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1F2C2A" w14:textId="2D83D01E" w:rsidR="00E61688" w:rsidRDefault="00F25A2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D3E9DD" wp14:editId="31B72F1D">
            <wp:extent cx="4581525" cy="458152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1535" cy="458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AC3CC" w14:textId="709FBE01" w:rsidR="003C6DA9" w:rsidRPr="007C0DA4" w:rsidRDefault="003C6DA9" w:rsidP="009730CA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0DA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Figure 1. </w:t>
      </w:r>
      <w:r w:rsidRPr="007C0DA4">
        <w:rPr>
          <w:rFonts w:ascii="Times New Roman" w:eastAsia="Calibri" w:hAnsi="Times New Roman" w:cs="Times New Roman"/>
          <w:sz w:val="24"/>
          <w:szCs w:val="24"/>
        </w:rPr>
        <w:t xml:space="preserve">Different hoof deformities associated with subclinical laminitis in lactating jennies. </w:t>
      </w:r>
      <w:r w:rsidR="00704BA7" w:rsidRPr="007C0DA4">
        <w:rPr>
          <w:rFonts w:ascii="Times New Roman" w:eastAsia="Calibri" w:hAnsi="Times New Roman" w:cs="Times New Roman"/>
          <w:sz w:val="24"/>
          <w:szCs w:val="24"/>
        </w:rPr>
        <w:t xml:space="preserve">Grade 1: </w:t>
      </w:r>
      <w:r w:rsidRPr="007C0DA4">
        <w:rPr>
          <w:rFonts w:ascii="Times New Roman" w:eastAsia="Calibri" w:hAnsi="Times New Roman" w:cs="Times New Roman"/>
          <w:sz w:val="24"/>
          <w:szCs w:val="24"/>
        </w:rPr>
        <w:t>(A) Overgrown hoof with big ridges and wall bulges, hairline changed into V shape</w:t>
      </w:r>
      <w:r w:rsidR="00704BA7" w:rsidRPr="007C0DA4">
        <w:rPr>
          <w:rFonts w:ascii="Times New Roman" w:eastAsia="Calibri" w:hAnsi="Times New Roman" w:cs="Times New Roman"/>
          <w:sz w:val="24"/>
          <w:szCs w:val="24"/>
        </w:rPr>
        <w:t>;</w:t>
      </w:r>
      <w:r w:rsidRPr="007C0DA4">
        <w:rPr>
          <w:rFonts w:ascii="Times New Roman" w:eastAsia="Calibri" w:hAnsi="Times New Roman" w:cs="Times New Roman"/>
          <w:sz w:val="24"/>
          <w:szCs w:val="24"/>
        </w:rPr>
        <w:t xml:space="preserve"> (B) Overgrown hooves with visible white line and ridges, broken hoof angle</w:t>
      </w:r>
      <w:r w:rsidR="00704BA7" w:rsidRPr="007C0DA4">
        <w:rPr>
          <w:rFonts w:ascii="Times New Roman" w:eastAsia="Calibri" w:hAnsi="Times New Roman" w:cs="Times New Roman"/>
          <w:sz w:val="24"/>
          <w:szCs w:val="24"/>
        </w:rPr>
        <w:t>;</w:t>
      </w:r>
      <w:r w:rsidRPr="007C0DA4">
        <w:rPr>
          <w:rFonts w:ascii="Times New Roman" w:eastAsia="Calibri" w:hAnsi="Times New Roman" w:cs="Times New Roman"/>
          <w:sz w:val="24"/>
          <w:szCs w:val="24"/>
        </w:rPr>
        <w:t xml:space="preserve"> (C) Overgrown hooves with medio-lateral imbalance and V shaped hairline</w:t>
      </w:r>
      <w:r w:rsidR="00704BA7" w:rsidRPr="007C0DA4">
        <w:rPr>
          <w:rFonts w:ascii="Times New Roman" w:eastAsia="Calibri" w:hAnsi="Times New Roman" w:cs="Times New Roman"/>
          <w:sz w:val="24"/>
          <w:szCs w:val="24"/>
        </w:rPr>
        <w:t>;</w:t>
      </w:r>
      <w:r w:rsidRPr="007C0DA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04BA7" w:rsidRPr="007C0DA4">
        <w:rPr>
          <w:rFonts w:ascii="Times New Roman" w:eastAsia="Calibri" w:hAnsi="Times New Roman" w:cs="Times New Roman"/>
          <w:sz w:val="24"/>
          <w:szCs w:val="24"/>
        </w:rPr>
        <w:t xml:space="preserve">Grade 0.5: </w:t>
      </w:r>
      <w:r w:rsidRPr="007C0DA4">
        <w:rPr>
          <w:rFonts w:ascii="Times New Roman" w:eastAsia="Calibri" w:hAnsi="Times New Roman" w:cs="Times New Roman"/>
          <w:sz w:val="24"/>
          <w:szCs w:val="24"/>
        </w:rPr>
        <w:t>(D) Overgrown hooves with flaring of the hoof wall</w:t>
      </w:r>
      <w:r w:rsidR="00704BA7" w:rsidRPr="007C0DA4">
        <w:rPr>
          <w:rFonts w:ascii="Times New Roman" w:eastAsia="Calibri" w:hAnsi="Times New Roman" w:cs="Times New Roman"/>
          <w:sz w:val="24"/>
          <w:szCs w:val="24"/>
        </w:rPr>
        <w:t>;</w:t>
      </w:r>
      <w:r w:rsidRPr="007C0DA4">
        <w:rPr>
          <w:rFonts w:ascii="Times New Roman" w:eastAsia="Calibri" w:hAnsi="Times New Roman" w:cs="Times New Roman"/>
          <w:sz w:val="24"/>
          <w:szCs w:val="24"/>
        </w:rPr>
        <w:t xml:space="preserve"> (E) Overgrown hooves with the start of change in the base of the coronary band</w:t>
      </w:r>
      <w:r w:rsidR="00704BA7" w:rsidRPr="007C0DA4">
        <w:rPr>
          <w:rFonts w:ascii="Times New Roman" w:eastAsia="Calibri" w:hAnsi="Times New Roman" w:cs="Times New Roman"/>
          <w:sz w:val="24"/>
          <w:szCs w:val="24"/>
        </w:rPr>
        <w:t>;</w:t>
      </w:r>
      <w:r w:rsidRPr="007C0DA4">
        <w:rPr>
          <w:rFonts w:ascii="Times New Roman" w:eastAsia="Calibri" w:hAnsi="Times New Roman" w:cs="Times New Roman"/>
          <w:sz w:val="24"/>
          <w:szCs w:val="24"/>
        </w:rPr>
        <w:t xml:space="preserve"> (F) Overgrown hooves with visible tension in fetlock joints, medio-lateral imbalance present.</w:t>
      </w:r>
    </w:p>
    <w:p w14:paraId="280904C8" w14:textId="5154EABA" w:rsidR="0011411D" w:rsidRDefault="0011411D">
      <w:pPr>
        <w:rPr>
          <w:rFonts w:ascii="Times New Roman" w:hAnsi="Times New Roman" w:cs="Times New Roman"/>
          <w:sz w:val="24"/>
          <w:szCs w:val="24"/>
        </w:rPr>
      </w:pPr>
    </w:p>
    <w:p w14:paraId="6F9485E2" w14:textId="1FEE6410" w:rsidR="003C6DA9" w:rsidRDefault="003C20F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7816D71" wp14:editId="68EDD23C">
            <wp:extent cx="4400550" cy="368347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1333" cy="369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A62DE" w14:textId="5540F750" w:rsidR="003C6DA9" w:rsidRPr="007C0DA4" w:rsidRDefault="003C6DA9" w:rsidP="009730CA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0" w:name="_Hlk184306275"/>
      <w:r w:rsidRPr="007C0DA4">
        <w:rPr>
          <w:rFonts w:ascii="Times New Roman" w:eastAsia="Calibri" w:hAnsi="Times New Roman" w:cs="Times New Roman"/>
          <w:b/>
          <w:bCs/>
          <w:sz w:val="24"/>
          <w:szCs w:val="24"/>
        </w:rPr>
        <w:t>Figure 2</w:t>
      </w:r>
      <w:r w:rsidRPr="007C0DA4">
        <w:rPr>
          <w:rFonts w:ascii="Times New Roman" w:eastAsia="Calibri" w:hAnsi="Times New Roman" w:cs="Times New Roman"/>
          <w:sz w:val="24"/>
          <w:szCs w:val="24"/>
        </w:rPr>
        <w:t xml:space="preserve">. Heatmap showing statistical significance between the analyzed parameters, both biochemical and morphological. * p &lt; 0.05, ** p </w:t>
      </w:r>
      <w:r w:rsidR="00632247" w:rsidRPr="007C0DA4">
        <w:rPr>
          <w:rFonts w:ascii="Times New Roman" w:eastAsia="Calibri" w:hAnsi="Times New Roman" w:cs="Times New Roman"/>
          <w:sz w:val="24"/>
          <w:szCs w:val="24"/>
        </w:rPr>
        <w:t>≤</w:t>
      </w:r>
      <w:r w:rsidRPr="007C0DA4">
        <w:rPr>
          <w:rFonts w:ascii="Times New Roman" w:eastAsia="Calibri" w:hAnsi="Times New Roman" w:cs="Times New Roman"/>
          <w:sz w:val="24"/>
          <w:szCs w:val="24"/>
        </w:rPr>
        <w:t xml:space="preserve"> 0.01, *** p </w:t>
      </w:r>
      <w:r w:rsidR="00632247" w:rsidRPr="007C0DA4">
        <w:rPr>
          <w:rFonts w:ascii="Times New Roman" w:eastAsia="Calibri" w:hAnsi="Times New Roman" w:cs="Times New Roman"/>
          <w:sz w:val="24"/>
          <w:szCs w:val="24"/>
        </w:rPr>
        <w:t>≤</w:t>
      </w:r>
      <w:r w:rsidRPr="007C0DA4">
        <w:rPr>
          <w:rFonts w:ascii="Times New Roman" w:eastAsia="Calibri" w:hAnsi="Times New Roman" w:cs="Times New Roman"/>
          <w:sz w:val="24"/>
          <w:szCs w:val="24"/>
        </w:rPr>
        <w:t xml:space="preserve"> 0.001.</w:t>
      </w:r>
      <w:bookmarkEnd w:id="0"/>
    </w:p>
    <w:p w14:paraId="448FA980" w14:textId="39AB77DA" w:rsidR="003C6DA9" w:rsidRPr="007C0DA4" w:rsidRDefault="003C6DA9" w:rsidP="003C6DA9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val="en-GB"/>
        </w:rPr>
      </w:pPr>
      <w:r w:rsidRPr="007C0DA4">
        <w:rPr>
          <w:rFonts w:ascii="Times New Roman" w:eastAsia="Calibri" w:hAnsi="Times New Roman" w:cs="Times New Roman"/>
          <w:sz w:val="20"/>
          <w:szCs w:val="20"/>
        </w:rPr>
        <w:t xml:space="preserve">Abbreviations: TP – total protein, ALB – albumin, GLO – </w:t>
      </w:r>
      <w:r w:rsidR="00E97028" w:rsidRPr="007C0DA4">
        <w:rPr>
          <w:rFonts w:ascii="Times New Roman" w:eastAsia="Calibri" w:hAnsi="Times New Roman" w:cs="Times New Roman"/>
          <w:sz w:val="20"/>
          <w:szCs w:val="20"/>
        </w:rPr>
        <w:t xml:space="preserve">total </w:t>
      </w:r>
      <w:r w:rsidRPr="007C0DA4">
        <w:rPr>
          <w:rFonts w:ascii="Times New Roman" w:eastAsia="Calibri" w:hAnsi="Times New Roman" w:cs="Times New Roman"/>
          <w:sz w:val="20"/>
          <w:szCs w:val="20"/>
        </w:rPr>
        <w:t xml:space="preserve">globulins, Glu – glucose, TG – triglycerides, TC – total cholesterol, CREA – creatinine, P – phosphates, Ca – calcium, T-bil – total bilirubin, AST – aspartate aminotranspherase, ALP – alkaline phosphatase, GGT – γ glutamyl transpherase, CK – creatine kinase, UA – uric acid, ADA – </w:t>
      </w:r>
      <w:r w:rsidR="003E10BE" w:rsidRPr="007C0DA4">
        <w:rPr>
          <w:rFonts w:ascii="Times New Roman" w:eastAsia="Calibri" w:hAnsi="Times New Roman" w:cs="Times New Roman"/>
          <w:sz w:val="20"/>
          <w:szCs w:val="20"/>
        </w:rPr>
        <w:t xml:space="preserve">total </w:t>
      </w:r>
      <w:r w:rsidRPr="007C0DA4">
        <w:rPr>
          <w:rFonts w:ascii="Times New Roman" w:eastAsia="Calibri" w:hAnsi="Times New Roman" w:cs="Times New Roman"/>
          <w:sz w:val="20"/>
          <w:szCs w:val="20"/>
        </w:rPr>
        <w:t xml:space="preserve">adenosine deaminase, BHB – </w:t>
      </w:r>
      <w:r w:rsidRPr="007C0DA4">
        <w:rPr>
          <w:rFonts w:ascii="Times New Roman" w:eastAsia="Times New Roman" w:hAnsi="Times New Roman" w:cs="Times New Roman"/>
          <w:sz w:val="20"/>
          <w:szCs w:val="20"/>
          <w:lang w:val="en-GB"/>
        </w:rPr>
        <w:t xml:space="preserve">β hydroxybutyrate, PON1 – paraoxonase 1, CP – ceruloplasmin, HPT – haptoglobin, INS – insulin, BCS – body condition score, NS – neck score, FA – fat accumulation, HD – </w:t>
      </w:r>
      <w:r w:rsidR="00BB4452" w:rsidRPr="007C0DA4">
        <w:rPr>
          <w:rFonts w:ascii="Times New Roman" w:eastAsia="Times New Roman" w:hAnsi="Times New Roman" w:cs="Times New Roman"/>
          <w:sz w:val="20"/>
          <w:szCs w:val="20"/>
          <w:lang w:val="en-GB"/>
        </w:rPr>
        <w:t xml:space="preserve">laminitic </w:t>
      </w:r>
      <w:r w:rsidRPr="007C0DA4">
        <w:rPr>
          <w:rFonts w:ascii="Times New Roman" w:eastAsia="Times New Roman" w:hAnsi="Times New Roman" w:cs="Times New Roman"/>
          <w:sz w:val="20"/>
          <w:szCs w:val="20"/>
          <w:lang w:val="en-GB"/>
        </w:rPr>
        <w:t>hoof deformities.</w:t>
      </w:r>
    </w:p>
    <w:p w14:paraId="2377626F" w14:textId="77777777" w:rsidR="003C6DA9" w:rsidRPr="007C0DA4" w:rsidRDefault="003C6DA9">
      <w:pPr>
        <w:rPr>
          <w:rFonts w:ascii="Times New Roman" w:hAnsi="Times New Roman" w:cs="Times New Roman"/>
          <w:sz w:val="24"/>
          <w:szCs w:val="24"/>
        </w:rPr>
      </w:pPr>
    </w:p>
    <w:sectPr w:rsidR="003C6DA9" w:rsidRPr="007C0DA4" w:rsidSect="007C0DA4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6DA9"/>
    <w:rsid w:val="0011411D"/>
    <w:rsid w:val="003C1A88"/>
    <w:rsid w:val="003C20F0"/>
    <w:rsid w:val="003C6DA9"/>
    <w:rsid w:val="003E10BE"/>
    <w:rsid w:val="00475E80"/>
    <w:rsid w:val="0054225D"/>
    <w:rsid w:val="0055183D"/>
    <w:rsid w:val="005D1729"/>
    <w:rsid w:val="00632247"/>
    <w:rsid w:val="00704BA7"/>
    <w:rsid w:val="007C0DA4"/>
    <w:rsid w:val="0087648F"/>
    <w:rsid w:val="0096533B"/>
    <w:rsid w:val="009730CA"/>
    <w:rsid w:val="00AC5DDA"/>
    <w:rsid w:val="00B4364D"/>
    <w:rsid w:val="00B51C74"/>
    <w:rsid w:val="00B80A59"/>
    <w:rsid w:val="00BB4452"/>
    <w:rsid w:val="00C41697"/>
    <w:rsid w:val="00C95B1B"/>
    <w:rsid w:val="00E61688"/>
    <w:rsid w:val="00E97028"/>
    <w:rsid w:val="00ED163D"/>
    <w:rsid w:val="00F25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EC550CA"/>
  <w15:chartTrackingRefBased/>
  <w15:docId w15:val="{F7445448-D139-493B-8A2A-5913D94754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Revision">
    <w:name w:val="Revision"/>
    <w:hidden/>
    <w:uiPriority w:val="99"/>
    <w:semiHidden/>
    <w:rsid w:val="00704BA7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B80A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80A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80A5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0A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0A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5E8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5E8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305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2</Pages>
  <Words>196</Words>
  <Characters>1118</Characters>
  <Application>Microsoft Office Word</Application>
  <DocSecurity>0</DocSecurity>
  <Lines>9</Lines>
  <Paragraphs>2</Paragraphs>
  <ScaleCrop>false</ScaleCrop>
  <Company/>
  <LinksUpToDate>false</LinksUpToDate>
  <CharactersWithSpaces>1312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28</cp:revision>
  <dcterms:created xsi:type="dcterms:W3CDTF">2025-01-02T15:47:00Z</dcterms:created>
  <dcterms:modified xsi:type="dcterms:W3CDTF">2025-02-08T08:44:00Z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6dab0c89927c70f993d39998591686a7ef26555ff61a517cf2198dce59079dc5</vt:lpwstr>
  </property>
</Properties>
</file>