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50F289" w14:textId="08238B71" w:rsidR="004826D4" w:rsidRPr="003F488C" w:rsidRDefault="004826D4" w:rsidP="003F488C">
      <w:pPr>
        <w:jc w:val="center"/>
        <w:rPr>
          <w:rFonts w:ascii="Times New Roman" w:hAnsi="Times New Roman" w:cs="Times New Roman"/>
          <w:b/>
          <w:bCs/>
          <w:sz w:val="32"/>
          <w:szCs w:val="40"/>
        </w:rPr>
      </w:pPr>
      <w:r w:rsidRPr="008B4C95">
        <w:rPr>
          <w:rFonts w:ascii="Times New Roman" w:hAnsi="Times New Roman" w:cs="Times New Roman"/>
          <w:b/>
          <w:bCs/>
          <w:sz w:val="32"/>
          <w:szCs w:val="40"/>
        </w:rPr>
        <w:t>Development of Economical Hardware Enhancement for Load Break Switch in Smart Distribution Network</w:t>
      </w:r>
    </w:p>
    <w:p w14:paraId="78B20DA8" w14:textId="4FCAF6CC" w:rsidR="00191A33" w:rsidRPr="003F488C" w:rsidRDefault="00191A33" w:rsidP="003F488C">
      <w:pPr>
        <w:spacing w:before="240" w:after="240" w:line="240" w:lineRule="auto"/>
        <w:ind w:right="29"/>
        <w:jc w:val="center"/>
        <w:rPr>
          <w:rFonts w:ascii="Times New Roman" w:eastAsia="Times New Roman" w:hAnsi="Times New Roman" w:cs="Times New Roman"/>
          <w:b/>
          <w:bCs/>
          <w:sz w:val="20"/>
          <w:szCs w:val="20"/>
          <w:lang w:bidi="ar-SA"/>
        </w:rPr>
      </w:pPr>
      <w:proofErr w:type="spellStart"/>
      <w:r w:rsidRPr="00191A33">
        <w:rPr>
          <w:rFonts w:ascii="Times New Roman" w:eastAsia="Times New Roman" w:hAnsi="Times New Roman" w:cs="Times New Roman"/>
          <w:b/>
          <w:bCs/>
          <w:sz w:val="20"/>
          <w:szCs w:val="20"/>
          <w:lang w:bidi="ar-SA"/>
        </w:rPr>
        <w:t>Praditpong</w:t>
      </w:r>
      <w:proofErr w:type="spellEnd"/>
      <w:r w:rsidRPr="00191A33">
        <w:rPr>
          <w:rFonts w:ascii="Times New Roman" w:eastAsia="Times New Roman" w:hAnsi="Times New Roman" w:cs="Times New Roman"/>
          <w:b/>
          <w:bCs/>
          <w:sz w:val="20"/>
          <w:szCs w:val="20"/>
          <w:lang w:bidi="ar-SA"/>
        </w:rPr>
        <w:t xml:space="preserve"> Suksirithawornkul</w:t>
      </w:r>
      <w:r w:rsidRPr="00191A33">
        <w:rPr>
          <w:rFonts w:ascii="Times New Roman" w:eastAsia="Times New Roman" w:hAnsi="Times New Roman" w:cs="Times New Roman"/>
          <w:b/>
          <w:bCs/>
          <w:sz w:val="20"/>
          <w:szCs w:val="20"/>
          <w:vertAlign w:val="superscript"/>
          <w:lang w:bidi="ar-SA"/>
        </w:rPr>
        <w:t>1</w:t>
      </w:r>
      <w:r w:rsidRPr="00191A33">
        <w:rPr>
          <w:rFonts w:ascii="Times New Roman" w:eastAsia="Times New Roman" w:hAnsi="Times New Roman" w:cs="Times New Roman"/>
          <w:b/>
          <w:bCs/>
          <w:sz w:val="20"/>
          <w:szCs w:val="20"/>
          <w:lang w:bidi="ar-SA"/>
        </w:rPr>
        <w:t xml:space="preserve">, </w:t>
      </w:r>
      <w:proofErr w:type="spellStart"/>
      <w:r w:rsidRPr="00191A33">
        <w:rPr>
          <w:rFonts w:ascii="Times New Roman" w:eastAsia="Times New Roman" w:hAnsi="Times New Roman" w:cs="Times New Roman"/>
          <w:b/>
          <w:bCs/>
          <w:sz w:val="20"/>
          <w:szCs w:val="20"/>
          <w:lang w:bidi="ar-SA"/>
        </w:rPr>
        <w:t>Terat</w:t>
      </w:r>
      <w:r w:rsidR="0098466A">
        <w:rPr>
          <w:rFonts w:ascii="Times New Roman" w:eastAsia="Times New Roman" w:hAnsi="Times New Roman" w:cs="Times New Roman"/>
          <w:b/>
          <w:bCs/>
          <w:sz w:val="20"/>
          <w:szCs w:val="20"/>
          <w:lang w:bidi="ar-SA"/>
        </w:rPr>
        <w:t>a</w:t>
      </w:r>
      <w:r w:rsidRPr="00191A33">
        <w:rPr>
          <w:rFonts w:ascii="Times New Roman" w:eastAsia="Times New Roman" w:hAnsi="Times New Roman" w:cs="Times New Roman"/>
          <w:b/>
          <w:bCs/>
          <w:sz w:val="20"/>
          <w:szCs w:val="20"/>
          <w:lang w:bidi="ar-SA"/>
        </w:rPr>
        <w:t>m</w:t>
      </w:r>
      <w:proofErr w:type="spellEnd"/>
      <w:r w:rsidRPr="00191A33">
        <w:rPr>
          <w:rFonts w:ascii="Times New Roman" w:eastAsia="Times New Roman" w:hAnsi="Times New Roman" w:cs="Times New Roman"/>
          <w:b/>
          <w:bCs/>
          <w:sz w:val="20"/>
          <w:szCs w:val="20"/>
          <w:lang w:bidi="ar-SA"/>
        </w:rPr>
        <w:t xml:space="preserve"> Bunyagul</w:t>
      </w:r>
      <w:r w:rsidRPr="00191A33">
        <w:rPr>
          <w:rFonts w:ascii="Times New Roman" w:eastAsia="Times New Roman" w:hAnsi="Times New Roman" w:cs="Times New Roman"/>
          <w:b/>
          <w:bCs/>
          <w:sz w:val="20"/>
          <w:szCs w:val="20"/>
          <w:vertAlign w:val="superscript"/>
          <w:lang w:bidi="ar-SA"/>
        </w:rPr>
        <w:t>1</w:t>
      </w:r>
      <w:r w:rsidRPr="00191A33">
        <w:rPr>
          <w:rFonts w:ascii="Times New Roman" w:eastAsia="Times New Roman" w:hAnsi="Times New Roman" w:cs="Times New Roman"/>
          <w:b/>
          <w:bCs/>
          <w:sz w:val="20"/>
          <w:szCs w:val="20"/>
          <w:lang w:bidi="ar-SA"/>
        </w:rPr>
        <w:t xml:space="preserve">, </w:t>
      </w:r>
      <w:proofErr w:type="spellStart"/>
      <w:r w:rsidRPr="00191A33">
        <w:rPr>
          <w:rFonts w:ascii="Times New Roman" w:eastAsia="Times New Roman" w:hAnsi="Times New Roman" w:cs="Times New Roman"/>
          <w:b/>
          <w:bCs/>
          <w:sz w:val="20"/>
          <w:szCs w:val="20"/>
          <w:lang w:bidi="ar-SA"/>
        </w:rPr>
        <w:t>Noppadol</w:t>
      </w:r>
      <w:proofErr w:type="spellEnd"/>
      <w:r w:rsidRPr="00191A33">
        <w:rPr>
          <w:rFonts w:ascii="Times New Roman" w:eastAsia="Times New Roman" w:hAnsi="Times New Roman" w:cs="Times New Roman"/>
          <w:b/>
          <w:bCs/>
          <w:sz w:val="20"/>
          <w:szCs w:val="20"/>
          <w:lang w:bidi="ar-SA"/>
        </w:rPr>
        <w:t xml:space="preserve"> Charbkaew</w:t>
      </w:r>
      <w:proofErr w:type="gramStart"/>
      <w:r w:rsidRPr="00191A33">
        <w:rPr>
          <w:rFonts w:ascii="Times New Roman" w:eastAsia="Times New Roman" w:hAnsi="Times New Roman" w:cs="Times New Roman"/>
          <w:b/>
          <w:bCs/>
          <w:sz w:val="20"/>
          <w:szCs w:val="20"/>
          <w:vertAlign w:val="superscript"/>
          <w:lang w:bidi="ar-SA"/>
        </w:rPr>
        <w:t>1,*</w:t>
      </w:r>
      <w:proofErr w:type="gramEnd"/>
      <w:r w:rsidRPr="00191A33">
        <w:rPr>
          <w:rFonts w:ascii="Times New Roman" w:eastAsia="Times New Roman" w:hAnsi="Times New Roman" w:cs="Times New Roman"/>
          <w:b/>
          <w:bCs/>
          <w:sz w:val="20"/>
          <w:szCs w:val="20"/>
          <w:lang w:bidi="ar-SA"/>
        </w:rPr>
        <w:t xml:space="preserve">, </w:t>
      </w:r>
      <w:proofErr w:type="spellStart"/>
      <w:r w:rsidRPr="00191A33">
        <w:rPr>
          <w:rFonts w:ascii="Times New Roman" w:eastAsia="Times New Roman" w:hAnsi="Times New Roman" w:cs="Times New Roman"/>
          <w:b/>
          <w:bCs/>
          <w:sz w:val="20"/>
          <w:szCs w:val="20"/>
          <w:lang w:bidi="ar-SA"/>
        </w:rPr>
        <w:t>Yotaka</w:t>
      </w:r>
      <w:proofErr w:type="spellEnd"/>
      <w:r w:rsidRPr="00191A33">
        <w:rPr>
          <w:rFonts w:ascii="Times New Roman" w:eastAsia="Times New Roman" w:hAnsi="Times New Roman" w:cs="Times New Roman"/>
          <w:b/>
          <w:bCs/>
          <w:sz w:val="20"/>
          <w:szCs w:val="20"/>
          <w:lang w:bidi="ar-SA"/>
        </w:rPr>
        <w:t xml:space="preserve"> Chompusri</w:t>
      </w:r>
      <w:r w:rsidRPr="00191A33">
        <w:rPr>
          <w:rFonts w:ascii="Times New Roman" w:eastAsia="Times New Roman" w:hAnsi="Times New Roman" w:cs="Times New Roman"/>
          <w:b/>
          <w:bCs/>
          <w:sz w:val="20"/>
          <w:szCs w:val="20"/>
          <w:vertAlign w:val="superscript"/>
          <w:lang w:bidi="ar-SA"/>
        </w:rPr>
        <w:t>1</w:t>
      </w:r>
      <w:r w:rsidRPr="00191A33">
        <w:rPr>
          <w:rFonts w:ascii="Times New Roman" w:eastAsia="Times New Roman" w:hAnsi="Times New Roman" w:cs="Times New Roman"/>
          <w:b/>
          <w:bCs/>
          <w:sz w:val="20"/>
          <w:szCs w:val="20"/>
          <w:lang w:bidi="ar-SA"/>
        </w:rPr>
        <w:t xml:space="preserve">, </w:t>
      </w:r>
      <w:proofErr w:type="spellStart"/>
      <w:r w:rsidRPr="00191A33">
        <w:rPr>
          <w:rFonts w:ascii="Times New Roman" w:eastAsia="Times New Roman" w:hAnsi="Times New Roman" w:cs="Times New Roman"/>
          <w:b/>
          <w:bCs/>
          <w:sz w:val="20"/>
          <w:szCs w:val="20"/>
          <w:lang w:bidi="ar-SA"/>
        </w:rPr>
        <w:t>Tirapong</w:t>
      </w:r>
      <w:proofErr w:type="spellEnd"/>
      <w:r w:rsidRPr="00191A33">
        <w:rPr>
          <w:rFonts w:ascii="Times New Roman" w:eastAsia="Times New Roman" w:hAnsi="Times New Roman" w:cs="Times New Roman"/>
          <w:b/>
          <w:bCs/>
          <w:sz w:val="20"/>
          <w:szCs w:val="20"/>
          <w:lang w:bidi="ar-SA"/>
        </w:rPr>
        <w:t xml:space="preserve"> Kasirawat</w:t>
      </w:r>
      <w:r w:rsidRPr="00191A33">
        <w:rPr>
          <w:rFonts w:ascii="Times New Roman" w:eastAsia="Times New Roman" w:hAnsi="Times New Roman" w:cs="Times New Roman"/>
          <w:b/>
          <w:bCs/>
          <w:sz w:val="20"/>
          <w:szCs w:val="20"/>
          <w:vertAlign w:val="superscript"/>
          <w:lang w:bidi="ar-SA"/>
        </w:rPr>
        <w:t>2</w:t>
      </w:r>
      <w:r w:rsidRPr="00191A33">
        <w:rPr>
          <w:rFonts w:ascii="Times New Roman" w:eastAsia="Times New Roman" w:hAnsi="Times New Roman" w:cs="Times New Roman"/>
          <w:b/>
          <w:bCs/>
          <w:sz w:val="20"/>
          <w:szCs w:val="20"/>
          <w:lang w:bidi="ar-SA"/>
        </w:rPr>
        <w:t>, Narong Tantichayakorn</w:t>
      </w:r>
      <w:r w:rsidRPr="00191A33">
        <w:rPr>
          <w:rFonts w:ascii="Times New Roman" w:eastAsia="Times New Roman" w:hAnsi="Times New Roman" w:cs="Times New Roman"/>
          <w:b/>
          <w:bCs/>
          <w:sz w:val="20"/>
          <w:szCs w:val="20"/>
          <w:vertAlign w:val="superscript"/>
          <w:lang w:bidi="ar-SA"/>
        </w:rPr>
        <w:t>2</w:t>
      </w:r>
    </w:p>
    <w:p w14:paraId="0BC66E85" w14:textId="77777777" w:rsidR="003F488C" w:rsidRDefault="004826D4" w:rsidP="003F488C">
      <w:pPr>
        <w:spacing w:after="0"/>
        <w:jc w:val="center"/>
        <w:rPr>
          <w:rFonts w:ascii="Times New Roman" w:hAnsi="Times New Roman" w:cs="Times New Roman"/>
          <w:sz w:val="18"/>
          <w:szCs w:val="18"/>
        </w:rPr>
      </w:pPr>
      <w:r w:rsidRPr="008B4C95">
        <w:rPr>
          <w:rFonts w:ascii="Times New Roman" w:hAnsi="Times New Roman" w:cs="Times New Roman"/>
          <w:sz w:val="18"/>
          <w:szCs w:val="18"/>
          <w:vertAlign w:val="superscript"/>
        </w:rPr>
        <w:t>1</w:t>
      </w:r>
      <w:r w:rsidRPr="008B4C95">
        <w:rPr>
          <w:rFonts w:ascii="Times New Roman" w:hAnsi="Times New Roman" w:cs="Times New Roman"/>
          <w:sz w:val="18"/>
          <w:szCs w:val="18"/>
        </w:rPr>
        <w:t>Department of Electrical and Computer Engineering, King Mongkut's University of Technology North Bangkok,</w:t>
      </w:r>
    </w:p>
    <w:p w14:paraId="1DF46BA0" w14:textId="3280A1A8" w:rsidR="004826D4" w:rsidRPr="008B4C95" w:rsidRDefault="004826D4" w:rsidP="003F488C">
      <w:pPr>
        <w:spacing w:after="0"/>
        <w:jc w:val="center"/>
        <w:rPr>
          <w:rFonts w:ascii="Times New Roman" w:hAnsi="Times New Roman" w:cs="Times New Roman"/>
          <w:sz w:val="18"/>
          <w:szCs w:val="18"/>
        </w:rPr>
      </w:pPr>
      <w:r w:rsidRPr="008B4C95">
        <w:rPr>
          <w:rFonts w:ascii="Times New Roman" w:hAnsi="Times New Roman" w:cs="Times New Roman"/>
          <w:sz w:val="18"/>
          <w:szCs w:val="18"/>
        </w:rPr>
        <w:t xml:space="preserve"> Bangkok, </w:t>
      </w:r>
      <w:r w:rsidRPr="008B4C95">
        <w:rPr>
          <w:rFonts w:ascii="Times New Roman" w:hAnsi="Times New Roman" w:cs="Times New Roman"/>
          <w:sz w:val="18"/>
          <w:szCs w:val="18"/>
          <w:cs/>
        </w:rPr>
        <w:t>10800</w:t>
      </w:r>
      <w:r w:rsidRPr="008B4C95">
        <w:rPr>
          <w:rFonts w:ascii="Times New Roman" w:hAnsi="Times New Roman" w:cs="Times New Roman"/>
          <w:sz w:val="18"/>
          <w:szCs w:val="18"/>
        </w:rPr>
        <w:t>, Thailand</w:t>
      </w:r>
      <w:r w:rsidRPr="008B4C95">
        <w:rPr>
          <w:rFonts w:ascii="Times New Roman" w:hAnsi="Times New Roman" w:cs="Times New Roman"/>
          <w:sz w:val="18"/>
          <w:szCs w:val="18"/>
        </w:rPr>
        <w:br/>
      </w:r>
      <w:r w:rsidRPr="008B4C95">
        <w:rPr>
          <w:rFonts w:ascii="Times New Roman" w:hAnsi="Times New Roman" w:cs="Times New Roman"/>
          <w:sz w:val="18"/>
          <w:szCs w:val="18"/>
          <w:vertAlign w:val="superscript"/>
        </w:rPr>
        <w:t>2</w:t>
      </w:r>
      <w:r w:rsidRPr="008B4C95">
        <w:rPr>
          <w:rFonts w:ascii="Times New Roman" w:hAnsi="Times New Roman" w:cs="Times New Roman"/>
          <w:sz w:val="18"/>
          <w:szCs w:val="18"/>
        </w:rPr>
        <w:t>Provincial Electricity Authority, Bangkok, 10900, Thailand</w:t>
      </w:r>
    </w:p>
    <w:p w14:paraId="44D18AF4" w14:textId="1E83E59A" w:rsidR="004826D4" w:rsidRDefault="003F488C" w:rsidP="003F488C">
      <w:pPr>
        <w:spacing w:before="100" w:after="0" w:line="180" w:lineRule="exact"/>
        <w:ind w:right="26"/>
        <w:jc w:val="center"/>
        <w:rPr>
          <w:rFonts w:ascii="Times New Roman" w:eastAsia="Times New Roman" w:hAnsi="Times New Roman" w:cs="Times New Roman"/>
          <w:sz w:val="18"/>
          <w:szCs w:val="18"/>
          <w:lang w:bidi="ar-SA"/>
        </w:rPr>
      </w:pPr>
      <w:r>
        <w:rPr>
          <w:rFonts w:ascii="Times New Roman" w:eastAsia="Times New Roman" w:hAnsi="Times New Roman" w:cs="Times New Roman"/>
          <w:sz w:val="18"/>
          <w:szCs w:val="18"/>
          <w:lang w:bidi="ar-SA"/>
        </w:rPr>
        <w:t>*</w:t>
      </w:r>
      <w:r w:rsidR="004826D4" w:rsidRPr="008B4C95">
        <w:rPr>
          <w:rFonts w:ascii="Times New Roman" w:eastAsia="Times New Roman" w:hAnsi="Times New Roman" w:cs="Times New Roman"/>
          <w:sz w:val="18"/>
          <w:szCs w:val="18"/>
          <w:lang w:bidi="ar-SA"/>
        </w:rPr>
        <w:t xml:space="preserve">Corresponding author: </w:t>
      </w:r>
      <w:proofErr w:type="spellStart"/>
      <w:r w:rsidR="004826D4" w:rsidRPr="008B4C95">
        <w:rPr>
          <w:rFonts w:ascii="Times New Roman" w:eastAsia="Times New Roman" w:hAnsi="Times New Roman" w:cs="Times New Roman"/>
          <w:sz w:val="18"/>
          <w:szCs w:val="18"/>
          <w:lang w:bidi="ar-SA"/>
        </w:rPr>
        <w:t>Noppadol</w:t>
      </w:r>
      <w:proofErr w:type="spellEnd"/>
      <w:r w:rsidR="004826D4" w:rsidRPr="008B4C95">
        <w:rPr>
          <w:rFonts w:ascii="Times New Roman" w:eastAsia="Times New Roman" w:hAnsi="Times New Roman" w:cs="Times New Roman"/>
          <w:sz w:val="18"/>
          <w:szCs w:val="18"/>
          <w:lang w:bidi="ar-SA"/>
        </w:rPr>
        <w:t xml:space="preserve"> </w:t>
      </w:r>
      <w:proofErr w:type="spellStart"/>
      <w:r w:rsidR="004826D4" w:rsidRPr="008B4C95">
        <w:rPr>
          <w:rFonts w:ascii="Times New Roman" w:eastAsia="Times New Roman" w:hAnsi="Times New Roman" w:cs="Times New Roman"/>
          <w:sz w:val="18"/>
          <w:szCs w:val="18"/>
          <w:lang w:bidi="ar-SA"/>
        </w:rPr>
        <w:t>Charbkaew</w:t>
      </w:r>
      <w:proofErr w:type="spellEnd"/>
      <w:r w:rsidR="004826D4" w:rsidRPr="008B4C95">
        <w:rPr>
          <w:rFonts w:ascii="Times New Roman" w:eastAsia="Times New Roman" w:hAnsi="Times New Roman" w:cs="Times New Roman"/>
          <w:sz w:val="18"/>
          <w:szCs w:val="18"/>
          <w:lang w:bidi="ar-SA"/>
        </w:rPr>
        <w:t xml:space="preserve"> (</w:t>
      </w:r>
      <w:hyperlink r:id="rId8" w:history="1">
        <w:r w:rsidR="004826D4" w:rsidRPr="008B4C95">
          <w:rPr>
            <w:rStyle w:val="Hyperlink"/>
            <w:rFonts w:ascii="Times New Roman" w:eastAsia="Times New Roman" w:hAnsi="Times New Roman" w:cs="Times New Roman"/>
            <w:color w:val="auto"/>
            <w:sz w:val="18"/>
            <w:szCs w:val="18"/>
            <w:lang w:bidi="ar-SA"/>
          </w:rPr>
          <w:t>noppadol.c@eng.kmutnb.ac.th</w:t>
        </w:r>
      </w:hyperlink>
      <w:r w:rsidR="004826D4" w:rsidRPr="008B4C95">
        <w:rPr>
          <w:rFonts w:ascii="Times New Roman" w:eastAsia="Times New Roman" w:hAnsi="Times New Roman" w:cs="Times New Roman"/>
          <w:sz w:val="18"/>
          <w:szCs w:val="18"/>
          <w:lang w:bidi="ar-SA"/>
        </w:rPr>
        <w:t>)</w:t>
      </w:r>
    </w:p>
    <w:p w14:paraId="6429F4DB" w14:textId="77777777" w:rsidR="004826D4" w:rsidRPr="008B4C95" w:rsidRDefault="004826D4" w:rsidP="008B4C95">
      <w:pPr>
        <w:spacing w:before="100" w:after="100" w:line="180" w:lineRule="exact"/>
        <w:ind w:right="1598"/>
        <w:rPr>
          <w:rFonts w:ascii="Times New Roman" w:eastAsia="Times New Roman" w:hAnsi="Times New Roman" w:cs="Times New Roman"/>
          <w:sz w:val="15"/>
          <w:szCs w:val="24"/>
          <w:lang w:bidi="ar-SA"/>
        </w:rPr>
      </w:pPr>
    </w:p>
    <w:p w14:paraId="1F5B9908" w14:textId="701BAEB0" w:rsidR="000011A2" w:rsidRPr="008B4C95" w:rsidRDefault="005A60E9" w:rsidP="008B4C95">
      <w:pPr>
        <w:spacing w:after="340" w:line="240" w:lineRule="exact"/>
        <w:ind w:right="5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b/>
          <w:sz w:val="20"/>
          <w:szCs w:val="20"/>
          <w:lang w:bidi="ar-SA"/>
        </w:rPr>
        <w:t>Abstract:</w:t>
      </w:r>
      <w:r w:rsidR="004826D4" w:rsidRPr="008B4C95">
        <w:rPr>
          <w:rFonts w:ascii="Times New Roman" w:eastAsia="Times New Roman" w:hAnsi="Times New Roman" w:cs="Times New Roman"/>
          <w:b/>
          <w:sz w:val="20"/>
          <w:szCs w:val="20"/>
          <w:lang w:bidi="ar-SA"/>
        </w:rPr>
        <w:t xml:space="preserve"> </w:t>
      </w:r>
      <w:r w:rsidR="000011A2" w:rsidRPr="000011A2">
        <w:rPr>
          <w:rFonts w:ascii="Times New Roman" w:eastAsia="Times New Roman" w:hAnsi="Times New Roman" w:cs="Times New Roman"/>
          <w:sz w:val="20"/>
          <w:szCs w:val="20"/>
          <w:lang w:bidi="ar-SA"/>
        </w:rPr>
        <w:t xml:space="preserve">This study explores the design and evaluation of an economical hardware platform aimed at enhancing load break switches (LBS) in distribution systems. Simulations conducted using </w:t>
      </w:r>
      <w:proofErr w:type="spellStart"/>
      <w:r w:rsidR="000011A2" w:rsidRPr="000011A2">
        <w:rPr>
          <w:rFonts w:ascii="Times New Roman" w:eastAsia="Times New Roman" w:hAnsi="Times New Roman" w:cs="Times New Roman"/>
          <w:sz w:val="20"/>
          <w:szCs w:val="20"/>
          <w:lang w:bidi="ar-SA"/>
        </w:rPr>
        <w:t>DIgSILENT</w:t>
      </w:r>
      <w:proofErr w:type="spellEnd"/>
      <w:r w:rsidR="000011A2" w:rsidRPr="000011A2">
        <w:rPr>
          <w:rFonts w:ascii="Times New Roman" w:eastAsia="Times New Roman" w:hAnsi="Times New Roman" w:cs="Times New Roman"/>
          <w:sz w:val="20"/>
          <w:szCs w:val="20"/>
          <w:lang w:bidi="ar-SA"/>
        </w:rPr>
        <w:t xml:space="preserve"> Power Factory and PSCAD validated the proposed method. The Provincial Electricity Authority of Chiang Mai Province successfully implemented this hardware platform in the Ban Khun Pae Smart Microgrid project. The hardware platform underwent rigorous laboratory testing using an overcurrent algorithm to detect fault currents. It successfully identified all potential issues, including saturation currents on feeders, and autonomously transmitted data to operators for timely corrective action. The findings confirmed that single line-to-ground fault currents were the most frequent fault type. The Intelligent Electronic Devices relay and the </w:t>
      </w:r>
      <w:proofErr w:type="spellStart"/>
      <w:r w:rsidR="000011A2" w:rsidRPr="000011A2">
        <w:rPr>
          <w:rFonts w:ascii="Times New Roman" w:eastAsia="Times New Roman" w:hAnsi="Times New Roman" w:cs="Times New Roman"/>
          <w:sz w:val="20"/>
          <w:szCs w:val="20"/>
          <w:lang w:bidi="ar-SA"/>
        </w:rPr>
        <w:t>InHand</w:t>
      </w:r>
      <w:proofErr w:type="spellEnd"/>
      <w:r w:rsidR="000011A2" w:rsidRPr="000011A2">
        <w:rPr>
          <w:rFonts w:ascii="Times New Roman" w:eastAsia="Times New Roman" w:hAnsi="Times New Roman" w:cs="Times New Roman"/>
          <w:sz w:val="20"/>
          <w:szCs w:val="20"/>
          <w:lang w:bidi="ar-SA"/>
        </w:rPr>
        <w:t xml:space="preserve"> Wireless Overhead-Line System fault current detectors at the site worked just as well as the improved LBS, showing that they are strong and reliable ways to find faults. This economical and efficient platform not only enhances operational reliability but also paves the way for improved fault monitoring and management in distribution systems, ensuring faster response times, and minimizing downtime during faults.  The seamless integration with existing feeder infrastructure further highlights its practical utility and scalability, providing an innovative solution to the challenges faced in modern distribution networks.</w:t>
      </w:r>
    </w:p>
    <w:p w14:paraId="7A2A3F9B" w14:textId="6232EB85" w:rsidR="004826D4" w:rsidRPr="008B4C95" w:rsidRDefault="005A60E9" w:rsidP="005628AE">
      <w:pPr>
        <w:autoSpaceDE w:val="0"/>
        <w:autoSpaceDN w:val="0"/>
        <w:adjustRightInd w:val="0"/>
        <w:spacing w:after="520" w:line="240" w:lineRule="auto"/>
        <w:ind w:left="1440" w:right="26" w:hanging="1440"/>
        <w:rPr>
          <w:rFonts w:ascii="Times New Roman" w:eastAsia="Times New Roman" w:hAnsi="Times New Roman" w:cs="Times New Roman"/>
          <w:sz w:val="20"/>
          <w:szCs w:val="25"/>
        </w:rPr>
      </w:pPr>
      <w:r w:rsidRPr="008B4C95">
        <w:rPr>
          <w:rFonts w:ascii="Times New Roman" w:eastAsia="Times New Roman" w:hAnsi="Times New Roman" w:cs="Times New Roman"/>
          <w:b/>
          <w:sz w:val="20"/>
          <w:szCs w:val="20"/>
          <w:lang w:bidi="ar-SA"/>
        </w:rPr>
        <w:t>Keywords:</w:t>
      </w:r>
      <w:r w:rsidR="004826D4" w:rsidRPr="008B4C95">
        <w:rPr>
          <w:rFonts w:ascii="Times New Roman" w:eastAsia="Times New Roman" w:hAnsi="Times New Roman" w:cs="Times New Roman"/>
          <w:sz w:val="20"/>
          <w:szCs w:val="20"/>
          <w:lang w:bidi="ar-SA"/>
        </w:rPr>
        <w:t xml:space="preserve"> </w:t>
      </w:r>
      <w:r w:rsidR="004826D4" w:rsidRPr="008B4C95">
        <w:rPr>
          <w:rFonts w:ascii="Times New Roman" w:eastAsia="Times New Roman" w:hAnsi="Times New Roman" w:cs="Times New Roman"/>
          <w:sz w:val="20"/>
          <w:szCs w:val="25"/>
        </w:rPr>
        <w:t xml:space="preserve">distribution </w:t>
      </w:r>
      <w:r w:rsidR="007171AE">
        <w:rPr>
          <w:rFonts w:ascii="Times New Roman" w:eastAsia="Times New Roman" w:hAnsi="Times New Roman" w:cs="Times New Roman"/>
          <w:sz w:val="20"/>
          <w:szCs w:val="25"/>
        </w:rPr>
        <w:t>networks</w:t>
      </w:r>
      <w:r w:rsidR="004826D4" w:rsidRPr="008B4C95">
        <w:rPr>
          <w:rFonts w:ascii="Times New Roman" w:eastAsia="Times New Roman" w:hAnsi="Times New Roman" w:cs="Times New Roman"/>
          <w:sz w:val="20"/>
          <w:szCs w:val="25"/>
        </w:rPr>
        <w:t>, hardware platform, load break switch</w:t>
      </w:r>
      <w:r w:rsidR="00F06AC4">
        <w:rPr>
          <w:rFonts w:ascii="Times New Roman" w:eastAsia="Times New Roman" w:hAnsi="Times New Roman" w:cs="Times New Roman"/>
          <w:sz w:val="20"/>
          <w:szCs w:val="25"/>
        </w:rPr>
        <w:t>,</w:t>
      </w:r>
      <w:r w:rsidR="00FB2105">
        <w:rPr>
          <w:rFonts w:ascii="Times New Roman" w:eastAsia="Times New Roman" w:hAnsi="Times New Roman" w:cs="Times New Roman"/>
          <w:sz w:val="20"/>
          <w:szCs w:val="25"/>
        </w:rPr>
        <w:t xml:space="preserve"> </w:t>
      </w:r>
      <w:r w:rsidR="00FB2105" w:rsidRPr="00FB2105">
        <w:rPr>
          <w:rFonts w:ascii="Times New Roman" w:eastAsia="Times New Roman" w:hAnsi="Times New Roman" w:cs="Times New Roman"/>
          <w:sz w:val="20"/>
          <w:szCs w:val="25"/>
        </w:rPr>
        <w:t>power distribution faults</w:t>
      </w:r>
      <w:r w:rsidR="00A930AC">
        <w:rPr>
          <w:rFonts w:ascii="Times New Roman" w:eastAsia="Times New Roman" w:hAnsi="Times New Roman" w:cs="Times New Roman"/>
          <w:sz w:val="20"/>
          <w:szCs w:val="25"/>
        </w:rPr>
        <w:t xml:space="preserve">, </w:t>
      </w:r>
      <w:r w:rsidR="00A930AC" w:rsidRPr="00A930AC">
        <w:rPr>
          <w:rFonts w:ascii="Times New Roman" w:eastAsia="Times New Roman" w:hAnsi="Times New Roman" w:cs="Times New Roman"/>
          <w:sz w:val="20"/>
          <w:szCs w:val="25"/>
        </w:rPr>
        <w:t>power system faults</w:t>
      </w:r>
      <w:r w:rsidR="00F06AC4">
        <w:rPr>
          <w:rFonts w:ascii="Times New Roman" w:eastAsia="Times New Roman" w:hAnsi="Times New Roman" w:cs="Times New Roman"/>
          <w:sz w:val="20"/>
          <w:szCs w:val="25"/>
        </w:rPr>
        <w:t xml:space="preserve"> </w:t>
      </w:r>
    </w:p>
    <w:p w14:paraId="75C8A337" w14:textId="77777777" w:rsidR="004826D4" w:rsidRPr="008B4C95" w:rsidRDefault="004826D4" w:rsidP="004826D4">
      <w:pPr>
        <w:pStyle w:val="Heading1"/>
        <w:rPr>
          <w:rFonts w:ascii="Times New Roman" w:hAnsi="Times New Roman" w:cs="Times New Roman"/>
          <w:b/>
          <w:bCs/>
          <w:color w:val="auto"/>
          <w:sz w:val="22"/>
          <w:szCs w:val="22"/>
        </w:rPr>
      </w:pPr>
      <w:r w:rsidRPr="008B4C95">
        <w:rPr>
          <w:rFonts w:ascii="Times New Roman" w:hAnsi="Times New Roman" w:cs="Times New Roman"/>
          <w:b/>
          <w:bCs/>
          <w:color w:val="auto"/>
          <w:sz w:val="22"/>
          <w:szCs w:val="22"/>
        </w:rPr>
        <w:t>NOMENCLATURE</w:t>
      </w:r>
    </w:p>
    <w:p w14:paraId="084C96E1" w14:textId="77777777" w:rsidR="004826D4" w:rsidRPr="008B4C95" w:rsidRDefault="004826D4" w:rsidP="004826D4">
      <w:pPr>
        <w:rPr>
          <w:rFonts w:ascii="Times New Roman" w:hAnsi="Times New Roman" w:cs="Times New Roman"/>
          <w:b/>
          <w:bCs/>
          <w:szCs w:val="22"/>
          <w:lang w:val="x-none" w:eastAsia="x-none" w:bidi="ar-SA"/>
        </w:rPr>
      </w:pPr>
      <w:r w:rsidRPr="008B4C95">
        <w:rPr>
          <w:rFonts w:ascii="Times New Roman" w:hAnsi="Times New Roman" w:cs="Times New Roman"/>
          <w:b/>
          <w:bCs/>
          <w:szCs w:val="22"/>
          <w:lang w:val="x-none" w:eastAsia="x-none" w:bidi="ar-SA"/>
        </w:rPr>
        <w:t>ACRONYMS</w:t>
      </w:r>
    </w:p>
    <w:p w14:paraId="694A2B9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ADC</w:t>
      </w:r>
      <w:r w:rsidRPr="008B4C95">
        <w:rPr>
          <w:rFonts w:ascii="Times New Roman" w:eastAsia="Times New Roman" w:hAnsi="Times New Roman" w:cs="Times New Roman"/>
          <w:sz w:val="20"/>
          <w:szCs w:val="25"/>
        </w:rPr>
        <w:tab/>
        <w:t>Analog to digital converter</w:t>
      </w:r>
    </w:p>
    <w:p w14:paraId="5D7679DF"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ANN</w:t>
      </w:r>
      <w:r w:rsidRPr="008B4C95">
        <w:rPr>
          <w:rFonts w:ascii="Times New Roman" w:eastAsia="Times New Roman" w:hAnsi="Times New Roman" w:cs="Times New Roman"/>
          <w:sz w:val="20"/>
          <w:szCs w:val="25"/>
        </w:rPr>
        <w:tab/>
        <w:t>Artificial neural networks</w:t>
      </w:r>
    </w:p>
    <w:p w14:paraId="252E4731"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API</w:t>
      </w:r>
      <w:r w:rsidRPr="008B4C95">
        <w:rPr>
          <w:rFonts w:ascii="Times New Roman" w:eastAsia="Times New Roman" w:hAnsi="Times New Roman" w:cs="Times New Roman"/>
          <w:sz w:val="20"/>
          <w:szCs w:val="25"/>
        </w:rPr>
        <w:tab/>
        <w:t>Application Programming Interface</w:t>
      </w:r>
    </w:p>
    <w:p w14:paraId="7B6DDAD8"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CT</w:t>
      </w:r>
      <w:r w:rsidRPr="008B4C95">
        <w:rPr>
          <w:rFonts w:ascii="Times New Roman" w:eastAsia="Times New Roman" w:hAnsi="Times New Roman" w:cs="Times New Roman"/>
          <w:sz w:val="20"/>
          <w:szCs w:val="25"/>
        </w:rPr>
        <w:tab/>
        <w:t>Current transformer</w:t>
      </w:r>
    </w:p>
    <w:p w14:paraId="40718B94"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CPU</w:t>
      </w:r>
      <w:r w:rsidRPr="008B4C95">
        <w:rPr>
          <w:rFonts w:ascii="Times New Roman" w:eastAsia="Times New Roman" w:hAnsi="Times New Roman" w:cs="Times New Roman"/>
          <w:sz w:val="20"/>
          <w:szCs w:val="25"/>
        </w:rPr>
        <w:tab/>
        <w:t>Central processing unit</w:t>
      </w:r>
    </w:p>
    <w:p w14:paraId="5F047106"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DWT</w:t>
      </w:r>
      <w:r w:rsidRPr="008B4C95">
        <w:rPr>
          <w:rFonts w:ascii="Times New Roman" w:eastAsia="Times New Roman" w:hAnsi="Times New Roman" w:cs="Times New Roman"/>
          <w:sz w:val="20"/>
          <w:szCs w:val="25"/>
        </w:rPr>
        <w:tab/>
        <w:t>Discrete wavelet transform</w:t>
      </w:r>
    </w:p>
    <w:p w14:paraId="4870DF3A"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FRTUs</w:t>
      </w:r>
      <w:r w:rsidRPr="008B4C95">
        <w:rPr>
          <w:rFonts w:ascii="Times New Roman" w:eastAsia="Times New Roman" w:hAnsi="Times New Roman" w:cs="Times New Roman"/>
          <w:sz w:val="20"/>
          <w:szCs w:val="25"/>
        </w:rPr>
        <w:tab/>
        <w:t>Feeder remote terminal units</w:t>
      </w:r>
    </w:p>
    <w:p w14:paraId="2D308B10"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FPGAs</w:t>
      </w:r>
      <w:r w:rsidRPr="008B4C95">
        <w:rPr>
          <w:rFonts w:ascii="Times New Roman" w:eastAsia="Times New Roman" w:hAnsi="Times New Roman" w:cs="Times New Roman"/>
          <w:sz w:val="20"/>
          <w:szCs w:val="25"/>
        </w:rPr>
        <w:tab/>
        <w:t>Field programmable gate arrays</w:t>
      </w:r>
    </w:p>
    <w:p w14:paraId="3A53BA3B"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FCN</w:t>
      </w:r>
      <w:r w:rsidRPr="008B4C95">
        <w:rPr>
          <w:rFonts w:ascii="Times New Roman" w:eastAsia="Times New Roman" w:hAnsi="Times New Roman" w:cs="Times New Roman"/>
          <w:sz w:val="20"/>
          <w:szCs w:val="25"/>
        </w:rPr>
        <w:tab/>
        <w:t>Fully convolutional network</w:t>
      </w:r>
    </w:p>
    <w:p w14:paraId="391C45F9"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FCDFT</w:t>
      </w:r>
      <w:r w:rsidRPr="008B4C95">
        <w:rPr>
          <w:rFonts w:ascii="Times New Roman" w:eastAsia="Times New Roman" w:hAnsi="Times New Roman" w:cs="Times New Roman"/>
          <w:sz w:val="20"/>
          <w:szCs w:val="25"/>
        </w:rPr>
        <w:tab/>
        <w:t>Full-cycle discrete Fourier transform</w:t>
      </w:r>
    </w:p>
    <w:p w14:paraId="0CB52173"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FCN</w:t>
      </w:r>
      <w:r w:rsidRPr="008B4C95">
        <w:rPr>
          <w:rFonts w:ascii="Times New Roman" w:eastAsia="Times New Roman" w:hAnsi="Times New Roman" w:cs="Times New Roman"/>
          <w:sz w:val="20"/>
          <w:szCs w:val="25"/>
        </w:rPr>
        <w:tab/>
        <w:t>Fully Convolutional Network</w:t>
      </w:r>
    </w:p>
    <w:p w14:paraId="1BD0F0E7"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IEDs</w:t>
      </w:r>
      <w:r w:rsidRPr="008B4C95">
        <w:rPr>
          <w:rFonts w:ascii="Times New Roman" w:eastAsia="Times New Roman" w:hAnsi="Times New Roman" w:cs="Times New Roman"/>
          <w:sz w:val="20"/>
          <w:szCs w:val="25"/>
        </w:rPr>
        <w:tab/>
        <w:t>Intelligent electronic devices</w:t>
      </w:r>
    </w:p>
    <w:p w14:paraId="39B68345"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IWOS</w:t>
      </w:r>
      <w:r w:rsidRPr="008B4C95">
        <w:rPr>
          <w:rFonts w:ascii="Times New Roman" w:eastAsia="Times New Roman" w:hAnsi="Times New Roman" w:cs="Times New Roman"/>
          <w:sz w:val="20"/>
          <w:szCs w:val="25"/>
        </w:rPr>
        <w:tab/>
      </w:r>
      <w:proofErr w:type="spellStart"/>
      <w:r w:rsidRPr="008B4C95">
        <w:rPr>
          <w:rFonts w:ascii="Times New Roman" w:eastAsia="Times New Roman" w:hAnsi="Times New Roman" w:cs="Times New Roman"/>
          <w:sz w:val="20"/>
          <w:szCs w:val="25"/>
        </w:rPr>
        <w:t>InHand</w:t>
      </w:r>
      <w:proofErr w:type="spellEnd"/>
      <w:r w:rsidRPr="008B4C95">
        <w:rPr>
          <w:rFonts w:ascii="Times New Roman" w:eastAsia="Times New Roman" w:hAnsi="Times New Roman" w:cs="Times New Roman"/>
          <w:sz w:val="20"/>
          <w:szCs w:val="25"/>
        </w:rPr>
        <w:t xml:space="preserve"> Wireless Overhead-Line System</w:t>
      </w:r>
    </w:p>
    <w:p w14:paraId="29D6AE2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I/O</w:t>
      </w:r>
      <w:r w:rsidRPr="008B4C95">
        <w:rPr>
          <w:rFonts w:ascii="Times New Roman" w:eastAsia="Times New Roman" w:hAnsi="Times New Roman" w:cs="Times New Roman"/>
          <w:sz w:val="20"/>
          <w:szCs w:val="25"/>
        </w:rPr>
        <w:tab/>
        <w:t>Input / Output</w:t>
      </w:r>
    </w:p>
    <w:p w14:paraId="2BE30D71"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HCDFT</w:t>
      </w:r>
      <w:r w:rsidRPr="008B4C95">
        <w:rPr>
          <w:rFonts w:ascii="Times New Roman" w:eastAsia="Times New Roman" w:hAnsi="Times New Roman" w:cs="Times New Roman"/>
          <w:sz w:val="20"/>
          <w:szCs w:val="25"/>
        </w:rPr>
        <w:tab/>
        <w:t>Half-cycle discrete Fourier transform</w:t>
      </w:r>
    </w:p>
    <w:p w14:paraId="40877FA4"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HMI</w:t>
      </w:r>
      <w:r w:rsidRPr="008B4C95">
        <w:rPr>
          <w:rFonts w:ascii="Times New Roman" w:eastAsia="Times New Roman" w:hAnsi="Times New Roman" w:cs="Times New Roman"/>
          <w:sz w:val="20"/>
          <w:szCs w:val="25"/>
        </w:rPr>
        <w:tab/>
        <w:t>Human machine interface</w:t>
      </w:r>
    </w:p>
    <w:p w14:paraId="29389D6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HTTPS</w:t>
      </w:r>
      <w:r w:rsidRPr="008B4C95">
        <w:rPr>
          <w:rFonts w:ascii="Times New Roman" w:eastAsia="Times New Roman" w:hAnsi="Times New Roman" w:cs="Times New Roman"/>
          <w:sz w:val="20"/>
          <w:szCs w:val="25"/>
        </w:rPr>
        <w:tab/>
        <w:t>Hypertext transfer protocol secure</w:t>
      </w:r>
    </w:p>
    <w:p w14:paraId="7BFA742B"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LBS</w:t>
      </w:r>
      <w:r w:rsidRPr="008B4C95">
        <w:rPr>
          <w:rFonts w:ascii="Times New Roman" w:eastAsia="Times New Roman" w:hAnsi="Times New Roman" w:cs="Times New Roman"/>
          <w:sz w:val="20"/>
          <w:szCs w:val="25"/>
        </w:rPr>
        <w:tab/>
        <w:t>Load break switch</w:t>
      </w:r>
    </w:p>
    <w:p w14:paraId="52477EF8"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MCU</w:t>
      </w:r>
      <w:r w:rsidRPr="008B4C95">
        <w:rPr>
          <w:rFonts w:ascii="Times New Roman" w:eastAsia="Times New Roman" w:hAnsi="Times New Roman" w:cs="Times New Roman"/>
          <w:sz w:val="20"/>
          <w:szCs w:val="25"/>
        </w:rPr>
        <w:tab/>
        <w:t>Microcontroller unit</w:t>
      </w:r>
    </w:p>
    <w:p w14:paraId="1BDED8EC"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MFL</w:t>
      </w:r>
      <w:r w:rsidRPr="008B4C95">
        <w:rPr>
          <w:rFonts w:ascii="Times New Roman" w:eastAsia="Times New Roman" w:hAnsi="Times New Roman" w:cs="Times New Roman"/>
          <w:sz w:val="20"/>
          <w:szCs w:val="25"/>
        </w:rPr>
        <w:tab/>
        <w:t>Magnetic flux leakage</w:t>
      </w:r>
    </w:p>
    <w:p w14:paraId="4F348DA1"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MSF</w:t>
      </w:r>
      <w:r w:rsidRPr="008B4C95">
        <w:rPr>
          <w:rFonts w:ascii="Times New Roman" w:eastAsia="Times New Roman" w:hAnsi="Times New Roman" w:cs="Times New Roman"/>
          <w:sz w:val="20"/>
          <w:szCs w:val="25"/>
        </w:rPr>
        <w:tab/>
        <w:t>Magnetic field sensor</w:t>
      </w:r>
    </w:p>
    <w:p w14:paraId="2E2A46A9"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PEA</w:t>
      </w:r>
      <w:r w:rsidRPr="008B4C95">
        <w:rPr>
          <w:rFonts w:ascii="Times New Roman" w:eastAsia="Times New Roman" w:hAnsi="Times New Roman" w:cs="Times New Roman"/>
          <w:sz w:val="20"/>
          <w:szCs w:val="25"/>
        </w:rPr>
        <w:tab/>
        <w:t>The Provincial Electricity Authority</w:t>
      </w:r>
    </w:p>
    <w:p w14:paraId="26E58DD3"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PLC</w:t>
      </w:r>
      <w:r w:rsidRPr="008B4C95">
        <w:rPr>
          <w:rFonts w:ascii="Times New Roman" w:eastAsia="Times New Roman" w:hAnsi="Times New Roman" w:cs="Times New Roman"/>
          <w:sz w:val="20"/>
          <w:szCs w:val="25"/>
        </w:rPr>
        <w:tab/>
        <w:t>Programmable logic controller</w:t>
      </w:r>
    </w:p>
    <w:p w14:paraId="4F7E959E"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lastRenderedPageBreak/>
        <w:t>PS</w:t>
      </w:r>
      <w:r w:rsidRPr="008B4C95">
        <w:rPr>
          <w:rFonts w:ascii="Times New Roman" w:eastAsia="Times New Roman" w:hAnsi="Times New Roman" w:cs="Times New Roman"/>
          <w:sz w:val="20"/>
          <w:szCs w:val="25"/>
        </w:rPr>
        <w:tab/>
        <w:t>Partial saturation</w:t>
      </w:r>
    </w:p>
    <w:p w14:paraId="463EB08E"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PSO</w:t>
      </w:r>
      <w:r w:rsidRPr="008B4C95">
        <w:rPr>
          <w:rFonts w:ascii="Times New Roman" w:eastAsia="Times New Roman" w:hAnsi="Times New Roman" w:cs="Times New Roman"/>
          <w:sz w:val="20"/>
          <w:szCs w:val="25"/>
        </w:rPr>
        <w:tab/>
        <w:t>Particle swarm optimization</w:t>
      </w:r>
    </w:p>
    <w:p w14:paraId="6E080F79"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SDOFP</w:t>
      </w:r>
      <w:r w:rsidRPr="008B4C95">
        <w:rPr>
          <w:rFonts w:ascii="Times New Roman" w:eastAsia="Times New Roman" w:hAnsi="Times New Roman" w:cs="Times New Roman"/>
          <w:sz w:val="20"/>
          <w:szCs w:val="25"/>
        </w:rPr>
        <w:tab/>
        <w:t xml:space="preserve">Short data window orthogonal filter pair </w:t>
      </w:r>
    </w:p>
    <w:p w14:paraId="464697A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SVR</w:t>
      </w:r>
      <w:r w:rsidRPr="008B4C95">
        <w:rPr>
          <w:rFonts w:ascii="Times New Roman" w:eastAsia="Times New Roman" w:hAnsi="Times New Roman" w:cs="Times New Roman"/>
          <w:sz w:val="20"/>
          <w:szCs w:val="25"/>
        </w:rPr>
        <w:tab/>
        <w:t>Support vector regression</w:t>
      </w:r>
    </w:p>
    <w:p w14:paraId="1D33F34D"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TDMS</w:t>
      </w:r>
      <w:r w:rsidRPr="008B4C95">
        <w:rPr>
          <w:rFonts w:ascii="Times New Roman" w:eastAsia="Times New Roman" w:hAnsi="Times New Roman" w:cs="Times New Roman"/>
          <w:sz w:val="20"/>
          <w:szCs w:val="25"/>
        </w:rPr>
        <w:tab/>
        <w:t>The transmission and distribution management systems</w:t>
      </w:r>
    </w:p>
    <w:p w14:paraId="6D099574"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UKF</w:t>
      </w:r>
      <w:r w:rsidRPr="008B4C95">
        <w:rPr>
          <w:rFonts w:ascii="Times New Roman" w:eastAsia="Times New Roman" w:hAnsi="Times New Roman" w:cs="Times New Roman"/>
          <w:sz w:val="20"/>
          <w:szCs w:val="25"/>
        </w:rPr>
        <w:tab/>
        <w:t>Unscented Kalman filter</w:t>
      </w:r>
    </w:p>
    <w:p w14:paraId="027E551C" w14:textId="23B78418"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UWLS</w:t>
      </w:r>
      <w:r w:rsidRPr="008B4C95">
        <w:rPr>
          <w:rFonts w:ascii="Times New Roman" w:eastAsia="Times New Roman" w:hAnsi="Times New Roman" w:cs="Times New Roman"/>
          <w:sz w:val="20"/>
          <w:szCs w:val="25"/>
        </w:rPr>
        <w:tab/>
        <w:t>Unconstrained weighted-least squares</w:t>
      </w:r>
    </w:p>
    <w:p w14:paraId="02D783A5"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p>
    <w:p w14:paraId="558E7903" w14:textId="77777777" w:rsidR="004826D4" w:rsidRPr="008B4C95" w:rsidRDefault="004826D4" w:rsidP="004826D4">
      <w:pPr>
        <w:spacing w:before="120"/>
        <w:rPr>
          <w:rFonts w:ascii="Times New Roman" w:hAnsi="Times New Roman" w:cs="Times New Roman"/>
          <w:b/>
          <w:bCs/>
          <w:lang w:val="x-none" w:eastAsia="x-none" w:bidi="ar-SA"/>
        </w:rPr>
      </w:pPr>
      <w:r w:rsidRPr="008B4C95">
        <w:rPr>
          <w:rFonts w:ascii="Times New Roman" w:hAnsi="Times New Roman" w:cs="Times New Roman"/>
          <w:b/>
          <w:bCs/>
          <w:lang w:val="x-none" w:eastAsia="x-none" w:bidi="ar-SA"/>
        </w:rPr>
        <w:t>SYMBOLS</w:t>
      </w:r>
    </w:p>
    <w:p w14:paraId="54102EDF"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A</w:t>
      </w:r>
      <w:r w:rsidRPr="008B4C95">
        <w:rPr>
          <w:rFonts w:ascii="Times New Roman" w:eastAsia="Times New Roman" w:hAnsi="Times New Roman" w:cs="Times New Roman"/>
          <w:sz w:val="20"/>
          <w:szCs w:val="25"/>
        </w:rPr>
        <w:tab/>
        <w:t>Current ampacity</w:t>
      </w:r>
    </w:p>
    <w:p w14:paraId="0BE3080B"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H</w:t>
      </w:r>
      <w:r w:rsidRPr="008B4C95">
        <w:rPr>
          <w:rFonts w:ascii="Times New Roman" w:eastAsia="Times New Roman" w:hAnsi="Times New Roman" w:cs="Times New Roman"/>
          <w:sz w:val="20"/>
          <w:szCs w:val="25"/>
        </w:rPr>
        <w:tab/>
        <w:t>Henry</w:t>
      </w:r>
    </w:p>
    <w:p w14:paraId="1FB8381C"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Hz</w:t>
      </w:r>
      <w:r w:rsidRPr="008B4C95">
        <w:rPr>
          <w:rFonts w:ascii="Times New Roman" w:eastAsia="Times New Roman" w:hAnsi="Times New Roman" w:cs="Times New Roman"/>
          <w:sz w:val="20"/>
          <w:szCs w:val="25"/>
        </w:rPr>
        <w:tab/>
        <w:t>Frequency</w:t>
      </w:r>
    </w:p>
    <w:p w14:paraId="794D40CB"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V</w:t>
      </w:r>
      <w:r w:rsidRPr="008B4C95">
        <w:rPr>
          <w:rFonts w:ascii="Times New Roman" w:eastAsia="Times New Roman" w:hAnsi="Times New Roman" w:cs="Times New Roman"/>
          <w:sz w:val="20"/>
          <w:szCs w:val="25"/>
        </w:rPr>
        <w:tab/>
        <w:t>Voltage magnitude</w:t>
      </w:r>
    </w:p>
    <w:p w14:paraId="18313BD7" w14:textId="23BB958C"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w:t>
      </w:r>
      <w:r w:rsidRPr="008B4C95">
        <w:rPr>
          <w:rFonts w:ascii="Times New Roman" w:eastAsia="Times New Roman" w:hAnsi="Times New Roman" w:cs="Times New Roman"/>
          <w:sz w:val="20"/>
          <w:szCs w:val="25"/>
        </w:rPr>
        <w:tab/>
        <w:t>US dollar</w:t>
      </w:r>
    </w:p>
    <w:p w14:paraId="1BD1AA0B" w14:textId="77777777" w:rsidR="008B4C95" w:rsidRPr="008B4C95" w:rsidRDefault="008B4C95" w:rsidP="004826D4">
      <w:pPr>
        <w:spacing w:before="120"/>
        <w:rPr>
          <w:rFonts w:ascii="Times New Roman" w:hAnsi="Times New Roman" w:cs="Times New Roman"/>
          <w:lang w:val="x-none" w:eastAsia="x-none" w:bidi="ar-SA"/>
        </w:rPr>
      </w:pPr>
    </w:p>
    <w:p w14:paraId="749D189D" w14:textId="77777777" w:rsidR="004826D4" w:rsidRPr="008B4C95" w:rsidRDefault="004826D4" w:rsidP="004826D4">
      <w:pPr>
        <w:rPr>
          <w:rFonts w:ascii="Times New Roman" w:hAnsi="Times New Roman" w:cs="Times New Roman"/>
          <w:b/>
          <w:bCs/>
          <w:lang w:val="x-none" w:eastAsia="x-none" w:bidi="ar-SA"/>
        </w:rPr>
      </w:pPr>
      <w:r w:rsidRPr="008B4C95">
        <w:rPr>
          <w:rFonts w:ascii="Times New Roman" w:hAnsi="Times New Roman" w:cs="Times New Roman"/>
          <w:b/>
          <w:bCs/>
          <w:lang w:val="x-none" w:eastAsia="x-none" w:bidi="ar-SA"/>
        </w:rPr>
        <w:t>VARIABLES</w:t>
      </w:r>
    </w:p>
    <w:p w14:paraId="78347B1F"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Cambria Math" w:eastAsia="Times New Roman" w:hAnsi="Cambria Math" w:cs="Cambria Math"/>
          <w:sz w:val="20"/>
          <w:szCs w:val="25"/>
        </w:rPr>
        <w:t>∅</w:t>
      </w:r>
      <w:r w:rsidRPr="008B4C95">
        <w:rPr>
          <w:rFonts w:ascii="Times New Roman" w:eastAsia="Times New Roman" w:hAnsi="Times New Roman" w:cs="Times New Roman"/>
          <w:sz w:val="20"/>
          <w:szCs w:val="25"/>
        </w:rPr>
        <w:t>s(k)</w:t>
      </w:r>
      <w:r w:rsidRPr="008B4C95">
        <w:rPr>
          <w:rFonts w:ascii="Times New Roman" w:eastAsia="Times New Roman" w:hAnsi="Times New Roman" w:cs="Times New Roman"/>
          <w:sz w:val="20"/>
          <w:szCs w:val="25"/>
        </w:rPr>
        <w:tab/>
        <w:t>First filter.</w:t>
      </w:r>
    </w:p>
    <w:p w14:paraId="1064500C"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Cambria Math" w:eastAsia="Times New Roman" w:hAnsi="Cambria Math" w:cs="Cambria Math"/>
          <w:sz w:val="20"/>
          <w:szCs w:val="25"/>
        </w:rPr>
        <w:t>∅</w:t>
      </w:r>
      <w:r w:rsidRPr="008B4C95">
        <w:rPr>
          <w:rFonts w:ascii="Times New Roman" w:eastAsia="Times New Roman" w:hAnsi="Times New Roman" w:cs="Times New Roman"/>
          <w:sz w:val="20"/>
          <w:szCs w:val="25"/>
        </w:rPr>
        <w:t>c(k)</w:t>
      </w:r>
      <w:r w:rsidRPr="008B4C95">
        <w:rPr>
          <w:rFonts w:ascii="Times New Roman" w:eastAsia="Times New Roman" w:hAnsi="Times New Roman" w:cs="Times New Roman"/>
          <w:sz w:val="20"/>
          <w:szCs w:val="25"/>
        </w:rPr>
        <w:tab/>
        <w:t>Second filter.</w:t>
      </w:r>
    </w:p>
    <w:p w14:paraId="735F9288"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∆t</w:t>
      </w:r>
      <w:r w:rsidRPr="008B4C95">
        <w:rPr>
          <w:rFonts w:ascii="Times New Roman" w:eastAsia="Times New Roman" w:hAnsi="Times New Roman" w:cs="Times New Roman"/>
          <w:sz w:val="20"/>
          <w:szCs w:val="25"/>
        </w:rPr>
        <w:tab/>
        <w:t>A sampling period.</w:t>
      </w:r>
    </w:p>
    <w:p w14:paraId="348551C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L</w:t>
      </w:r>
      <w:r w:rsidRPr="008B4C95">
        <w:rPr>
          <w:rFonts w:ascii="Times New Roman" w:eastAsia="Times New Roman" w:hAnsi="Times New Roman" w:cs="Times New Roman"/>
          <w:sz w:val="20"/>
          <w:szCs w:val="25"/>
        </w:rPr>
        <w:tab/>
        <w:t>Length of period.</w:t>
      </w:r>
    </w:p>
    <w:p w14:paraId="799E5E1C"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proofErr w:type="spellStart"/>
      <w:r w:rsidRPr="008B4C95">
        <w:rPr>
          <w:rFonts w:ascii="Times New Roman" w:eastAsia="Times New Roman" w:hAnsi="Times New Roman" w:cs="Times New Roman"/>
          <w:sz w:val="20"/>
          <w:szCs w:val="25"/>
        </w:rPr>
        <w:t>γ_S</w:t>
      </w:r>
      <w:proofErr w:type="spellEnd"/>
      <w:r w:rsidRPr="008B4C95">
        <w:rPr>
          <w:rFonts w:ascii="Times New Roman" w:eastAsia="Times New Roman" w:hAnsi="Times New Roman" w:cs="Times New Roman"/>
          <w:sz w:val="20"/>
          <w:szCs w:val="25"/>
        </w:rPr>
        <w:tab/>
        <w:t>The impulse response of the sinusoidal.</w:t>
      </w:r>
    </w:p>
    <w:p w14:paraId="4B8D41D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proofErr w:type="spellStart"/>
      <w:r w:rsidRPr="008B4C95">
        <w:rPr>
          <w:rFonts w:ascii="Times New Roman" w:eastAsia="Times New Roman" w:hAnsi="Times New Roman" w:cs="Times New Roman"/>
          <w:sz w:val="20"/>
          <w:szCs w:val="25"/>
        </w:rPr>
        <w:t>γ_C</w:t>
      </w:r>
      <w:proofErr w:type="spellEnd"/>
      <w:r w:rsidRPr="008B4C95">
        <w:rPr>
          <w:rFonts w:ascii="Times New Roman" w:eastAsia="Times New Roman" w:hAnsi="Times New Roman" w:cs="Times New Roman"/>
          <w:sz w:val="20"/>
          <w:szCs w:val="25"/>
        </w:rPr>
        <w:tab/>
        <w:t>Cosine filters at the fundamental frequency.</w:t>
      </w:r>
    </w:p>
    <w:p w14:paraId="0522F3A1"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a(n)</w:t>
      </w:r>
      <w:r w:rsidRPr="008B4C95">
        <w:rPr>
          <w:rFonts w:ascii="Times New Roman" w:eastAsia="Times New Roman" w:hAnsi="Times New Roman" w:cs="Times New Roman"/>
          <w:sz w:val="20"/>
          <w:szCs w:val="25"/>
        </w:rPr>
        <w:tab/>
        <w:t>The real magnitude of signal.</w:t>
      </w:r>
    </w:p>
    <w:p w14:paraId="28E90EE7"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b(n)</w:t>
      </w:r>
      <w:r w:rsidRPr="008B4C95">
        <w:rPr>
          <w:rFonts w:ascii="Times New Roman" w:eastAsia="Times New Roman" w:hAnsi="Times New Roman" w:cs="Times New Roman"/>
          <w:sz w:val="20"/>
          <w:szCs w:val="25"/>
        </w:rPr>
        <w:tab/>
        <w:t>The imaginary magnitude of signal.</w:t>
      </w:r>
    </w:p>
    <w:p w14:paraId="0FED7C3A"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I_1 (n)</w:t>
      </w:r>
      <w:r w:rsidRPr="008B4C95">
        <w:rPr>
          <w:rFonts w:ascii="Times New Roman" w:eastAsia="Times New Roman" w:hAnsi="Times New Roman" w:cs="Times New Roman"/>
          <w:sz w:val="20"/>
          <w:szCs w:val="25"/>
        </w:rPr>
        <w:tab/>
        <w:t>The signal current.</w:t>
      </w:r>
    </w:p>
    <w:p w14:paraId="24C37B6A"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proofErr w:type="spellStart"/>
      <w:r w:rsidRPr="008B4C95">
        <w:rPr>
          <w:rFonts w:ascii="Times New Roman" w:eastAsia="Times New Roman" w:hAnsi="Times New Roman" w:cs="Times New Roman"/>
          <w:sz w:val="20"/>
          <w:szCs w:val="25"/>
        </w:rPr>
        <w:t>i</w:t>
      </w:r>
      <w:proofErr w:type="spellEnd"/>
      <w:r w:rsidRPr="008B4C95">
        <w:rPr>
          <w:rFonts w:ascii="Times New Roman" w:eastAsia="Times New Roman" w:hAnsi="Times New Roman" w:cs="Times New Roman"/>
          <w:sz w:val="20"/>
          <w:szCs w:val="25"/>
        </w:rPr>
        <w:t>(n)</w:t>
      </w:r>
      <w:r w:rsidRPr="008B4C95">
        <w:rPr>
          <w:rFonts w:ascii="Times New Roman" w:eastAsia="Times New Roman" w:hAnsi="Times New Roman" w:cs="Times New Roman"/>
          <w:sz w:val="20"/>
          <w:szCs w:val="25"/>
        </w:rPr>
        <w:tab/>
        <w:t>The instantaneous signal current</w:t>
      </w:r>
    </w:p>
    <w:p w14:paraId="7A6249C7"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∆I(n)</w:t>
      </w:r>
      <w:r w:rsidRPr="008B4C95">
        <w:rPr>
          <w:rFonts w:ascii="Times New Roman" w:eastAsia="Times New Roman" w:hAnsi="Times New Roman" w:cs="Times New Roman"/>
          <w:sz w:val="20"/>
          <w:szCs w:val="25"/>
        </w:rPr>
        <w:tab/>
        <w:t>The absolute value of the rate of change in magnitude.</w:t>
      </w:r>
    </w:p>
    <w:p w14:paraId="27B540F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θ(n)</w:t>
      </w:r>
      <w:r w:rsidRPr="008B4C95">
        <w:rPr>
          <w:rFonts w:ascii="Times New Roman" w:eastAsia="Times New Roman" w:hAnsi="Times New Roman" w:cs="Times New Roman"/>
          <w:sz w:val="20"/>
          <w:szCs w:val="25"/>
        </w:rPr>
        <w:tab/>
        <w:t>The angle-of-change rate of the signal.</w:t>
      </w:r>
    </w:p>
    <w:p w14:paraId="6F893BE2" w14:textId="77777777"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∆θ(n)</w:t>
      </w:r>
      <w:r w:rsidRPr="008B4C95">
        <w:rPr>
          <w:rFonts w:ascii="Times New Roman" w:eastAsia="Times New Roman" w:hAnsi="Times New Roman" w:cs="Times New Roman"/>
          <w:sz w:val="20"/>
          <w:szCs w:val="25"/>
        </w:rPr>
        <w:tab/>
        <w:t>The rate of change.</w:t>
      </w:r>
    </w:p>
    <w:p w14:paraId="0EC2B490" w14:textId="7ECB413D" w:rsidR="008B4C95" w:rsidRPr="008B4C95" w:rsidRDefault="008B4C95" w:rsidP="008B4C95">
      <w:pPr>
        <w:autoSpaceDE w:val="0"/>
        <w:autoSpaceDN w:val="0"/>
        <w:adjustRightInd w:val="0"/>
        <w:spacing w:after="0" w:line="240" w:lineRule="auto"/>
        <w:ind w:left="1440" w:right="1380" w:hanging="14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5"/>
        </w:rPr>
        <w:t>ω_0</w:t>
      </w:r>
      <w:r w:rsidRPr="008B4C95">
        <w:rPr>
          <w:rFonts w:ascii="Times New Roman" w:eastAsia="Times New Roman" w:hAnsi="Times New Roman" w:cs="Times New Roman"/>
          <w:sz w:val="20"/>
          <w:szCs w:val="25"/>
        </w:rPr>
        <w:tab/>
        <w:t>The fundamental frequency.</w:t>
      </w:r>
    </w:p>
    <w:p w14:paraId="54FE8A81" w14:textId="76D8D400" w:rsidR="004826D4" w:rsidRPr="008B4C95" w:rsidRDefault="008B4C95" w:rsidP="008B4C95">
      <w:pPr>
        <w:pStyle w:val="Heading1"/>
        <w:rPr>
          <w:rFonts w:ascii="Times New Roman" w:hAnsi="Times New Roman" w:cs="Times New Roman"/>
          <w:b/>
          <w:bCs/>
          <w:color w:val="auto"/>
          <w:sz w:val="22"/>
          <w:szCs w:val="32"/>
        </w:rPr>
      </w:pPr>
      <w:r w:rsidRPr="008B4C95">
        <w:rPr>
          <w:rFonts w:ascii="Times New Roman" w:hAnsi="Times New Roman" w:cs="Times New Roman"/>
          <w:b/>
          <w:bCs/>
          <w:color w:val="auto"/>
          <w:sz w:val="22"/>
          <w:szCs w:val="32"/>
        </w:rPr>
        <w:t>1.</w:t>
      </w:r>
      <w:r w:rsidR="004826D4" w:rsidRPr="008B4C95">
        <w:rPr>
          <w:rFonts w:ascii="Times New Roman" w:hAnsi="Times New Roman" w:cs="Times New Roman"/>
          <w:b/>
          <w:bCs/>
          <w:color w:val="auto"/>
          <w:sz w:val="22"/>
          <w:szCs w:val="32"/>
        </w:rPr>
        <w:t>I</w:t>
      </w:r>
      <w:r w:rsidR="004D01BB">
        <w:rPr>
          <w:rFonts w:ascii="Times New Roman" w:hAnsi="Times New Roman" w:cs="Times New Roman"/>
          <w:b/>
          <w:bCs/>
          <w:color w:val="auto"/>
          <w:sz w:val="22"/>
          <w:szCs w:val="32"/>
        </w:rPr>
        <w:t>ntroduction</w:t>
      </w:r>
    </w:p>
    <w:p w14:paraId="4414689B" w14:textId="77777777" w:rsidR="004826D4" w:rsidRPr="008B4C95" w:rsidRDefault="004826D4" w:rsidP="008B4C95">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The CT may saturate when utilizing too small CT or a secondary load with a high burden. Excessive saturation of the CT may lead to the distortion of the secondary current. Consequently, the relay could detect a distorted secondary current that does not accurately reflect the real fault current. This might impact the duration of operation and lead to problems in a time-graded protection system. The online fault detection system integrated into the saturation detector could accurately detect fault current events and record them on the same day and time as the IEDs relay installed in the project.  The FRTU upgrade also enabled efficient fault detection in the distribution system, providing reliability comparable to newer FRTUs with higher costs and relay functions.</w:t>
      </w:r>
    </w:p>
    <w:p w14:paraId="5DFDD1CE" w14:textId="77777777"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The reliability of protection schemes can be impacted by CT saturation during faults, resulting in measurement errors or relay malfunctions [1]-[2]. Contemporary numerical relays endeavor to resolve CT saturation concerns by employing stabilization techniques and processing initial saturation-free current measurements. Nevertheless, the operation of low-impedance bus differential schemes can still be impacted by severe CT saturation, particularly under high fault currents. It is imperative to test these relays under extreme saturation conditions to guarantee their rapid, reliable, and secure operation during short circuit faults. </w:t>
      </w:r>
    </w:p>
    <w:p w14:paraId="6D66C152" w14:textId="76178F1B"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Several studies have examined how CT saturation affects protective systems. Approaches employing ANN have been developed to identify and rectify CT saturation-induced waveform distortions [3]-[4]. These methods adjusted current measurement inaccuracies to ensure protective relay accuracy during transient or fault events. Furthermore, smart sensors using FPGAs technology can detect CT saturation during inrush current circumstances with excellent efficacy, noise immunity, and accurate results across various operating settings. Real-time monitoring of CT magnetic cores was also conducted to detect saturation and residual magnetization and ensure algorithm operability under noise and impulse actions [5]. In power systems, transient compensation of current transformers is essential for handling problems such as quick load-transient responses and CT saturation. Several techniques have been suggested to improve CT performance. These include the use of unscented Kalman filters for quick compensation of CT saturation [6], implementation of a transient output-current regulators for rapid load transient responses, and adoption of transformer-based frameworks with feature compensation and aggregation for Deepfake detection [7]. These methodologies strive to enhance the precision, effectiveness, and dependability of existing transformers by tackling issues such as CT saturation, load transient responses, and counterfeit detection. By using sophisticated methods such as Kalman Filters, output-current regulators, and transformer-based frameworks, the power system may improve the performance and efficiency of current transformers in different applications, guaranteeing dependable operation and safeguarding the system [8]. Generator protection also faces challenges due to the CT saturation, impacting the reliability of relay protection devices. Several techniques have been suggested to tackle the problem of CT saturation. A technique was developed to enhance accuracy and interpretability by combining </w:t>
      </w:r>
      <w:proofErr w:type="gramStart"/>
      <w:r w:rsidRPr="008B4C95">
        <w:rPr>
          <w:rFonts w:ascii="Times New Roman" w:eastAsia="Times New Roman" w:hAnsi="Times New Roman" w:cs="Times New Roman"/>
          <w:sz w:val="20"/>
          <w:szCs w:val="20"/>
          <w:lang w:bidi="ar-SA"/>
        </w:rPr>
        <w:t>a</w:t>
      </w:r>
      <w:proofErr w:type="gramEnd"/>
      <w:r w:rsidRPr="008B4C95">
        <w:rPr>
          <w:rFonts w:ascii="Times New Roman" w:eastAsia="Times New Roman" w:hAnsi="Times New Roman" w:cs="Times New Roman"/>
          <w:sz w:val="20"/>
          <w:szCs w:val="20"/>
          <w:lang w:bidi="ar-SA"/>
        </w:rPr>
        <w:t xml:space="preserve"> FCN for CT saturation detection with a physical model for compensating [9]. Stacked denoising autoencoders, a kind of deep learning technology, showed high accuracy in detecting CT saturation, hence improving the resilience of protection systems [10]. UWLS Dynamic State estimate algorithm is an innovative approach that allows real-time estimate of CT primary current. This algorithm was used to improve the performance of protective relays by boosting their ability to respond quickly and accurately [11]. In addition, recommendations derived from proven CT models were used to assist in selecting suitable CTs for generator protection, considering aspects such as remanence and relay settings [12]. Another method using an UKF was developed to anticipate and rectify the nonlinear components of the waveform, providing superior effectiveness and little intricacy [13]. Furthermore, a new CT design incorporating a virtual air gap and MFS was developed to correct distorted secondary currents and increase the range of measurements. However, this requires the use of high permeability materials to ensure accuracy [14]. Additionally, adaptive error compensation techniques that rely on segmentation and dimensionality reduction have been suggested to enable closed-loop measurement and expand the capabilities of low-voltage CT [15]. Comparative assessments of several mathematical techniques for signal recovery emphasized the stability and sensitivity of these approaches, even in the presence of noise and remanent magnetization [16]. A previous study investigated the use of passive and active compensating methods for broad frequency and range CT to provide precise metering and dependable protection in contemporary power systems. This</w:t>
      </w:r>
      <w:r w:rsidRPr="008B4C95">
        <w:rPr>
          <w:rFonts w:ascii="Times New Roman" w:hAnsi="Times New Roman" w:cs="Times New Roman"/>
        </w:rPr>
        <w:t xml:space="preserve"> </w:t>
      </w:r>
      <w:r w:rsidRPr="008B4C95">
        <w:rPr>
          <w:rFonts w:ascii="Times New Roman" w:eastAsia="Times New Roman" w:hAnsi="Times New Roman" w:cs="Times New Roman"/>
          <w:sz w:val="20"/>
          <w:szCs w:val="20"/>
          <w:lang w:bidi="ar-SA"/>
        </w:rPr>
        <w:t xml:space="preserve">approach involved avoiding core saturation by using adjustable resistor in conjunction with an auxiliary transformer [17]. The combination of several techniques contributes to the progress of compensating algorithms for CT, improving the dependability and precision of power system protection. Addressing the complex difficulty of compensating for distortion in the secondary current of CT produced by saturation and remanence involves both detecting and correcting these distortions. Saturation often occurs due to elevated fault currents or the existence of an exponentially decaying DC component. This leads to a distorted waveform of the secondary current, which may result in relay protection system failures [18]. In addition, researchers have examined mathematical techniques for retrieving the current signal in saturation mode. The most favorable approaches have shown stability and sensitivity, even in the presence of noise and remanent magnetization [19]. The challenge of PS resulting from stray fluxes has been effectively addressed by the introduction of flux equalizing windings. These windings play a crucial role in ensuring the accuracy of the CT performance and preventing any malfunctions in relays [20]. Analyzing the impact of irregular components on CT transfer characteristics may be done by comparable circuit models. These models aid in comprehending and reducing the negative impacts on relay protection and energy measurement [21]. When there is a loss of information, synthetic current techniques may be used. However, these methods need to be carefully controlled to prevent errors caused by inrush currents and CT saturation [22]. To mitigate the impact of remanence on the precision and dependability of devices such as ground-fault current interrupters, using twin transformers for detecting residual currents is a reliable solution. This approach not only prolongs the lifetime of the device but also ensures that its reaction time remains consistent [23]. Artificial neural networks have been successfully used with conventional techniques to identify CT saturation quickly and reliably. This combination has shown promising outcomes in ensuring the accuracy of secondary current measurements [24]. By using these integrated methods, the negative effects of saturation and remanence are successfully counteracted, hence upholding the dependability and precision of power system protection strategies. The use of wavelet transforms and regression methods to compensate for the secondary current of CT effectively tackles the crucial problem of CT saturation. This saturation may result in the malfunctioning of protective relays and imprecise measurements. Wavelet transforms are highly efficient in differentiating between internal faults and magnetizing inrush currents, even in the presence of CT saturation. This is achieved by examining the DWT characteristics of primary and secondary differential currents and flux measurements [25]. This technique improves the precision of fault classification algorithms, which are often hindered by CT saturation [2]. Alternatively, SVR may be used to correct the distorted secondary current caused by CT saturation. Enhanced utilizing PSO, SVR provides exceptional precision and resilience against noise and abrupt current fluctuations. This makes it a dependable approach for compensating for CT saturation, as stated in reference [26]. In addition, deep learning methods have shown potential in recreating undistorted waveforms from saturated ones, hence improving the precision of secondary current measurements [27]. To enhance the harmonic measuring capabilities of CT and mitigate harmonic distortion, basic signal processing approaches may be used with these techniques. This is essential for effective power quality control [28]. Additionally, hardware techniques such as negative voltage feedback may be used to keep the magnetic flux of CT below saturation levels, guaranteeing dependable performance in different failure scenarios [29]. By integrating these sophisticated methodologies, the overall precision and dependability of CT in power systems may be substantially enhanced, effectively tackling the issues caused by CT saturation and optimizing the functionality of protective relays and measurement systems. Overcurrent protection utilizing signals obtained from saturated measurement CT poses challenges due to the adverse effects of CT saturation on protective schemes [30]. CT saturation can lead to malfunction of protective relays, impacting the accuracy of current measurements and protective actions [31].  Signal generation from Iron-core CT of saturated measurement can prevent maloperation, and they adapted by using algorithms to predict the primary current using distorted secondary current analysis [32]. Meanwhile, an inverse time overcurrent relay, which is prone to fault-induced saturation, is designed for iron-core CT. The algorithm accurately predicts primary currents from distorted secondary current, ensuring reliable operation and reducing </w:t>
      </w:r>
      <w:proofErr w:type="spellStart"/>
      <w:r w:rsidRPr="008B4C95">
        <w:rPr>
          <w:rFonts w:ascii="Times New Roman" w:eastAsia="Times New Roman" w:hAnsi="Times New Roman" w:cs="Times New Roman"/>
          <w:sz w:val="20"/>
          <w:szCs w:val="20"/>
          <w:lang w:bidi="ar-SA"/>
        </w:rPr>
        <w:t>mul</w:t>
      </w:r>
      <w:proofErr w:type="spellEnd"/>
      <w:r w:rsidRPr="008B4C95">
        <w:rPr>
          <w:rFonts w:ascii="Times New Roman" w:eastAsia="Times New Roman" w:hAnsi="Times New Roman" w:cs="Times New Roman"/>
          <w:sz w:val="20"/>
          <w:szCs w:val="20"/>
          <w:lang w:bidi="ar-SA"/>
        </w:rPr>
        <w:t>-operation risks. Testing on an analogue bench under deep saturation confirms its effectiveness in accurate measurement and timely circuit breaker tripping [33]. A method for detecting remanent flux in protection current transformers using fluxgate theory. By analyzing the second harmonic of the induced voltage from a high-frequency source, the remanent flux can be determined through a linear relationship. This approach enables in situ detection, avoiding the need to remove the CT for testing, and is validated through simulations under various conditions. The method is practical and adaptable, though calibration is needed for different transformer models​ [34]. A new technique for reconstructing defect profiles using MFL data from multiple directions. It addresses the limitations of unidirectional MFL detection, where information can be lost due to signal cancellation. The algorithm applies Tikhonov regularization to solve the inverse problem, ensuring more accurate and stable profile reconstruction. The method improves the completeness of the defect opening profile by combining MFL signals without cancellation [35].</w:t>
      </w:r>
    </w:p>
    <w:p w14:paraId="4DC88DA4" w14:textId="77777777" w:rsidR="004826D4"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16F00D05"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89BFB73"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29948FB"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099EFD71"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C91CE80"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AE42DA9"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374ED0D"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48AE3B30"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3C8AAED"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E099CB5"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9844802"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B87ED08"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DC6BDA0"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45CE27D3"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24AC2E4"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0FDFD13"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C8154A8"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1E9BF0B3"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7E3B8128"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1A84B5A"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2D7BF25F"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7964BB9"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3B76779"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55E421A"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D7A808B"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13D7FAF7"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618771C"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15B54465"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2B2969FA"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66DBF3E"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0284C429" w14:textId="77777777" w:rsidR="006A72BA" w:rsidRDefault="006A72BA"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FBC2D08"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654A21B6"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F76965C" w14:textId="77777777" w:rsidR="008D33D3" w:rsidRDefault="008D33D3"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B98F53A"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7C53E8C" w14:textId="77777777" w:rsidR="008B4C95" w:rsidRDefault="008B4C95"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5EB3CF08" w14:textId="77777777" w:rsidR="008B4C95" w:rsidRPr="008B4C95" w:rsidRDefault="008B4C95" w:rsidP="004D01BB">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p>
    <w:p w14:paraId="6E72116E" w14:textId="77777777" w:rsidR="004826D4" w:rsidRPr="008B4C95" w:rsidRDefault="004826D4" w:rsidP="004826D4">
      <w:pPr>
        <w:rPr>
          <w:rFonts w:ascii="Times New Roman" w:hAnsi="Times New Roman" w:cs="Times New Roman"/>
          <w:szCs w:val="22"/>
        </w:rPr>
      </w:pPr>
      <w:r w:rsidRPr="008B4C95">
        <w:rPr>
          <w:rFonts w:ascii="Times New Roman" w:hAnsi="Times New Roman" w:cs="Times New Roman"/>
          <w:b/>
          <w:bCs/>
          <w:szCs w:val="22"/>
        </w:rPr>
        <w:t>TABLE 1</w:t>
      </w:r>
      <w:r w:rsidRPr="008B4C95">
        <w:rPr>
          <w:rFonts w:ascii="Times New Roman" w:hAnsi="Times New Roman" w:cs="Times New Roman"/>
          <w:b/>
          <w:bCs/>
          <w:szCs w:val="22"/>
          <w:cs/>
        </w:rPr>
        <w:t xml:space="preserve">. </w:t>
      </w:r>
      <w:r w:rsidRPr="008B4C95">
        <w:rPr>
          <w:rFonts w:ascii="Times New Roman" w:hAnsi="Times New Roman" w:cs="Times New Roman"/>
          <w:szCs w:val="22"/>
        </w:rPr>
        <w:t>The comparison of highlight different articles</w:t>
      </w:r>
    </w:p>
    <w:tbl>
      <w:tblPr>
        <w:tblStyle w:val="TableGrid"/>
        <w:tblW w:w="9442" w:type="dxa"/>
        <w:tblLook w:val="04A0" w:firstRow="1" w:lastRow="0" w:firstColumn="1" w:lastColumn="0" w:noHBand="0" w:noVBand="1"/>
      </w:tblPr>
      <w:tblGrid>
        <w:gridCol w:w="961"/>
        <w:gridCol w:w="3534"/>
        <w:gridCol w:w="463"/>
        <w:gridCol w:w="2160"/>
        <w:gridCol w:w="463"/>
        <w:gridCol w:w="459"/>
        <w:gridCol w:w="484"/>
        <w:gridCol w:w="459"/>
        <w:gridCol w:w="459"/>
      </w:tblGrid>
      <w:tr w:rsidR="00E03809" w:rsidRPr="008B4C95" w14:paraId="3D8F88BA" w14:textId="77777777" w:rsidTr="004D01BB">
        <w:trPr>
          <w:cantSplit/>
          <w:trHeight w:val="2029"/>
          <w:tblHeader/>
        </w:trPr>
        <w:tc>
          <w:tcPr>
            <w:tcW w:w="961" w:type="dxa"/>
            <w:vAlign w:val="center"/>
          </w:tcPr>
          <w:p w14:paraId="12376251" w14:textId="77777777" w:rsidR="004826D4" w:rsidRPr="008B4C95" w:rsidRDefault="004826D4" w:rsidP="0015108E">
            <w:pPr>
              <w:jc w:val="center"/>
              <w:rPr>
                <w:rFonts w:ascii="Times New Roman" w:hAnsi="Times New Roman" w:cs="Times New Roman"/>
                <w:sz w:val="20"/>
                <w:szCs w:val="20"/>
              </w:rPr>
            </w:pPr>
            <w:bookmarkStart w:id="0" w:name="_Hlk179397984"/>
            <w:r w:rsidRPr="008B4C95">
              <w:rPr>
                <w:rFonts w:ascii="Times New Roman" w:hAnsi="Times New Roman" w:cs="Times New Roman"/>
                <w:sz w:val="20"/>
                <w:szCs w:val="20"/>
              </w:rPr>
              <w:t>Ref.</w:t>
            </w:r>
          </w:p>
        </w:tc>
        <w:tc>
          <w:tcPr>
            <w:tcW w:w="3534" w:type="dxa"/>
            <w:vAlign w:val="center"/>
          </w:tcPr>
          <w:p w14:paraId="71C37911"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Goal/ Highlight</w:t>
            </w:r>
          </w:p>
        </w:tc>
        <w:tc>
          <w:tcPr>
            <w:tcW w:w="463" w:type="dxa"/>
            <w:textDirection w:val="btLr"/>
            <w:vAlign w:val="center"/>
          </w:tcPr>
          <w:p w14:paraId="7308717E"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Data driven</w:t>
            </w:r>
          </w:p>
        </w:tc>
        <w:tc>
          <w:tcPr>
            <w:tcW w:w="2160" w:type="dxa"/>
            <w:textDirection w:val="btLr"/>
            <w:vAlign w:val="center"/>
          </w:tcPr>
          <w:p w14:paraId="25F6D367"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Algorithm</w:t>
            </w:r>
          </w:p>
        </w:tc>
        <w:tc>
          <w:tcPr>
            <w:tcW w:w="463" w:type="dxa"/>
            <w:textDirection w:val="btLr"/>
            <w:vAlign w:val="center"/>
          </w:tcPr>
          <w:p w14:paraId="0918EE2A"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Simulation</w:t>
            </w:r>
          </w:p>
        </w:tc>
        <w:tc>
          <w:tcPr>
            <w:tcW w:w="459" w:type="dxa"/>
            <w:textDirection w:val="btLr"/>
            <w:vAlign w:val="center"/>
          </w:tcPr>
          <w:p w14:paraId="1C756946"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Factory test/ Field test</w:t>
            </w:r>
          </w:p>
        </w:tc>
        <w:tc>
          <w:tcPr>
            <w:tcW w:w="484" w:type="dxa"/>
            <w:textDirection w:val="btLr"/>
            <w:vAlign w:val="center"/>
          </w:tcPr>
          <w:p w14:paraId="5F5455C1"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Laboratory test</w:t>
            </w:r>
          </w:p>
        </w:tc>
        <w:tc>
          <w:tcPr>
            <w:tcW w:w="459" w:type="dxa"/>
            <w:textDirection w:val="btLr"/>
            <w:vAlign w:val="center"/>
          </w:tcPr>
          <w:p w14:paraId="416AB736"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time platform</w:t>
            </w:r>
          </w:p>
        </w:tc>
        <w:tc>
          <w:tcPr>
            <w:tcW w:w="459" w:type="dxa"/>
            <w:textDirection w:val="btLr"/>
            <w:vAlign w:val="center"/>
          </w:tcPr>
          <w:p w14:paraId="36037440"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system testing</w:t>
            </w:r>
          </w:p>
        </w:tc>
      </w:tr>
      <w:tr w:rsidR="00E03809" w:rsidRPr="008B4C95" w14:paraId="199BE842" w14:textId="77777777" w:rsidTr="004D01BB">
        <w:tc>
          <w:tcPr>
            <w:tcW w:w="961" w:type="dxa"/>
          </w:tcPr>
          <w:p w14:paraId="467D1A5E"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w:t>
            </w:r>
          </w:p>
        </w:tc>
        <w:tc>
          <w:tcPr>
            <w:tcW w:w="3534" w:type="dxa"/>
          </w:tcPr>
          <w:p w14:paraId="486956F9"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Real-time detection of CT saturation</w:t>
            </w:r>
          </w:p>
        </w:tc>
        <w:tc>
          <w:tcPr>
            <w:tcW w:w="463" w:type="dxa"/>
          </w:tcPr>
          <w:p w14:paraId="0C3A6B99" w14:textId="77777777" w:rsidR="004826D4" w:rsidRPr="008B4C95" w:rsidRDefault="004826D4" w:rsidP="0015108E">
            <w:pPr>
              <w:rPr>
                <w:rFonts w:ascii="Times New Roman" w:hAnsi="Times New Roman" w:cs="Times New Roman"/>
                <w:sz w:val="20"/>
                <w:szCs w:val="20"/>
              </w:rPr>
            </w:pPr>
          </w:p>
        </w:tc>
        <w:tc>
          <w:tcPr>
            <w:tcW w:w="2160" w:type="dxa"/>
          </w:tcPr>
          <w:p w14:paraId="383E7797" w14:textId="77777777" w:rsidR="004826D4" w:rsidRPr="008B4C95" w:rsidRDefault="004826D4" w:rsidP="0015108E">
            <w:pPr>
              <w:rPr>
                <w:rFonts w:ascii="Times New Roman" w:hAnsi="Times New Roman" w:cs="Times New Roman"/>
                <w:sz w:val="20"/>
                <w:szCs w:val="20"/>
              </w:rPr>
            </w:pPr>
          </w:p>
        </w:tc>
        <w:tc>
          <w:tcPr>
            <w:tcW w:w="463" w:type="dxa"/>
          </w:tcPr>
          <w:p w14:paraId="4F7EBFB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C8E6E01" w14:textId="77777777" w:rsidR="004826D4" w:rsidRPr="008B4C95" w:rsidRDefault="004826D4" w:rsidP="0015108E">
            <w:pPr>
              <w:rPr>
                <w:rFonts w:ascii="Times New Roman" w:hAnsi="Times New Roman" w:cs="Times New Roman"/>
                <w:sz w:val="20"/>
                <w:szCs w:val="20"/>
              </w:rPr>
            </w:pPr>
          </w:p>
        </w:tc>
        <w:tc>
          <w:tcPr>
            <w:tcW w:w="484" w:type="dxa"/>
          </w:tcPr>
          <w:p w14:paraId="0F1F0CF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541D34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951FE77" w14:textId="77777777" w:rsidR="004826D4" w:rsidRPr="008B4C95" w:rsidRDefault="004826D4" w:rsidP="0015108E">
            <w:pPr>
              <w:rPr>
                <w:rFonts w:ascii="Times New Roman" w:hAnsi="Times New Roman" w:cs="Times New Roman"/>
                <w:sz w:val="20"/>
                <w:szCs w:val="20"/>
              </w:rPr>
            </w:pPr>
          </w:p>
        </w:tc>
      </w:tr>
      <w:tr w:rsidR="00E03809" w:rsidRPr="008B4C95" w14:paraId="189E712C" w14:textId="77777777" w:rsidTr="004D01BB">
        <w:tc>
          <w:tcPr>
            <w:tcW w:w="961" w:type="dxa"/>
          </w:tcPr>
          <w:p w14:paraId="0D29FB54"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[4]</w:t>
            </w:r>
          </w:p>
        </w:tc>
        <w:tc>
          <w:tcPr>
            <w:tcW w:w="3534" w:type="dxa"/>
          </w:tcPr>
          <w:p w14:paraId="1E9B86B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Improve the accuracy of current measurements by predicting and compensating for errors caused by CT saturation.</w:t>
            </w:r>
          </w:p>
        </w:tc>
        <w:tc>
          <w:tcPr>
            <w:tcW w:w="463" w:type="dxa"/>
          </w:tcPr>
          <w:p w14:paraId="4F8B824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3611C44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ANN</w:t>
            </w:r>
          </w:p>
        </w:tc>
        <w:tc>
          <w:tcPr>
            <w:tcW w:w="463" w:type="dxa"/>
          </w:tcPr>
          <w:p w14:paraId="62A45DA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6AA3C9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84" w:type="dxa"/>
          </w:tcPr>
          <w:p w14:paraId="5BE35408" w14:textId="77777777" w:rsidR="004826D4" w:rsidRPr="008B4C95" w:rsidRDefault="004826D4" w:rsidP="0015108E">
            <w:pPr>
              <w:rPr>
                <w:rFonts w:ascii="Times New Roman" w:hAnsi="Times New Roman" w:cs="Times New Roman"/>
                <w:sz w:val="20"/>
                <w:szCs w:val="20"/>
              </w:rPr>
            </w:pPr>
          </w:p>
        </w:tc>
        <w:tc>
          <w:tcPr>
            <w:tcW w:w="459" w:type="dxa"/>
          </w:tcPr>
          <w:p w14:paraId="3B1B9551" w14:textId="77777777" w:rsidR="004826D4" w:rsidRPr="008B4C95" w:rsidRDefault="004826D4" w:rsidP="0015108E">
            <w:pPr>
              <w:rPr>
                <w:rFonts w:ascii="Times New Roman" w:hAnsi="Times New Roman" w:cs="Times New Roman"/>
                <w:sz w:val="20"/>
                <w:szCs w:val="20"/>
              </w:rPr>
            </w:pPr>
          </w:p>
        </w:tc>
        <w:tc>
          <w:tcPr>
            <w:tcW w:w="459" w:type="dxa"/>
          </w:tcPr>
          <w:p w14:paraId="2C3C192C" w14:textId="77777777" w:rsidR="004826D4" w:rsidRPr="008B4C95" w:rsidRDefault="004826D4" w:rsidP="0015108E">
            <w:pPr>
              <w:rPr>
                <w:rFonts w:ascii="Times New Roman" w:hAnsi="Times New Roman" w:cs="Times New Roman"/>
                <w:sz w:val="20"/>
                <w:szCs w:val="20"/>
              </w:rPr>
            </w:pPr>
          </w:p>
        </w:tc>
      </w:tr>
      <w:tr w:rsidR="00E03809" w:rsidRPr="008B4C95" w14:paraId="546E68AA" w14:textId="77777777" w:rsidTr="004D01BB">
        <w:tc>
          <w:tcPr>
            <w:tcW w:w="961" w:type="dxa"/>
          </w:tcPr>
          <w:p w14:paraId="116863B4"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[5]</w:t>
            </w:r>
          </w:p>
        </w:tc>
        <w:tc>
          <w:tcPr>
            <w:tcW w:w="3534" w:type="dxa"/>
          </w:tcPr>
          <w:p w14:paraId="6CC5A52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development of a method to detect and correct the distorted secondary currents of CT caused by saturation</w:t>
            </w:r>
          </w:p>
        </w:tc>
        <w:tc>
          <w:tcPr>
            <w:tcW w:w="463" w:type="dxa"/>
          </w:tcPr>
          <w:p w14:paraId="755D2B1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124C2466"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ANN</w:t>
            </w:r>
          </w:p>
        </w:tc>
        <w:tc>
          <w:tcPr>
            <w:tcW w:w="463" w:type="dxa"/>
          </w:tcPr>
          <w:p w14:paraId="0E1D125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C54FFFA" w14:textId="77777777" w:rsidR="004826D4" w:rsidRPr="008B4C95" w:rsidRDefault="004826D4" w:rsidP="0015108E">
            <w:pPr>
              <w:rPr>
                <w:rFonts w:ascii="Times New Roman" w:hAnsi="Times New Roman" w:cs="Times New Roman"/>
                <w:sz w:val="20"/>
                <w:szCs w:val="20"/>
              </w:rPr>
            </w:pPr>
          </w:p>
        </w:tc>
        <w:tc>
          <w:tcPr>
            <w:tcW w:w="484" w:type="dxa"/>
          </w:tcPr>
          <w:p w14:paraId="33ECDD08" w14:textId="77777777" w:rsidR="004826D4" w:rsidRPr="008B4C95" w:rsidRDefault="004826D4" w:rsidP="0015108E">
            <w:pPr>
              <w:rPr>
                <w:rFonts w:ascii="Times New Roman" w:hAnsi="Times New Roman" w:cs="Times New Roman"/>
                <w:sz w:val="20"/>
                <w:szCs w:val="20"/>
              </w:rPr>
            </w:pPr>
          </w:p>
        </w:tc>
        <w:tc>
          <w:tcPr>
            <w:tcW w:w="459" w:type="dxa"/>
          </w:tcPr>
          <w:p w14:paraId="20E85320" w14:textId="77777777" w:rsidR="004826D4" w:rsidRPr="008B4C95" w:rsidRDefault="004826D4" w:rsidP="0015108E">
            <w:pPr>
              <w:rPr>
                <w:rFonts w:ascii="Times New Roman" w:hAnsi="Times New Roman" w:cs="Times New Roman"/>
                <w:sz w:val="20"/>
                <w:szCs w:val="20"/>
              </w:rPr>
            </w:pPr>
          </w:p>
        </w:tc>
        <w:tc>
          <w:tcPr>
            <w:tcW w:w="459" w:type="dxa"/>
          </w:tcPr>
          <w:p w14:paraId="0BC9B697" w14:textId="77777777" w:rsidR="004826D4" w:rsidRPr="008B4C95" w:rsidRDefault="004826D4" w:rsidP="0015108E">
            <w:pPr>
              <w:rPr>
                <w:rFonts w:ascii="Times New Roman" w:hAnsi="Times New Roman" w:cs="Times New Roman"/>
                <w:sz w:val="20"/>
                <w:szCs w:val="20"/>
              </w:rPr>
            </w:pPr>
          </w:p>
        </w:tc>
      </w:tr>
      <w:tr w:rsidR="00E03809" w:rsidRPr="008B4C95" w14:paraId="390F04FC" w14:textId="77777777" w:rsidTr="004D01BB">
        <w:tc>
          <w:tcPr>
            <w:tcW w:w="961" w:type="dxa"/>
          </w:tcPr>
          <w:p w14:paraId="2AB2293C"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[6]</w:t>
            </w:r>
          </w:p>
        </w:tc>
        <w:tc>
          <w:tcPr>
            <w:tcW w:w="3534" w:type="dxa"/>
          </w:tcPr>
          <w:p w14:paraId="0FE4B6B8"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Transformer protection by proposing a current-compensation-based enhancement for differential relays in non-fault-related disturbances</w:t>
            </w:r>
          </w:p>
        </w:tc>
        <w:tc>
          <w:tcPr>
            <w:tcW w:w="463" w:type="dxa"/>
          </w:tcPr>
          <w:p w14:paraId="5442751A" w14:textId="77777777" w:rsidR="004826D4" w:rsidRPr="008B4C95" w:rsidRDefault="004826D4" w:rsidP="0015108E">
            <w:pPr>
              <w:rPr>
                <w:rFonts w:ascii="Times New Roman" w:hAnsi="Times New Roman" w:cs="Times New Roman"/>
                <w:sz w:val="20"/>
                <w:szCs w:val="20"/>
              </w:rPr>
            </w:pPr>
          </w:p>
        </w:tc>
        <w:tc>
          <w:tcPr>
            <w:tcW w:w="2160" w:type="dxa"/>
          </w:tcPr>
          <w:p w14:paraId="1493527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 auxiliary current-compensation method</w:t>
            </w:r>
          </w:p>
        </w:tc>
        <w:tc>
          <w:tcPr>
            <w:tcW w:w="463" w:type="dxa"/>
          </w:tcPr>
          <w:p w14:paraId="72D082C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4356E9F" w14:textId="77777777" w:rsidR="004826D4" w:rsidRPr="008B4C95" w:rsidRDefault="004826D4" w:rsidP="0015108E">
            <w:pPr>
              <w:rPr>
                <w:rFonts w:ascii="Times New Roman" w:hAnsi="Times New Roman" w:cs="Times New Roman"/>
                <w:sz w:val="20"/>
                <w:szCs w:val="20"/>
              </w:rPr>
            </w:pPr>
          </w:p>
        </w:tc>
        <w:tc>
          <w:tcPr>
            <w:tcW w:w="484" w:type="dxa"/>
          </w:tcPr>
          <w:p w14:paraId="50E1A64C" w14:textId="77777777" w:rsidR="004826D4" w:rsidRPr="008B4C95" w:rsidRDefault="004826D4" w:rsidP="0015108E">
            <w:pPr>
              <w:rPr>
                <w:rFonts w:ascii="Times New Roman" w:hAnsi="Times New Roman" w:cs="Times New Roman"/>
                <w:sz w:val="20"/>
                <w:szCs w:val="20"/>
              </w:rPr>
            </w:pPr>
          </w:p>
        </w:tc>
        <w:tc>
          <w:tcPr>
            <w:tcW w:w="459" w:type="dxa"/>
          </w:tcPr>
          <w:p w14:paraId="7BB597F5" w14:textId="77777777" w:rsidR="004826D4" w:rsidRPr="008B4C95" w:rsidRDefault="004826D4" w:rsidP="0015108E">
            <w:pPr>
              <w:rPr>
                <w:rFonts w:ascii="Times New Roman" w:hAnsi="Times New Roman" w:cs="Times New Roman"/>
                <w:sz w:val="20"/>
                <w:szCs w:val="20"/>
              </w:rPr>
            </w:pPr>
          </w:p>
        </w:tc>
        <w:tc>
          <w:tcPr>
            <w:tcW w:w="459" w:type="dxa"/>
          </w:tcPr>
          <w:p w14:paraId="009396DB" w14:textId="77777777" w:rsidR="004826D4" w:rsidRPr="008B4C95" w:rsidRDefault="004826D4" w:rsidP="0015108E">
            <w:pPr>
              <w:rPr>
                <w:rFonts w:ascii="Times New Roman" w:hAnsi="Times New Roman" w:cs="Times New Roman"/>
                <w:sz w:val="20"/>
                <w:szCs w:val="20"/>
              </w:rPr>
            </w:pPr>
          </w:p>
        </w:tc>
      </w:tr>
      <w:tr w:rsidR="00E03809" w:rsidRPr="008B4C95" w14:paraId="5B8DFB91" w14:textId="77777777" w:rsidTr="004D01BB">
        <w:tc>
          <w:tcPr>
            <w:tcW w:w="961" w:type="dxa"/>
          </w:tcPr>
          <w:p w14:paraId="103EFE95"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[7]</w:t>
            </w:r>
          </w:p>
        </w:tc>
        <w:tc>
          <w:tcPr>
            <w:tcW w:w="3534" w:type="dxa"/>
          </w:tcPr>
          <w:p w14:paraId="5BB9608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To improve the detection of deepfake content using transformer models</w:t>
            </w:r>
          </w:p>
        </w:tc>
        <w:tc>
          <w:tcPr>
            <w:tcW w:w="463" w:type="dxa"/>
          </w:tcPr>
          <w:p w14:paraId="71BA444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11D990E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method of compensating for the distortions or artifacts.</w:t>
            </w:r>
          </w:p>
        </w:tc>
        <w:tc>
          <w:tcPr>
            <w:tcW w:w="463" w:type="dxa"/>
          </w:tcPr>
          <w:p w14:paraId="62991B1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6B09F57" w14:textId="77777777" w:rsidR="004826D4" w:rsidRPr="008B4C95" w:rsidRDefault="004826D4" w:rsidP="0015108E">
            <w:pPr>
              <w:rPr>
                <w:rFonts w:ascii="Times New Roman" w:hAnsi="Times New Roman" w:cs="Times New Roman"/>
                <w:sz w:val="20"/>
                <w:szCs w:val="20"/>
              </w:rPr>
            </w:pPr>
          </w:p>
        </w:tc>
        <w:tc>
          <w:tcPr>
            <w:tcW w:w="484" w:type="dxa"/>
          </w:tcPr>
          <w:p w14:paraId="60DD949C" w14:textId="77777777" w:rsidR="004826D4" w:rsidRPr="008B4C95" w:rsidRDefault="004826D4" w:rsidP="0015108E">
            <w:pPr>
              <w:rPr>
                <w:rFonts w:ascii="Times New Roman" w:hAnsi="Times New Roman" w:cs="Times New Roman"/>
                <w:sz w:val="20"/>
                <w:szCs w:val="20"/>
              </w:rPr>
            </w:pPr>
          </w:p>
        </w:tc>
        <w:tc>
          <w:tcPr>
            <w:tcW w:w="459" w:type="dxa"/>
          </w:tcPr>
          <w:p w14:paraId="2F9B13D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B55F467" w14:textId="77777777" w:rsidR="004826D4" w:rsidRPr="008B4C95" w:rsidRDefault="004826D4" w:rsidP="0015108E">
            <w:pPr>
              <w:rPr>
                <w:rFonts w:ascii="Times New Roman" w:hAnsi="Times New Roman" w:cs="Times New Roman"/>
                <w:sz w:val="20"/>
                <w:szCs w:val="20"/>
              </w:rPr>
            </w:pPr>
          </w:p>
        </w:tc>
      </w:tr>
      <w:tr w:rsidR="00E03809" w:rsidRPr="008B4C95" w14:paraId="63D2F90F" w14:textId="77777777" w:rsidTr="004D01BB">
        <w:tc>
          <w:tcPr>
            <w:tcW w:w="961" w:type="dxa"/>
          </w:tcPr>
          <w:p w14:paraId="70F8D618"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[8]</w:t>
            </w:r>
          </w:p>
        </w:tc>
        <w:tc>
          <w:tcPr>
            <w:tcW w:w="3534" w:type="dxa"/>
          </w:tcPr>
          <w:p w14:paraId="153A508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Analyzing the fast transient over voltages that occur in CT during the switching operation of disconnectors</w:t>
            </w:r>
          </w:p>
        </w:tc>
        <w:tc>
          <w:tcPr>
            <w:tcW w:w="463" w:type="dxa"/>
          </w:tcPr>
          <w:p w14:paraId="7931188C" w14:textId="77777777" w:rsidR="004826D4" w:rsidRPr="008B4C95" w:rsidRDefault="004826D4" w:rsidP="0015108E">
            <w:pPr>
              <w:rPr>
                <w:rFonts w:ascii="Times New Roman" w:hAnsi="Times New Roman" w:cs="Times New Roman"/>
                <w:sz w:val="20"/>
                <w:szCs w:val="20"/>
              </w:rPr>
            </w:pPr>
          </w:p>
        </w:tc>
        <w:tc>
          <w:tcPr>
            <w:tcW w:w="2160" w:type="dxa"/>
          </w:tcPr>
          <w:p w14:paraId="6B879F34"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Methods for analyzing the overvoltage phenomenon with fast transients.</w:t>
            </w:r>
          </w:p>
        </w:tc>
        <w:tc>
          <w:tcPr>
            <w:tcW w:w="463" w:type="dxa"/>
          </w:tcPr>
          <w:p w14:paraId="4CF380E8"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4A5173A" w14:textId="77777777" w:rsidR="004826D4" w:rsidRPr="008B4C95" w:rsidRDefault="004826D4" w:rsidP="0015108E">
            <w:pPr>
              <w:rPr>
                <w:rFonts w:ascii="Times New Roman" w:hAnsi="Times New Roman" w:cs="Times New Roman"/>
                <w:sz w:val="20"/>
                <w:szCs w:val="20"/>
              </w:rPr>
            </w:pPr>
          </w:p>
        </w:tc>
        <w:tc>
          <w:tcPr>
            <w:tcW w:w="484" w:type="dxa"/>
          </w:tcPr>
          <w:p w14:paraId="3C78E8D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5890847" w14:textId="77777777" w:rsidR="004826D4" w:rsidRPr="008B4C95" w:rsidRDefault="004826D4" w:rsidP="0015108E">
            <w:pPr>
              <w:rPr>
                <w:rFonts w:ascii="Times New Roman" w:hAnsi="Times New Roman" w:cs="Times New Roman"/>
                <w:sz w:val="20"/>
                <w:szCs w:val="20"/>
              </w:rPr>
            </w:pPr>
          </w:p>
        </w:tc>
        <w:tc>
          <w:tcPr>
            <w:tcW w:w="459" w:type="dxa"/>
          </w:tcPr>
          <w:p w14:paraId="750F378C" w14:textId="77777777" w:rsidR="004826D4" w:rsidRPr="008B4C95" w:rsidRDefault="004826D4" w:rsidP="0015108E">
            <w:pPr>
              <w:rPr>
                <w:rFonts w:ascii="Times New Roman" w:hAnsi="Times New Roman" w:cs="Times New Roman"/>
                <w:sz w:val="20"/>
                <w:szCs w:val="20"/>
              </w:rPr>
            </w:pPr>
          </w:p>
        </w:tc>
      </w:tr>
      <w:tr w:rsidR="00E03809" w:rsidRPr="008B4C95" w14:paraId="496665E2" w14:textId="77777777" w:rsidTr="004D01BB">
        <w:tc>
          <w:tcPr>
            <w:tcW w:w="961" w:type="dxa"/>
          </w:tcPr>
          <w:p w14:paraId="2FA99063"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[9]</w:t>
            </w:r>
          </w:p>
        </w:tc>
        <w:tc>
          <w:tcPr>
            <w:tcW w:w="3534" w:type="dxa"/>
          </w:tcPr>
          <w:p w14:paraId="1714FAF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hybrid method that combines physical modeling of CT behavior with data-driven techniques</w:t>
            </w:r>
          </w:p>
        </w:tc>
        <w:tc>
          <w:tcPr>
            <w:tcW w:w="463" w:type="dxa"/>
          </w:tcPr>
          <w:p w14:paraId="1AEB7BE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56FD98B9"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Machine learning or statistical analysis</w:t>
            </w:r>
          </w:p>
        </w:tc>
        <w:tc>
          <w:tcPr>
            <w:tcW w:w="463" w:type="dxa"/>
          </w:tcPr>
          <w:p w14:paraId="59D8CD71" w14:textId="77777777" w:rsidR="004826D4" w:rsidRPr="008B4C95" w:rsidRDefault="004826D4" w:rsidP="0015108E">
            <w:pPr>
              <w:rPr>
                <w:rFonts w:ascii="Times New Roman" w:hAnsi="Times New Roman" w:cs="Times New Roman"/>
                <w:sz w:val="20"/>
                <w:szCs w:val="20"/>
              </w:rPr>
            </w:pPr>
          </w:p>
        </w:tc>
        <w:tc>
          <w:tcPr>
            <w:tcW w:w="459" w:type="dxa"/>
          </w:tcPr>
          <w:p w14:paraId="6D4E58E4" w14:textId="77777777" w:rsidR="004826D4" w:rsidRPr="008B4C95" w:rsidRDefault="004826D4" w:rsidP="0015108E">
            <w:pPr>
              <w:rPr>
                <w:rFonts w:ascii="Times New Roman" w:hAnsi="Times New Roman" w:cs="Times New Roman"/>
                <w:sz w:val="20"/>
                <w:szCs w:val="20"/>
              </w:rPr>
            </w:pPr>
          </w:p>
        </w:tc>
        <w:tc>
          <w:tcPr>
            <w:tcW w:w="484" w:type="dxa"/>
          </w:tcPr>
          <w:p w14:paraId="71B511C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A789966"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FA1B340" w14:textId="77777777" w:rsidR="004826D4" w:rsidRPr="008B4C95" w:rsidRDefault="004826D4" w:rsidP="0015108E">
            <w:pPr>
              <w:rPr>
                <w:rFonts w:ascii="Times New Roman" w:hAnsi="Times New Roman" w:cs="Times New Roman"/>
                <w:sz w:val="20"/>
                <w:szCs w:val="20"/>
              </w:rPr>
            </w:pPr>
          </w:p>
        </w:tc>
      </w:tr>
      <w:tr w:rsidR="00E03809" w:rsidRPr="008B4C95" w14:paraId="55C6FEC7" w14:textId="77777777" w:rsidTr="004D01BB">
        <w:tc>
          <w:tcPr>
            <w:tcW w:w="961" w:type="dxa"/>
          </w:tcPr>
          <w:p w14:paraId="785F5B73"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[10]</w:t>
            </w:r>
          </w:p>
        </w:tc>
        <w:tc>
          <w:tcPr>
            <w:tcW w:w="3534" w:type="dxa"/>
          </w:tcPr>
          <w:p w14:paraId="7D444E7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rapid detection of CT saturation by utilizing stacked denoising autoencoders (SDAEs)</w:t>
            </w:r>
          </w:p>
        </w:tc>
        <w:tc>
          <w:tcPr>
            <w:tcW w:w="463" w:type="dxa"/>
          </w:tcPr>
          <w:p w14:paraId="40846AE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3306EBA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Deep learning and neural network models</w:t>
            </w:r>
          </w:p>
        </w:tc>
        <w:tc>
          <w:tcPr>
            <w:tcW w:w="463" w:type="dxa"/>
          </w:tcPr>
          <w:p w14:paraId="2B8A37B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0871741" w14:textId="77777777" w:rsidR="004826D4" w:rsidRPr="008B4C95" w:rsidRDefault="004826D4" w:rsidP="0015108E">
            <w:pPr>
              <w:rPr>
                <w:rFonts w:ascii="Times New Roman" w:hAnsi="Times New Roman" w:cs="Times New Roman"/>
                <w:sz w:val="20"/>
                <w:szCs w:val="20"/>
              </w:rPr>
            </w:pPr>
          </w:p>
        </w:tc>
        <w:tc>
          <w:tcPr>
            <w:tcW w:w="484" w:type="dxa"/>
          </w:tcPr>
          <w:p w14:paraId="0993FAE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D0DEF34" w14:textId="77777777" w:rsidR="004826D4" w:rsidRPr="008B4C95" w:rsidRDefault="004826D4" w:rsidP="0015108E">
            <w:pPr>
              <w:rPr>
                <w:rFonts w:ascii="Times New Roman" w:hAnsi="Times New Roman" w:cs="Times New Roman"/>
                <w:sz w:val="20"/>
                <w:szCs w:val="20"/>
              </w:rPr>
            </w:pPr>
          </w:p>
        </w:tc>
        <w:tc>
          <w:tcPr>
            <w:tcW w:w="459" w:type="dxa"/>
          </w:tcPr>
          <w:p w14:paraId="6A9E4B98" w14:textId="77777777" w:rsidR="004826D4" w:rsidRPr="008B4C95" w:rsidRDefault="004826D4" w:rsidP="0015108E">
            <w:pPr>
              <w:rPr>
                <w:rFonts w:ascii="Times New Roman" w:hAnsi="Times New Roman" w:cs="Times New Roman"/>
                <w:sz w:val="20"/>
                <w:szCs w:val="20"/>
              </w:rPr>
            </w:pPr>
          </w:p>
        </w:tc>
      </w:tr>
      <w:tr w:rsidR="00E03809" w:rsidRPr="008B4C95" w14:paraId="5C07FA81" w14:textId="77777777" w:rsidTr="004D01BB">
        <w:tc>
          <w:tcPr>
            <w:tcW w:w="961" w:type="dxa"/>
          </w:tcPr>
          <w:p w14:paraId="4E28FC19"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[11]</w:t>
            </w:r>
          </w:p>
        </w:tc>
        <w:tc>
          <w:tcPr>
            <w:tcW w:w="3534" w:type="dxa"/>
          </w:tcPr>
          <w:p w14:paraId="155C22D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method for correcting errors caused by CT saturation in merging units (MUs) using dynamic state estimation (DSE) techniques</w:t>
            </w:r>
          </w:p>
        </w:tc>
        <w:tc>
          <w:tcPr>
            <w:tcW w:w="463" w:type="dxa"/>
          </w:tcPr>
          <w:p w14:paraId="0AB0C708" w14:textId="77777777" w:rsidR="004826D4" w:rsidRPr="008B4C95" w:rsidRDefault="004826D4" w:rsidP="0015108E">
            <w:pPr>
              <w:rPr>
                <w:rFonts w:ascii="Times New Roman" w:hAnsi="Times New Roman" w:cs="Times New Roman"/>
                <w:sz w:val="20"/>
                <w:szCs w:val="20"/>
              </w:rPr>
            </w:pPr>
          </w:p>
        </w:tc>
        <w:tc>
          <w:tcPr>
            <w:tcW w:w="2160" w:type="dxa"/>
          </w:tcPr>
          <w:p w14:paraId="3AD0313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Dynamic state estimation (DSE) techniques</w:t>
            </w:r>
          </w:p>
        </w:tc>
        <w:tc>
          <w:tcPr>
            <w:tcW w:w="463" w:type="dxa"/>
          </w:tcPr>
          <w:p w14:paraId="5FFD8E88"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D51D90A" w14:textId="77777777" w:rsidR="004826D4" w:rsidRPr="008B4C95" w:rsidRDefault="004826D4" w:rsidP="0015108E">
            <w:pPr>
              <w:rPr>
                <w:rFonts w:ascii="Times New Roman" w:hAnsi="Times New Roman" w:cs="Times New Roman"/>
                <w:sz w:val="20"/>
                <w:szCs w:val="20"/>
              </w:rPr>
            </w:pPr>
          </w:p>
        </w:tc>
        <w:tc>
          <w:tcPr>
            <w:tcW w:w="484" w:type="dxa"/>
          </w:tcPr>
          <w:p w14:paraId="6800221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8295EF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62D1EEC" w14:textId="77777777" w:rsidR="004826D4" w:rsidRPr="008B4C95" w:rsidRDefault="004826D4" w:rsidP="0015108E">
            <w:pPr>
              <w:rPr>
                <w:rFonts w:ascii="Times New Roman" w:hAnsi="Times New Roman" w:cs="Times New Roman"/>
                <w:sz w:val="20"/>
                <w:szCs w:val="20"/>
              </w:rPr>
            </w:pPr>
          </w:p>
        </w:tc>
      </w:tr>
      <w:tr w:rsidR="00E03809" w:rsidRPr="008B4C95" w14:paraId="4A733E41" w14:textId="77777777" w:rsidTr="004D01BB">
        <w:tc>
          <w:tcPr>
            <w:tcW w:w="961" w:type="dxa"/>
          </w:tcPr>
          <w:p w14:paraId="39221E99"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[12]</w:t>
            </w:r>
          </w:p>
        </w:tc>
        <w:tc>
          <w:tcPr>
            <w:tcW w:w="3534" w:type="dxa"/>
          </w:tcPr>
          <w:p w14:paraId="6CFCB776" w14:textId="77777777" w:rsidR="004826D4" w:rsidRPr="008B4C95" w:rsidRDefault="004826D4" w:rsidP="0015108E">
            <w:pPr>
              <w:rPr>
                <w:rFonts w:ascii="Times New Roman" w:hAnsi="Times New Roman" w:cs="Times New Roman"/>
                <w:sz w:val="20"/>
                <w:szCs w:val="20"/>
                <w:cs/>
              </w:rPr>
            </w:pPr>
            <w:r w:rsidRPr="008B4C95">
              <w:rPr>
                <w:rFonts w:ascii="Times New Roman" w:hAnsi="Times New Roman" w:cs="Times New Roman"/>
                <w:sz w:val="20"/>
                <w:szCs w:val="20"/>
              </w:rPr>
              <w:t>The key factors that influence CT sizing and practical guidelines</w:t>
            </w:r>
          </w:p>
        </w:tc>
        <w:tc>
          <w:tcPr>
            <w:tcW w:w="463" w:type="dxa"/>
          </w:tcPr>
          <w:p w14:paraId="36170894" w14:textId="77777777" w:rsidR="004826D4" w:rsidRPr="008B4C95" w:rsidRDefault="004826D4" w:rsidP="0015108E">
            <w:pPr>
              <w:rPr>
                <w:rFonts w:ascii="Times New Roman" w:hAnsi="Times New Roman" w:cs="Times New Roman"/>
                <w:sz w:val="20"/>
                <w:szCs w:val="20"/>
              </w:rPr>
            </w:pPr>
          </w:p>
        </w:tc>
        <w:tc>
          <w:tcPr>
            <w:tcW w:w="2160" w:type="dxa"/>
          </w:tcPr>
          <w:p w14:paraId="2CB0E00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examines of CT application test</w:t>
            </w:r>
          </w:p>
        </w:tc>
        <w:tc>
          <w:tcPr>
            <w:tcW w:w="463" w:type="dxa"/>
          </w:tcPr>
          <w:p w14:paraId="188EF9E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0151351" w14:textId="77777777" w:rsidR="004826D4" w:rsidRPr="008B4C95" w:rsidRDefault="004826D4" w:rsidP="0015108E">
            <w:pPr>
              <w:rPr>
                <w:rFonts w:ascii="Times New Roman" w:hAnsi="Times New Roman" w:cs="Times New Roman"/>
                <w:sz w:val="20"/>
                <w:szCs w:val="20"/>
              </w:rPr>
            </w:pPr>
          </w:p>
        </w:tc>
        <w:tc>
          <w:tcPr>
            <w:tcW w:w="484" w:type="dxa"/>
          </w:tcPr>
          <w:p w14:paraId="0392D77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3604C7E" w14:textId="77777777" w:rsidR="004826D4" w:rsidRPr="008B4C95" w:rsidRDefault="004826D4" w:rsidP="0015108E">
            <w:pPr>
              <w:rPr>
                <w:rFonts w:ascii="Times New Roman" w:hAnsi="Times New Roman" w:cs="Times New Roman"/>
                <w:sz w:val="20"/>
                <w:szCs w:val="20"/>
              </w:rPr>
            </w:pPr>
          </w:p>
        </w:tc>
        <w:tc>
          <w:tcPr>
            <w:tcW w:w="459" w:type="dxa"/>
          </w:tcPr>
          <w:p w14:paraId="10633EF7" w14:textId="77777777" w:rsidR="004826D4" w:rsidRPr="008B4C95" w:rsidRDefault="004826D4" w:rsidP="0015108E">
            <w:pPr>
              <w:rPr>
                <w:rFonts w:ascii="Times New Roman" w:hAnsi="Times New Roman" w:cs="Times New Roman"/>
                <w:sz w:val="20"/>
                <w:szCs w:val="20"/>
              </w:rPr>
            </w:pPr>
          </w:p>
        </w:tc>
      </w:tr>
      <w:tr w:rsidR="00E03809" w:rsidRPr="008B4C95" w14:paraId="70ADD591" w14:textId="77777777" w:rsidTr="004D01BB">
        <w:tc>
          <w:tcPr>
            <w:tcW w:w="961" w:type="dxa"/>
          </w:tcPr>
          <w:p w14:paraId="42282A1E"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[13]</w:t>
            </w:r>
          </w:p>
        </w:tc>
        <w:tc>
          <w:tcPr>
            <w:tcW w:w="3534" w:type="dxa"/>
          </w:tcPr>
          <w:p w14:paraId="19E486F6"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enhancement of transformer protection by the ratio differential protective relay</w:t>
            </w:r>
          </w:p>
        </w:tc>
        <w:tc>
          <w:tcPr>
            <w:tcW w:w="463" w:type="dxa"/>
          </w:tcPr>
          <w:p w14:paraId="6F1A3879" w14:textId="77777777" w:rsidR="004826D4" w:rsidRPr="008B4C95" w:rsidRDefault="004826D4" w:rsidP="0015108E">
            <w:pPr>
              <w:rPr>
                <w:rFonts w:ascii="Times New Roman" w:hAnsi="Times New Roman" w:cs="Times New Roman"/>
                <w:sz w:val="20"/>
                <w:szCs w:val="20"/>
              </w:rPr>
            </w:pPr>
          </w:p>
        </w:tc>
        <w:tc>
          <w:tcPr>
            <w:tcW w:w="2160" w:type="dxa"/>
          </w:tcPr>
          <w:p w14:paraId="5BF5612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optimizing the current compensation algorithm</w:t>
            </w:r>
          </w:p>
        </w:tc>
        <w:tc>
          <w:tcPr>
            <w:tcW w:w="463" w:type="dxa"/>
          </w:tcPr>
          <w:p w14:paraId="6F9C33D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67D7474" w14:textId="77777777" w:rsidR="004826D4" w:rsidRPr="008B4C95" w:rsidRDefault="004826D4" w:rsidP="0015108E">
            <w:pPr>
              <w:rPr>
                <w:rFonts w:ascii="Times New Roman" w:hAnsi="Times New Roman" w:cs="Times New Roman"/>
                <w:sz w:val="20"/>
                <w:szCs w:val="20"/>
              </w:rPr>
            </w:pPr>
          </w:p>
        </w:tc>
        <w:tc>
          <w:tcPr>
            <w:tcW w:w="484" w:type="dxa"/>
          </w:tcPr>
          <w:p w14:paraId="25E96C9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6F6DC22" w14:textId="77777777" w:rsidR="004826D4" w:rsidRPr="008B4C95" w:rsidRDefault="004826D4" w:rsidP="0015108E">
            <w:pPr>
              <w:rPr>
                <w:rFonts w:ascii="Times New Roman" w:hAnsi="Times New Roman" w:cs="Times New Roman"/>
                <w:sz w:val="20"/>
                <w:szCs w:val="20"/>
              </w:rPr>
            </w:pPr>
          </w:p>
        </w:tc>
        <w:tc>
          <w:tcPr>
            <w:tcW w:w="459" w:type="dxa"/>
          </w:tcPr>
          <w:p w14:paraId="4767B594" w14:textId="77777777" w:rsidR="004826D4" w:rsidRPr="008B4C95" w:rsidRDefault="004826D4" w:rsidP="0015108E">
            <w:pPr>
              <w:rPr>
                <w:rFonts w:ascii="Times New Roman" w:hAnsi="Times New Roman" w:cs="Times New Roman"/>
                <w:sz w:val="20"/>
                <w:szCs w:val="20"/>
              </w:rPr>
            </w:pPr>
          </w:p>
        </w:tc>
      </w:tr>
      <w:tr w:rsidR="00CF47B4" w:rsidRPr="008B4C95" w14:paraId="3E628058" w14:textId="77777777" w:rsidTr="004D01BB">
        <w:tc>
          <w:tcPr>
            <w:tcW w:w="961" w:type="dxa"/>
          </w:tcPr>
          <w:p w14:paraId="1E839DA5" w14:textId="06219285" w:rsidR="00CF47B4" w:rsidRPr="008B4C95" w:rsidRDefault="00CF47B4" w:rsidP="00CF47B4">
            <w:pPr>
              <w:jc w:val="center"/>
              <w:rPr>
                <w:rFonts w:ascii="Times New Roman" w:hAnsi="Times New Roman" w:cs="Times New Roman"/>
                <w:sz w:val="20"/>
                <w:szCs w:val="20"/>
              </w:rPr>
            </w:pPr>
            <w:r w:rsidRPr="008B4C95">
              <w:rPr>
                <w:rFonts w:ascii="Times New Roman" w:hAnsi="Times New Roman" w:cs="Times New Roman"/>
                <w:sz w:val="20"/>
                <w:szCs w:val="20"/>
              </w:rPr>
              <w:t>[14]</w:t>
            </w:r>
          </w:p>
        </w:tc>
        <w:tc>
          <w:tcPr>
            <w:tcW w:w="3534" w:type="dxa"/>
          </w:tcPr>
          <w:p w14:paraId="3A438A33" w14:textId="50FEB203"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A new design for CT that incorporates the concept of a virtual air gap to improve their measurement performance</w:t>
            </w:r>
          </w:p>
        </w:tc>
        <w:tc>
          <w:tcPr>
            <w:tcW w:w="463" w:type="dxa"/>
          </w:tcPr>
          <w:p w14:paraId="4C199667" w14:textId="77777777" w:rsidR="00CF47B4" w:rsidRPr="008B4C95" w:rsidRDefault="00CF47B4" w:rsidP="00CF47B4">
            <w:pPr>
              <w:rPr>
                <w:rFonts w:ascii="Times New Roman" w:hAnsi="Times New Roman" w:cs="Times New Roman"/>
                <w:sz w:val="20"/>
                <w:szCs w:val="20"/>
              </w:rPr>
            </w:pPr>
          </w:p>
        </w:tc>
        <w:tc>
          <w:tcPr>
            <w:tcW w:w="2160" w:type="dxa"/>
          </w:tcPr>
          <w:p w14:paraId="0CABB906" w14:textId="55FFF1AF"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The innovative magnetic circuit design and operational adjustments</w:t>
            </w:r>
          </w:p>
        </w:tc>
        <w:tc>
          <w:tcPr>
            <w:tcW w:w="463" w:type="dxa"/>
          </w:tcPr>
          <w:p w14:paraId="32E5D939" w14:textId="77777777" w:rsidR="00CF47B4" w:rsidRPr="008B4C95" w:rsidRDefault="00CF47B4" w:rsidP="00CF47B4">
            <w:pPr>
              <w:rPr>
                <w:rFonts w:ascii="Times New Roman" w:hAnsi="Times New Roman" w:cs="Times New Roman"/>
                <w:sz w:val="20"/>
                <w:szCs w:val="20"/>
              </w:rPr>
            </w:pPr>
          </w:p>
        </w:tc>
        <w:tc>
          <w:tcPr>
            <w:tcW w:w="459" w:type="dxa"/>
          </w:tcPr>
          <w:p w14:paraId="36CB2278" w14:textId="56E7A32F"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84" w:type="dxa"/>
          </w:tcPr>
          <w:p w14:paraId="29F6295E" w14:textId="0F6C2F66"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39DB178" w14:textId="77777777" w:rsidR="00CF47B4" w:rsidRPr="008B4C95" w:rsidRDefault="00CF47B4" w:rsidP="00CF47B4">
            <w:pPr>
              <w:rPr>
                <w:rFonts w:ascii="Times New Roman" w:hAnsi="Times New Roman" w:cs="Times New Roman"/>
                <w:sz w:val="20"/>
                <w:szCs w:val="20"/>
              </w:rPr>
            </w:pPr>
          </w:p>
        </w:tc>
        <w:tc>
          <w:tcPr>
            <w:tcW w:w="459" w:type="dxa"/>
          </w:tcPr>
          <w:p w14:paraId="33AE3CE2" w14:textId="77777777" w:rsidR="00CF47B4" w:rsidRPr="008B4C95" w:rsidRDefault="00CF47B4" w:rsidP="00CF47B4">
            <w:pPr>
              <w:rPr>
                <w:rFonts w:ascii="Times New Roman" w:hAnsi="Times New Roman" w:cs="Times New Roman"/>
                <w:sz w:val="20"/>
                <w:szCs w:val="20"/>
              </w:rPr>
            </w:pPr>
          </w:p>
        </w:tc>
      </w:tr>
      <w:tr w:rsidR="00CF47B4" w:rsidRPr="008B4C95" w14:paraId="35108949" w14:textId="77777777" w:rsidTr="004D01BB">
        <w:tc>
          <w:tcPr>
            <w:tcW w:w="961" w:type="dxa"/>
          </w:tcPr>
          <w:p w14:paraId="70191A10" w14:textId="4463100E" w:rsidR="00CF47B4" w:rsidRPr="008B4C95" w:rsidRDefault="00CF47B4" w:rsidP="00CF47B4">
            <w:pPr>
              <w:jc w:val="center"/>
              <w:rPr>
                <w:rFonts w:ascii="Times New Roman" w:hAnsi="Times New Roman" w:cs="Times New Roman"/>
                <w:sz w:val="20"/>
                <w:szCs w:val="20"/>
              </w:rPr>
            </w:pPr>
            <w:r w:rsidRPr="008B4C95">
              <w:rPr>
                <w:rFonts w:ascii="Times New Roman" w:hAnsi="Times New Roman" w:cs="Times New Roman"/>
                <w:sz w:val="20"/>
                <w:szCs w:val="20"/>
              </w:rPr>
              <w:t>[15]</w:t>
            </w:r>
          </w:p>
        </w:tc>
        <w:tc>
          <w:tcPr>
            <w:tcW w:w="3534" w:type="dxa"/>
          </w:tcPr>
          <w:p w14:paraId="0E09DB8A" w14:textId="276BC52D"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Apply the UKF algorithm processes the CT signals to remove the effects of saturation and distortion</w:t>
            </w:r>
          </w:p>
        </w:tc>
        <w:tc>
          <w:tcPr>
            <w:tcW w:w="463" w:type="dxa"/>
          </w:tcPr>
          <w:p w14:paraId="2B37FD33" w14:textId="77777777" w:rsidR="00CF47B4" w:rsidRPr="008B4C95" w:rsidRDefault="00CF47B4" w:rsidP="00CF47B4">
            <w:pPr>
              <w:rPr>
                <w:rFonts w:ascii="Times New Roman" w:hAnsi="Times New Roman" w:cs="Times New Roman"/>
                <w:sz w:val="20"/>
                <w:szCs w:val="20"/>
              </w:rPr>
            </w:pPr>
          </w:p>
        </w:tc>
        <w:tc>
          <w:tcPr>
            <w:tcW w:w="2160" w:type="dxa"/>
          </w:tcPr>
          <w:p w14:paraId="1DF94C9F" w14:textId="6C780BE3"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The Unscented Kalman Filter (UKF)</w:t>
            </w:r>
          </w:p>
        </w:tc>
        <w:tc>
          <w:tcPr>
            <w:tcW w:w="463" w:type="dxa"/>
          </w:tcPr>
          <w:p w14:paraId="7FFD20FC" w14:textId="546CFAAD"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CE770B7" w14:textId="77777777" w:rsidR="00CF47B4" w:rsidRPr="008B4C95" w:rsidRDefault="00CF47B4" w:rsidP="00CF47B4">
            <w:pPr>
              <w:rPr>
                <w:rFonts w:ascii="Times New Roman" w:hAnsi="Times New Roman" w:cs="Times New Roman"/>
                <w:sz w:val="20"/>
                <w:szCs w:val="20"/>
              </w:rPr>
            </w:pPr>
          </w:p>
        </w:tc>
        <w:tc>
          <w:tcPr>
            <w:tcW w:w="484" w:type="dxa"/>
          </w:tcPr>
          <w:p w14:paraId="45DBD80C" w14:textId="73D99862"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DFC2DB6" w14:textId="7DB7EA20"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E72616D" w14:textId="77777777" w:rsidR="00CF47B4" w:rsidRPr="008B4C95" w:rsidRDefault="00CF47B4" w:rsidP="00CF47B4">
            <w:pPr>
              <w:rPr>
                <w:rFonts w:ascii="Times New Roman" w:hAnsi="Times New Roman" w:cs="Times New Roman"/>
                <w:sz w:val="20"/>
                <w:szCs w:val="20"/>
              </w:rPr>
            </w:pPr>
          </w:p>
        </w:tc>
      </w:tr>
      <w:tr w:rsidR="00CF47B4" w:rsidRPr="008B4C95" w14:paraId="45730BB3" w14:textId="77777777" w:rsidTr="004D01BB">
        <w:tc>
          <w:tcPr>
            <w:tcW w:w="961" w:type="dxa"/>
          </w:tcPr>
          <w:p w14:paraId="4EB4C107" w14:textId="54C741EA" w:rsidR="00CF47B4" w:rsidRPr="008B4C95" w:rsidRDefault="00CF47B4" w:rsidP="00CF47B4">
            <w:pPr>
              <w:jc w:val="center"/>
              <w:rPr>
                <w:rFonts w:ascii="Times New Roman" w:hAnsi="Times New Roman" w:cs="Times New Roman"/>
                <w:sz w:val="20"/>
                <w:szCs w:val="20"/>
              </w:rPr>
            </w:pPr>
            <w:r w:rsidRPr="008B4C95">
              <w:rPr>
                <w:rFonts w:ascii="Times New Roman" w:hAnsi="Times New Roman" w:cs="Times New Roman"/>
                <w:sz w:val="20"/>
                <w:szCs w:val="20"/>
              </w:rPr>
              <w:t>[16]</w:t>
            </w:r>
          </w:p>
        </w:tc>
        <w:tc>
          <w:tcPr>
            <w:tcW w:w="3534" w:type="dxa"/>
          </w:tcPr>
          <w:p w14:paraId="075DFAFE" w14:textId="7B389824"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To combines two key techniques: segmentation and dimensionality reduction in proposed algorithm</w:t>
            </w:r>
          </w:p>
        </w:tc>
        <w:tc>
          <w:tcPr>
            <w:tcW w:w="463" w:type="dxa"/>
          </w:tcPr>
          <w:p w14:paraId="3B72A6C2" w14:textId="77777777" w:rsidR="00CF47B4" w:rsidRPr="008B4C95" w:rsidRDefault="00CF47B4" w:rsidP="00CF47B4">
            <w:pPr>
              <w:rPr>
                <w:rFonts w:ascii="Times New Roman" w:hAnsi="Times New Roman" w:cs="Times New Roman"/>
                <w:sz w:val="20"/>
                <w:szCs w:val="20"/>
              </w:rPr>
            </w:pPr>
          </w:p>
        </w:tc>
        <w:tc>
          <w:tcPr>
            <w:tcW w:w="2160" w:type="dxa"/>
          </w:tcPr>
          <w:p w14:paraId="38743B11" w14:textId="4531956A"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t>An adaptive error compensation method and dimensionality reduction technique</w:t>
            </w:r>
          </w:p>
        </w:tc>
        <w:tc>
          <w:tcPr>
            <w:tcW w:w="463" w:type="dxa"/>
          </w:tcPr>
          <w:p w14:paraId="5E0AC5CE" w14:textId="1A3DD28F"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E534660" w14:textId="77777777" w:rsidR="00CF47B4" w:rsidRPr="008B4C95" w:rsidRDefault="00CF47B4" w:rsidP="00CF47B4">
            <w:pPr>
              <w:rPr>
                <w:rFonts w:ascii="Times New Roman" w:hAnsi="Times New Roman" w:cs="Times New Roman"/>
                <w:sz w:val="20"/>
                <w:szCs w:val="20"/>
              </w:rPr>
            </w:pPr>
          </w:p>
        </w:tc>
        <w:tc>
          <w:tcPr>
            <w:tcW w:w="484" w:type="dxa"/>
          </w:tcPr>
          <w:p w14:paraId="3BBFC936" w14:textId="50C383A0" w:rsidR="00CF47B4" w:rsidRPr="008B4C95" w:rsidRDefault="00CF47B4" w:rsidP="00CF47B4">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796EB84" w14:textId="77777777" w:rsidR="00CF47B4" w:rsidRPr="008B4C95" w:rsidRDefault="00CF47B4" w:rsidP="00CF47B4">
            <w:pPr>
              <w:rPr>
                <w:rFonts w:ascii="Times New Roman" w:hAnsi="Times New Roman" w:cs="Times New Roman"/>
                <w:sz w:val="20"/>
                <w:szCs w:val="20"/>
              </w:rPr>
            </w:pPr>
          </w:p>
        </w:tc>
        <w:tc>
          <w:tcPr>
            <w:tcW w:w="459" w:type="dxa"/>
          </w:tcPr>
          <w:p w14:paraId="03D60B10" w14:textId="77777777" w:rsidR="00CF47B4" w:rsidRPr="008B4C95" w:rsidRDefault="00CF47B4" w:rsidP="00CF47B4">
            <w:pPr>
              <w:rPr>
                <w:rFonts w:ascii="Times New Roman" w:hAnsi="Times New Roman" w:cs="Times New Roman"/>
                <w:sz w:val="20"/>
                <w:szCs w:val="20"/>
              </w:rPr>
            </w:pPr>
          </w:p>
        </w:tc>
      </w:tr>
      <w:bookmarkEnd w:id="0"/>
    </w:tbl>
    <w:p w14:paraId="36DF7E1B" w14:textId="77777777"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484B5E4D" w14:textId="77777777" w:rsidR="008B4C95" w:rsidRDefault="008B4C95" w:rsidP="004826D4">
      <w:pPr>
        <w:rPr>
          <w:rFonts w:ascii="Times New Roman" w:hAnsi="Times New Roman" w:cs="Times New Roman"/>
          <w:b/>
          <w:bCs/>
          <w:szCs w:val="22"/>
        </w:rPr>
      </w:pPr>
    </w:p>
    <w:p w14:paraId="1500DB1E" w14:textId="77777777" w:rsidR="008B4C95" w:rsidRDefault="008B4C95" w:rsidP="004826D4">
      <w:pPr>
        <w:rPr>
          <w:rFonts w:ascii="Times New Roman" w:hAnsi="Times New Roman" w:cs="Times New Roman"/>
          <w:b/>
          <w:bCs/>
          <w:szCs w:val="22"/>
        </w:rPr>
      </w:pPr>
    </w:p>
    <w:p w14:paraId="3B7F404C" w14:textId="645E6977" w:rsidR="004826D4" w:rsidRPr="008B4C95" w:rsidRDefault="004826D4" w:rsidP="004826D4">
      <w:pPr>
        <w:rPr>
          <w:rFonts w:ascii="Times New Roman" w:hAnsi="Times New Roman" w:cs="Times New Roman"/>
          <w:szCs w:val="22"/>
        </w:rPr>
      </w:pPr>
      <w:r w:rsidRPr="008B4C95">
        <w:rPr>
          <w:rFonts w:ascii="Times New Roman" w:hAnsi="Times New Roman" w:cs="Times New Roman"/>
          <w:b/>
          <w:bCs/>
          <w:szCs w:val="22"/>
        </w:rPr>
        <w:t>TABLE 1</w:t>
      </w:r>
      <w:r w:rsidRPr="008B4C95">
        <w:rPr>
          <w:rFonts w:ascii="Times New Roman" w:hAnsi="Times New Roman" w:cs="Times New Roman"/>
          <w:b/>
          <w:bCs/>
          <w:szCs w:val="22"/>
          <w:cs/>
        </w:rPr>
        <w:t xml:space="preserve">. </w:t>
      </w:r>
      <w:r w:rsidRPr="008B4C95">
        <w:rPr>
          <w:rFonts w:ascii="Times New Roman" w:hAnsi="Times New Roman" w:cs="Times New Roman"/>
          <w:szCs w:val="22"/>
        </w:rPr>
        <w:t>The comparison of highlight different articles (cont.)</w:t>
      </w:r>
    </w:p>
    <w:tbl>
      <w:tblPr>
        <w:tblStyle w:val="TableGrid"/>
        <w:tblW w:w="9352" w:type="dxa"/>
        <w:tblLook w:val="04A0" w:firstRow="1" w:lastRow="0" w:firstColumn="1" w:lastColumn="0" w:noHBand="0" w:noVBand="1"/>
      </w:tblPr>
      <w:tblGrid>
        <w:gridCol w:w="961"/>
        <w:gridCol w:w="3444"/>
        <w:gridCol w:w="463"/>
        <w:gridCol w:w="2160"/>
        <w:gridCol w:w="463"/>
        <w:gridCol w:w="459"/>
        <w:gridCol w:w="484"/>
        <w:gridCol w:w="459"/>
        <w:gridCol w:w="459"/>
      </w:tblGrid>
      <w:tr w:rsidR="00E03809" w:rsidRPr="008B4C95" w14:paraId="786C4C75" w14:textId="77777777" w:rsidTr="004D01BB">
        <w:trPr>
          <w:cantSplit/>
          <w:trHeight w:val="2029"/>
          <w:tblHeader/>
        </w:trPr>
        <w:tc>
          <w:tcPr>
            <w:tcW w:w="961" w:type="dxa"/>
            <w:vAlign w:val="center"/>
          </w:tcPr>
          <w:p w14:paraId="68CE4DF4"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Ref.</w:t>
            </w:r>
          </w:p>
        </w:tc>
        <w:tc>
          <w:tcPr>
            <w:tcW w:w="3444" w:type="dxa"/>
            <w:vAlign w:val="center"/>
          </w:tcPr>
          <w:p w14:paraId="4D918A24"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Goal/ Highlight</w:t>
            </w:r>
          </w:p>
        </w:tc>
        <w:tc>
          <w:tcPr>
            <w:tcW w:w="463" w:type="dxa"/>
            <w:textDirection w:val="btLr"/>
            <w:vAlign w:val="center"/>
          </w:tcPr>
          <w:p w14:paraId="636D749F"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Data driven</w:t>
            </w:r>
          </w:p>
        </w:tc>
        <w:tc>
          <w:tcPr>
            <w:tcW w:w="2160" w:type="dxa"/>
            <w:textDirection w:val="btLr"/>
            <w:vAlign w:val="center"/>
          </w:tcPr>
          <w:p w14:paraId="791FE707"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Algorithm</w:t>
            </w:r>
          </w:p>
        </w:tc>
        <w:tc>
          <w:tcPr>
            <w:tcW w:w="463" w:type="dxa"/>
            <w:textDirection w:val="btLr"/>
            <w:vAlign w:val="center"/>
          </w:tcPr>
          <w:p w14:paraId="57EEEDA1"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Simulation</w:t>
            </w:r>
          </w:p>
        </w:tc>
        <w:tc>
          <w:tcPr>
            <w:tcW w:w="459" w:type="dxa"/>
            <w:textDirection w:val="btLr"/>
            <w:vAlign w:val="center"/>
          </w:tcPr>
          <w:p w14:paraId="041F1D86"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Factory test/ Field test</w:t>
            </w:r>
          </w:p>
        </w:tc>
        <w:tc>
          <w:tcPr>
            <w:tcW w:w="484" w:type="dxa"/>
            <w:textDirection w:val="btLr"/>
            <w:vAlign w:val="center"/>
          </w:tcPr>
          <w:p w14:paraId="38BC3D9A"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Laboratory test</w:t>
            </w:r>
          </w:p>
        </w:tc>
        <w:tc>
          <w:tcPr>
            <w:tcW w:w="459" w:type="dxa"/>
            <w:textDirection w:val="btLr"/>
            <w:vAlign w:val="center"/>
          </w:tcPr>
          <w:p w14:paraId="2893FEF5"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time platform</w:t>
            </w:r>
          </w:p>
        </w:tc>
        <w:tc>
          <w:tcPr>
            <w:tcW w:w="459" w:type="dxa"/>
            <w:textDirection w:val="btLr"/>
            <w:vAlign w:val="center"/>
          </w:tcPr>
          <w:p w14:paraId="50A8D7D1"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system testing</w:t>
            </w:r>
          </w:p>
        </w:tc>
      </w:tr>
      <w:tr w:rsidR="00E03809" w:rsidRPr="008B4C95" w14:paraId="3D114F24" w14:textId="77777777" w:rsidTr="004D01BB">
        <w:tc>
          <w:tcPr>
            <w:tcW w:w="961" w:type="dxa"/>
          </w:tcPr>
          <w:p w14:paraId="496A8F96"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[17]</w:t>
            </w:r>
          </w:p>
        </w:tc>
        <w:tc>
          <w:tcPr>
            <w:tcW w:w="3444" w:type="dxa"/>
          </w:tcPr>
          <w:p w14:paraId="18133E1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comparison of different mathematical compensation methods to restore the original current waveform under CT saturation conditions</w:t>
            </w:r>
          </w:p>
        </w:tc>
        <w:tc>
          <w:tcPr>
            <w:tcW w:w="463" w:type="dxa"/>
          </w:tcPr>
          <w:p w14:paraId="3542E076" w14:textId="77777777" w:rsidR="004826D4" w:rsidRPr="008B4C95" w:rsidRDefault="004826D4" w:rsidP="0015108E">
            <w:pPr>
              <w:rPr>
                <w:rFonts w:ascii="Times New Roman" w:hAnsi="Times New Roman" w:cs="Times New Roman"/>
                <w:sz w:val="20"/>
                <w:szCs w:val="20"/>
              </w:rPr>
            </w:pPr>
          </w:p>
        </w:tc>
        <w:tc>
          <w:tcPr>
            <w:tcW w:w="2160" w:type="dxa"/>
          </w:tcPr>
          <w:p w14:paraId="61A9E75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Fourier-based approaches, Wavelet transform methods, Artificial intelligence and Machine learning techniques and other related</w:t>
            </w:r>
          </w:p>
        </w:tc>
        <w:tc>
          <w:tcPr>
            <w:tcW w:w="463" w:type="dxa"/>
          </w:tcPr>
          <w:p w14:paraId="4E1D7BC1"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C2171F4" w14:textId="77777777" w:rsidR="004826D4" w:rsidRPr="008B4C95" w:rsidRDefault="004826D4" w:rsidP="0015108E">
            <w:pPr>
              <w:rPr>
                <w:rFonts w:ascii="Times New Roman" w:hAnsi="Times New Roman" w:cs="Times New Roman"/>
                <w:sz w:val="20"/>
                <w:szCs w:val="20"/>
              </w:rPr>
            </w:pPr>
          </w:p>
        </w:tc>
        <w:tc>
          <w:tcPr>
            <w:tcW w:w="484" w:type="dxa"/>
          </w:tcPr>
          <w:p w14:paraId="0A1D8B7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A7CF8D4" w14:textId="77777777" w:rsidR="004826D4" w:rsidRPr="008B4C95" w:rsidRDefault="004826D4" w:rsidP="0015108E">
            <w:pPr>
              <w:rPr>
                <w:rFonts w:ascii="Times New Roman" w:hAnsi="Times New Roman" w:cs="Times New Roman"/>
                <w:sz w:val="20"/>
                <w:szCs w:val="20"/>
              </w:rPr>
            </w:pPr>
          </w:p>
        </w:tc>
        <w:tc>
          <w:tcPr>
            <w:tcW w:w="459" w:type="dxa"/>
          </w:tcPr>
          <w:p w14:paraId="17629C42" w14:textId="77777777" w:rsidR="004826D4" w:rsidRPr="008B4C95" w:rsidRDefault="004826D4" w:rsidP="0015108E">
            <w:pPr>
              <w:rPr>
                <w:rFonts w:ascii="Times New Roman" w:hAnsi="Times New Roman" w:cs="Times New Roman"/>
                <w:sz w:val="20"/>
                <w:szCs w:val="20"/>
              </w:rPr>
            </w:pPr>
          </w:p>
        </w:tc>
      </w:tr>
      <w:tr w:rsidR="00E03809" w:rsidRPr="008B4C95" w14:paraId="0376A37C" w14:textId="77777777" w:rsidTr="004D01BB">
        <w:tc>
          <w:tcPr>
            <w:tcW w:w="961" w:type="dxa"/>
          </w:tcPr>
          <w:p w14:paraId="5C15F6A3"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[18]</w:t>
            </w:r>
          </w:p>
        </w:tc>
        <w:tc>
          <w:tcPr>
            <w:tcW w:w="3444" w:type="dxa"/>
          </w:tcPr>
          <w:p w14:paraId="51A3ADE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 adjustable switched resistor demagnetization method to alleviate the issue of CT core saturation and improve the performance of protection systems.</w:t>
            </w:r>
          </w:p>
        </w:tc>
        <w:tc>
          <w:tcPr>
            <w:tcW w:w="463" w:type="dxa"/>
          </w:tcPr>
          <w:p w14:paraId="0F530C80" w14:textId="77777777" w:rsidR="004826D4" w:rsidRPr="008B4C95" w:rsidRDefault="004826D4" w:rsidP="0015108E">
            <w:pPr>
              <w:rPr>
                <w:rFonts w:ascii="Times New Roman" w:hAnsi="Times New Roman" w:cs="Times New Roman"/>
                <w:sz w:val="20"/>
                <w:szCs w:val="20"/>
              </w:rPr>
            </w:pPr>
          </w:p>
        </w:tc>
        <w:tc>
          <w:tcPr>
            <w:tcW w:w="2160" w:type="dxa"/>
          </w:tcPr>
          <w:p w14:paraId="001349F8"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algorithm monitors and control of adjustable switched resistor demagnetization method</w:t>
            </w:r>
          </w:p>
        </w:tc>
        <w:tc>
          <w:tcPr>
            <w:tcW w:w="463" w:type="dxa"/>
          </w:tcPr>
          <w:p w14:paraId="7F095CC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539F6AC" w14:textId="77777777" w:rsidR="004826D4" w:rsidRPr="008B4C95" w:rsidRDefault="004826D4" w:rsidP="0015108E">
            <w:pPr>
              <w:rPr>
                <w:rFonts w:ascii="Times New Roman" w:hAnsi="Times New Roman" w:cs="Times New Roman"/>
                <w:sz w:val="20"/>
                <w:szCs w:val="20"/>
              </w:rPr>
            </w:pPr>
          </w:p>
        </w:tc>
        <w:tc>
          <w:tcPr>
            <w:tcW w:w="484" w:type="dxa"/>
          </w:tcPr>
          <w:p w14:paraId="3BB8EFA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0CE212C" w14:textId="77777777" w:rsidR="004826D4" w:rsidRPr="008B4C95" w:rsidRDefault="004826D4" w:rsidP="0015108E">
            <w:pPr>
              <w:rPr>
                <w:rFonts w:ascii="Times New Roman" w:hAnsi="Times New Roman" w:cs="Times New Roman"/>
                <w:sz w:val="20"/>
                <w:szCs w:val="20"/>
              </w:rPr>
            </w:pPr>
          </w:p>
        </w:tc>
        <w:tc>
          <w:tcPr>
            <w:tcW w:w="459" w:type="dxa"/>
          </w:tcPr>
          <w:p w14:paraId="3EDB7079" w14:textId="77777777" w:rsidR="004826D4" w:rsidRPr="008B4C95" w:rsidRDefault="004826D4" w:rsidP="0015108E">
            <w:pPr>
              <w:rPr>
                <w:rFonts w:ascii="Times New Roman" w:hAnsi="Times New Roman" w:cs="Times New Roman"/>
                <w:sz w:val="20"/>
                <w:szCs w:val="20"/>
              </w:rPr>
            </w:pPr>
          </w:p>
        </w:tc>
      </w:tr>
      <w:tr w:rsidR="00E03809" w:rsidRPr="008B4C95" w14:paraId="595E27AC" w14:textId="77777777" w:rsidTr="004D01BB">
        <w:tc>
          <w:tcPr>
            <w:tcW w:w="961" w:type="dxa"/>
          </w:tcPr>
          <w:p w14:paraId="796A7122"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[19]</w:t>
            </w:r>
          </w:p>
        </w:tc>
        <w:tc>
          <w:tcPr>
            <w:tcW w:w="3444" w:type="dxa"/>
          </w:tcPr>
          <w:p w14:paraId="0383223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An innovative design approach involving flux equalizing windings to mitigate the effects of partial saturation</w:t>
            </w:r>
          </w:p>
        </w:tc>
        <w:tc>
          <w:tcPr>
            <w:tcW w:w="463" w:type="dxa"/>
          </w:tcPr>
          <w:p w14:paraId="58C3303A" w14:textId="77777777" w:rsidR="004826D4" w:rsidRPr="008B4C95" w:rsidRDefault="004826D4" w:rsidP="0015108E">
            <w:pPr>
              <w:rPr>
                <w:rFonts w:ascii="Times New Roman" w:hAnsi="Times New Roman" w:cs="Times New Roman"/>
                <w:sz w:val="20"/>
                <w:szCs w:val="20"/>
              </w:rPr>
            </w:pPr>
          </w:p>
        </w:tc>
        <w:tc>
          <w:tcPr>
            <w:tcW w:w="2160" w:type="dxa"/>
          </w:tcPr>
          <w:p w14:paraId="531E020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separable nonlinear least squares method and morphological filtering </w:t>
            </w:r>
          </w:p>
        </w:tc>
        <w:tc>
          <w:tcPr>
            <w:tcW w:w="463" w:type="dxa"/>
          </w:tcPr>
          <w:p w14:paraId="4140A208" w14:textId="77777777" w:rsidR="004826D4" w:rsidRPr="008B4C95" w:rsidRDefault="004826D4" w:rsidP="0015108E">
            <w:pPr>
              <w:rPr>
                <w:rFonts w:ascii="Times New Roman" w:hAnsi="Times New Roman" w:cs="Times New Roman"/>
                <w:sz w:val="20"/>
                <w:szCs w:val="20"/>
                <w:cs/>
              </w:rPr>
            </w:pPr>
            <w:r w:rsidRPr="008B4C95">
              <w:rPr>
                <w:rFonts w:ascii="Times New Roman" w:hAnsi="Times New Roman" w:cs="Times New Roman"/>
                <w:sz w:val="20"/>
                <w:szCs w:val="20"/>
              </w:rPr>
              <w:sym w:font="Wingdings 2" w:char="F050"/>
            </w:r>
          </w:p>
        </w:tc>
        <w:tc>
          <w:tcPr>
            <w:tcW w:w="459" w:type="dxa"/>
          </w:tcPr>
          <w:p w14:paraId="6794DE6D" w14:textId="77777777" w:rsidR="004826D4" w:rsidRPr="008B4C95" w:rsidRDefault="004826D4" w:rsidP="0015108E">
            <w:pPr>
              <w:rPr>
                <w:rFonts w:ascii="Times New Roman" w:hAnsi="Times New Roman" w:cs="Times New Roman"/>
                <w:sz w:val="20"/>
                <w:szCs w:val="20"/>
              </w:rPr>
            </w:pPr>
          </w:p>
        </w:tc>
        <w:tc>
          <w:tcPr>
            <w:tcW w:w="484" w:type="dxa"/>
          </w:tcPr>
          <w:p w14:paraId="5525ED6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B11D1FA" w14:textId="77777777" w:rsidR="004826D4" w:rsidRPr="008B4C95" w:rsidRDefault="004826D4" w:rsidP="0015108E">
            <w:pPr>
              <w:rPr>
                <w:rFonts w:ascii="Times New Roman" w:hAnsi="Times New Roman" w:cs="Times New Roman"/>
                <w:sz w:val="20"/>
                <w:szCs w:val="20"/>
              </w:rPr>
            </w:pPr>
          </w:p>
        </w:tc>
        <w:tc>
          <w:tcPr>
            <w:tcW w:w="459" w:type="dxa"/>
          </w:tcPr>
          <w:p w14:paraId="65B12ED2" w14:textId="77777777" w:rsidR="004826D4" w:rsidRPr="008B4C95" w:rsidRDefault="004826D4" w:rsidP="0015108E">
            <w:pPr>
              <w:rPr>
                <w:rFonts w:ascii="Times New Roman" w:hAnsi="Times New Roman" w:cs="Times New Roman"/>
                <w:sz w:val="20"/>
                <w:szCs w:val="20"/>
              </w:rPr>
            </w:pPr>
          </w:p>
        </w:tc>
      </w:tr>
      <w:tr w:rsidR="00E03809" w:rsidRPr="008B4C95" w14:paraId="230A1E94" w14:textId="77777777" w:rsidTr="004D01BB">
        <w:tc>
          <w:tcPr>
            <w:tcW w:w="961" w:type="dxa"/>
          </w:tcPr>
          <w:p w14:paraId="0C24D538"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[20]</w:t>
            </w:r>
          </w:p>
        </w:tc>
        <w:tc>
          <w:tcPr>
            <w:tcW w:w="3444" w:type="dxa"/>
          </w:tcPr>
          <w:p w14:paraId="7C146FC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Improving the performance and accuracy of inductive CT when measuring distorted currents</w:t>
            </w:r>
          </w:p>
        </w:tc>
        <w:tc>
          <w:tcPr>
            <w:tcW w:w="463" w:type="dxa"/>
          </w:tcPr>
          <w:p w14:paraId="3710119C" w14:textId="77777777" w:rsidR="004826D4" w:rsidRPr="008B4C95" w:rsidRDefault="004826D4" w:rsidP="0015108E">
            <w:pPr>
              <w:rPr>
                <w:rFonts w:ascii="Times New Roman" w:hAnsi="Times New Roman" w:cs="Times New Roman"/>
                <w:sz w:val="20"/>
                <w:szCs w:val="20"/>
              </w:rPr>
            </w:pPr>
          </w:p>
        </w:tc>
        <w:tc>
          <w:tcPr>
            <w:tcW w:w="2160" w:type="dxa"/>
          </w:tcPr>
          <w:p w14:paraId="7E80670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frequency-domain analysis</w:t>
            </w:r>
          </w:p>
        </w:tc>
        <w:tc>
          <w:tcPr>
            <w:tcW w:w="463" w:type="dxa"/>
          </w:tcPr>
          <w:p w14:paraId="1EFE9F0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9280E63" w14:textId="77777777" w:rsidR="004826D4" w:rsidRPr="008B4C95" w:rsidRDefault="004826D4" w:rsidP="0015108E">
            <w:pPr>
              <w:rPr>
                <w:rFonts w:ascii="Times New Roman" w:hAnsi="Times New Roman" w:cs="Times New Roman"/>
                <w:sz w:val="20"/>
                <w:szCs w:val="20"/>
              </w:rPr>
            </w:pPr>
          </w:p>
        </w:tc>
        <w:tc>
          <w:tcPr>
            <w:tcW w:w="484" w:type="dxa"/>
          </w:tcPr>
          <w:p w14:paraId="00BCB7F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2E9796E" w14:textId="77777777" w:rsidR="004826D4" w:rsidRPr="008B4C95" w:rsidRDefault="004826D4" w:rsidP="0015108E">
            <w:pPr>
              <w:rPr>
                <w:rFonts w:ascii="Times New Roman" w:hAnsi="Times New Roman" w:cs="Times New Roman"/>
                <w:sz w:val="20"/>
                <w:szCs w:val="20"/>
              </w:rPr>
            </w:pPr>
          </w:p>
        </w:tc>
        <w:tc>
          <w:tcPr>
            <w:tcW w:w="459" w:type="dxa"/>
          </w:tcPr>
          <w:p w14:paraId="31E46BD8" w14:textId="77777777" w:rsidR="004826D4" w:rsidRPr="008B4C95" w:rsidRDefault="004826D4" w:rsidP="0015108E">
            <w:pPr>
              <w:rPr>
                <w:rFonts w:ascii="Times New Roman" w:hAnsi="Times New Roman" w:cs="Times New Roman"/>
                <w:sz w:val="20"/>
                <w:szCs w:val="20"/>
              </w:rPr>
            </w:pPr>
          </w:p>
        </w:tc>
      </w:tr>
      <w:tr w:rsidR="00E03809" w:rsidRPr="008B4C95" w14:paraId="6889FAB9" w14:textId="77777777" w:rsidTr="004D01BB">
        <w:tc>
          <w:tcPr>
            <w:tcW w:w="961" w:type="dxa"/>
          </w:tcPr>
          <w:p w14:paraId="5643D6D3"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[21]</w:t>
            </w:r>
          </w:p>
        </w:tc>
        <w:tc>
          <w:tcPr>
            <w:tcW w:w="3444" w:type="dxa"/>
          </w:tcPr>
          <w:p w14:paraId="03954C4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impact of aperiodic components of current on the risk of CT saturation</w:t>
            </w:r>
          </w:p>
        </w:tc>
        <w:tc>
          <w:tcPr>
            <w:tcW w:w="463" w:type="dxa"/>
          </w:tcPr>
          <w:p w14:paraId="119CCBD1" w14:textId="77777777" w:rsidR="004826D4" w:rsidRPr="008B4C95" w:rsidRDefault="004826D4" w:rsidP="0015108E">
            <w:pPr>
              <w:rPr>
                <w:rFonts w:ascii="Times New Roman" w:hAnsi="Times New Roman" w:cs="Times New Roman"/>
                <w:sz w:val="20"/>
                <w:szCs w:val="20"/>
              </w:rPr>
            </w:pPr>
          </w:p>
        </w:tc>
        <w:tc>
          <w:tcPr>
            <w:tcW w:w="2160" w:type="dxa"/>
          </w:tcPr>
          <w:p w14:paraId="4743B9F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Mathematical models</w:t>
            </w:r>
          </w:p>
        </w:tc>
        <w:tc>
          <w:tcPr>
            <w:tcW w:w="463" w:type="dxa"/>
          </w:tcPr>
          <w:p w14:paraId="0C42E712"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DA74DF0" w14:textId="77777777" w:rsidR="004826D4" w:rsidRPr="008B4C95" w:rsidRDefault="004826D4" w:rsidP="0015108E">
            <w:pPr>
              <w:rPr>
                <w:rFonts w:ascii="Times New Roman" w:hAnsi="Times New Roman" w:cs="Times New Roman"/>
                <w:sz w:val="20"/>
                <w:szCs w:val="20"/>
              </w:rPr>
            </w:pPr>
          </w:p>
        </w:tc>
        <w:tc>
          <w:tcPr>
            <w:tcW w:w="484" w:type="dxa"/>
          </w:tcPr>
          <w:p w14:paraId="1665FD6E" w14:textId="77777777" w:rsidR="004826D4" w:rsidRPr="008B4C95" w:rsidRDefault="004826D4" w:rsidP="0015108E">
            <w:pPr>
              <w:rPr>
                <w:rFonts w:ascii="Times New Roman" w:hAnsi="Times New Roman" w:cs="Times New Roman"/>
                <w:sz w:val="20"/>
                <w:szCs w:val="20"/>
              </w:rPr>
            </w:pPr>
          </w:p>
        </w:tc>
        <w:tc>
          <w:tcPr>
            <w:tcW w:w="459" w:type="dxa"/>
          </w:tcPr>
          <w:p w14:paraId="61B82792" w14:textId="77777777" w:rsidR="004826D4" w:rsidRPr="008B4C95" w:rsidRDefault="004826D4" w:rsidP="0015108E">
            <w:pPr>
              <w:rPr>
                <w:rFonts w:ascii="Times New Roman" w:hAnsi="Times New Roman" w:cs="Times New Roman"/>
                <w:sz w:val="20"/>
                <w:szCs w:val="20"/>
              </w:rPr>
            </w:pPr>
          </w:p>
        </w:tc>
        <w:tc>
          <w:tcPr>
            <w:tcW w:w="459" w:type="dxa"/>
          </w:tcPr>
          <w:p w14:paraId="70D2F83C" w14:textId="77777777" w:rsidR="004826D4" w:rsidRPr="008B4C95" w:rsidRDefault="004826D4" w:rsidP="0015108E">
            <w:pPr>
              <w:rPr>
                <w:rFonts w:ascii="Times New Roman" w:hAnsi="Times New Roman" w:cs="Times New Roman"/>
                <w:sz w:val="20"/>
                <w:szCs w:val="20"/>
              </w:rPr>
            </w:pPr>
          </w:p>
        </w:tc>
      </w:tr>
      <w:tr w:rsidR="00E03809" w:rsidRPr="008B4C95" w14:paraId="42164F3C" w14:textId="77777777" w:rsidTr="004D01BB">
        <w:tc>
          <w:tcPr>
            <w:tcW w:w="961" w:type="dxa"/>
          </w:tcPr>
          <w:p w14:paraId="10647ED3"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[22]</w:t>
            </w:r>
          </w:p>
        </w:tc>
        <w:tc>
          <w:tcPr>
            <w:tcW w:w="3444" w:type="dxa"/>
          </w:tcPr>
          <w:p w14:paraId="7A62228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Addressing protection system challenges caused by inrush currents and CT saturation</w:t>
            </w:r>
          </w:p>
        </w:tc>
        <w:tc>
          <w:tcPr>
            <w:tcW w:w="463" w:type="dxa"/>
          </w:tcPr>
          <w:p w14:paraId="21D409B0"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5E845AA9"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Flux-based or current-based models</w:t>
            </w:r>
          </w:p>
        </w:tc>
        <w:tc>
          <w:tcPr>
            <w:tcW w:w="463" w:type="dxa"/>
          </w:tcPr>
          <w:p w14:paraId="1696E84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65AA2D2" w14:textId="77777777" w:rsidR="004826D4" w:rsidRPr="008B4C95" w:rsidRDefault="004826D4" w:rsidP="0015108E">
            <w:pPr>
              <w:rPr>
                <w:rFonts w:ascii="Times New Roman" w:hAnsi="Times New Roman" w:cs="Times New Roman"/>
                <w:sz w:val="20"/>
                <w:szCs w:val="20"/>
              </w:rPr>
            </w:pPr>
          </w:p>
        </w:tc>
        <w:tc>
          <w:tcPr>
            <w:tcW w:w="484" w:type="dxa"/>
          </w:tcPr>
          <w:p w14:paraId="4E252BC1"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30C6050" w14:textId="77777777" w:rsidR="004826D4" w:rsidRPr="008B4C95" w:rsidRDefault="004826D4" w:rsidP="0015108E">
            <w:pPr>
              <w:rPr>
                <w:rFonts w:ascii="Times New Roman" w:hAnsi="Times New Roman" w:cs="Times New Roman"/>
                <w:sz w:val="20"/>
                <w:szCs w:val="20"/>
              </w:rPr>
            </w:pPr>
          </w:p>
        </w:tc>
        <w:tc>
          <w:tcPr>
            <w:tcW w:w="459" w:type="dxa"/>
          </w:tcPr>
          <w:p w14:paraId="0CD77E56" w14:textId="77777777" w:rsidR="004826D4" w:rsidRPr="008B4C95" w:rsidRDefault="004826D4" w:rsidP="0015108E">
            <w:pPr>
              <w:rPr>
                <w:rFonts w:ascii="Times New Roman" w:hAnsi="Times New Roman" w:cs="Times New Roman"/>
                <w:sz w:val="20"/>
                <w:szCs w:val="20"/>
              </w:rPr>
            </w:pPr>
          </w:p>
        </w:tc>
      </w:tr>
      <w:tr w:rsidR="00E03809" w:rsidRPr="008B4C95" w14:paraId="5BC2780F" w14:textId="77777777" w:rsidTr="004D01BB">
        <w:tc>
          <w:tcPr>
            <w:tcW w:w="961" w:type="dxa"/>
          </w:tcPr>
          <w:p w14:paraId="6CEA7EC9"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[23]</w:t>
            </w:r>
          </w:p>
        </w:tc>
        <w:tc>
          <w:tcPr>
            <w:tcW w:w="3444" w:type="dxa"/>
          </w:tcPr>
          <w:p w14:paraId="7B0ED94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 xml:space="preserve">improving the detection accuracy of remanence in more complex magnetic core materials </w:t>
            </w:r>
          </w:p>
        </w:tc>
        <w:tc>
          <w:tcPr>
            <w:tcW w:w="463" w:type="dxa"/>
          </w:tcPr>
          <w:p w14:paraId="03B381F2" w14:textId="77777777" w:rsidR="004826D4" w:rsidRPr="008B4C95" w:rsidRDefault="004826D4" w:rsidP="0015108E">
            <w:pPr>
              <w:rPr>
                <w:rFonts w:ascii="Times New Roman" w:hAnsi="Times New Roman" w:cs="Times New Roman"/>
                <w:sz w:val="20"/>
                <w:szCs w:val="20"/>
              </w:rPr>
            </w:pPr>
          </w:p>
        </w:tc>
        <w:tc>
          <w:tcPr>
            <w:tcW w:w="2160" w:type="dxa"/>
          </w:tcPr>
          <w:p w14:paraId="188CD71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Integrated sensors or signal processing techniques to detect the presence of residual magnetism.</w:t>
            </w:r>
          </w:p>
        </w:tc>
        <w:tc>
          <w:tcPr>
            <w:tcW w:w="463" w:type="dxa"/>
          </w:tcPr>
          <w:p w14:paraId="6E244D5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1B80775" w14:textId="77777777" w:rsidR="004826D4" w:rsidRPr="008B4C95" w:rsidRDefault="004826D4" w:rsidP="0015108E">
            <w:pPr>
              <w:rPr>
                <w:rFonts w:ascii="Times New Roman" w:hAnsi="Times New Roman" w:cs="Times New Roman"/>
                <w:sz w:val="20"/>
                <w:szCs w:val="20"/>
              </w:rPr>
            </w:pPr>
          </w:p>
        </w:tc>
        <w:tc>
          <w:tcPr>
            <w:tcW w:w="484" w:type="dxa"/>
          </w:tcPr>
          <w:p w14:paraId="0C02C8E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1E3197E" w14:textId="77777777" w:rsidR="004826D4" w:rsidRPr="008B4C95" w:rsidRDefault="004826D4" w:rsidP="0015108E">
            <w:pPr>
              <w:rPr>
                <w:rFonts w:ascii="Times New Roman" w:hAnsi="Times New Roman" w:cs="Times New Roman"/>
                <w:sz w:val="20"/>
                <w:szCs w:val="20"/>
              </w:rPr>
            </w:pPr>
          </w:p>
        </w:tc>
        <w:tc>
          <w:tcPr>
            <w:tcW w:w="459" w:type="dxa"/>
          </w:tcPr>
          <w:p w14:paraId="6055EF19" w14:textId="77777777" w:rsidR="004826D4" w:rsidRPr="008B4C95" w:rsidRDefault="004826D4" w:rsidP="0015108E">
            <w:pPr>
              <w:rPr>
                <w:rFonts w:ascii="Times New Roman" w:hAnsi="Times New Roman" w:cs="Times New Roman"/>
                <w:sz w:val="20"/>
                <w:szCs w:val="20"/>
              </w:rPr>
            </w:pPr>
          </w:p>
        </w:tc>
      </w:tr>
      <w:tr w:rsidR="00AF0157" w:rsidRPr="008B4C95" w14:paraId="3C918E01" w14:textId="77777777" w:rsidTr="004D01BB">
        <w:tc>
          <w:tcPr>
            <w:tcW w:w="961" w:type="dxa"/>
          </w:tcPr>
          <w:p w14:paraId="14CB7FD0" w14:textId="0D75A685" w:rsidR="00AF0157" w:rsidRPr="008B4C95" w:rsidRDefault="00AF0157" w:rsidP="00AF0157">
            <w:pPr>
              <w:jc w:val="center"/>
              <w:rPr>
                <w:rFonts w:ascii="Times New Roman" w:hAnsi="Times New Roman" w:cs="Times New Roman"/>
                <w:sz w:val="20"/>
                <w:szCs w:val="20"/>
              </w:rPr>
            </w:pPr>
            <w:r w:rsidRPr="008B4C95">
              <w:rPr>
                <w:rFonts w:ascii="Times New Roman" w:hAnsi="Times New Roman" w:cs="Times New Roman"/>
                <w:sz w:val="20"/>
                <w:szCs w:val="20"/>
              </w:rPr>
              <w:t>[24]</w:t>
            </w:r>
          </w:p>
        </w:tc>
        <w:tc>
          <w:tcPr>
            <w:tcW w:w="3444" w:type="dxa"/>
          </w:tcPr>
          <w:p w14:paraId="5DF31DD6" w14:textId="7581EDC4"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To correct or restore distorted current waveforms caused by the saturation of CT</w:t>
            </w:r>
          </w:p>
        </w:tc>
        <w:tc>
          <w:tcPr>
            <w:tcW w:w="463" w:type="dxa"/>
          </w:tcPr>
          <w:p w14:paraId="52CC7B53" w14:textId="148B73EA"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09A3FE2A" w14:textId="44EA874A"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ANN</w:t>
            </w:r>
          </w:p>
        </w:tc>
        <w:tc>
          <w:tcPr>
            <w:tcW w:w="463" w:type="dxa"/>
          </w:tcPr>
          <w:p w14:paraId="735A5105" w14:textId="7454ECF5"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AE31CC2" w14:textId="77777777" w:rsidR="00AF0157" w:rsidRPr="008B4C95" w:rsidRDefault="00AF0157" w:rsidP="00AF0157">
            <w:pPr>
              <w:rPr>
                <w:rFonts w:ascii="Times New Roman" w:hAnsi="Times New Roman" w:cs="Times New Roman"/>
                <w:sz w:val="20"/>
                <w:szCs w:val="20"/>
              </w:rPr>
            </w:pPr>
          </w:p>
        </w:tc>
        <w:tc>
          <w:tcPr>
            <w:tcW w:w="484" w:type="dxa"/>
          </w:tcPr>
          <w:p w14:paraId="25D326B4" w14:textId="7913735A"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0809458" w14:textId="77777777" w:rsidR="00AF0157" w:rsidRPr="008B4C95" w:rsidRDefault="00AF0157" w:rsidP="00AF0157">
            <w:pPr>
              <w:rPr>
                <w:rFonts w:ascii="Times New Roman" w:hAnsi="Times New Roman" w:cs="Times New Roman"/>
                <w:sz w:val="20"/>
                <w:szCs w:val="20"/>
              </w:rPr>
            </w:pPr>
          </w:p>
        </w:tc>
        <w:tc>
          <w:tcPr>
            <w:tcW w:w="459" w:type="dxa"/>
          </w:tcPr>
          <w:p w14:paraId="4FC7BC59" w14:textId="77777777" w:rsidR="00AF0157" w:rsidRPr="008B4C95" w:rsidRDefault="00AF0157" w:rsidP="00AF0157">
            <w:pPr>
              <w:rPr>
                <w:rFonts w:ascii="Times New Roman" w:hAnsi="Times New Roman" w:cs="Times New Roman"/>
                <w:sz w:val="20"/>
                <w:szCs w:val="20"/>
              </w:rPr>
            </w:pPr>
          </w:p>
        </w:tc>
      </w:tr>
      <w:tr w:rsidR="00AF0157" w:rsidRPr="008B4C95" w14:paraId="06F98CF2" w14:textId="77777777" w:rsidTr="004D01BB">
        <w:tc>
          <w:tcPr>
            <w:tcW w:w="961" w:type="dxa"/>
          </w:tcPr>
          <w:p w14:paraId="2EF6F8B9" w14:textId="7A3D49BD" w:rsidR="00AF0157" w:rsidRPr="008B4C95" w:rsidRDefault="00AF0157" w:rsidP="00AF0157">
            <w:pPr>
              <w:jc w:val="center"/>
              <w:rPr>
                <w:rFonts w:ascii="Times New Roman" w:hAnsi="Times New Roman" w:cs="Times New Roman"/>
                <w:sz w:val="20"/>
                <w:szCs w:val="20"/>
              </w:rPr>
            </w:pPr>
            <w:r w:rsidRPr="008B4C95">
              <w:rPr>
                <w:rFonts w:ascii="Times New Roman" w:hAnsi="Times New Roman" w:cs="Times New Roman"/>
                <w:sz w:val="20"/>
                <w:szCs w:val="20"/>
              </w:rPr>
              <w:t>[25]</w:t>
            </w:r>
          </w:p>
        </w:tc>
        <w:tc>
          <w:tcPr>
            <w:tcW w:w="3444" w:type="dxa"/>
          </w:tcPr>
          <w:p w14:paraId="53B0A520" w14:textId="1C42D637"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To correct or compensate for the distortions caused by CT saturation</w:t>
            </w:r>
          </w:p>
        </w:tc>
        <w:tc>
          <w:tcPr>
            <w:tcW w:w="463" w:type="dxa"/>
          </w:tcPr>
          <w:p w14:paraId="3ABBA740" w14:textId="4B20CDE0"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4C0C07EF" w14:textId="4486F8AB"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PSO and SVR</w:t>
            </w:r>
          </w:p>
        </w:tc>
        <w:tc>
          <w:tcPr>
            <w:tcW w:w="463" w:type="dxa"/>
          </w:tcPr>
          <w:p w14:paraId="049932D2" w14:textId="08FEA05A"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43F5159" w14:textId="77777777" w:rsidR="00AF0157" w:rsidRPr="008B4C95" w:rsidRDefault="00AF0157" w:rsidP="00AF0157">
            <w:pPr>
              <w:rPr>
                <w:rFonts w:ascii="Times New Roman" w:hAnsi="Times New Roman" w:cs="Times New Roman"/>
                <w:sz w:val="20"/>
                <w:szCs w:val="20"/>
              </w:rPr>
            </w:pPr>
          </w:p>
        </w:tc>
        <w:tc>
          <w:tcPr>
            <w:tcW w:w="484" w:type="dxa"/>
          </w:tcPr>
          <w:p w14:paraId="0C207982" w14:textId="77777777" w:rsidR="00AF0157" w:rsidRPr="008B4C95" w:rsidRDefault="00AF0157" w:rsidP="00AF0157">
            <w:pPr>
              <w:rPr>
                <w:rFonts w:ascii="Times New Roman" w:hAnsi="Times New Roman" w:cs="Times New Roman"/>
                <w:sz w:val="20"/>
                <w:szCs w:val="20"/>
              </w:rPr>
            </w:pPr>
          </w:p>
        </w:tc>
        <w:tc>
          <w:tcPr>
            <w:tcW w:w="459" w:type="dxa"/>
          </w:tcPr>
          <w:p w14:paraId="54E23037" w14:textId="77777777" w:rsidR="00AF0157" w:rsidRPr="008B4C95" w:rsidRDefault="00AF0157" w:rsidP="00AF0157">
            <w:pPr>
              <w:rPr>
                <w:rFonts w:ascii="Times New Roman" w:hAnsi="Times New Roman" w:cs="Times New Roman"/>
                <w:sz w:val="20"/>
                <w:szCs w:val="20"/>
              </w:rPr>
            </w:pPr>
          </w:p>
        </w:tc>
        <w:tc>
          <w:tcPr>
            <w:tcW w:w="459" w:type="dxa"/>
          </w:tcPr>
          <w:p w14:paraId="04608C78" w14:textId="77777777" w:rsidR="00AF0157" w:rsidRPr="008B4C95" w:rsidRDefault="00AF0157" w:rsidP="00AF0157">
            <w:pPr>
              <w:rPr>
                <w:rFonts w:ascii="Times New Roman" w:hAnsi="Times New Roman" w:cs="Times New Roman"/>
                <w:sz w:val="20"/>
                <w:szCs w:val="20"/>
              </w:rPr>
            </w:pPr>
          </w:p>
        </w:tc>
      </w:tr>
      <w:tr w:rsidR="00AF0157" w:rsidRPr="008B4C95" w14:paraId="582B037B" w14:textId="77777777" w:rsidTr="004D01BB">
        <w:tc>
          <w:tcPr>
            <w:tcW w:w="961" w:type="dxa"/>
          </w:tcPr>
          <w:p w14:paraId="5A8D9D90" w14:textId="2B5A4336" w:rsidR="00AF0157" w:rsidRPr="008B4C95" w:rsidRDefault="00AF0157" w:rsidP="00AF0157">
            <w:pPr>
              <w:jc w:val="center"/>
              <w:rPr>
                <w:rFonts w:ascii="Times New Roman" w:hAnsi="Times New Roman" w:cs="Times New Roman"/>
                <w:sz w:val="20"/>
                <w:szCs w:val="20"/>
              </w:rPr>
            </w:pPr>
            <w:r w:rsidRPr="008B4C95">
              <w:rPr>
                <w:rFonts w:ascii="Times New Roman" w:hAnsi="Times New Roman" w:cs="Times New Roman"/>
                <w:sz w:val="20"/>
                <w:szCs w:val="20"/>
              </w:rPr>
              <w:t>[26]</w:t>
            </w:r>
          </w:p>
        </w:tc>
        <w:tc>
          <w:tcPr>
            <w:tcW w:w="3444" w:type="dxa"/>
          </w:tcPr>
          <w:p w14:paraId="05E28551" w14:textId="40D13008"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A novel technique for distinguishing between transformer internal faults and magnetizing inrush currents</w:t>
            </w:r>
          </w:p>
        </w:tc>
        <w:tc>
          <w:tcPr>
            <w:tcW w:w="463" w:type="dxa"/>
          </w:tcPr>
          <w:p w14:paraId="5E212C65" w14:textId="342C6C56"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39B112D5" w14:textId="2744F962"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Wavelet transform</w:t>
            </w:r>
          </w:p>
        </w:tc>
        <w:tc>
          <w:tcPr>
            <w:tcW w:w="463" w:type="dxa"/>
          </w:tcPr>
          <w:p w14:paraId="592C3DAF" w14:textId="1C1FEBC9"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1474748" w14:textId="77777777" w:rsidR="00AF0157" w:rsidRPr="008B4C95" w:rsidRDefault="00AF0157" w:rsidP="00AF0157">
            <w:pPr>
              <w:rPr>
                <w:rFonts w:ascii="Times New Roman" w:hAnsi="Times New Roman" w:cs="Times New Roman"/>
                <w:sz w:val="20"/>
                <w:szCs w:val="20"/>
              </w:rPr>
            </w:pPr>
          </w:p>
        </w:tc>
        <w:tc>
          <w:tcPr>
            <w:tcW w:w="484" w:type="dxa"/>
          </w:tcPr>
          <w:p w14:paraId="76864D6D" w14:textId="0FA546EE"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9553840" w14:textId="77777777" w:rsidR="00AF0157" w:rsidRPr="008B4C95" w:rsidRDefault="00AF0157" w:rsidP="00AF0157">
            <w:pPr>
              <w:rPr>
                <w:rFonts w:ascii="Times New Roman" w:hAnsi="Times New Roman" w:cs="Times New Roman"/>
                <w:sz w:val="20"/>
                <w:szCs w:val="20"/>
              </w:rPr>
            </w:pPr>
          </w:p>
        </w:tc>
        <w:tc>
          <w:tcPr>
            <w:tcW w:w="459" w:type="dxa"/>
          </w:tcPr>
          <w:p w14:paraId="755BA738" w14:textId="77777777" w:rsidR="00AF0157" w:rsidRPr="008B4C95" w:rsidRDefault="00AF0157" w:rsidP="00AF0157">
            <w:pPr>
              <w:rPr>
                <w:rFonts w:ascii="Times New Roman" w:hAnsi="Times New Roman" w:cs="Times New Roman"/>
                <w:sz w:val="20"/>
                <w:szCs w:val="20"/>
              </w:rPr>
            </w:pPr>
          </w:p>
        </w:tc>
      </w:tr>
      <w:tr w:rsidR="00AF0157" w:rsidRPr="008B4C95" w14:paraId="543BF290" w14:textId="77777777" w:rsidTr="00AF0157">
        <w:trPr>
          <w:trHeight w:val="557"/>
        </w:trPr>
        <w:tc>
          <w:tcPr>
            <w:tcW w:w="961" w:type="dxa"/>
          </w:tcPr>
          <w:p w14:paraId="544CE706" w14:textId="1C930104" w:rsidR="00AF0157" w:rsidRPr="008B4C95" w:rsidRDefault="00AF0157" w:rsidP="00AF0157">
            <w:pPr>
              <w:jc w:val="center"/>
              <w:rPr>
                <w:rFonts w:ascii="Times New Roman" w:hAnsi="Times New Roman" w:cs="Times New Roman"/>
                <w:sz w:val="20"/>
                <w:szCs w:val="20"/>
              </w:rPr>
            </w:pPr>
            <w:r w:rsidRPr="008B4C95">
              <w:rPr>
                <w:rFonts w:ascii="Times New Roman" w:hAnsi="Times New Roman" w:cs="Times New Roman"/>
                <w:sz w:val="20"/>
                <w:szCs w:val="20"/>
              </w:rPr>
              <w:t>[27]</w:t>
            </w:r>
          </w:p>
        </w:tc>
        <w:tc>
          <w:tcPr>
            <w:tcW w:w="3444" w:type="dxa"/>
          </w:tcPr>
          <w:p w14:paraId="2547A194" w14:textId="4E9ABC36"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Effective method for compensating harmonic distortion in CT</w:t>
            </w:r>
          </w:p>
        </w:tc>
        <w:tc>
          <w:tcPr>
            <w:tcW w:w="463" w:type="dxa"/>
          </w:tcPr>
          <w:p w14:paraId="480E80C8" w14:textId="21334194"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6F6F6693" w14:textId="46679C10"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Fourier-based harmonic analysis</w:t>
            </w:r>
          </w:p>
        </w:tc>
        <w:tc>
          <w:tcPr>
            <w:tcW w:w="463" w:type="dxa"/>
          </w:tcPr>
          <w:p w14:paraId="1FBF0127" w14:textId="0FDAEEBA"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D9BF06F" w14:textId="77777777" w:rsidR="00AF0157" w:rsidRPr="008B4C95" w:rsidRDefault="00AF0157" w:rsidP="00AF0157">
            <w:pPr>
              <w:rPr>
                <w:rFonts w:ascii="Times New Roman" w:hAnsi="Times New Roman" w:cs="Times New Roman"/>
                <w:sz w:val="20"/>
                <w:szCs w:val="20"/>
              </w:rPr>
            </w:pPr>
          </w:p>
        </w:tc>
        <w:tc>
          <w:tcPr>
            <w:tcW w:w="484" w:type="dxa"/>
          </w:tcPr>
          <w:p w14:paraId="6263C629" w14:textId="5D051209"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28B60C35" w14:textId="77777777" w:rsidR="00AF0157" w:rsidRPr="008B4C95" w:rsidRDefault="00AF0157" w:rsidP="00AF0157">
            <w:pPr>
              <w:rPr>
                <w:rFonts w:ascii="Times New Roman" w:hAnsi="Times New Roman" w:cs="Times New Roman"/>
                <w:sz w:val="20"/>
                <w:szCs w:val="20"/>
              </w:rPr>
            </w:pPr>
          </w:p>
        </w:tc>
        <w:tc>
          <w:tcPr>
            <w:tcW w:w="459" w:type="dxa"/>
          </w:tcPr>
          <w:p w14:paraId="6AFF03A6" w14:textId="77777777" w:rsidR="00AF0157" w:rsidRPr="008B4C95" w:rsidRDefault="00AF0157" w:rsidP="00AF0157">
            <w:pPr>
              <w:rPr>
                <w:rFonts w:ascii="Times New Roman" w:hAnsi="Times New Roman" w:cs="Times New Roman"/>
                <w:sz w:val="20"/>
                <w:szCs w:val="20"/>
              </w:rPr>
            </w:pPr>
          </w:p>
        </w:tc>
      </w:tr>
      <w:tr w:rsidR="00AF0157" w:rsidRPr="008B4C95" w14:paraId="119A57D7" w14:textId="77777777" w:rsidTr="00AF0157">
        <w:trPr>
          <w:trHeight w:val="557"/>
        </w:trPr>
        <w:tc>
          <w:tcPr>
            <w:tcW w:w="961" w:type="dxa"/>
          </w:tcPr>
          <w:p w14:paraId="0D44CA50" w14:textId="04DB7EAD" w:rsidR="00AF0157" w:rsidRPr="008B4C95" w:rsidRDefault="00AF0157" w:rsidP="00AF0157">
            <w:pPr>
              <w:jc w:val="center"/>
              <w:rPr>
                <w:rFonts w:ascii="Times New Roman" w:hAnsi="Times New Roman" w:cs="Times New Roman"/>
                <w:sz w:val="20"/>
                <w:szCs w:val="20"/>
              </w:rPr>
            </w:pPr>
            <w:r w:rsidRPr="008B4C95">
              <w:rPr>
                <w:rFonts w:ascii="Times New Roman" w:hAnsi="Times New Roman" w:cs="Times New Roman"/>
                <w:sz w:val="20"/>
                <w:szCs w:val="20"/>
              </w:rPr>
              <w:t>[28]</w:t>
            </w:r>
          </w:p>
        </w:tc>
        <w:tc>
          <w:tcPr>
            <w:tcW w:w="3444" w:type="dxa"/>
          </w:tcPr>
          <w:p w14:paraId="2312067A" w14:textId="7397669F"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Compensate for errors in measurement CT</w:t>
            </w:r>
          </w:p>
        </w:tc>
        <w:tc>
          <w:tcPr>
            <w:tcW w:w="463" w:type="dxa"/>
          </w:tcPr>
          <w:p w14:paraId="058F3EA1" w14:textId="1248CF4F"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636264D4" w14:textId="0E45D2C2"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t>Artificial Neural Network (ANN)</w:t>
            </w:r>
          </w:p>
        </w:tc>
        <w:tc>
          <w:tcPr>
            <w:tcW w:w="463" w:type="dxa"/>
          </w:tcPr>
          <w:p w14:paraId="50C2F7A6" w14:textId="27B313C7"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2A384F4" w14:textId="77777777" w:rsidR="00AF0157" w:rsidRPr="008B4C95" w:rsidRDefault="00AF0157" w:rsidP="00AF0157">
            <w:pPr>
              <w:rPr>
                <w:rFonts w:ascii="Times New Roman" w:hAnsi="Times New Roman" w:cs="Times New Roman"/>
                <w:sz w:val="20"/>
                <w:szCs w:val="20"/>
              </w:rPr>
            </w:pPr>
          </w:p>
        </w:tc>
        <w:tc>
          <w:tcPr>
            <w:tcW w:w="484" w:type="dxa"/>
          </w:tcPr>
          <w:p w14:paraId="363062D4" w14:textId="1C0A6EB8" w:rsidR="00AF0157" w:rsidRPr="008B4C95" w:rsidRDefault="00AF0157" w:rsidP="00AF0157">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94C1EDA" w14:textId="77777777" w:rsidR="00AF0157" w:rsidRPr="008B4C95" w:rsidRDefault="00AF0157" w:rsidP="00AF0157">
            <w:pPr>
              <w:rPr>
                <w:rFonts w:ascii="Times New Roman" w:hAnsi="Times New Roman" w:cs="Times New Roman"/>
                <w:sz w:val="20"/>
                <w:szCs w:val="20"/>
              </w:rPr>
            </w:pPr>
          </w:p>
        </w:tc>
        <w:tc>
          <w:tcPr>
            <w:tcW w:w="459" w:type="dxa"/>
          </w:tcPr>
          <w:p w14:paraId="7848881A" w14:textId="77777777" w:rsidR="00AF0157" w:rsidRPr="008B4C95" w:rsidRDefault="00AF0157" w:rsidP="00AF0157">
            <w:pPr>
              <w:rPr>
                <w:rFonts w:ascii="Times New Roman" w:hAnsi="Times New Roman" w:cs="Times New Roman"/>
                <w:sz w:val="20"/>
                <w:szCs w:val="20"/>
              </w:rPr>
            </w:pPr>
          </w:p>
        </w:tc>
      </w:tr>
    </w:tbl>
    <w:p w14:paraId="7F143DBB" w14:textId="77777777" w:rsidR="00AF0157" w:rsidRDefault="00AF0157" w:rsidP="004826D4">
      <w:pPr>
        <w:rPr>
          <w:rFonts w:ascii="Times New Roman" w:hAnsi="Times New Roman" w:cs="Times New Roman"/>
          <w:b/>
          <w:bCs/>
          <w:szCs w:val="22"/>
        </w:rPr>
      </w:pPr>
    </w:p>
    <w:p w14:paraId="0958DB9A" w14:textId="77777777" w:rsidR="008D33D3" w:rsidRDefault="008D33D3" w:rsidP="004826D4">
      <w:pPr>
        <w:rPr>
          <w:rFonts w:ascii="Times New Roman" w:hAnsi="Times New Roman" w:cs="Times New Roman"/>
          <w:b/>
          <w:bCs/>
          <w:szCs w:val="22"/>
        </w:rPr>
      </w:pPr>
    </w:p>
    <w:p w14:paraId="09605F39" w14:textId="77777777" w:rsidR="008D33D3" w:rsidRDefault="008D33D3" w:rsidP="004826D4">
      <w:pPr>
        <w:rPr>
          <w:rFonts w:ascii="Times New Roman" w:hAnsi="Times New Roman" w:cs="Times New Roman"/>
          <w:b/>
          <w:bCs/>
          <w:szCs w:val="22"/>
        </w:rPr>
      </w:pPr>
    </w:p>
    <w:p w14:paraId="66549B1E" w14:textId="4E9F28DA" w:rsidR="004826D4" w:rsidRPr="008B4C95" w:rsidRDefault="004826D4" w:rsidP="004826D4">
      <w:pPr>
        <w:rPr>
          <w:rFonts w:ascii="Times New Roman" w:hAnsi="Times New Roman" w:cs="Times New Roman"/>
          <w:szCs w:val="22"/>
        </w:rPr>
      </w:pPr>
      <w:r w:rsidRPr="008B4C95">
        <w:rPr>
          <w:rFonts w:ascii="Times New Roman" w:hAnsi="Times New Roman" w:cs="Times New Roman"/>
          <w:b/>
          <w:bCs/>
          <w:szCs w:val="22"/>
        </w:rPr>
        <w:t>TABLE 1</w:t>
      </w:r>
      <w:r w:rsidRPr="008B4C95">
        <w:rPr>
          <w:rFonts w:ascii="Times New Roman" w:hAnsi="Times New Roman" w:cs="Times New Roman"/>
          <w:b/>
          <w:bCs/>
          <w:szCs w:val="22"/>
          <w:cs/>
        </w:rPr>
        <w:t xml:space="preserve">. </w:t>
      </w:r>
      <w:r w:rsidRPr="008B4C95">
        <w:rPr>
          <w:rFonts w:ascii="Times New Roman" w:hAnsi="Times New Roman" w:cs="Times New Roman"/>
          <w:szCs w:val="22"/>
        </w:rPr>
        <w:t>The comparison of highlight different articles (cont.)</w:t>
      </w:r>
    </w:p>
    <w:tbl>
      <w:tblPr>
        <w:tblStyle w:val="TableGrid"/>
        <w:tblW w:w="9982" w:type="dxa"/>
        <w:tblLook w:val="04A0" w:firstRow="1" w:lastRow="0" w:firstColumn="1" w:lastColumn="0" w:noHBand="0" w:noVBand="1"/>
      </w:tblPr>
      <w:tblGrid>
        <w:gridCol w:w="961"/>
        <w:gridCol w:w="4074"/>
        <w:gridCol w:w="463"/>
        <w:gridCol w:w="2160"/>
        <w:gridCol w:w="463"/>
        <w:gridCol w:w="459"/>
        <w:gridCol w:w="484"/>
        <w:gridCol w:w="459"/>
        <w:gridCol w:w="459"/>
      </w:tblGrid>
      <w:tr w:rsidR="00E03809" w:rsidRPr="008B4C95" w14:paraId="1512660B" w14:textId="77777777" w:rsidTr="0015108E">
        <w:trPr>
          <w:cantSplit/>
          <w:trHeight w:val="2029"/>
          <w:tblHeader/>
        </w:trPr>
        <w:tc>
          <w:tcPr>
            <w:tcW w:w="961" w:type="dxa"/>
            <w:vAlign w:val="center"/>
          </w:tcPr>
          <w:p w14:paraId="7C7A579D"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Ref.</w:t>
            </w:r>
          </w:p>
        </w:tc>
        <w:tc>
          <w:tcPr>
            <w:tcW w:w="4074" w:type="dxa"/>
            <w:vAlign w:val="center"/>
          </w:tcPr>
          <w:p w14:paraId="7C8017BE"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Goal/ Highlight</w:t>
            </w:r>
          </w:p>
        </w:tc>
        <w:tc>
          <w:tcPr>
            <w:tcW w:w="463" w:type="dxa"/>
            <w:textDirection w:val="btLr"/>
            <w:vAlign w:val="center"/>
          </w:tcPr>
          <w:p w14:paraId="591BE203"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Data driven</w:t>
            </w:r>
          </w:p>
        </w:tc>
        <w:tc>
          <w:tcPr>
            <w:tcW w:w="2160" w:type="dxa"/>
            <w:textDirection w:val="btLr"/>
            <w:vAlign w:val="center"/>
          </w:tcPr>
          <w:p w14:paraId="1DBA6F06"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Algorithm</w:t>
            </w:r>
          </w:p>
        </w:tc>
        <w:tc>
          <w:tcPr>
            <w:tcW w:w="463" w:type="dxa"/>
            <w:textDirection w:val="btLr"/>
            <w:vAlign w:val="center"/>
          </w:tcPr>
          <w:p w14:paraId="1441FC2B"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Simulation</w:t>
            </w:r>
          </w:p>
        </w:tc>
        <w:tc>
          <w:tcPr>
            <w:tcW w:w="459" w:type="dxa"/>
            <w:textDirection w:val="btLr"/>
            <w:vAlign w:val="center"/>
          </w:tcPr>
          <w:p w14:paraId="4273BFEF"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Factory test/ Field test</w:t>
            </w:r>
          </w:p>
        </w:tc>
        <w:tc>
          <w:tcPr>
            <w:tcW w:w="484" w:type="dxa"/>
            <w:textDirection w:val="btLr"/>
            <w:vAlign w:val="center"/>
          </w:tcPr>
          <w:p w14:paraId="6D970425"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Laboratory test</w:t>
            </w:r>
          </w:p>
        </w:tc>
        <w:tc>
          <w:tcPr>
            <w:tcW w:w="459" w:type="dxa"/>
            <w:textDirection w:val="btLr"/>
            <w:vAlign w:val="center"/>
          </w:tcPr>
          <w:p w14:paraId="5586F4DA"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time platform</w:t>
            </w:r>
          </w:p>
        </w:tc>
        <w:tc>
          <w:tcPr>
            <w:tcW w:w="459" w:type="dxa"/>
            <w:textDirection w:val="btLr"/>
            <w:vAlign w:val="center"/>
          </w:tcPr>
          <w:p w14:paraId="356C4150" w14:textId="77777777" w:rsidR="004826D4" w:rsidRPr="008B4C95" w:rsidRDefault="004826D4" w:rsidP="0015108E">
            <w:pPr>
              <w:ind w:left="113" w:right="113"/>
              <w:rPr>
                <w:rFonts w:ascii="Times New Roman" w:hAnsi="Times New Roman" w:cs="Times New Roman"/>
                <w:sz w:val="20"/>
                <w:szCs w:val="20"/>
              </w:rPr>
            </w:pPr>
            <w:r w:rsidRPr="008B4C95">
              <w:rPr>
                <w:rFonts w:ascii="Times New Roman" w:hAnsi="Times New Roman" w:cs="Times New Roman"/>
                <w:sz w:val="20"/>
                <w:szCs w:val="20"/>
              </w:rPr>
              <w:t>Real system testing</w:t>
            </w:r>
          </w:p>
        </w:tc>
      </w:tr>
      <w:tr w:rsidR="00E03809" w:rsidRPr="008B4C95" w14:paraId="1FF1799D" w14:textId="77777777" w:rsidTr="00AF0157">
        <w:trPr>
          <w:trHeight w:val="872"/>
        </w:trPr>
        <w:tc>
          <w:tcPr>
            <w:tcW w:w="961" w:type="dxa"/>
          </w:tcPr>
          <w:p w14:paraId="67681D46"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[29]</w:t>
            </w:r>
          </w:p>
        </w:tc>
        <w:tc>
          <w:tcPr>
            <w:tcW w:w="4074" w:type="dxa"/>
          </w:tcPr>
          <w:p w14:paraId="2037F2D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practical and effective method to reduce or eliminate harmonic distortion in the secondary current of CT</w:t>
            </w:r>
          </w:p>
        </w:tc>
        <w:tc>
          <w:tcPr>
            <w:tcW w:w="463" w:type="dxa"/>
          </w:tcPr>
          <w:p w14:paraId="1D6C68A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62F828E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Deep learning</w:t>
            </w:r>
          </w:p>
        </w:tc>
        <w:tc>
          <w:tcPr>
            <w:tcW w:w="463" w:type="dxa"/>
          </w:tcPr>
          <w:p w14:paraId="6547373B"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81ECD8A" w14:textId="77777777" w:rsidR="004826D4" w:rsidRPr="008B4C95" w:rsidRDefault="004826D4" w:rsidP="0015108E">
            <w:pPr>
              <w:rPr>
                <w:rFonts w:ascii="Times New Roman" w:hAnsi="Times New Roman" w:cs="Times New Roman"/>
                <w:sz w:val="20"/>
                <w:szCs w:val="20"/>
              </w:rPr>
            </w:pPr>
          </w:p>
        </w:tc>
        <w:tc>
          <w:tcPr>
            <w:tcW w:w="484" w:type="dxa"/>
          </w:tcPr>
          <w:p w14:paraId="50C011A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73732570" w14:textId="77777777" w:rsidR="004826D4" w:rsidRPr="008B4C95" w:rsidRDefault="004826D4" w:rsidP="0015108E">
            <w:pPr>
              <w:rPr>
                <w:rFonts w:ascii="Times New Roman" w:hAnsi="Times New Roman" w:cs="Times New Roman"/>
                <w:sz w:val="20"/>
                <w:szCs w:val="20"/>
              </w:rPr>
            </w:pPr>
          </w:p>
        </w:tc>
        <w:tc>
          <w:tcPr>
            <w:tcW w:w="459" w:type="dxa"/>
          </w:tcPr>
          <w:p w14:paraId="237022BD" w14:textId="77777777" w:rsidR="004826D4" w:rsidRPr="008B4C95" w:rsidRDefault="004826D4" w:rsidP="0015108E">
            <w:pPr>
              <w:rPr>
                <w:rFonts w:ascii="Times New Roman" w:hAnsi="Times New Roman" w:cs="Times New Roman"/>
                <w:sz w:val="20"/>
                <w:szCs w:val="20"/>
              </w:rPr>
            </w:pPr>
          </w:p>
        </w:tc>
      </w:tr>
      <w:tr w:rsidR="00E03809" w:rsidRPr="008B4C95" w14:paraId="4C20D705" w14:textId="77777777" w:rsidTr="00AF0157">
        <w:trPr>
          <w:trHeight w:val="800"/>
        </w:trPr>
        <w:tc>
          <w:tcPr>
            <w:tcW w:w="961" w:type="dxa"/>
          </w:tcPr>
          <w:p w14:paraId="0DD3446B"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[31]</w:t>
            </w:r>
          </w:p>
        </w:tc>
        <w:tc>
          <w:tcPr>
            <w:tcW w:w="4074" w:type="dxa"/>
          </w:tcPr>
          <w:p w14:paraId="7CF4822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Enhances differential protection schemes by making them sensitive to small faults while compensating for CT saturation</w:t>
            </w:r>
          </w:p>
        </w:tc>
        <w:tc>
          <w:tcPr>
            <w:tcW w:w="463" w:type="dxa"/>
          </w:tcPr>
          <w:p w14:paraId="4B32F939" w14:textId="77777777" w:rsidR="004826D4" w:rsidRPr="008B4C95" w:rsidRDefault="004826D4" w:rsidP="0015108E">
            <w:pPr>
              <w:rPr>
                <w:rFonts w:ascii="Times New Roman" w:hAnsi="Times New Roman" w:cs="Times New Roman"/>
                <w:sz w:val="20"/>
                <w:szCs w:val="20"/>
              </w:rPr>
            </w:pPr>
          </w:p>
        </w:tc>
        <w:tc>
          <w:tcPr>
            <w:tcW w:w="2160" w:type="dxa"/>
          </w:tcPr>
          <w:p w14:paraId="7D8FE9B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Signal reconstruction methods</w:t>
            </w:r>
          </w:p>
        </w:tc>
        <w:tc>
          <w:tcPr>
            <w:tcW w:w="463" w:type="dxa"/>
          </w:tcPr>
          <w:p w14:paraId="1506859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6401054" w14:textId="77777777" w:rsidR="004826D4" w:rsidRPr="008B4C95" w:rsidRDefault="004826D4" w:rsidP="0015108E">
            <w:pPr>
              <w:rPr>
                <w:rFonts w:ascii="Times New Roman" w:hAnsi="Times New Roman" w:cs="Times New Roman"/>
                <w:sz w:val="20"/>
                <w:szCs w:val="20"/>
              </w:rPr>
            </w:pPr>
          </w:p>
        </w:tc>
        <w:tc>
          <w:tcPr>
            <w:tcW w:w="484" w:type="dxa"/>
          </w:tcPr>
          <w:p w14:paraId="52BF46D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F0EC97B" w14:textId="77777777" w:rsidR="004826D4" w:rsidRPr="008B4C95" w:rsidRDefault="004826D4" w:rsidP="0015108E">
            <w:pPr>
              <w:rPr>
                <w:rFonts w:ascii="Times New Roman" w:hAnsi="Times New Roman" w:cs="Times New Roman"/>
                <w:sz w:val="20"/>
                <w:szCs w:val="20"/>
              </w:rPr>
            </w:pPr>
          </w:p>
        </w:tc>
        <w:tc>
          <w:tcPr>
            <w:tcW w:w="459" w:type="dxa"/>
          </w:tcPr>
          <w:p w14:paraId="45543FD0" w14:textId="77777777" w:rsidR="004826D4" w:rsidRPr="008B4C95" w:rsidRDefault="004826D4" w:rsidP="0015108E">
            <w:pPr>
              <w:rPr>
                <w:rFonts w:ascii="Times New Roman" w:hAnsi="Times New Roman" w:cs="Times New Roman"/>
                <w:sz w:val="20"/>
                <w:szCs w:val="20"/>
              </w:rPr>
            </w:pPr>
          </w:p>
        </w:tc>
      </w:tr>
      <w:tr w:rsidR="00E03809" w:rsidRPr="008B4C95" w14:paraId="77D3CF5D" w14:textId="77777777" w:rsidTr="00AF0157">
        <w:trPr>
          <w:trHeight w:val="881"/>
        </w:trPr>
        <w:tc>
          <w:tcPr>
            <w:tcW w:w="961" w:type="dxa"/>
          </w:tcPr>
          <w:p w14:paraId="22E5A718"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[32]</w:t>
            </w:r>
          </w:p>
        </w:tc>
        <w:tc>
          <w:tcPr>
            <w:tcW w:w="4074" w:type="dxa"/>
          </w:tcPr>
          <w:p w14:paraId="5F481A1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method for enabling reliable overcurrent protection in power systems using saturated CT signals.</w:t>
            </w:r>
          </w:p>
        </w:tc>
        <w:tc>
          <w:tcPr>
            <w:tcW w:w="463" w:type="dxa"/>
          </w:tcPr>
          <w:p w14:paraId="6C1E8E91" w14:textId="77777777" w:rsidR="004826D4" w:rsidRPr="008B4C95" w:rsidRDefault="004826D4" w:rsidP="0015108E">
            <w:pPr>
              <w:rPr>
                <w:rFonts w:ascii="Times New Roman" w:hAnsi="Times New Roman" w:cs="Times New Roman"/>
                <w:sz w:val="20"/>
                <w:szCs w:val="20"/>
              </w:rPr>
            </w:pPr>
          </w:p>
        </w:tc>
        <w:tc>
          <w:tcPr>
            <w:tcW w:w="2160" w:type="dxa"/>
          </w:tcPr>
          <w:p w14:paraId="6B504E2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Fourier Transform or Wavelet Analysis</w:t>
            </w:r>
          </w:p>
        </w:tc>
        <w:tc>
          <w:tcPr>
            <w:tcW w:w="463" w:type="dxa"/>
          </w:tcPr>
          <w:p w14:paraId="02D41E2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E95266B" w14:textId="77777777" w:rsidR="004826D4" w:rsidRPr="008B4C95" w:rsidRDefault="004826D4" w:rsidP="0015108E">
            <w:pPr>
              <w:rPr>
                <w:rFonts w:ascii="Times New Roman" w:hAnsi="Times New Roman" w:cs="Times New Roman"/>
                <w:sz w:val="20"/>
                <w:szCs w:val="20"/>
              </w:rPr>
            </w:pPr>
          </w:p>
        </w:tc>
        <w:tc>
          <w:tcPr>
            <w:tcW w:w="484" w:type="dxa"/>
          </w:tcPr>
          <w:p w14:paraId="5AEF9A75"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5056534" w14:textId="77777777" w:rsidR="004826D4" w:rsidRPr="008B4C95" w:rsidRDefault="004826D4" w:rsidP="0015108E">
            <w:pPr>
              <w:rPr>
                <w:rFonts w:ascii="Times New Roman" w:hAnsi="Times New Roman" w:cs="Times New Roman"/>
                <w:sz w:val="20"/>
                <w:szCs w:val="20"/>
              </w:rPr>
            </w:pPr>
          </w:p>
        </w:tc>
        <w:tc>
          <w:tcPr>
            <w:tcW w:w="459" w:type="dxa"/>
          </w:tcPr>
          <w:p w14:paraId="2B08488B" w14:textId="77777777" w:rsidR="004826D4" w:rsidRPr="008B4C95" w:rsidRDefault="004826D4" w:rsidP="0015108E">
            <w:pPr>
              <w:rPr>
                <w:rFonts w:ascii="Times New Roman" w:hAnsi="Times New Roman" w:cs="Times New Roman"/>
                <w:sz w:val="20"/>
                <w:szCs w:val="20"/>
              </w:rPr>
            </w:pPr>
          </w:p>
        </w:tc>
      </w:tr>
      <w:tr w:rsidR="00E03809" w:rsidRPr="008B4C95" w14:paraId="2EBF7D57" w14:textId="77777777" w:rsidTr="0015108E">
        <w:trPr>
          <w:trHeight w:val="1282"/>
        </w:trPr>
        <w:tc>
          <w:tcPr>
            <w:tcW w:w="961" w:type="dxa"/>
          </w:tcPr>
          <w:p w14:paraId="13C71EF2"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[33]</w:t>
            </w:r>
          </w:p>
        </w:tc>
        <w:tc>
          <w:tcPr>
            <w:tcW w:w="4074" w:type="dxa"/>
          </w:tcPr>
          <w:p w14:paraId="58FADCA4"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Designing an overcurrent relay that works effectively with measurement CT, addressing issues such as saturation and nonlinearity</w:t>
            </w:r>
          </w:p>
        </w:tc>
        <w:tc>
          <w:tcPr>
            <w:tcW w:w="463" w:type="dxa"/>
          </w:tcPr>
          <w:p w14:paraId="2AEF584B" w14:textId="77777777" w:rsidR="004826D4" w:rsidRPr="008B4C95" w:rsidRDefault="004826D4" w:rsidP="0015108E">
            <w:pPr>
              <w:rPr>
                <w:rFonts w:ascii="Times New Roman" w:hAnsi="Times New Roman" w:cs="Times New Roman"/>
                <w:sz w:val="20"/>
                <w:szCs w:val="20"/>
              </w:rPr>
            </w:pPr>
          </w:p>
        </w:tc>
        <w:tc>
          <w:tcPr>
            <w:tcW w:w="2160" w:type="dxa"/>
          </w:tcPr>
          <w:p w14:paraId="3B1B117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Post-event analysis</w:t>
            </w:r>
          </w:p>
        </w:tc>
        <w:tc>
          <w:tcPr>
            <w:tcW w:w="463" w:type="dxa"/>
          </w:tcPr>
          <w:p w14:paraId="187A8C8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06DDFA6" w14:textId="77777777" w:rsidR="004826D4" w:rsidRPr="008B4C95" w:rsidRDefault="004826D4" w:rsidP="0015108E">
            <w:pPr>
              <w:rPr>
                <w:rFonts w:ascii="Times New Roman" w:hAnsi="Times New Roman" w:cs="Times New Roman"/>
                <w:sz w:val="20"/>
                <w:szCs w:val="20"/>
              </w:rPr>
            </w:pPr>
          </w:p>
        </w:tc>
        <w:tc>
          <w:tcPr>
            <w:tcW w:w="484" w:type="dxa"/>
          </w:tcPr>
          <w:p w14:paraId="0229BD86"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6586578" w14:textId="77777777" w:rsidR="004826D4" w:rsidRPr="008B4C95" w:rsidRDefault="004826D4" w:rsidP="0015108E">
            <w:pPr>
              <w:rPr>
                <w:rFonts w:ascii="Times New Roman" w:hAnsi="Times New Roman" w:cs="Times New Roman"/>
                <w:sz w:val="20"/>
                <w:szCs w:val="20"/>
              </w:rPr>
            </w:pPr>
          </w:p>
        </w:tc>
        <w:tc>
          <w:tcPr>
            <w:tcW w:w="459" w:type="dxa"/>
          </w:tcPr>
          <w:p w14:paraId="58397161" w14:textId="77777777" w:rsidR="004826D4" w:rsidRPr="008B4C95" w:rsidRDefault="004826D4" w:rsidP="0015108E">
            <w:pPr>
              <w:rPr>
                <w:rFonts w:ascii="Times New Roman" w:hAnsi="Times New Roman" w:cs="Times New Roman"/>
                <w:sz w:val="20"/>
                <w:szCs w:val="20"/>
              </w:rPr>
            </w:pPr>
          </w:p>
        </w:tc>
      </w:tr>
      <w:tr w:rsidR="00E03809" w:rsidRPr="008B4C95" w14:paraId="4CCE388B" w14:textId="77777777" w:rsidTr="0015108E">
        <w:trPr>
          <w:trHeight w:val="292"/>
        </w:trPr>
        <w:tc>
          <w:tcPr>
            <w:tcW w:w="961" w:type="dxa"/>
          </w:tcPr>
          <w:p w14:paraId="03384A0D"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[34]</w:t>
            </w:r>
          </w:p>
        </w:tc>
        <w:tc>
          <w:tcPr>
            <w:tcW w:w="4074" w:type="dxa"/>
          </w:tcPr>
          <w:p w14:paraId="217D873A"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The remanent flux can detect the remanent flux with high accuracy</w:t>
            </w:r>
          </w:p>
        </w:tc>
        <w:tc>
          <w:tcPr>
            <w:tcW w:w="463" w:type="dxa"/>
          </w:tcPr>
          <w:p w14:paraId="67B97FE1" w14:textId="77777777" w:rsidR="004826D4" w:rsidRPr="008B4C95" w:rsidRDefault="004826D4" w:rsidP="0015108E">
            <w:pPr>
              <w:rPr>
                <w:rFonts w:ascii="Times New Roman" w:hAnsi="Times New Roman" w:cs="Times New Roman"/>
                <w:sz w:val="20"/>
                <w:szCs w:val="20"/>
              </w:rPr>
            </w:pPr>
          </w:p>
        </w:tc>
        <w:tc>
          <w:tcPr>
            <w:tcW w:w="2160" w:type="dxa"/>
          </w:tcPr>
          <w:p w14:paraId="526BDA57"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remanent flux detection method based on the fluxgate theory</w:t>
            </w:r>
          </w:p>
        </w:tc>
        <w:tc>
          <w:tcPr>
            <w:tcW w:w="463" w:type="dxa"/>
          </w:tcPr>
          <w:p w14:paraId="0EA4224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49C311F9" w14:textId="77777777" w:rsidR="004826D4" w:rsidRPr="008B4C95" w:rsidRDefault="004826D4" w:rsidP="0015108E">
            <w:pPr>
              <w:rPr>
                <w:rFonts w:ascii="Times New Roman" w:hAnsi="Times New Roman" w:cs="Times New Roman"/>
                <w:sz w:val="20"/>
                <w:szCs w:val="20"/>
              </w:rPr>
            </w:pPr>
          </w:p>
        </w:tc>
        <w:tc>
          <w:tcPr>
            <w:tcW w:w="484" w:type="dxa"/>
          </w:tcPr>
          <w:p w14:paraId="5B9548A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09124981" w14:textId="77777777" w:rsidR="004826D4" w:rsidRPr="008B4C95" w:rsidRDefault="004826D4" w:rsidP="0015108E">
            <w:pPr>
              <w:rPr>
                <w:rFonts w:ascii="Times New Roman" w:hAnsi="Times New Roman" w:cs="Times New Roman"/>
                <w:sz w:val="20"/>
                <w:szCs w:val="20"/>
              </w:rPr>
            </w:pPr>
          </w:p>
        </w:tc>
        <w:tc>
          <w:tcPr>
            <w:tcW w:w="459" w:type="dxa"/>
          </w:tcPr>
          <w:p w14:paraId="1D9A8ADE"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r>
      <w:tr w:rsidR="00E03809" w:rsidRPr="008B4C95" w14:paraId="0E6A6A54" w14:textId="77777777" w:rsidTr="0015108E">
        <w:trPr>
          <w:trHeight w:val="292"/>
        </w:trPr>
        <w:tc>
          <w:tcPr>
            <w:tcW w:w="961" w:type="dxa"/>
          </w:tcPr>
          <w:p w14:paraId="1E5C1ACB"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[35]</w:t>
            </w:r>
          </w:p>
        </w:tc>
        <w:tc>
          <w:tcPr>
            <w:tcW w:w="4074" w:type="dxa"/>
          </w:tcPr>
          <w:p w14:paraId="4E7C9F9C"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novel approach to improve the accuracy of reconstructing defect profiles by using MFL data</w:t>
            </w:r>
          </w:p>
        </w:tc>
        <w:tc>
          <w:tcPr>
            <w:tcW w:w="463" w:type="dxa"/>
          </w:tcPr>
          <w:p w14:paraId="1E03F08D"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2160" w:type="dxa"/>
          </w:tcPr>
          <w:p w14:paraId="183012A3"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t>A model-based inversion algorithm</w:t>
            </w:r>
          </w:p>
        </w:tc>
        <w:tc>
          <w:tcPr>
            <w:tcW w:w="463" w:type="dxa"/>
          </w:tcPr>
          <w:p w14:paraId="0747C0A6"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66B65414" w14:textId="77777777" w:rsidR="004826D4" w:rsidRPr="008B4C95" w:rsidRDefault="004826D4" w:rsidP="0015108E">
            <w:pPr>
              <w:rPr>
                <w:rFonts w:ascii="Times New Roman" w:hAnsi="Times New Roman" w:cs="Times New Roman"/>
                <w:sz w:val="20"/>
                <w:szCs w:val="20"/>
              </w:rPr>
            </w:pPr>
          </w:p>
        </w:tc>
        <w:tc>
          <w:tcPr>
            <w:tcW w:w="484" w:type="dxa"/>
          </w:tcPr>
          <w:p w14:paraId="7BC470CF" w14:textId="77777777" w:rsidR="004826D4" w:rsidRPr="008B4C95" w:rsidRDefault="004826D4" w:rsidP="0015108E">
            <w:pP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3A28A478" w14:textId="77777777" w:rsidR="004826D4" w:rsidRPr="008B4C95" w:rsidRDefault="004826D4" w:rsidP="0015108E">
            <w:pPr>
              <w:rPr>
                <w:rFonts w:ascii="Times New Roman" w:hAnsi="Times New Roman" w:cs="Times New Roman"/>
                <w:sz w:val="20"/>
                <w:szCs w:val="20"/>
              </w:rPr>
            </w:pPr>
          </w:p>
        </w:tc>
        <w:tc>
          <w:tcPr>
            <w:tcW w:w="459" w:type="dxa"/>
          </w:tcPr>
          <w:p w14:paraId="443A5F64" w14:textId="77777777" w:rsidR="004826D4" w:rsidRPr="008B4C95" w:rsidRDefault="004826D4" w:rsidP="0015108E">
            <w:pPr>
              <w:rPr>
                <w:rFonts w:ascii="Times New Roman" w:hAnsi="Times New Roman" w:cs="Times New Roman"/>
                <w:sz w:val="20"/>
                <w:szCs w:val="20"/>
              </w:rPr>
            </w:pPr>
          </w:p>
        </w:tc>
      </w:tr>
      <w:tr w:rsidR="00E03809" w:rsidRPr="008B4C95" w14:paraId="785C4CE0" w14:textId="77777777" w:rsidTr="0015108E">
        <w:trPr>
          <w:trHeight w:val="292"/>
        </w:trPr>
        <w:tc>
          <w:tcPr>
            <w:tcW w:w="961" w:type="dxa"/>
          </w:tcPr>
          <w:p w14:paraId="237DDAAE" w14:textId="77777777" w:rsidR="004826D4" w:rsidRPr="008B4C95" w:rsidRDefault="004826D4" w:rsidP="0015108E">
            <w:pPr>
              <w:jc w:val="center"/>
              <w:rPr>
                <w:rFonts w:ascii="Times New Roman" w:hAnsi="Times New Roman" w:cs="Times New Roman"/>
                <w:sz w:val="20"/>
                <w:szCs w:val="20"/>
              </w:rPr>
            </w:pPr>
          </w:p>
        </w:tc>
        <w:tc>
          <w:tcPr>
            <w:tcW w:w="4074" w:type="dxa"/>
          </w:tcPr>
          <w:p w14:paraId="2E3B0799" w14:textId="77777777" w:rsidR="004826D4" w:rsidRPr="008B4C95" w:rsidRDefault="004826D4" w:rsidP="0015108E">
            <w:pPr>
              <w:rPr>
                <w:rFonts w:ascii="Times New Roman" w:hAnsi="Times New Roman" w:cs="Times New Roman"/>
                <w:sz w:val="20"/>
                <w:szCs w:val="20"/>
              </w:rPr>
            </w:pPr>
          </w:p>
        </w:tc>
        <w:tc>
          <w:tcPr>
            <w:tcW w:w="463" w:type="dxa"/>
          </w:tcPr>
          <w:p w14:paraId="299F4FE0" w14:textId="77777777" w:rsidR="004826D4" w:rsidRPr="008B4C95" w:rsidRDefault="004826D4" w:rsidP="0015108E">
            <w:pPr>
              <w:rPr>
                <w:rFonts w:ascii="Times New Roman" w:hAnsi="Times New Roman" w:cs="Times New Roman"/>
                <w:sz w:val="20"/>
                <w:szCs w:val="20"/>
              </w:rPr>
            </w:pPr>
          </w:p>
        </w:tc>
        <w:tc>
          <w:tcPr>
            <w:tcW w:w="2160" w:type="dxa"/>
          </w:tcPr>
          <w:p w14:paraId="5FC80F4D" w14:textId="77777777" w:rsidR="004826D4" w:rsidRPr="008B4C95" w:rsidRDefault="004826D4" w:rsidP="0015108E">
            <w:pPr>
              <w:rPr>
                <w:rFonts w:ascii="Times New Roman" w:hAnsi="Times New Roman" w:cs="Times New Roman"/>
                <w:sz w:val="20"/>
                <w:szCs w:val="20"/>
              </w:rPr>
            </w:pPr>
          </w:p>
        </w:tc>
        <w:tc>
          <w:tcPr>
            <w:tcW w:w="463" w:type="dxa"/>
          </w:tcPr>
          <w:p w14:paraId="18FFEF64" w14:textId="77777777" w:rsidR="004826D4" w:rsidRPr="008B4C95" w:rsidRDefault="004826D4" w:rsidP="0015108E">
            <w:pPr>
              <w:rPr>
                <w:rFonts w:ascii="Times New Roman" w:hAnsi="Times New Roman" w:cs="Times New Roman"/>
                <w:sz w:val="20"/>
                <w:szCs w:val="20"/>
              </w:rPr>
            </w:pPr>
          </w:p>
        </w:tc>
        <w:tc>
          <w:tcPr>
            <w:tcW w:w="459" w:type="dxa"/>
          </w:tcPr>
          <w:p w14:paraId="2D8F90D1" w14:textId="77777777" w:rsidR="004826D4" w:rsidRPr="008B4C95" w:rsidRDefault="004826D4" w:rsidP="0015108E">
            <w:pPr>
              <w:rPr>
                <w:rFonts w:ascii="Times New Roman" w:hAnsi="Times New Roman" w:cs="Times New Roman"/>
                <w:sz w:val="20"/>
                <w:szCs w:val="20"/>
              </w:rPr>
            </w:pPr>
          </w:p>
        </w:tc>
        <w:tc>
          <w:tcPr>
            <w:tcW w:w="484" w:type="dxa"/>
          </w:tcPr>
          <w:p w14:paraId="77B37252" w14:textId="77777777" w:rsidR="004826D4" w:rsidRPr="008B4C95" w:rsidRDefault="004826D4" w:rsidP="0015108E">
            <w:pPr>
              <w:rPr>
                <w:rFonts w:ascii="Times New Roman" w:hAnsi="Times New Roman" w:cs="Times New Roman"/>
                <w:sz w:val="20"/>
                <w:szCs w:val="20"/>
              </w:rPr>
            </w:pPr>
          </w:p>
        </w:tc>
        <w:tc>
          <w:tcPr>
            <w:tcW w:w="459" w:type="dxa"/>
          </w:tcPr>
          <w:p w14:paraId="3A35B02C" w14:textId="77777777" w:rsidR="004826D4" w:rsidRPr="008B4C95" w:rsidRDefault="004826D4" w:rsidP="0015108E">
            <w:pPr>
              <w:rPr>
                <w:rFonts w:ascii="Times New Roman" w:hAnsi="Times New Roman" w:cs="Times New Roman"/>
                <w:sz w:val="20"/>
                <w:szCs w:val="20"/>
              </w:rPr>
            </w:pPr>
          </w:p>
        </w:tc>
        <w:tc>
          <w:tcPr>
            <w:tcW w:w="459" w:type="dxa"/>
          </w:tcPr>
          <w:p w14:paraId="38B44F8B" w14:textId="77777777" w:rsidR="004826D4" w:rsidRPr="008B4C95" w:rsidRDefault="004826D4" w:rsidP="0015108E">
            <w:pPr>
              <w:rPr>
                <w:rFonts w:ascii="Times New Roman" w:hAnsi="Times New Roman" w:cs="Times New Roman"/>
                <w:sz w:val="20"/>
                <w:szCs w:val="20"/>
              </w:rPr>
            </w:pPr>
          </w:p>
        </w:tc>
      </w:tr>
      <w:tr w:rsidR="00E03809" w:rsidRPr="008B4C95" w14:paraId="7DE3246E" w14:textId="77777777" w:rsidTr="00AF0157">
        <w:trPr>
          <w:trHeight w:val="296"/>
        </w:trPr>
        <w:tc>
          <w:tcPr>
            <w:tcW w:w="961" w:type="dxa"/>
          </w:tcPr>
          <w:p w14:paraId="07FE3539"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t>Proposed</w:t>
            </w:r>
          </w:p>
        </w:tc>
        <w:tc>
          <w:tcPr>
            <w:tcW w:w="4074" w:type="dxa"/>
          </w:tcPr>
          <w:p w14:paraId="3E4C8B52" w14:textId="360BD3F4" w:rsidR="004826D4" w:rsidRPr="008B4C95" w:rsidRDefault="004826D4" w:rsidP="0015108E">
            <w:pPr>
              <w:jc w:val="both"/>
              <w:rPr>
                <w:rFonts w:ascii="Times New Roman" w:hAnsi="Times New Roman" w:cs="Times New Roman"/>
                <w:sz w:val="20"/>
                <w:szCs w:val="20"/>
              </w:rPr>
            </w:pPr>
            <w:r w:rsidRPr="008B4C95">
              <w:rPr>
                <w:rFonts w:ascii="Times New Roman" w:hAnsi="Times New Roman" w:cs="Times New Roman"/>
                <w:sz w:val="20"/>
                <w:szCs w:val="20"/>
              </w:rPr>
              <w:t>Low cost of hardware implement</w:t>
            </w:r>
            <w:r w:rsidR="00D56E8E">
              <w:rPr>
                <w:rFonts w:ascii="Times New Roman" w:hAnsi="Times New Roman" w:cs="Times New Roman"/>
                <w:sz w:val="20"/>
                <w:szCs w:val="20"/>
              </w:rPr>
              <w:t>s</w:t>
            </w:r>
            <w:r w:rsidRPr="008B4C95">
              <w:rPr>
                <w:rFonts w:ascii="Times New Roman" w:hAnsi="Times New Roman" w:cs="Times New Roman"/>
                <w:sz w:val="20"/>
                <w:szCs w:val="20"/>
              </w:rPr>
              <w:t xml:space="preserve"> on site</w:t>
            </w:r>
          </w:p>
        </w:tc>
        <w:tc>
          <w:tcPr>
            <w:tcW w:w="463" w:type="dxa"/>
          </w:tcPr>
          <w:p w14:paraId="1989AACC" w14:textId="77777777" w:rsidR="004826D4" w:rsidRPr="008B4C95" w:rsidRDefault="004826D4" w:rsidP="0015108E">
            <w:pPr>
              <w:jc w:val="center"/>
              <w:rPr>
                <w:rFonts w:ascii="Times New Roman" w:hAnsi="Times New Roman" w:cs="Times New Roman"/>
                <w:sz w:val="20"/>
                <w:szCs w:val="20"/>
              </w:rPr>
            </w:pPr>
          </w:p>
        </w:tc>
        <w:tc>
          <w:tcPr>
            <w:tcW w:w="2160" w:type="dxa"/>
          </w:tcPr>
          <w:p w14:paraId="516A1E10" w14:textId="77777777" w:rsidR="004826D4" w:rsidRPr="008B4C95" w:rsidRDefault="004826D4" w:rsidP="0015108E">
            <w:pPr>
              <w:jc w:val="center"/>
              <w:rPr>
                <w:rFonts w:ascii="Times New Roman" w:eastAsia="Times New Roman" w:hAnsi="Times New Roman" w:cs="Times New Roman"/>
                <w:sz w:val="20"/>
                <w:szCs w:val="20"/>
                <w:cs/>
              </w:rPr>
            </w:pPr>
            <w:r w:rsidRPr="008B4C95">
              <w:rPr>
                <w:rFonts w:ascii="Times New Roman" w:eastAsia="Times New Roman" w:hAnsi="Times New Roman" w:cs="Times New Roman"/>
                <w:sz w:val="20"/>
                <w:szCs w:val="20"/>
                <w:lang w:bidi="ar-SA"/>
              </w:rPr>
              <w:t>SDOFP</w:t>
            </w:r>
          </w:p>
        </w:tc>
        <w:tc>
          <w:tcPr>
            <w:tcW w:w="463" w:type="dxa"/>
          </w:tcPr>
          <w:p w14:paraId="6F10305D"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B1C56D8"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84" w:type="dxa"/>
          </w:tcPr>
          <w:p w14:paraId="693C8E6F"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53311CBA"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c>
          <w:tcPr>
            <w:tcW w:w="459" w:type="dxa"/>
          </w:tcPr>
          <w:p w14:paraId="1E27F4B2" w14:textId="77777777" w:rsidR="004826D4" w:rsidRPr="008B4C95" w:rsidRDefault="004826D4" w:rsidP="0015108E">
            <w:pPr>
              <w:jc w:val="center"/>
              <w:rPr>
                <w:rFonts w:ascii="Times New Roman" w:hAnsi="Times New Roman" w:cs="Times New Roman"/>
                <w:sz w:val="20"/>
                <w:szCs w:val="20"/>
              </w:rPr>
            </w:pPr>
            <w:r w:rsidRPr="008B4C95">
              <w:rPr>
                <w:rFonts w:ascii="Times New Roman" w:hAnsi="Times New Roman" w:cs="Times New Roman"/>
                <w:sz w:val="20"/>
                <w:szCs w:val="20"/>
              </w:rPr>
              <w:sym w:font="Wingdings 2" w:char="F050"/>
            </w:r>
          </w:p>
        </w:tc>
      </w:tr>
    </w:tbl>
    <w:p w14:paraId="17847304" w14:textId="77777777"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p>
    <w:p w14:paraId="3825AF77" w14:textId="7852721D" w:rsidR="004826D4" w:rsidRPr="008B4C95" w:rsidRDefault="004826D4" w:rsidP="004826D4">
      <w:pPr>
        <w:tabs>
          <w:tab w:val="left" w:pos="284"/>
        </w:tabs>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From </w:t>
      </w:r>
      <w:r w:rsidR="00D56E8E" w:rsidRPr="008B4C95">
        <w:rPr>
          <w:rFonts w:ascii="Times New Roman" w:eastAsia="Times New Roman" w:hAnsi="Times New Roman" w:cs="Times New Roman"/>
          <w:sz w:val="20"/>
          <w:szCs w:val="20"/>
          <w:lang w:bidi="ar-SA"/>
        </w:rPr>
        <w:t>previous</w:t>
      </w:r>
      <w:r w:rsidRPr="008B4C95">
        <w:rPr>
          <w:rFonts w:ascii="Times New Roman" w:eastAsia="Times New Roman" w:hAnsi="Times New Roman" w:cs="Times New Roman"/>
          <w:sz w:val="20"/>
          <w:szCs w:val="20"/>
          <w:lang w:bidi="ar-SA"/>
        </w:rPr>
        <w:t xml:space="preserve"> literature studies, the hardware platform with saturation detector has not been tested in the protective relay function and applied in the power distribution network. The main aim of this study is to design and provide a monitoring </w:t>
      </w:r>
      <w:r w:rsidR="00D56E8E" w:rsidRPr="008B4C95">
        <w:rPr>
          <w:rFonts w:ascii="Times New Roman" w:eastAsia="Times New Roman" w:hAnsi="Times New Roman" w:cs="Times New Roman"/>
          <w:sz w:val="20"/>
          <w:szCs w:val="20"/>
          <w:lang w:bidi="ar-SA"/>
        </w:rPr>
        <w:t>platform and</w:t>
      </w:r>
      <w:r w:rsidRPr="008B4C95">
        <w:rPr>
          <w:rFonts w:ascii="Times New Roman" w:eastAsia="Times New Roman" w:hAnsi="Times New Roman" w:cs="Times New Roman"/>
          <w:sz w:val="20"/>
          <w:szCs w:val="20"/>
          <w:lang w:bidi="ar-SA"/>
        </w:rPr>
        <w:t xml:space="preserve"> test the proposed saturation detector with a low-cost hardware upgrade for load break switch in Ban Khun Pae, Chiang Mai, Thailand.  The main objectives are: </w:t>
      </w:r>
    </w:p>
    <w:p w14:paraId="18C92D51" w14:textId="77777777" w:rsidR="004826D4" w:rsidRPr="008B4C95" w:rsidRDefault="004826D4" w:rsidP="004826D4">
      <w:pPr>
        <w:tabs>
          <w:tab w:val="left" w:pos="284"/>
        </w:tabs>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ab/>
        <w:t>•</w:t>
      </w:r>
      <w:r w:rsidRPr="008B4C95">
        <w:rPr>
          <w:rFonts w:ascii="Times New Roman" w:hAnsi="Times New Roman" w:cs="Times New Roman"/>
        </w:rPr>
        <w:t xml:space="preserve"> </w:t>
      </w:r>
      <w:r w:rsidRPr="008B4C95">
        <w:rPr>
          <w:rFonts w:ascii="Times New Roman" w:eastAsia="Times New Roman" w:hAnsi="Times New Roman" w:cs="Times New Roman"/>
          <w:sz w:val="20"/>
          <w:szCs w:val="20"/>
          <w:lang w:bidi="ar-SA"/>
        </w:rPr>
        <w:t xml:space="preserve">Studying short circuits in the power distribution system according to IEC 60909, considering short circuit current in both grid-connected and islanding modes using the </w:t>
      </w:r>
      <w:proofErr w:type="spellStart"/>
      <w:r w:rsidRPr="008B4C95">
        <w:rPr>
          <w:rFonts w:ascii="Times New Roman" w:eastAsia="Times New Roman" w:hAnsi="Times New Roman" w:cs="Times New Roman"/>
          <w:sz w:val="20"/>
          <w:szCs w:val="20"/>
          <w:lang w:bidi="ar-SA"/>
        </w:rPr>
        <w:t>DIgSILENT</w:t>
      </w:r>
      <w:proofErr w:type="spellEnd"/>
      <w:r w:rsidRPr="008B4C95">
        <w:rPr>
          <w:rFonts w:ascii="Times New Roman" w:eastAsia="Times New Roman" w:hAnsi="Times New Roman" w:cs="Times New Roman"/>
          <w:sz w:val="20"/>
          <w:szCs w:val="20"/>
          <w:lang w:bidi="ar-SA"/>
        </w:rPr>
        <w:t xml:space="preserve"> program.</w:t>
      </w:r>
    </w:p>
    <w:p w14:paraId="78DC4208" w14:textId="77777777" w:rsidR="004826D4" w:rsidRPr="008B4C95" w:rsidRDefault="004826D4" w:rsidP="004826D4">
      <w:pPr>
        <w:tabs>
          <w:tab w:val="left" w:pos="284"/>
        </w:tabs>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ab/>
        <w:t>• Testing and simulating the transient conditions of current transformers saturation using a current source transformer and the PSCAD program.</w:t>
      </w:r>
    </w:p>
    <w:p w14:paraId="34DE234B" w14:textId="77777777" w:rsidR="004826D4" w:rsidRPr="008B4C95" w:rsidRDefault="004826D4" w:rsidP="004826D4">
      <w:pPr>
        <w:tabs>
          <w:tab w:val="left" w:pos="284"/>
        </w:tabs>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ab/>
        <w:t>• Testing the proposed saturation detector algorithm settings of current transformers using OMICRON 356 in the laboratory under both saturated and unsaturated conditions.</w:t>
      </w:r>
    </w:p>
    <w:p w14:paraId="48FCCDC9" w14:textId="77777777" w:rsidR="004826D4" w:rsidRPr="008B4C95" w:rsidRDefault="004826D4" w:rsidP="004826D4">
      <w:pPr>
        <w:tabs>
          <w:tab w:val="left" w:pos="284"/>
        </w:tabs>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ab/>
        <w:t>• Installing and testing the proposed hardware upgrade with the algorithm by using the saturation detector and platform to verify the accuracy of the fault detection compared to fault detectors installed on-site.</w:t>
      </w:r>
    </w:p>
    <w:p w14:paraId="256F742F" w14:textId="77777777" w:rsidR="004826D4" w:rsidRPr="008B4C95" w:rsidRDefault="004826D4" w:rsidP="004826D4">
      <w:pPr>
        <w:tabs>
          <w:tab w:val="left" w:pos="284"/>
        </w:tabs>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ab/>
        <w:t>• Implementing the proposed low-cost hardware upgrade with the algorithm in LBS for Ban Khun Pae, Chiang Mai, Thailand.</w:t>
      </w:r>
    </w:p>
    <w:p w14:paraId="1BE5BDC5" w14:textId="274F7F3E" w:rsidR="004826D4" w:rsidRPr="00D56E8E" w:rsidRDefault="004826D4" w:rsidP="00D56E8E">
      <w:pPr>
        <w:tabs>
          <w:tab w:val="left" w:pos="284"/>
        </w:tabs>
        <w:autoSpaceDE w:val="0"/>
        <w:autoSpaceDN w:val="0"/>
        <w:adjustRightInd w:val="0"/>
        <w:spacing w:after="0" w:line="240" w:lineRule="auto"/>
        <w:ind w:firstLine="27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This paper is divided into six sections. Section </w:t>
      </w:r>
      <w:r w:rsidRPr="008B4C95">
        <w:rPr>
          <w:rFonts w:ascii="Times New Roman" w:eastAsia="Times New Roman" w:hAnsi="Times New Roman" w:cs="Times New Roman"/>
          <w:sz w:val="20"/>
          <w:szCs w:val="25"/>
        </w:rPr>
        <w:t>I</w:t>
      </w:r>
      <w:r w:rsidRPr="008B4C95">
        <w:rPr>
          <w:rFonts w:ascii="Times New Roman" w:eastAsia="Times New Roman" w:hAnsi="Times New Roman" w:cs="Times New Roman"/>
          <w:sz w:val="20"/>
          <w:szCs w:val="20"/>
          <w:lang w:bidi="ar-SA"/>
        </w:rPr>
        <w:t xml:space="preserve"> provides an introduction and review of previous work. Section II provides background theory in research. Section III covers research methodology for simulation experiments. Section IV provides the hardware platform design with results from laboratory testing of the proposed technique. Section V presents the field testing of the hardware platform design at Ban Khun Pae, Chiang Mai, Thailand. Section VI provides conclusions of the presented work.</w:t>
      </w:r>
    </w:p>
    <w:p w14:paraId="37A3DB23" w14:textId="380C7108" w:rsidR="004826D4" w:rsidRPr="008B4C95" w:rsidRDefault="008B4C95" w:rsidP="004826D4">
      <w:pPr>
        <w:pStyle w:val="Heading1"/>
        <w:rPr>
          <w:rFonts w:ascii="Times New Roman" w:hAnsi="Times New Roman" w:cs="Times New Roman"/>
          <w:b/>
          <w:bCs/>
          <w:color w:val="auto"/>
          <w:sz w:val="22"/>
          <w:szCs w:val="32"/>
        </w:rPr>
      </w:pPr>
      <w:r>
        <w:rPr>
          <w:rFonts w:ascii="Times New Roman" w:hAnsi="Times New Roman" w:cs="Times New Roman"/>
          <w:b/>
          <w:bCs/>
          <w:color w:val="auto"/>
          <w:sz w:val="22"/>
          <w:szCs w:val="32"/>
        </w:rPr>
        <w:t xml:space="preserve">2. </w:t>
      </w:r>
      <w:r w:rsidR="004826D4" w:rsidRPr="008B4C95">
        <w:rPr>
          <w:rFonts w:ascii="Times New Roman" w:hAnsi="Times New Roman" w:cs="Times New Roman"/>
          <w:b/>
          <w:bCs/>
          <w:color w:val="auto"/>
          <w:sz w:val="22"/>
          <w:szCs w:val="32"/>
        </w:rPr>
        <w:t xml:space="preserve">Background </w:t>
      </w:r>
      <w:r w:rsidR="004D01BB">
        <w:rPr>
          <w:rFonts w:ascii="Times New Roman" w:hAnsi="Times New Roman" w:cs="Times New Roman"/>
          <w:b/>
          <w:bCs/>
          <w:color w:val="auto"/>
          <w:sz w:val="22"/>
          <w:szCs w:val="32"/>
        </w:rPr>
        <w:t>t</w:t>
      </w:r>
      <w:r w:rsidR="004826D4" w:rsidRPr="008B4C95">
        <w:rPr>
          <w:rFonts w:ascii="Times New Roman" w:hAnsi="Times New Roman" w:cs="Times New Roman"/>
          <w:b/>
          <w:bCs/>
          <w:color w:val="auto"/>
          <w:sz w:val="22"/>
          <w:szCs w:val="32"/>
        </w:rPr>
        <w:t xml:space="preserve">heory in </w:t>
      </w:r>
      <w:r w:rsidR="004D01BB">
        <w:rPr>
          <w:rFonts w:ascii="Times New Roman" w:hAnsi="Times New Roman" w:cs="Times New Roman"/>
          <w:b/>
          <w:bCs/>
          <w:color w:val="auto"/>
          <w:sz w:val="22"/>
          <w:szCs w:val="32"/>
        </w:rPr>
        <w:t>r</w:t>
      </w:r>
      <w:r w:rsidR="004826D4" w:rsidRPr="008B4C95">
        <w:rPr>
          <w:rFonts w:ascii="Times New Roman" w:hAnsi="Times New Roman" w:cs="Times New Roman"/>
          <w:b/>
          <w:bCs/>
          <w:color w:val="auto"/>
          <w:sz w:val="22"/>
          <w:szCs w:val="32"/>
        </w:rPr>
        <w:t>esearch</w:t>
      </w:r>
    </w:p>
    <w:p w14:paraId="0074C9E5" w14:textId="734841F9" w:rsidR="00D56E8E" w:rsidRDefault="008B4C95" w:rsidP="004826D4">
      <w:pPr>
        <w:pStyle w:val="Heading2"/>
        <w:rPr>
          <w:rFonts w:ascii="Times New Roman" w:hAnsi="Times New Roman" w:cs="Times New Roman"/>
          <w:b/>
          <w:bCs/>
          <w:color w:val="auto"/>
          <w:sz w:val="20"/>
          <w:szCs w:val="24"/>
        </w:rPr>
      </w:pPr>
      <w:bookmarkStart w:id="1" w:name="_Hlk107577266"/>
      <w:bookmarkStart w:id="2" w:name="_Hlk107577160"/>
      <w:r w:rsidRPr="00D56E8E">
        <w:rPr>
          <w:rFonts w:ascii="Times New Roman" w:hAnsi="Times New Roman" w:cs="Times New Roman"/>
          <w:b/>
          <w:bCs/>
          <w:color w:val="auto"/>
          <w:sz w:val="20"/>
          <w:szCs w:val="24"/>
        </w:rPr>
        <w:t xml:space="preserve">2.1 </w:t>
      </w:r>
      <w:r w:rsidR="004826D4" w:rsidRPr="00D56E8E">
        <w:rPr>
          <w:rFonts w:ascii="Times New Roman" w:hAnsi="Times New Roman" w:cs="Times New Roman"/>
          <w:b/>
          <w:bCs/>
          <w:color w:val="auto"/>
          <w:sz w:val="20"/>
          <w:szCs w:val="24"/>
        </w:rPr>
        <w:t>S</w:t>
      </w:r>
      <w:r w:rsidR="00D56E8E">
        <w:rPr>
          <w:rFonts w:ascii="Times New Roman" w:hAnsi="Times New Roman" w:cs="Times New Roman"/>
          <w:b/>
          <w:bCs/>
          <w:color w:val="auto"/>
          <w:sz w:val="20"/>
          <w:szCs w:val="24"/>
        </w:rPr>
        <w:t>mart microgrid, Ban Khun Pae village, Chiang Mai, Thailand</w:t>
      </w:r>
    </w:p>
    <w:bookmarkEnd w:id="1"/>
    <w:bookmarkEnd w:id="2"/>
    <w:p w14:paraId="2EC5B6CF" w14:textId="77777777"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The PEA has devised an electric power network development plan aligned with the economic and social development plan. The electric power network is being developed to support distributed generators and renewable energy resources, as well as efficient energy management technology in the future. The PEA has identified the development of a microgrid project in Khun Pae Village, Chiang Mai, Thailand, as shown in Fig.  1, as one of the developments needed to transform electric power networks into the electric utility of the future with the aim of 100% electrification for PEA's area of responsibility.  </w:t>
      </w:r>
    </w:p>
    <w:p w14:paraId="7202F5FE" w14:textId="569D96B1" w:rsidR="004826D4" w:rsidRPr="008B4C95" w:rsidRDefault="00D56E8E" w:rsidP="004826D4">
      <w:pPr>
        <w:autoSpaceDE w:val="0"/>
        <w:autoSpaceDN w:val="0"/>
        <w:adjustRightInd w:val="0"/>
        <w:spacing w:after="0" w:line="240" w:lineRule="auto"/>
        <w:jc w:val="center"/>
        <w:rPr>
          <w:rFonts w:ascii="Times New Roman" w:eastAsia="Times New Roman" w:hAnsi="Times New Roman" w:cs="Times New Roman"/>
          <w:b/>
          <w:bCs/>
          <w:noProof/>
          <w:sz w:val="28"/>
          <w:szCs w:val="18"/>
          <w:lang w:bidi="ar-SA"/>
        </w:rPr>
      </w:pPr>
      <w:r w:rsidRPr="008B4C95">
        <w:rPr>
          <w:rFonts w:ascii="Times New Roman" w:hAnsi="Times New Roman" w:cs="Times New Roman"/>
        </w:rPr>
        <w:object w:dxaOrig="5370" w:dyaOrig="4996" w14:anchorId="7C006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45pt;height:224.15pt" o:ole="">
            <v:imagedata r:id="rId9" o:title=""/>
          </v:shape>
          <o:OLEObject Type="Embed" ProgID="Visio.Drawing.15" ShapeID="_x0000_i1025" DrawAspect="Content" ObjectID="_1795784417" r:id="rId10"/>
        </w:object>
      </w:r>
    </w:p>
    <w:p w14:paraId="76A40675"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noProof/>
          <w:sz w:val="28"/>
          <w:szCs w:val="18"/>
          <w:lang w:bidi="ar-SA"/>
        </w:rPr>
      </w:pPr>
    </w:p>
    <w:p w14:paraId="0D98BA02" w14:textId="77777777" w:rsidR="004826D4" w:rsidRPr="008B4C95" w:rsidRDefault="004826D4" w:rsidP="00213AE2">
      <w:pPr>
        <w:autoSpaceDE w:val="0"/>
        <w:autoSpaceDN w:val="0"/>
        <w:adjustRightInd w:val="0"/>
        <w:spacing w:after="0" w:line="240" w:lineRule="auto"/>
        <w:jc w:val="center"/>
        <w:rPr>
          <w:rFonts w:ascii="Times New Roman" w:eastAsia="Times New Roman" w:hAnsi="Times New Roman" w:cs="Times New Roman"/>
          <w:b/>
          <w:bCs/>
          <w:sz w:val="18"/>
          <w:szCs w:val="22"/>
        </w:rPr>
      </w:pPr>
      <w:bookmarkStart w:id="3" w:name="_Hlk107581195"/>
      <w:r w:rsidRPr="008B4C95">
        <w:rPr>
          <w:rFonts w:ascii="Times New Roman" w:eastAsia="Times New Roman" w:hAnsi="Times New Roman" w:cs="Times New Roman"/>
          <w:b/>
          <w:bCs/>
          <w:sz w:val="18"/>
          <w:szCs w:val="22"/>
        </w:rPr>
        <w:t>FIGURE 1.</w:t>
      </w:r>
      <w:bookmarkEnd w:id="3"/>
      <w:r w:rsidRPr="008B4C95">
        <w:rPr>
          <w:rFonts w:ascii="Times New Roman" w:eastAsia="Times New Roman" w:hAnsi="Times New Roman" w:cs="Times New Roman"/>
          <w:b/>
          <w:bCs/>
          <w:sz w:val="18"/>
          <w:szCs w:val="22"/>
        </w:rPr>
        <w:t xml:space="preserve"> </w:t>
      </w:r>
      <w:r w:rsidRPr="00D56E8E">
        <w:rPr>
          <w:rFonts w:ascii="Times New Roman" w:eastAsia="Times New Roman" w:hAnsi="Times New Roman" w:cs="Times New Roman"/>
          <w:sz w:val="18"/>
          <w:szCs w:val="22"/>
        </w:rPr>
        <w:t>Single line diagram of a microgrid in Ban Khun Pae village.</w:t>
      </w:r>
    </w:p>
    <w:p w14:paraId="268C2C08"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8"/>
          <w:szCs w:val="22"/>
        </w:rPr>
      </w:pPr>
    </w:p>
    <w:p w14:paraId="372489D0"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2"/>
          <w:szCs w:val="16"/>
        </w:rPr>
      </w:pPr>
    </w:p>
    <w:p w14:paraId="0FC7B50D" w14:textId="4B493426" w:rsidR="004826D4" w:rsidRPr="008B4C95" w:rsidRDefault="004826D4" w:rsidP="00D56E8E">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F</w:t>
      </w:r>
      <w:r w:rsidR="006D6EF1">
        <w:rPr>
          <w:rFonts w:ascii="Times New Roman" w:eastAsia="Times New Roman" w:hAnsi="Times New Roman" w:cs="Times New Roman"/>
          <w:sz w:val="20"/>
          <w:szCs w:val="20"/>
          <w:lang w:bidi="ar-SA"/>
        </w:rPr>
        <w:t>igure</w:t>
      </w:r>
      <w:r w:rsidRPr="008B4C95">
        <w:rPr>
          <w:rFonts w:ascii="Times New Roman" w:eastAsia="Times New Roman" w:hAnsi="Times New Roman" w:cs="Times New Roman"/>
          <w:sz w:val="20"/>
          <w:szCs w:val="20"/>
          <w:lang w:bidi="ar-SA"/>
        </w:rPr>
        <w:t xml:space="preserve"> 1 shows diagram of a microgrid in Ban Khun Pae village with the maximum main load demand is approximately 69.85 kW.  Two modes of load demand have been assessed, which consisted of normal and water saving modes. The monthly averages for electricity generation in one year for this research were discussed by [36]. The IEEE 2030.7 – IEEE standard provides the specification for microgrid controller</w:t>
      </w:r>
      <w:r w:rsidR="00D56E8E">
        <w:rPr>
          <w:rFonts w:ascii="Times New Roman" w:eastAsia="Times New Roman" w:hAnsi="Times New Roman" w:cs="Times New Roman"/>
          <w:sz w:val="20"/>
          <w:szCs w:val="20"/>
          <w:lang w:bidi="ar-SA"/>
        </w:rPr>
        <w:t>s</w:t>
      </w:r>
      <w:r w:rsidRPr="008B4C95">
        <w:rPr>
          <w:rFonts w:ascii="Times New Roman" w:eastAsia="Times New Roman" w:hAnsi="Times New Roman" w:cs="Times New Roman"/>
          <w:sz w:val="20"/>
          <w:szCs w:val="20"/>
          <w:lang w:bidi="ar-SA"/>
        </w:rPr>
        <w:t>. Microgrid control and protection system is beyond the scope</w:t>
      </w:r>
      <w:r w:rsidR="00D56E8E">
        <w:rPr>
          <w:rFonts w:ascii="Times New Roman" w:eastAsia="Times New Roman" w:hAnsi="Times New Roman" w:cs="Times New Roman"/>
          <w:sz w:val="20"/>
          <w:szCs w:val="20"/>
          <w:lang w:bidi="ar-SA"/>
        </w:rPr>
        <w:t xml:space="preserve"> of</w:t>
      </w:r>
      <w:r w:rsidRPr="008B4C95">
        <w:rPr>
          <w:rFonts w:ascii="Times New Roman" w:eastAsia="Times New Roman" w:hAnsi="Times New Roman" w:cs="Times New Roman"/>
          <w:sz w:val="20"/>
          <w:szCs w:val="20"/>
          <w:lang w:bidi="ar-SA"/>
        </w:rPr>
        <w:t xml:space="preserve"> this research. This research focused on detecting faults in the feed lines of the distribution system at various zones, namely Zone 1, Zone 2, Zone 3, and Zone 4. The budget for the microgrid's control and protection system budget does not include the cost of upgrading the existing FRTU with hardware algorithm at the LBS.</w:t>
      </w:r>
    </w:p>
    <w:p w14:paraId="218C9148"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p>
    <w:p w14:paraId="4E9E3EC6" w14:textId="7B3113F5" w:rsidR="001E42F3" w:rsidRDefault="00D56E8E" w:rsidP="004826D4">
      <w:pPr>
        <w:pStyle w:val="Heading2"/>
        <w:rPr>
          <w:rFonts w:ascii="Times New Roman" w:hAnsi="Times New Roman" w:cs="Times New Roman"/>
          <w:b/>
          <w:bCs/>
          <w:color w:val="auto"/>
          <w:sz w:val="20"/>
          <w:szCs w:val="24"/>
        </w:rPr>
      </w:pPr>
      <w:bookmarkStart w:id="4" w:name="_Hlk107577254"/>
      <w:r>
        <w:rPr>
          <w:rFonts w:ascii="Times New Roman" w:hAnsi="Times New Roman" w:cs="Times New Roman"/>
          <w:b/>
          <w:bCs/>
          <w:color w:val="auto"/>
          <w:sz w:val="20"/>
          <w:szCs w:val="24"/>
        </w:rPr>
        <w:t xml:space="preserve">2.2 </w:t>
      </w:r>
      <w:r w:rsidR="004826D4" w:rsidRPr="00D56E8E">
        <w:rPr>
          <w:rFonts w:ascii="Times New Roman" w:hAnsi="Times New Roman" w:cs="Times New Roman"/>
          <w:b/>
          <w:bCs/>
          <w:color w:val="auto"/>
          <w:sz w:val="20"/>
          <w:szCs w:val="24"/>
        </w:rPr>
        <w:t>E</w:t>
      </w:r>
      <w:r w:rsidR="001E42F3">
        <w:rPr>
          <w:rFonts w:ascii="Times New Roman" w:hAnsi="Times New Roman" w:cs="Times New Roman"/>
          <w:b/>
          <w:bCs/>
          <w:color w:val="auto"/>
          <w:sz w:val="20"/>
          <w:szCs w:val="24"/>
        </w:rPr>
        <w:t xml:space="preserve">xisting </w:t>
      </w:r>
      <w:r w:rsidR="00881350">
        <w:rPr>
          <w:rFonts w:ascii="Times New Roman" w:hAnsi="Times New Roman" w:cs="Times New Roman"/>
          <w:b/>
          <w:bCs/>
          <w:color w:val="auto"/>
          <w:sz w:val="20"/>
          <w:szCs w:val="24"/>
        </w:rPr>
        <w:t>L</w:t>
      </w:r>
      <w:r w:rsidR="001E42F3">
        <w:rPr>
          <w:rFonts w:ascii="Times New Roman" w:hAnsi="Times New Roman" w:cs="Times New Roman"/>
          <w:b/>
          <w:bCs/>
          <w:color w:val="auto"/>
          <w:sz w:val="20"/>
          <w:szCs w:val="24"/>
        </w:rPr>
        <w:t xml:space="preserve">oad </w:t>
      </w:r>
      <w:r w:rsidR="00881350">
        <w:rPr>
          <w:rFonts w:ascii="Times New Roman" w:hAnsi="Times New Roman" w:cs="Times New Roman"/>
          <w:b/>
          <w:bCs/>
          <w:color w:val="auto"/>
          <w:sz w:val="20"/>
          <w:szCs w:val="24"/>
        </w:rPr>
        <w:t>B</w:t>
      </w:r>
      <w:r w:rsidR="001E42F3">
        <w:rPr>
          <w:rFonts w:ascii="Times New Roman" w:hAnsi="Times New Roman" w:cs="Times New Roman"/>
          <w:b/>
          <w:bCs/>
          <w:color w:val="auto"/>
          <w:sz w:val="20"/>
          <w:szCs w:val="24"/>
        </w:rPr>
        <w:t xml:space="preserve">reak </w:t>
      </w:r>
      <w:r w:rsidR="00881350">
        <w:rPr>
          <w:rFonts w:ascii="Times New Roman" w:hAnsi="Times New Roman" w:cs="Times New Roman"/>
          <w:b/>
          <w:bCs/>
          <w:color w:val="auto"/>
          <w:sz w:val="20"/>
          <w:szCs w:val="24"/>
        </w:rPr>
        <w:t>S</w:t>
      </w:r>
      <w:r w:rsidR="001E42F3">
        <w:rPr>
          <w:rFonts w:ascii="Times New Roman" w:hAnsi="Times New Roman" w:cs="Times New Roman"/>
          <w:b/>
          <w:bCs/>
          <w:color w:val="auto"/>
          <w:sz w:val="20"/>
          <w:szCs w:val="24"/>
        </w:rPr>
        <w:t>wit</w:t>
      </w:r>
      <w:r w:rsidR="00881350">
        <w:rPr>
          <w:rFonts w:ascii="Times New Roman" w:hAnsi="Times New Roman" w:cs="Times New Roman"/>
          <w:b/>
          <w:bCs/>
          <w:color w:val="auto"/>
          <w:sz w:val="20"/>
          <w:szCs w:val="24"/>
        </w:rPr>
        <w:t>c</w:t>
      </w:r>
      <w:r w:rsidR="001E42F3">
        <w:rPr>
          <w:rFonts w:ascii="Times New Roman" w:hAnsi="Times New Roman" w:cs="Times New Roman"/>
          <w:b/>
          <w:bCs/>
          <w:color w:val="auto"/>
          <w:sz w:val="20"/>
          <w:szCs w:val="24"/>
        </w:rPr>
        <w:t>h (LBS)</w:t>
      </w:r>
      <w:r w:rsidR="00881350">
        <w:rPr>
          <w:rFonts w:ascii="Times New Roman" w:hAnsi="Times New Roman" w:cs="Times New Roman"/>
          <w:b/>
          <w:bCs/>
          <w:color w:val="auto"/>
          <w:sz w:val="20"/>
          <w:szCs w:val="24"/>
        </w:rPr>
        <w:t xml:space="preserve"> and Feeder Remote Terminal Unit (FRTU)</w:t>
      </w:r>
    </w:p>
    <w:bookmarkEnd w:id="4"/>
    <w:p w14:paraId="70BCC5E0" w14:textId="77777777" w:rsidR="004826D4" w:rsidRPr="008B4C95" w:rsidRDefault="004826D4" w:rsidP="00D56E8E">
      <w:pPr>
        <w:autoSpaceDE w:val="0"/>
        <w:autoSpaceDN w:val="0"/>
        <w:adjustRightInd w:val="0"/>
        <w:spacing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The FRTU is designed to connect to the TDMS command center. The LBS is used to connect and open circuits in the distribution line with a maximum load current of 630 A. The LBS is operated by remote commands from the dispatch center through a communication media. The typical layout of the LBS and FRTU configuration consists of PLC-based LBS controller, digital I/O, analog input and communication module, as shown in Fig. 2 (a). The typical installation of the LBS and FRTU is shown in Fig. 2 (b).  The LBS and FRTU typically use PLC function with metering CTs, with an installed base of around 95 % for distribution system.</w:t>
      </w:r>
      <w:r w:rsidRPr="008B4C95">
        <w:rPr>
          <w:rFonts w:ascii="Times New Roman" w:hAnsi="Times New Roman" w:cs="Times New Roman"/>
        </w:rPr>
        <w:t xml:space="preserve"> </w:t>
      </w:r>
    </w:p>
    <w:p w14:paraId="150018EA" w14:textId="77777777" w:rsidR="004826D4" w:rsidRPr="008B4C95" w:rsidRDefault="004826D4" w:rsidP="004826D4">
      <w:pPr>
        <w:autoSpaceDE w:val="0"/>
        <w:autoSpaceDN w:val="0"/>
        <w:adjustRightInd w:val="0"/>
        <w:spacing w:after="0" w:line="240" w:lineRule="auto"/>
        <w:ind w:firstLine="170"/>
        <w:jc w:val="center"/>
        <w:rPr>
          <w:rFonts w:ascii="Times New Roman" w:eastAsia="Times New Roman" w:hAnsi="Times New Roman" w:cs="Times New Roman"/>
          <w:sz w:val="20"/>
          <w:szCs w:val="20"/>
          <w:lang w:bidi="ar-SA"/>
        </w:rPr>
      </w:pPr>
      <w:r w:rsidRPr="008B4C95">
        <w:rPr>
          <w:rFonts w:ascii="Times New Roman" w:hAnsi="Times New Roman" w:cs="Times New Roman"/>
        </w:rPr>
        <w:object w:dxaOrig="3031" w:dyaOrig="3046" w14:anchorId="50B8AB08">
          <v:shape id="_x0000_i1026" type="#_x0000_t75" style="width:186.1pt;height:186.1pt" o:ole="">
            <v:imagedata r:id="rId11" o:title=""/>
          </v:shape>
          <o:OLEObject Type="Embed" ProgID="Visio.Drawing.15" ShapeID="_x0000_i1026" DrawAspect="Content" ObjectID="_1795784418" r:id="rId12"/>
        </w:object>
      </w:r>
    </w:p>
    <w:p w14:paraId="3FC88A45" w14:textId="77777777" w:rsidR="004826D4" w:rsidRPr="008B4C95" w:rsidRDefault="004826D4" w:rsidP="004826D4">
      <w:pPr>
        <w:autoSpaceDE w:val="0"/>
        <w:autoSpaceDN w:val="0"/>
        <w:adjustRightInd w:val="0"/>
        <w:spacing w:after="0" w:line="240" w:lineRule="auto"/>
        <w:rPr>
          <w:rFonts w:ascii="Times New Roman" w:eastAsia="Times New Roman" w:hAnsi="Times New Roman" w:cs="Times New Roman"/>
          <w:b/>
          <w:bCs/>
          <w:sz w:val="18"/>
          <w:szCs w:val="22"/>
        </w:rPr>
      </w:pPr>
    </w:p>
    <w:p w14:paraId="0B6D5AED"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2"/>
          <w:szCs w:val="6"/>
        </w:rPr>
      </w:pPr>
    </w:p>
    <w:p w14:paraId="7D45F21D" w14:textId="70088F34" w:rsidR="004826D4" w:rsidRPr="00D56E8E" w:rsidRDefault="004826D4" w:rsidP="00D56E8E">
      <w:pPr>
        <w:autoSpaceDE w:val="0"/>
        <w:autoSpaceDN w:val="0"/>
        <w:adjustRightInd w:val="0"/>
        <w:spacing w:after="0" w:line="240" w:lineRule="auto"/>
        <w:jc w:val="center"/>
        <w:rPr>
          <w:rFonts w:ascii="Times New Roman" w:eastAsia="Times New Roman" w:hAnsi="Times New Roman" w:cs="Times New Roman"/>
          <w:sz w:val="18"/>
          <w:szCs w:val="22"/>
        </w:rPr>
      </w:pPr>
      <w:r w:rsidRPr="008B4C95">
        <w:rPr>
          <w:rFonts w:ascii="Times New Roman" w:eastAsia="Times New Roman" w:hAnsi="Times New Roman" w:cs="Times New Roman"/>
          <w:b/>
          <w:bCs/>
          <w:sz w:val="18"/>
          <w:szCs w:val="22"/>
        </w:rPr>
        <w:t xml:space="preserve">(a) </w:t>
      </w:r>
      <w:r w:rsidRPr="00D56E8E">
        <w:rPr>
          <w:rFonts w:ascii="Times New Roman" w:eastAsia="Times New Roman" w:hAnsi="Times New Roman" w:cs="Times New Roman"/>
          <w:sz w:val="18"/>
          <w:szCs w:val="22"/>
        </w:rPr>
        <w:t>Typical layout of the LBS and FRTU configuration</w:t>
      </w:r>
    </w:p>
    <w:p w14:paraId="7F662F54" w14:textId="77777777" w:rsidR="004826D4" w:rsidRPr="008B4C95" w:rsidRDefault="004826D4" w:rsidP="00D56E8E">
      <w:pPr>
        <w:autoSpaceDE w:val="0"/>
        <w:autoSpaceDN w:val="0"/>
        <w:adjustRightInd w:val="0"/>
        <w:spacing w:after="0" w:line="240" w:lineRule="auto"/>
        <w:jc w:val="center"/>
        <w:rPr>
          <w:rFonts w:ascii="Times New Roman" w:eastAsia="Times New Roman" w:hAnsi="Times New Roman" w:cs="Times New Roman"/>
          <w:b/>
          <w:bCs/>
          <w:sz w:val="24"/>
          <w:szCs w:val="24"/>
          <w:lang w:bidi="ar-SA"/>
        </w:rPr>
      </w:pPr>
      <w:r w:rsidRPr="008B4C95">
        <w:rPr>
          <w:rFonts w:ascii="Times New Roman" w:hAnsi="Times New Roman" w:cs="Times New Roman"/>
          <w:noProof/>
        </w:rPr>
        <w:drawing>
          <wp:inline distT="0" distB="0" distL="0" distR="0" wp14:anchorId="57C99834" wp14:editId="6BE0D502">
            <wp:extent cx="3060700" cy="1969770"/>
            <wp:effectExtent l="0" t="0" r="6350" b="0"/>
            <wp:docPr id="20515876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1969770"/>
                    </a:xfrm>
                    <a:prstGeom prst="rect">
                      <a:avLst/>
                    </a:prstGeom>
                    <a:noFill/>
                    <a:ln>
                      <a:noFill/>
                    </a:ln>
                  </pic:spPr>
                </pic:pic>
              </a:graphicData>
            </a:graphic>
          </wp:inline>
        </w:drawing>
      </w:r>
    </w:p>
    <w:p w14:paraId="0E329FD5" w14:textId="77777777" w:rsidR="004826D4" w:rsidRPr="008B4C95" w:rsidRDefault="004826D4" w:rsidP="004826D4">
      <w:pPr>
        <w:autoSpaceDE w:val="0"/>
        <w:autoSpaceDN w:val="0"/>
        <w:adjustRightInd w:val="0"/>
        <w:spacing w:after="0" w:line="240" w:lineRule="auto"/>
        <w:rPr>
          <w:rFonts w:ascii="Times New Roman" w:eastAsia="Times New Roman" w:hAnsi="Times New Roman" w:cs="Times New Roman"/>
          <w:sz w:val="2"/>
          <w:szCs w:val="2"/>
          <w:lang w:bidi="ar-SA"/>
        </w:rPr>
      </w:pPr>
    </w:p>
    <w:p w14:paraId="472A5AA9" w14:textId="77777777" w:rsidR="004826D4" w:rsidRPr="008B4C95" w:rsidRDefault="004826D4" w:rsidP="004826D4">
      <w:pPr>
        <w:autoSpaceDE w:val="0"/>
        <w:autoSpaceDN w:val="0"/>
        <w:adjustRightInd w:val="0"/>
        <w:spacing w:after="0" w:line="240" w:lineRule="auto"/>
        <w:jc w:val="center"/>
        <w:rPr>
          <w:rFonts w:ascii="Times New Roman" w:eastAsia="Times New Roman" w:hAnsi="Times New Roman" w:cs="Times New Roman"/>
          <w:b/>
          <w:bCs/>
          <w:sz w:val="18"/>
          <w:szCs w:val="22"/>
        </w:rPr>
      </w:pPr>
    </w:p>
    <w:p w14:paraId="3EE4ECA5" w14:textId="77777777" w:rsidR="004826D4" w:rsidRPr="008B4C95" w:rsidRDefault="004826D4" w:rsidP="004826D4">
      <w:pPr>
        <w:autoSpaceDE w:val="0"/>
        <w:autoSpaceDN w:val="0"/>
        <w:adjustRightInd w:val="0"/>
        <w:spacing w:after="120" w:line="360" w:lineRule="auto"/>
        <w:jc w:val="center"/>
        <w:rPr>
          <w:rFonts w:ascii="Times New Roman" w:eastAsia="Times New Roman" w:hAnsi="Times New Roman" w:cs="Times New Roman"/>
          <w:b/>
          <w:bCs/>
          <w:sz w:val="18"/>
          <w:szCs w:val="22"/>
        </w:rPr>
      </w:pPr>
      <w:r w:rsidRPr="008B4C95">
        <w:rPr>
          <w:rFonts w:ascii="Times New Roman" w:eastAsia="Times New Roman" w:hAnsi="Times New Roman" w:cs="Times New Roman"/>
          <w:b/>
          <w:bCs/>
          <w:sz w:val="18"/>
          <w:szCs w:val="22"/>
        </w:rPr>
        <w:t xml:space="preserve">(b) </w:t>
      </w:r>
      <w:r w:rsidRPr="00D56E8E">
        <w:rPr>
          <w:rFonts w:ascii="Times New Roman" w:eastAsia="Times New Roman" w:hAnsi="Times New Roman" w:cs="Times New Roman"/>
          <w:sz w:val="18"/>
          <w:szCs w:val="22"/>
        </w:rPr>
        <w:t>Typical installation of the LBS and FRTU</w:t>
      </w:r>
    </w:p>
    <w:p w14:paraId="6F575B51" w14:textId="77777777" w:rsidR="004826D4" w:rsidRPr="008B4C95" w:rsidRDefault="004826D4" w:rsidP="00D56E8E">
      <w:pPr>
        <w:autoSpaceDE w:val="0"/>
        <w:autoSpaceDN w:val="0"/>
        <w:adjustRightInd w:val="0"/>
        <w:spacing w:after="0" w:line="240" w:lineRule="auto"/>
        <w:jc w:val="center"/>
        <w:rPr>
          <w:rFonts w:ascii="Times New Roman" w:eastAsia="Times New Roman" w:hAnsi="Times New Roman" w:cs="Times New Roman"/>
          <w:b/>
          <w:bCs/>
          <w:sz w:val="18"/>
          <w:szCs w:val="22"/>
        </w:rPr>
      </w:pPr>
      <w:r w:rsidRPr="008B4C95">
        <w:rPr>
          <w:rFonts w:ascii="Times New Roman" w:eastAsia="Times New Roman" w:hAnsi="Times New Roman" w:cs="Times New Roman"/>
          <w:b/>
          <w:bCs/>
          <w:sz w:val="18"/>
          <w:szCs w:val="22"/>
        </w:rPr>
        <w:t xml:space="preserve">FIGURE 2. </w:t>
      </w:r>
      <w:r w:rsidRPr="00D56E8E">
        <w:rPr>
          <w:rFonts w:ascii="Times New Roman" w:eastAsia="Times New Roman" w:hAnsi="Times New Roman" w:cs="Times New Roman"/>
          <w:sz w:val="18"/>
          <w:szCs w:val="22"/>
        </w:rPr>
        <w:t>The existing LBS and FRTU at Ban Khun Pae.</w:t>
      </w:r>
    </w:p>
    <w:p w14:paraId="0557296A"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8"/>
          <w:szCs w:val="22"/>
        </w:rPr>
      </w:pPr>
    </w:p>
    <w:p w14:paraId="7BDC8C10" w14:textId="6B9B4A40" w:rsidR="004826D4" w:rsidRPr="008B4C95" w:rsidRDefault="004826D4" w:rsidP="00D56E8E">
      <w:pPr>
        <w:autoSpaceDE w:val="0"/>
        <w:autoSpaceDN w:val="0"/>
        <w:adjustRightInd w:val="0"/>
        <w:spacing w:after="0" w:line="240" w:lineRule="auto"/>
        <w:ind w:firstLine="360"/>
        <w:jc w:val="thaiDistribute"/>
        <w:rPr>
          <w:rFonts w:ascii="Times New Roman" w:eastAsia="Times New Roman" w:hAnsi="Times New Roman" w:cs="Times New Roman"/>
          <w:b/>
          <w:bCs/>
          <w:sz w:val="18"/>
          <w:szCs w:val="22"/>
        </w:rPr>
      </w:pPr>
      <w:r w:rsidRPr="008B4C95">
        <w:rPr>
          <w:rFonts w:ascii="Times New Roman" w:eastAsia="Times New Roman" w:hAnsi="Times New Roman" w:cs="Times New Roman"/>
          <w:sz w:val="20"/>
          <w:szCs w:val="20"/>
          <w:lang w:bidi="ar-SA"/>
        </w:rPr>
        <w:t>The existing FRTU at Ban Khun Pae, Chiang Mai, Thailand consists of PLC-based LBS controller, digital I/O, analog input, IEDs and communication module, as shown in Fig. 3. An additional IEDs relay is used for the detection of fault conditions and their locations. The IEDs relay analyzes current and voltage signal and derives fault conditions based on the output obtained by analyzing the signals. Later, IEDs relays were further developed and deployed for the new FRTU with an installed base of around 5 % for distribution system.</w:t>
      </w:r>
    </w:p>
    <w:p w14:paraId="56F649BB"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8"/>
          <w:szCs w:val="22"/>
        </w:rPr>
      </w:pPr>
    </w:p>
    <w:p w14:paraId="417777F4" w14:textId="77777777" w:rsidR="004826D4" w:rsidRPr="008B4C95" w:rsidRDefault="004826D4" w:rsidP="00D56E8E">
      <w:pPr>
        <w:autoSpaceDE w:val="0"/>
        <w:autoSpaceDN w:val="0"/>
        <w:adjustRightInd w:val="0"/>
        <w:spacing w:after="0" w:line="240" w:lineRule="auto"/>
        <w:jc w:val="center"/>
        <w:rPr>
          <w:rFonts w:ascii="Times New Roman" w:eastAsia="Times New Roman" w:hAnsi="Times New Roman" w:cs="Times New Roman"/>
          <w:b/>
          <w:bCs/>
          <w:sz w:val="18"/>
          <w:szCs w:val="22"/>
        </w:rPr>
      </w:pPr>
      <w:r w:rsidRPr="008B4C95">
        <w:rPr>
          <w:rFonts w:ascii="Times New Roman" w:hAnsi="Times New Roman" w:cs="Times New Roman"/>
          <w:noProof/>
        </w:rPr>
        <w:drawing>
          <wp:inline distT="0" distB="0" distL="0" distR="0" wp14:anchorId="2B58B0ED" wp14:editId="068D205F">
            <wp:extent cx="3133168" cy="1866900"/>
            <wp:effectExtent l="0" t="0" r="0" b="0"/>
            <wp:docPr id="18392984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34813" cy="1867880"/>
                    </a:xfrm>
                    <a:prstGeom prst="rect">
                      <a:avLst/>
                    </a:prstGeom>
                    <a:noFill/>
                    <a:ln>
                      <a:noFill/>
                    </a:ln>
                  </pic:spPr>
                </pic:pic>
              </a:graphicData>
            </a:graphic>
          </wp:inline>
        </w:drawing>
      </w:r>
    </w:p>
    <w:p w14:paraId="1F41B07F"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8"/>
          <w:szCs w:val="22"/>
        </w:rPr>
      </w:pPr>
    </w:p>
    <w:p w14:paraId="361CBE58" w14:textId="77777777" w:rsidR="004826D4" w:rsidRPr="008B4C95" w:rsidRDefault="004826D4" w:rsidP="00D56E8E">
      <w:pPr>
        <w:autoSpaceDE w:val="0"/>
        <w:autoSpaceDN w:val="0"/>
        <w:adjustRightInd w:val="0"/>
        <w:spacing w:after="0" w:line="240" w:lineRule="auto"/>
        <w:jc w:val="center"/>
        <w:rPr>
          <w:rFonts w:ascii="Times New Roman" w:eastAsia="Times New Roman" w:hAnsi="Times New Roman" w:cs="Times New Roman"/>
          <w:b/>
          <w:bCs/>
          <w:sz w:val="10"/>
          <w:szCs w:val="14"/>
        </w:rPr>
      </w:pPr>
      <w:r w:rsidRPr="008B4C95">
        <w:rPr>
          <w:rFonts w:ascii="Times New Roman" w:eastAsia="Times New Roman" w:hAnsi="Times New Roman" w:cs="Times New Roman"/>
          <w:b/>
          <w:bCs/>
          <w:sz w:val="18"/>
          <w:szCs w:val="22"/>
        </w:rPr>
        <w:t xml:space="preserve">FIGURE 3. </w:t>
      </w:r>
      <w:r w:rsidRPr="00D56E8E">
        <w:rPr>
          <w:rFonts w:ascii="Times New Roman" w:eastAsia="Times New Roman" w:hAnsi="Times New Roman" w:cs="Times New Roman"/>
          <w:sz w:val="18"/>
          <w:szCs w:val="22"/>
        </w:rPr>
        <w:t>Existing layout of the LBS and FRTU configuration with additional IEDs relay</w:t>
      </w:r>
    </w:p>
    <w:p w14:paraId="07BF1761"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0"/>
          <w:szCs w:val="14"/>
        </w:rPr>
      </w:pPr>
    </w:p>
    <w:p w14:paraId="48F09CCF"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The relay settings were configured to a single value, corresponding to grid-connected mode as presented by TABLE 2.</w:t>
      </w:r>
    </w:p>
    <w:p w14:paraId="51BC905B"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p>
    <w:p w14:paraId="49FAE71F" w14:textId="04E607C9" w:rsidR="004826D4" w:rsidRPr="008B4C95" w:rsidRDefault="004826D4" w:rsidP="0002761B">
      <w:pPr>
        <w:autoSpaceDE w:val="0"/>
        <w:autoSpaceDN w:val="0"/>
        <w:adjustRightInd w:val="0"/>
        <w:spacing w:line="240" w:lineRule="auto"/>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TABLE 2.</w:t>
      </w:r>
      <w:r w:rsidRPr="008B4C95">
        <w:rPr>
          <w:rFonts w:ascii="Times New Roman" w:eastAsia="Times New Roman" w:hAnsi="Times New Roman" w:cs="Times New Roman"/>
          <w:sz w:val="20"/>
          <w:szCs w:val="22"/>
        </w:rPr>
        <w:t xml:space="preserve"> Parameter setting of 50/51 overcurrent relay</w:t>
      </w:r>
    </w:p>
    <w:tbl>
      <w:tblPr>
        <w:tblStyle w:val="TableGrid"/>
        <w:tblW w:w="7380" w:type="dxa"/>
        <w:tblInd w:w="1345" w:type="dxa"/>
        <w:tblLook w:val="04A0" w:firstRow="1" w:lastRow="0" w:firstColumn="1" w:lastColumn="0" w:noHBand="0" w:noVBand="1"/>
      </w:tblPr>
      <w:tblGrid>
        <w:gridCol w:w="3960"/>
        <w:gridCol w:w="1890"/>
        <w:gridCol w:w="1530"/>
      </w:tblGrid>
      <w:tr w:rsidR="00E03809" w:rsidRPr="008B4C95" w14:paraId="1E2C939F" w14:textId="77777777" w:rsidTr="0002761B">
        <w:tc>
          <w:tcPr>
            <w:tcW w:w="3960" w:type="dxa"/>
          </w:tcPr>
          <w:p w14:paraId="398177F7" w14:textId="77777777" w:rsidR="004826D4" w:rsidRPr="008B4C95" w:rsidRDefault="004826D4" w:rsidP="0015108E">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eastAsia="Times New Roman" w:hAnsi="Times New Roman" w:cs="Times New Roman"/>
                <w:b/>
                <w:bCs/>
                <w:sz w:val="20"/>
                <w:szCs w:val="24"/>
              </w:rPr>
              <w:t>Setting Title</w:t>
            </w:r>
          </w:p>
        </w:tc>
        <w:tc>
          <w:tcPr>
            <w:tcW w:w="1890" w:type="dxa"/>
          </w:tcPr>
          <w:p w14:paraId="36E40131" w14:textId="77777777" w:rsidR="004826D4" w:rsidRPr="008B4C95" w:rsidRDefault="004826D4" w:rsidP="0015108E">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eastAsia="Times New Roman" w:hAnsi="Times New Roman" w:cs="Times New Roman"/>
                <w:b/>
                <w:bCs/>
                <w:sz w:val="20"/>
                <w:szCs w:val="24"/>
              </w:rPr>
              <w:t>Value</w:t>
            </w:r>
          </w:p>
        </w:tc>
        <w:tc>
          <w:tcPr>
            <w:tcW w:w="1530" w:type="dxa"/>
          </w:tcPr>
          <w:p w14:paraId="640E930F" w14:textId="77777777" w:rsidR="004826D4" w:rsidRPr="008B4C95" w:rsidRDefault="004826D4" w:rsidP="0015108E">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eastAsia="Times New Roman" w:hAnsi="Times New Roman" w:cs="Times New Roman"/>
                <w:b/>
                <w:bCs/>
                <w:sz w:val="20"/>
                <w:szCs w:val="24"/>
              </w:rPr>
              <w:t>Unit</w:t>
            </w:r>
          </w:p>
        </w:tc>
      </w:tr>
      <w:tr w:rsidR="00E03809" w:rsidRPr="008B4C95" w14:paraId="769FDE4F" w14:textId="77777777" w:rsidTr="0002761B">
        <w:tc>
          <w:tcPr>
            <w:tcW w:w="3960" w:type="dxa"/>
          </w:tcPr>
          <w:p w14:paraId="2F280731"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50/51 P1.I_setting</w:t>
            </w:r>
          </w:p>
        </w:tc>
        <w:tc>
          <w:tcPr>
            <w:tcW w:w="1890" w:type="dxa"/>
          </w:tcPr>
          <w:p w14:paraId="2DA8A0C5"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w:t>
            </w:r>
          </w:p>
        </w:tc>
        <w:tc>
          <w:tcPr>
            <w:tcW w:w="1530" w:type="dxa"/>
          </w:tcPr>
          <w:p w14:paraId="392C615C"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A</w:t>
            </w:r>
          </w:p>
        </w:tc>
      </w:tr>
      <w:tr w:rsidR="00E03809" w:rsidRPr="008B4C95" w14:paraId="11A25AC0" w14:textId="77777777" w:rsidTr="0002761B">
        <w:tc>
          <w:tcPr>
            <w:tcW w:w="3960" w:type="dxa"/>
          </w:tcPr>
          <w:p w14:paraId="6E207F5F"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50/51 P1.t_setting</w:t>
            </w:r>
          </w:p>
        </w:tc>
        <w:tc>
          <w:tcPr>
            <w:tcW w:w="1890" w:type="dxa"/>
          </w:tcPr>
          <w:p w14:paraId="6FC35752"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0.1</w:t>
            </w:r>
          </w:p>
        </w:tc>
        <w:tc>
          <w:tcPr>
            <w:tcW w:w="1530" w:type="dxa"/>
          </w:tcPr>
          <w:p w14:paraId="33F9CFB6"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s</w:t>
            </w:r>
          </w:p>
        </w:tc>
      </w:tr>
      <w:tr w:rsidR="00E03809" w:rsidRPr="008B4C95" w14:paraId="57B21A17" w14:textId="77777777" w:rsidTr="0002761B">
        <w:tc>
          <w:tcPr>
            <w:tcW w:w="3960" w:type="dxa"/>
          </w:tcPr>
          <w:p w14:paraId="1C80453A"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50/51 P2.I_setting</w:t>
            </w:r>
          </w:p>
        </w:tc>
        <w:tc>
          <w:tcPr>
            <w:tcW w:w="1890" w:type="dxa"/>
          </w:tcPr>
          <w:p w14:paraId="7FEC94DD"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15</w:t>
            </w:r>
          </w:p>
        </w:tc>
        <w:tc>
          <w:tcPr>
            <w:tcW w:w="1530" w:type="dxa"/>
          </w:tcPr>
          <w:p w14:paraId="3217D779"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A</w:t>
            </w:r>
          </w:p>
        </w:tc>
      </w:tr>
      <w:tr w:rsidR="00E03809" w:rsidRPr="008B4C95" w14:paraId="630A037B" w14:textId="77777777" w:rsidTr="0002761B">
        <w:tc>
          <w:tcPr>
            <w:tcW w:w="3960" w:type="dxa"/>
          </w:tcPr>
          <w:p w14:paraId="669FDC17"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50/51 P2.t_setting</w:t>
            </w:r>
          </w:p>
        </w:tc>
        <w:tc>
          <w:tcPr>
            <w:tcW w:w="1890" w:type="dxa"/>
          </w:tcPr>
          <w:p w14:paraId="1DCB423D"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0.1</w:t>
            </w:r>
          </w:p>
        </w:tc>
        <w:tc>
          <w:tcPr>
            <w:tcW w:w="1530" w:type="dxa"/>
          </w:tcPr>
          <w:p w14:paraId="19B8D682"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s</w:t>
            </w:r>
          </w:p>
        </w:tc>
      </w:tr>
      <w:tr w:rsidR="00E03809" w:rsidRPr="008B4C95" w14:paraId="292AB9D4" w14:textId="77777777" w:rsidTr="0002761B">
        <w:tc>
          <w:tcPr>
            <w:tcW w:w="3960" w:type="dxa"/>
          </w:tcPr>
          <w:p w14:paraId="12345FC0"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 xml:space="preserve">50/51G </w:t>
            </w:r>
            <w:proofErr w:type="spellStart"/>
            <w:proofErr w:type="gramStart"/>
            <w:r w:rsidRPr="008B4C95">
              <w:rPr>
                <w:rFonts w:ascii="Times New Roman" w:eastAsia="Times New Roman" w:hAnsi="Times New Roman" w:cs="Times New Roman"/>
                <w:sz w:val="20"/>
                <w:szCs w:val="24"/>
              </w:rPr>
              <w:t>PG.I</w:t>
            </w:r>
            <w:proofErr w:type="gramEnd"/>
            <w:r w:rsidRPr="008B4C95">
              <w:rPr>
                <w:rFonts w:ascii="Times New Roman" w:eastAsia="Times New Roman" w:hAnsi="Times New Roman" w:cs="Times New Roman"/>
                <w:sz w:val="20"/>
                <w:szCs w:val="24"/>
              </w:rPr>
              <w:t>_setting</w:t>
            </w:r>
            <w:proofErr w:type="spellEnd"/>
          </w:p>
        </w:tc>
        <w:tc>
          <w:tcPr>
            <w:tcW w:w="1890" w:type="dxa"/>
          </w:tcPr>
          <w:p w14:paraId="7E4A08F6"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50</w:t>
            </w:r>
          </w:p>
        </w:tc>
        <w:tc>
          <w:tcPr>
            <w:tcW w:w="1530" w:type="dxa"/>
          </w:tcPr>
          <w:p w14:paraId="7946B8C1"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A</w:t>
            </w:r>
          </w:p>
        </w:tc>
      </w:tr>
      <w:tr w:rsidR="00E03809" w:rsidRPr="008B4C95" w14:paraId="1F31B473" w14:textId="77777777" w:rsidTr="0002761B">
        <w:tc>
          <w:tcPr>
            <w:tcW w:w="3960" w:type="dxa"/>
          </w:tcPr>
          <w:p w14:paraId="6727BB47" w14:textId="77777777" w:rsidR="004826D4" w:rsidRPr="008B4C95" w:rsidRDefault="004826D4" w:rsidP="0015108E">
            <w:pPr>
              <w:autoSpaceDE w:val="0"/>
              <w:autoSpaceDN w:val="0"/>
              <w:adjustRightInd w:val="0"/>
              <w:jc w:val="thaiDistribute"/>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 xml:space="preserve">50/51G </w:t>
            </w:r>
            <w:proofErr w:type="spellStart"/>
            <w:r w:rsidRPr="008B4C95">
              <w:rPr>
                <w:rFonts w:ascii="Times New Roman" w:eastAsia="Times New Roman" w:hAnsi="Times New Roman" w:cs="Times New Roman"/>
                <w:sz w:val="20"/>
                <w:szCs w:val="24"/>
              </w:rPr>
              <w:t>PG.t_setting</w:t>
            </w:r>
            <w:proofErr w:type="spellEnd"/>
          </w:p>
        </w:tc>
        <w:tc>
          <w:tcPr>
            <w:tcW w:w="1890" w:type="dxa"/>
          </w:tcPr>
          <w:p w14:paraId="7A4874A5"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0.1</w:t>
            </w:r>
          </w:p>
        </w:tc>
        <w:tc>
          <w:tcPr>
            <w:tcW w:w="1530" w:type="dxa"/>
          </w:tcPr>
          <w:p w14:paraId="48AFE6AF" w14:textId="77777777" w:rsidR="004826D4" w:rsidRPr="008B4C95" w:rsidRDefault="004826D4" w:rsidP="0015108E">
            <w:pPr>
              <w:autoSpaceDE w:val="0"/>
              <w:autoSpaceDN w:val="0"/>
              <w:adjustRightInd w:val="0"/>
              <w:jc w:val="center"/>
              <w:rPr>
                <w:rFonts w:ascii="Times New Roman" w:eastAsia="Times New Roman" w:hAnsi="Times New Roman" w:cs="Times New Roman"/>
                <w:sz w:val="20"/>
                <w:szCs w:val="24"/>
              </w:rPr>
            </w:pPr>
            <w:r w:rsidRPr="008B4C95">
              <w:rPr>
                <w:rFonts w:ascii="Times New Roman" w:eastAsia="Times New Roman" w:hAnsi="Times New Roman" w:cs="Times New Roman"/>
                <w:sz w:val="20"/>
                <w:szCs w:val="24"/>
              </w:rPr>
              <w:t>s</w:t>
            </w:r>
          </w:p>
        </w:tc>
      </w:tr>
    </w:tbl>
    <w:p w14:paraId="580BE7BE" w14:textId="77777777" w:rsidR="002F0093" w:rsidRDefault="002F0093" w:rsidP="002F0093">
      <w:pPr>
        <w:pStyle w:val="Heading2"/>
        <w:rPr>
          <w:rFonts w:ascii="Times New Roman" w:hAnsi="Times New Roman" w:cs="Times New Roman"/>
          <w:b/>
          <w:bCs/>
          <w:color w:val="auto"/>
          <w:sz w:val="20"/>
          <w:szCs w:val="24"/>
        </w:rPr>
      </w:pPr>
    </w:p>
    <w:p w14:paraId="50E45055" w14:textId="74C3FAC6" w:rsidR="004826D4" w:rsidRPr="002F0093" w:rsidRDefault="002F0093" w:rsidP="002F0093">
      <w:pPr>
        <w:pStyle w:val="Heading2"/>
        <w:rPr>
          <w:rFonts w:ascii="Times New Roman" w:hAnsi="Times New Roman" w:cs="Times New Roman"/>
          <w:b/>
          <w:bCs/>
          <w:color w:val="auto"/>
          <w:sz w:val="20"/>
          <w:szCs w:val="24"/>
        </w:rPr>
      </w:pPr>
      <w:r>
        <w:rPr>
          <w:rFonts w:ascii="Times New Roman" w:hAnsi="Times New Roman" w:cs="Times New Roman"/>
          <w:b/>
          <w:bCs/>
          <w:color w:val="auto"/>
          <w:sz w:val="20"/>
          <w:szCs w:val="24"/>
        </w:rPr>
        <w:t xml:space="preserve">2.3 </w:t>
      </w:r>
      <w:r w:rsidR="004826D4" w:rsidRPr="002F0093">
        <w:rPr>
          <w:rFonts w:ascii="Times New Roman" w:hAnsi="Times New Roman" w:cs="Times New Roman"/>
          <w:b/>
          <w:bCs/>
          <w:color w:val="auto"/>
          <w:sz w:val="20"/>
          <w:szCs w:val="24"/>
        </w:rPr>
        <w:t>S</w:t>
      </w:r>
      <w:r w:rsidR="004D01BB">
        <w:rPr>
          <w:rFonts w:ascii="Times New Roman" w:hAnsi="Times New Roman" w:cs="Times New Roman"/>
          <w:b/>
          <w:bCs/>
          <w:color w:val="auto"/>
          <w:sz w:val="20"/>
          <w:szCs w:val="24"/>
        </w:rPr>
        <w:t>aturation detector</w:t>
      </w:r>
    </w:p>
    <w:p w14:paraId="61EA9B54" w14:textId="77777777" w:rsidR="004826D4" w:rsidRPr="008B4C95" w:rsidRDefault="004826D4" w:rsidP="004826D4">
      <w:pPr>
        <w:autoSpaceDE w:val="0"/>
        <w:autoSpaceDN w:val="0"/>
        <w:adjustRightInd w:val="0"/>
        <w:spacing w:after="0" w:line="240" w:lineRule="auto"/>
        <w:ind w:firstLine="27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 xml:space="preserve">The main aim of saturation detector is to accurately identify the fault location and service restoration for distribution feeders. This paper implements an algorithm for a saturation detector designed for overcurrent protection relays. The algorithm consists of a signal conditioner for scaling and eliminating interference signals. The saturation detector algorithm was designed to detect the healthy parts within the saturated current signals. The unsaturated parts were then used in relay algorithms to enhance speed and accuracy. The architectural design of the online fault detection system involves connecting through sending information over the internet. Upon fault detection, the saturation detector transmits the measured fault signal to the server using HTTPS. The server then calculates the results and stores the fault signal in the HMI. Users can access data showing all events and fault values using FRTU. </w:t>
      </w:r>
    </w:p>
    <w:p w14:paraId="0055C62D" w14:textId="77777777" w:rsidR="004826D4" w:rsidRDefault="004826D4" w:rsidP="004826D4">
      <w:pPr>
        <w:spacing w:after="0" w:line="240" w:lineRule="auto"/>
        <w:ind w:firstLine="170"/>
        <w:jc w:val="thaiDistribute"/>
        <w:rPr>
          <w:rFonts w:ascii="Times New Roman" w:eastAsia="Times New Roman" w:hAnsi="Times New Roman" w:cs="Times New Roman"/>
          <w:b/>
          <w:bCs/>
          <w:sz w:val="10"/>
          <w:szCs w:val="14"/>
        </w:rPr>
      </w:pPr>
      <w:r w:rsidRPr="008B4C95">
        <w:rPr>
          <w:rFonts w:ascii="Times New Roman" w:eastAsia="Times New Roman" w:hAnsi="Times New Roman" w:cs="Times New Roman"/>
          <w:sz w:val="20"/>
          <w:szCs w:val="20"/>
          <w:lang w:bidi="ar-SA"/>
        </w:rPr>
        <w:t xml:space="preserve">A saturation detection algorithm selects only signals of good quality without saturation (non-saturation), while disregarding the distorted signal with saturation (saturation). The algorithm determines the magnitude of the signal current and angle at any time using the saturation detector, as shown in Fig. 4. This method converges to the correct size faster than the Fourier transform methods such as the FCDFT and HCDFT. Basically, the saturation detector consists of two filters. The first filter </w:t>
      </w:r>
      <w:r w:rsidRPr="008B4C95">
        <w:rPr>
          <w:rFonts w:ascii="Cambria Math" w:eastAsia="Times New Roman" w:hAnsi="Cambria Math" w:cs="Cambria Math"/>
          <w:sz w:val="20"/>
          <w:szCs w:val="20"/>
          <w:lang w:bidi="ar-SA"/>
        </w:rPr>
        <w:t>∅</w:t>
      </w:r>
      <w:r w:rsidRPr="008B4C95">
        <w:rPr>
          <w:rFonts w:ascii="Times New Roman" w:eastAsia="Times New Roman" w:hAnsi="Times New Roman" w:cs="Times New Roman"/>
          <w:sz w:val="20"/>
          <w:szCs w:val="20"/>
          <w:lang w:bidi="ar-SA"/>
        </w:rPr>
        <w:t>(</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xml:space="preserve">) is a partial sinusoidal signal, and the second filter </w:t>
      </w:r>
      <w:r w:rsidRPr="008B4C95">
        <w:rPr>
          <w:rFonts w:ascii="Cambria Math" w:eastAsia="Times New Roman" w:hAnsi="Cambria Math" w:cs="Cambria Math"/>
          <w:sz w:val="20"/>
          <w:szCs w:val="20"/>
          <w:lang w:bidi="ar-SA"/>
        </w:rPr>
        <w:t>∅𝑐</w:t>
      </w:r>
      <w:r w:rsidRPr="008B4C95">
        <w:rPr>
          <w:rFonts w:ascii="Times New Roman" w:eastAsia="Times New Roman" w:hAnsi="Times New Roman" w:cs="Times New Roman"/>
          <w:sz w:val="20"/>
          <w:szCs w:val="20"/>
          <w:lang w:bidi="ar-SA"/>
        </w:rPr>
        <w:t>(</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xml:space="preserve">) is a partial signal of the cosine signal </w:t>
      </w:r>
      <w:r w:rsidRPr="008B4C95">
        <w:rPr>
          <w:rFonts w:ascii="Cambria Math" w:eastAsia="Times New Roman" w:hAnsi="Cambria Math" w:cs="Cambria Math"/>
          <w:sz w:val="20"/>
          <w:szCs w:val="20"/>
          <w:lang w:bidi="ar-SA"/>
        </w:rPr>
        <w:t>∅</w:t>
      </w:r>
      <w:r w:rsidRPr="008B4C95">
        <w:rPr>
          <w:rFonts w:ascii="Times New Roman" w:eastAsia="Times New Roman" w:hAnsi="Times New Roman" w:cs="Times New Roman"/>
          <w:sz w:val="20"/>
          <w:szCs w:val="20"/>
          <w:lang w:bidi="ar-SA"/>
        </w:rPr>
        <w:t>(</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xml:space="preserve">) and </w:t>
      </w:r>
      <w:r w:rsidRPr="008B4C95">
        <w:rPr>
          <w:rFonts w:ascii="Cambria Math" w:eastAsia="Times New Roman" w:hAnsi="Cambria Math" w:cs="Cambria Math"/>
          <w:sz w:val="20"/>
          <w:szCs w:val="20"/>
          <w:lang w:bidi="ar-SA"/>
        </w:rPr>
        <w:t>∅𝑐</w:t>
      </w:r>
      <w:r w:rsidRPr="008B4C95">
        <w:rPr>
          <w:rFonts w:ascii="Times New Roman" w:eastAsia="Times New Roman" w:hAnsi="Times New Roman" w:cs="Times New Roman"/>
          <w:sz w:val="20"/>
          <w:szCs w:val="20"/>
          <w:lang w:bidi="ar-SA"/>
        </w:rPr>
        <w:t>(</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xml:space="preserve">), and both must be perpendicular to each other. If the data window has a sampling period </w:t>
      </w:r>
      <w:proofErr w:type="spellStart"/>
      <w:r w:rsidRPr="008B4C95">
        <w:rPr>
          <w:rFonts w:ascii="Times New Roman" w:eastAsia="Times New Roman" w:hAnsi="Times New Roman" w:cs="Times New Roman"/>
          <w:sz w:val="20"/>
          <w:szCs w:val="20"/>
          <w:lang w:bidi="ar-SA"/>
        </w:rPr>
        <w:t>Δt</w:t>
      </w:r>
      <w:proofErr w:type="spellEnd"/>
      <w:r w:rsidRPr="008B4C95">
        <w:rPr>
          <w:rFonts w:ascii="Times New Roman" w:eastAsia="Times New Roman" w:hAnsi="Times New Roman" w:cs="Times New Roman"/>
          <w:sz w:val="20"/>
          <w:szCs w:val="20"/>
          <w:lang w:bidi="ar-SA"/>
        </w:rPr>
        <w:t xml:space="preserve"> and length L, which is an odd integer, </w:t>
      </w:r>
      <w:r w:rsidRPr="008B4C95">
        <w:rPr>
          <w:rFonts w:ascii="Cambria Math" w:eastAsia="Times New Roman" w:hAnsi="Cambria Math" w:cs="Cambria Math"/>
          <w:sz w:val="20"/>
          <w:szCs w:val="20"/>
          <w:lang w:bidi="ar-SA"/>
        </w:rPr>
        <w:t>∅</w:t>
      </w:r>
      <w:r w:rsidRPr="008B4C95">
        <w:rPr>
          <w:rFonts w:ascii="Times New Roman" w:eastAsia="Times New Roman" w:hAnsi="Times New Roman" w:cs="Times New Roman"/>
          <w:sz w:val="20"/>
          <w:szCs w:val="20"/>
          <w:lang w:bidi="ar-SA"/>
        </w:rPr>
        <w:t>s(</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xml:space="preserve">) and </w:t>
      </w:r>
      <w:r w:rsidRPr="008B4C95">
        <w:rPr>
          <w:rFonts w:ascii="Cambria Math" w:eastAsia="Times New Roman" w:hAnsi="Cambria Math" w:cs="Cambria Math"/>
          <w:sz w:val="20"/>
          <w:szCs w:val="20"/>
          <w:lang w:bidi="ar-SA"/>
        </w:rPr>
        <w:t>∅</w:t>
      </w:r>
      <w:r w:rsidRPr="008B4C95">
        <w:rPr>
          <w:rFonts w:ascii="Times New Roman" w:eastAsia="Times New Roman" w:hAnsi="Times New Roman" w:cs="Times New Roman"/>
          <w:sz w:val="20"/>
          <w:szCs w:val="20"/>
          <w:lang w:bidi="ar-SA"/>
        </w:rPr>
        <w:t>c(</w:t>
      </w:r>
      <w:r w:rsidRPr="008B4C95">
        <w:rPr>
          <w:rFonts w:ascii="Cambria Math" w:eastAsia="Times New Roman" w:hAnsi="Cambria Math" w:cs="Cambria Math"/>
          <w:sz w:val="20"/>
          <w:szCs w:val="20"/>
          <w:lang w:bidi="ar-SA"/>
        </w:rPr>
        <w:t>𝑘</w:t>
      </w:r>
      <w:r w:rsidRPr="008B4C95">
        <w:rPr>
          <w:rFonts w:ascii="Times New Roman" w:eastAsia="Times New Roman" w:hAnsi="Times New Roman" w:cs="Times New Roman"/>
          <w:sz w:val="20"/>
          <w:szCs w:val="20"/>
          <w:lang w:bidi="ar-SA"/>
        </w:rPr>
        <w:t>) can be constructed as shown in equations (1) and (2), respectively.</w:t>
      </w:r>
      <w:r w:rsidRPr="008B4C95">
        <w:rPr>
          <w:rFonts w:ascii="Times New Roman" w:hAnsi="Times New Roman" w:cs="Times New Roman"/>
        </w:rPr>
        <w:t xml:space="preserve"> </w:t>
      </w:r>
    </w:p>
    <w:p w14:paraId="719DCDFA" w14:textId="77777777" w:rsidR="002F0093" w:rsidRPr="002F0093" w:rsidRDefault="002F0093" w:rsidP="002F0093">
      <w:pPr>
        <w:spacing w:after="0" w:line="240" w:lineRule="auto"/>
        <w:ind w:left="630"/>
        <w:jc w:val="thaiDistribute"/>
        <w:rPr>
          <w:rFonts w:ascii="Times New Roman" w:eastAsia="Times New Roman" w:hAnsi="Times New Roman" w:cs="Times New Roman"/>
          <w:b/>
          <w:bCs/>
          <w:sz w:val="20"/>
          <w:szCs w:val="24"/>
        </w:rPr>
      </w:pPr>
    </w:p>
    <w:p w14:paraId="20886060" w14:textId="6882E92A" w:rsidR="002F0093" w:rsidRPr="002F0093" w:rsidRDefault="006A72BA" w:rsidP="002F0093">
      <w:pPr>
        <w:tabs>
          <w:tab w:val="left" w:pos="9360"/>
        </w:tabs>
        <w:spacing w:after="0" w:line="240" w:lineRule="auto"/>
        <w:ind w:left="2880"/>
        <w:jc w:val="center"/>
        <w:rPr>
          <w:rFonts w:ascii="Times New Roman" w:eastAsia="Times New Roman" w:hAnsi="Times New Roman" w:cs="Times New Roman"/>
          <w:b/>
          <w:bCs/>
          <w:sz w:val="20"/>
          <w:szCs w:val="24"/>
        </w:rPr>
      </w:pPr>
      <w:r>
        <w:rPr>
          <w:rFonts w:ascii="Times New Roman" w:eastAsia="Times New Roman" w:hAnsi="Times New Roman" w:cs="Times New Roman"/>
          <w:bCs/>
          <w:iCs/>
          <w:sz w:val="20"/>
          <w:szCs w:val="20"/>
        </w:rPr>
        <w:t xml:space="preserve">             </w:t>
      </w:r>
      <m:oMath>
        <m:sSub>
          <m:sSubPr>
            <m:ctrlPr>
              <w:rPr>
                <w:rFonts w:ascii="Cambria Math" w:eastAsiaTheme="majorEastAsia" w:hAnsi="Cambria Math" w:cs="Times New Roman"/>
                <w:bCs/>
                <w:iCs/>
                <w:sz w:val="20"/>
                <w:szCs w:val="20"/>
              </w:rPr>
            </m:ctrlPr>
          </m:sSubPr>
          <m:e>
            <m:r>
              <m:rPr>
                <m:sty m:val="p"/>
              </m:rPr>
              <w:rPr>
                <w:rFonts w:ascii="Cambria Math" w:eastAsiaTheme="majorEastAsia" w:hAnsi="Cambria Math" w:cs="Times New Roman"/>
                <w:sz w:val="20"/>
                <w:szCs w:val="20"/>
              </w:rPr>
              <m:t>∅</m:t>
            </m:r>
          </m:e>
          <m:sub>
            <m:r>
              <m:rPr>
                <m:sty m:val="p"/>
              </m:rPr>
              <w:rPr>
                <w:rFonts w:ascii="Cambria Math" w:eastAsiaTheme="majorEastAsia" w:hAnsi="Cambria Math" w:cs="Times New Roman"/>
                <w:sz w:val="20"/>
                <w:szCs w:val="20"/>
              </w:rPr>
              <m:t>s</m:t>
            </m:r>
          </m:sub>
        </m:sSub>
        <m:d>
          <m:dPr>
            <m:ctrlPr>
              <w:rPr>
                <w:rFonts w:ascii="Cambria Math" w:eastAsiaTheme="majorEastAsia" w:hAnsi="Cambria Math" w:cs="Times New Roman"/>
                <w:bCs/>
                <w:iCs/>
                <w:sz w:val="20"/>
                <w:szCs w:val="20"/>
              </w:rPr>
            </m:ctrlPr>
          </m:dPr>
          <m:e>
            <m:r>
              <m:rPr>
                <m:sty m:val="p"/>
              </m:rPr>
              <w:rPr>
                <w:rFonts w:ascii="Cambria Math" w:eastAsiaTheme="majorEastAsia" w:hAnsi="Cambria Math" w:cs="Times New Roman"/>
                <w:sz w:val="20"/>
                <w:szCs w:val="20"/>
              </w:rPr>
              <m:t>k</m:t>
            </m:r>
          </m:e>
        </m:d>
        <m:r>
          <w:rPr>
            <w:rFonts w:ascii="Cambria Math" w:eastAsiaTheme="majorEastAsia" w:hAnsi="Cambria Math" w:cs="Times New Roman"/>
            <w:sz w:val="20"/>
            <w:szCs w:val="20"/>
          </w:rPr>
          <m:t>=</m:t>
        </m:r>
        <m:f>
          <m:fPr>
            <m:ctrlPr>
              <w:rPr>
                <w:rFonts w:ascii="Cambria Math" w:eastAsiaTheme="majorEastAsia" w:hAnsi="Cambria Math" w:cs="Times New Roman"/>
                <w:bCs/>
                <w:i/>
                <w:sz w:val="20"/>
                <w:szCs w:val="20"/>
              </w:rPr>
            </m:ctrlPr>
          </m:fPr>
          <m:num>
            <m:r>
              <w:rPr>
                <w:rFonts w:ascii="Cambria Math" w:eastAsiaTheme="majorEastAsia" w:hAnsi="Cambria Math" w:cs="Times New Roman"/>
                <w:sz w:val="20"/>
                <w:szCs w:val="20"/>
              </w:rPr>
              <m:t>sin</m:t>
            </m:r>
            <m:d>
              <m:dPr>
                <m:ctrlPr>
                  <w:rPr>
                    <w:rFonts w:ascii="Cambria Math" w:eastAsiaTheme="majorEastAsia" w:hAnsi="Cambria Math" w:cs="Times New Roman"/>
                    <w:bCs/>
                    <w:i/>
                    <w:sz w:val="20"/>
                    <w:szCs w:val="20"/>
                  </w:rPr>
                </m:ctrlPr>
              </m:dPr>
              <m:e>
                <m:sSub>
                  <m:sSubPr>
                    <m:ctrlPr>
                      <w:rPr>
                        <w:rFonts w:ascii="Cambria Math" w:eastAsiaTheme="majorEastAsia" w:hAnsi="Cambria Math" w:cs="Times New Roman"/>
                        <w:bCs/>
                        <w:i/>
                        <w:sz w:val="20"/>
                        <w:szCs w:val="20"/>
                      </w:rPr>
                    </m:ctrlPr>
                  </m:sSubPr>
                  <m:e>
                    <m:r>
                      <w:rPr>
                        <w:rFonts w:ascii="Cambria Math" w:eastAsiaTheme="majorEastAsia" w:hAnsi="Cambria Math" w:cs="Times New Roman"/>
                        <w:sz w:val="20"/>
                        <w:szCs w:val="20"/>
                      </w:rPr>
                      <m:t>ω</m:t>
                    </m:r>
                  </m:e>
                  <m:sub>
                    <m:r>
                      <w:rPr>
                        <w:rFonts w:ascii="Cambria Math" w:eastAsiaTheme="majorEastAsia" w:hAnsi="Cambria Math" w:cs="Times New Roman"/>
                        <w:sz w:val="20"/>
                        <w:szCs w:val="20"/>
                      </w:rPr>
                      <m:t>0</m:t>
                    </m:r>
                  </m:sub>
                </m:sSub>
                <m:r>
                  <w:rPr>
                    <w:rFonts w:ascii="Cambria Math" w:eastAsiaTheme="majorEastAsia" w:hAnsi="Cambria Math" w:cs="Times New Roman"/>
                    <w:sz w:val="20"/>
                    <w:szCs w:val="20"/>
                  </w:rPr>
                  <m:t>k∆t</m:t>
                </m:r>
              </m:e>
            </m:d>
          </m:num>
          <m:den>
            <m:sSub>
              <m:sSubPr>
                <m:ctrlPr>
                  <w:rPr>
                    <w:rFonts w:ascii="Cambria Math" w:eastAsiaTheme="majorEastAsia" w:hAnsi="Cambria Math" w:cs="Times New Roman"/>
                    <w:bCs/>
                    <w:i/>
                    <w:sz w:val="20"/>
                    <w:szCs w:val="20"/>
                  </w:rPr>
                </m:ctrlPr>
              </m:sSubPr>
              <m:e>
                <m:r>
                  <w:rPr>
                    <w:rFonts w:ascii="Cambria Math" w:eastAsiaTheme="majorEastAsia" w:hAnsi="Cambria Math" w:cs="Times New Roman"/>
                    <w:sz w:val="20"/>
                    <w:szCs w:val="20"/>
                  </w:rPr>
                  <m:t>γ</m:t>
                </m:r>
              </m:e>
              <m:sub>
                <m:r>
                  <w:rPr>
                    <w:rFonts w:ascii="Cambria Math" w:eastAsiaTheme="majorEastAsia" w:hAnsi="Cambria Math" w:cs="Times New Roman"/>
                    <w:sz w:val="20"/>
                    <w:szCs w:val="20"/>
                  </w:rPr>
                  <m:t>s</m:t>
                </m:r>
              </m:sub>
            </m:sSub>
          </m:den>
        </m:f>
        <m:r>
          <w:rPr>
            <w:rFonts w:ascii="Cambria Math" w:hAnsi="Cambria Math" w:cs="Times New Roman"/>
            <w:sz w:val="20"/>
            <w:szCs w:val="20"/>
            <w:lang w:bidi="ar-SA"/>
          </w:rPr>
          <m:t xml:space="preserve">    </m:t>
        </m:r>
      </m:oMath>
      <w:r w:rsidR="002F0093">
        <w:rPr>
          <w:rFonts w:ascii="Times New Roman" w:eastAsia="Times New Roman" w:hAnsi="Times New Roman" w:cs="Times New Roman"/>
          <w:sz w:val="20"/>
          <w:szCs w:val="24"/>
        </w:rPr>
        <w:t xml:space="preserve">                                  </w:t>
      </w:r>
      <w:r w:rsidR="002F0342">
        <w:rPr>
          <w:rFonts w:ascii="Times New Roman" w:eastAsia="Times New Roman" w:hAnsi="Times New Roman" w:cs="Times New Roman"/>
          <w:sz w:val="20"/>
          <w:szCs w:val="24"/>
        </w:rPr>
        <w:t xml:space="preserve">           </w:t>
      </w:r>
      <w:r>
        <w:rPr>
          <w:rFonts w:ascii="Times New Roman" w:eastAsia="Times New Roman" w:hAnsi="Times New Roman" w:cs="Times New Roman"/>
          <w:sz w:val="20"/>
          <w:szCs w:val="24"/>
        </w:rPr>
        <w:t xml:space="preserve">                    </w:t>
      </w:r>
      <w:r w:rsidR="002F0342">
        <w:rPr>
          <w:rFonts w:ascii="Times New Roman" w:eastAsia="Times New Roman" w:hAnsi="Times New Roman" w:cs="Times New Roman"/>
          <w:sz w:val="20"/>
          <w:szCs w:val="24"/>
        </w:rPr>
        <w:t xml:space="preserve">  </w:t>
      </w:r>
      <w:r w:rsidR="002F0093" w:rsidRPr="002F0093">
        <w:rPr>
          <w:rFonts w:ascii="Times New Roman" w:eastAsia="Times New Roman" w:hAnsi="Times New Roman" w:cs="Times New Roman"/>
          <w:sz w:val="20"/>
          <w:szCs w:val="24"/>
        </w:rPr>
        <w:t>(1)</w:t>
      </w:r>
    </w:p>
    <w:p w14:paraId="2FF5390E" w14:textId="388ACD32" w:rsidR="002F0093" w:rsidRPr="002F0093" w:rsidRDefault="006A72BA" w:rsidP="002F0093">
      <w:pPr>
        <w:tabs>
          <w:tab w:val="left" w:pos="9360"/>
        </w:tabs>
        <w:spacing w:after="0" w:line="240" w:lineRule="auto"/>
        <w:ind w:left="2880"/>
        <w:jc w:val="center"/>
        <w:rPr>
          <w:rFonts w:ascii="Times New Roman" w:eastAsia="Times New Roman" w:hAnsi="Times New Roman" w:cs="Times New Roman"/>
          <w:b/>
          <w:bCs/>
          <w:sz w:val="20"/>
          <w:szCs w:val="24"/>
        </w:rPr>
      </w:pPr>
      <w:r>
        <w:rPr>
          <w:rFonts w:ascii="Times New Roman" w:eastAsia="Times New Roman" w:hAnsi="Times New Roman" w:cs="Times New Roman"/>
          <w:sz w:val="24"/>
          <w:szCs w:val="24"/>
          <w:lang w:bidi="ar-SA"/>
        </w:rPr>
        <w:t xml:space="preserve">      </w:t>
      </w:r>
      <m:oMath>
        <m:sSub>
          <m:sSubPr>
            <m:ctrlPr>
              <w:rPr>
                <w:rFonts w:ascii="Cambria Math" w:hAnsi="Cambria Math" w:cs="Times New Roman"/>
                <w:sz w:val="24"/>
                <w:szCs w:val="24"/>
                <w:lang w:bidi="ar-SA"/>
              </w:rPr>
            </m:ctrlPr>
          </m:sSubPr>
          <m:e>
            <m:r>
              <w:rPr>
                <w:rFonts w:ascii="Cambria Math" w:hAnsi="Cambria Math" w:cs="Times New Roman"/>
                <w:sz w:val="24"/>
                <w:szCs w:val="24"/>
                <w:lang w:bidi="ar-SA"/>
              </w:rPr>
              <m:t>∅</m:t>
            </m:r>
          </m:e>
          <m:sub>
            <m:r>
              <m:rPr>
                <m:sty m:val="p"/>
              </m:rPr>
              <w:rPr>
                <w:rFonts w:ascii="Cambria Math" w:hAnsi="Cambria Math" w:cs="Times New Roman"/>
                <w:sz w:val="24"/>
                <w:szCs w:val="24"/>
                <w:lang w:bidi="ar-SA"/>
              </w:rPr>
              <m:t>c</m:t>
            </m:r>
          </m:sub>
        </m:sSub>
        <m:d>
          <m:dPr>
            <m:grow m:val="0"/>
            <m:ctrlPr>
              <w:rPr>
                <w:rFonts w:ascii="Cambria Math" w:hAnsi="Cambria Math" w:cs="Times New Roman"/>
                <w:iCs/>
                <w:sz w:val="24"/>
                <w:szCs w:val="24"/>
                <w:lang w:bidi="ar-SA"/>
              </w:rPr>
            </m:ctrlPr>
          </m:dPr>
          <m:e>
            <m:r>
              <m:rPr>
                <m:sty m:val="p"/>
              </m:rPr>
              <w:rPr>
                <w:rFonts w:ascii="Cambria Math" w:hAnsi="Cambria Math" w:cs="Times New Roman"/>
                <w:sz w:val="24"/>
                <w:szCs w:val="24"/>
                <w:lang w:bidi="ar-SA"/>
              </w:rPr>
              <m:t>k</m:t>
            </m:r>
          </m:e>
        </m:d>
        <m:r>
          <m:rPr>
            <m:sty m:val="p"/>
          </m:rPr>
          <w:rPr>
            <w:rFonts w:ascii="Cambria Math" w:hAnsi="Cambria Math" w:cs="Times New Roman"/>
            <w:sz w:val="24"/>
            <w:szCs w:val="24"/>
            <w:lang w:bidi="ar-SA"/>
          </w:rPr>
          <m:t>=</m:t>
        </m:r>
        <m:r>
          <w:rPr>
            <w:rFonts w:ascii="Cambria Math" w:eastAsiaTheme="majorEastAsia" w:hAnsi="Cambria Math" w:cs="Times New Roman"/>
            <w:sz w:val="20"/>
            <w:szCs w:val="22"/>
            <w:lang w:bidi="ar-SA"/>
          </w:rPr>
          <m:t xml:space="preserve">  </m:t>
        </m:r>
        <m:f>
          <m:fPr>
            <m:ctrlPr>
              <w:rPr>
                <w:rFonts w:ascii="Cambria Math" w:hAnsi="Cambria Math" w:cs="Times New Roman"/>
                <w:iCs/>
                <w:sz w:val="24"/>
                <w:szCs w:val="24"/>
                <w:lang w:bidi="ar-SA"/>
              </w:rPr>
            </m:ctrlPr>
          </m:fPr>
          <m:num>
            <m:r>
              <m:rPr>
                <m:sty m:val="p"/>
              </m:rPr>
              <w:rPr>
                <w:rFonts w:ascii="Cambria Math" w:hAnsi="Cambria Math" w:cs="Times New Roman"/>
                <w:sz w:val="24"/>
                <w:szCs w:val="24"/>
                <w:lang w:bidi="ar-SA"/>
              </w:rPr>
              <m:t>cos</m:t>
            </m:r>
            <m:d>
              <m:dPr>
                <m:ctrlPr>
                  <w:rPr>
                    <w:rFonts w:ascii="Cambria Math" w:hAnsi="Cambria Math" w:cs="Times New Roman"/>
                    <w:iCs/>
                    <w:sz w:val="24"/>
                    <w:szCs w:val="24"/>
                    <w:lang w:bidi="ar-SA"/>
                  </w:rPr>
                </m:ctrlPr>
              </m:dPr>
              <m:e>
                <m:sSub>
                  <m:sSubPr>
                    <m:ctrlPr>
                      <w:rPr>
                        <w:rFonts w:ascii="Cambria Math" w:hAnsi="Cambria Math" w:cs="Times New Roman"/>
                        <w:iCs/>
                        <w:sz w:val="24"/>
                        <w:szCs w:val="24"/>
                        <w:lang w:bidi="ar-SA"/>
                      </w:rPr>
                    </m:ctrlPr>
                  </m:sSubPr>
                  <m:e>
                    <m:r>
                      <m:rPr>
                        <m:sty m:val="p"/>
                      </m:rPr>
                      <w:rPr>
                        <w:rFonts w:ascii="Cambria Math" w:hAnsi="Cambria Math" w:cs="Times New Roman"/>
                        <w:sz w:val="24"/>
                        <w:szCs w:val="24"/>
                        <w:lang w:bidi="ar-SA"/>
                      </w:rPr>
                      <m:t>ω</m:t>
                    </m:r>
                  </m:e>
                  <m:sub>
                    <m:r>
                      <m:rPr>
                        <m:sty m:val="p"/>
                      </m:rPr>
                      <w:rPr>
                        <w:rFonts w:ascii="Cambria Math" w:hAnsi="Cambria Math" w:cs="Times New Roman"/>
                        <w:sz w:val="24"/>
                        <w:szCs w:val="24"/>
                        <w:lang w:bidi="ar-SA"/>
                      </w:rPr>
                      <m:t>0</m:t>
                    </m:r>
                  </m:sub>
                </m:sSub>
                <m:r>
                  <m:rPr>
                    <m:sty m:val="p"/>
                  </m:rPr>
                  <w:rPr>
                    <w:rFonts w:ascii="Cambria Math" w:hAnsi="Cambria Math" w:cs="Times New Roman"/>
                    <w:sz w:val="24"/>
                    <w:szCs w:val="24"/>
                    <w:lang w:bidi="ar-SA"/>
                  </w:rPr>
                  <m:t>k∆t</m:t>
                </m:r>
              </m:e>
            </m:d>
            <m:r>
              <m:rPr>
                <m:sty m:val="p"/>
              </m:rPr>
              <w:rPr>
                <w:rFonts w:ascii="Cambria Math" w:hAnsi="Cambria Math" w:cs="Times New Roman"/>
                <w:sz w:val="24"/>
                <w:szCs w:val="24"/>
                <w:lang w:bidi="ar-SA"/>
              </w:rPr>
              <m:t>-</m:t>
            </m:r>
            <m:f>
              <m:fPr>
                <m:ctrlPr>
                  <w:rPr>
                    <w:rFonts w:ascii="Cambria Math" w:hAnsi="Cambria Math" w:cs="Times New Roman"/>
                    <w:iCs/>
                    <w:sz w:val="24"/>
                    <w:szCs w:val="24"/>
                    <w:lang w:bidi="ar-SA"/>
                  </w:rPr>
                </m:ctrlPr>
              </m:fPr>
              <m:num>
                <m:r>
                  <m:rPr>
                    <m:sty m:val="p"/>
                  </m:rPr>
                  <w:rPr>
                    <w:rFonts w:ascii="Cambria Math" w:hAnsi="Cambria Math" w:cs="Times New Roman"/>
                    <w:sz w:val="24"/>
                    <w:szCs w:val="24"/>
                    <w:lang w:bidi="ar-SA"/>
                  </w:rPr>
                  <m:t>sin</m:t>
                </m:r>
                <m:d>
                  <m:dPr>
                    <m:ctrlPr>
                      <w:rPr>
                        <w:rFonts w:ascii="Cambria Math" w:hAnsi="Cambria Math" w:cs="Times New Roman"/>
                        <w:iCs/>
                        <w:sz w:val="24"/>
                        <w:szCs w:val="24"/>
                        <w:lang w:bidi="ar-SA"/>
                      </w:rPr>
                    </m:ctrlPr>
                  </m:dPr>
                  <m:e>
                    <m:r>
                      <m:rPr>
                        <m:sty m:val="p"/>
                      </m:rPr>
                      <w:rPr>
                        <w:rFonts w:ascii="Cambria Math" w:hAnsi="Cambria Math" w:cs="Times New Roman"/>
                        <w:sz w:val="24"/>
                        <w:szCs w:val="24"/>
                        <w:lang w:bidi="ar-SA"/>
                      </w:rPr>
                      <m:t>0.5*</m:t>
                    </m:r>
                    <m:sSub>
                      <m:sSubPr>
                        <m:ctrlPr>
                          <w:rPr>
                            <w:rFonts w:ascii="Cambria Math" w:hAnsi="Cambria Math" w:cs="Times New Roman"/>
                            <w:iCs/>
                            <w:sz w:val="24"/>
                            <w:szCs w:val="24"/>
                            <w:lang w:bidi="ar-SA"/>
                          </w:rPr>
                        </m:ctrlPr>
                      </m:sSubPr>
                      <m:e>
                        <m:r>
                          <m:rPr>
                            <m:sty m:val="p"/>
                          </m:rPr>
                          <w:rPr>
                            <w:rFonts w:ascii="Cambria Math" w:hAnsi="Cambria Math" w:cs="Times New Roman"/>
                            <w:sz w:val="24"/>
                            <w:szCs w:val="24"/>
                            <w:lang w:bidi="ar-SA"/>
                          </w:rPr>
                          <m:t>ω</m:t>
                        </m:r>
                      </m:e>
                      <m:sub>
                        <m:r>
                          <m:rPr>
                            <m:sty m:val="p"/>
                          </m:rPr>
                          <w:rPr>
                            <w:rFonts w:ascii="Cambria Math" w:hAnsi="Cambria Math" w:cs="Times New Roman"/>
                            <w:sz w:val="24"/>
                            <w:szCs w:val="24"/>
                            <w:lang w:bidi="ar-SA"/>
                          </w:rPr>
                          <m:t>0</m:t>
                        </m:r>
                      </m:sub>
                    </m:sSub>
                    <m:r>
                      <m:rPr>
                        <m:sty m:val="p"/>
                      </m:rPr>
                      <w:rPr>
                        <w:rFonts w:ascii="Cambria Math" w:hAnsi="Cambria Math" w:cs="Times New Roman"/>
                        <w:sz w:val="24"/>
                        <w:szCs w:val="24"/>
                        <w:lang w:bidi="ar-SA"/>
                      </w:rPr>
                      <m:t>L∆t</m:t>
                    </m:r>
                  </m:e>
                </m:d>
              </m:num>
              <m:den>
                <m:r>
                  <m:rPr>
                    <m:sty m:val="p"/>
                  </m:rPr>
                  <w:rPr>
                    <w:rFonts w:ascii="Cambria Math" w:hAnsi="Cambria Math" w:cs="Times New Roman"/>
                    <w:sz w:val="24"/>
                    <w:szCs w:val="24"/>
                    <w:lang w:bidi="ar-SA"/>
                  </w:rPr>
                  <m:t>0.5*</m:t>
                </m:r>
                <m:sSub>
                  <m:sSubPr>
                    <m:ctrlPr>
                      <w:rPr>
                        <w:rFonts w:ascii="Cambria Math" w:hAnsi="Cambria Math" w:cs="Times New Roman"/>
                        <w:iCs/>
                        <w:sz w:val="24"/>
                        <w:szCs w:val="24"/>
                        <w:lang w:bidi="ar-SA"/>
                      </w:rPr>
                    </m:ctrlPr>
                  </m:sSubPr>
                  <m:e>
                    <m:r>
                      <m:rPr>
                        <m:sty m:val="p"/>
                      </m:rPr>
                      <w:rPr>
                        <w:rFonts w:ascii="Cambria Math" w:hAnsi="Cambria Math" w:cs="Times New Roman"/>
                        <w:sz w:val="24"/>
                        <w:szCs w:val="24"/>
                        <w:lang w:bidi="ar-SA"/>
                      </w:rPr>
                      <m:t>ω</m:t>
                    </m:r>
                  </m:e>
                  <m:sub>
                    <m:r>
                      <m:rPr>
                        <m:sty m:val="p"/>
                      </m:rPr>
                      <w:rPr>
                        <w:rFonts w:ascii="Cambria Math" w:hAnsi="Cambria Math" w:cs="Times New Roman"/>
                        <w:sz w:val="24"/>
                        <w:szCs w:val="24"/>
                        <w:lang w:bidi="ar-SA"/>
                      </w:rPr>
                      <m:t>0</m:t>
                    </m:r>
                  </m:sub>
                </m:sSub>
                <m:r>
                  <m:rPr>
                    <m:sty m:val="p"/>
                  </m:rPr>
                  <w:rPr>
                    <w:rFonts w:ascii="Cambria Math" w:hAnsi="Cambria Math" w:cs="Times New Roman"/>
                    <w:sz w:val="24"/>
                    <w:szCs w:val="24"/>
                    <w:lang w:bidi="ar-SA"/>
                  </w:rPr>
                  <m:t>L∆t</m:t>
                </m:r>
              </m:den>
            </m:f>
          </m:num>
          <m:den>
            <m:sSub>
              <m:sSubPr>
                <m:ctrlPr>
                  <w:rPr>
                    <w:rFonts w:ascii="Cambria Math" w:hAnsi="Cambria Math" w:cs="Times New Roman"/>
                    <w:iCs/>
                    <w:sz w:val="24"/>
                    <w:szCs w:val="24"/>
                    <w:lang w:bidi="ar-SA"/>
                  </w:rPr>
                </m:ctrlPr>
              </m:sSubPr>
              <m:e>
                <m:r>
                  <m:rPr>
                    <m:sty m:val="p"/>
                  </m:rPr>
                  <w:rPr>
                    <w:rFonts w:ascii="Cambria Math" w:hAnsi="Cambria Math" w:cs="Times New Roman"/>
                    <w:sz w:val="24"/>
                    <w:szCs w:val="24"/>
                    <w:lang w:bidi="ar-SA"/>
                  </w:rPr>
                  <m:t>γ</m:t>
                </m:r>
              </m:e>
              <m:sub>
                <m:r>
                  <m:rPr>
                    <m:sty m:val="p"/>
                  </m:rPr>
                  <w:rPr>
                    <w:rFonts w:ascii="Cambria Math" w:hAnsi="Cambria Math" w:cs="Times New Roman"/>
                    <w:sz w:val="24"/>
                    <w:szCs w:val="24"/>
                    <w:lang w:bidi="ar-SA"/>
                  </w:rPr>
                  <m:t>c</m:t>
                </m:r>
              </m:sub>
            </m:sSub>
          </m:den>
        </m:f>
      </m:oMath>
      <w:r w:rsidR="002F0093">
        <w:rPr>
          <w:rFonts w:ascii="Times New Roman" w:eastAsia="Times New Roman" w:hAnsi="Times New Roman" w:cs="Times New Roman"/>
          <w:b/>
          <w:bCs/>
          <w:sz w:val="20"/>
          <w:szCs w:val="24"/>
        </w:rPr>
        <w:t xml:space="preserve">    </w:t>
      </w:r>
      <w:r w:rsidR="002F0093" w:rsidRPr="002F0093">
        <w:rPr>
          <w:rFonts w:ascii="Times New Roman" w:eastAsia="Times New Roman" w:hAnsi="Times New Roman" w:cs="Times New Roman"/>
          <w:sz w:val="20"/>
          <w:szCs w:val="24"/>
        </w:rPr>
        <w:t xml:space="preserve"> </w:t>
      </w:r>
      <w:r>
        <w:rPr>
          <w:rFonts w:ascii="Times New Roman" w:eastAsia="Times New Roman" w:hAnsi="Times New Roman" w:cs="Times New Roman"/>
          <w:sz w:val="20"/>
          <w:szCs w:val="24"/>
        </w:rPr>
        <w:t xml:space="preserve">                                    </w:t>
      </w:r>
      <w:r w:rsidR="00CC5B79">
        <w:rPr>
          <w:rFonts w:ascii="Times New Roman" w:eastAsia="Times New Roman" w:hAnsi="Times New Roman" w:cs="Times New Roman"/>
          <w:sz w:val="20"/>
          <w:szCs w:val="24"/>
        </w:rPr>
        <w:t xml:space="preserve"> </w:t>
      </w:r>
      <w:r>
        <w:rPr>
          <w:rFonts w:ascii="Times New Roman" w:eastAsia="Times New Roman" w:hAnsi="Times New Roman" w:cs="Times New Roman"/>
          <w:sz w:val="20"/>
          <w:szCs w:val="24"/>
        </w:rPr>
        <w:t xml:space="preserve">   </w:t>
      </w:r>
      <w:r w:rsidR="002F0093" w:rsidRPr="002F0093">
        <w:rPr>
          <w:rFonts w:ascii="Times New Roman" w:eastAsia="Times New Roman" w:hAnsi="Times New Roman" w:cs="Times New Roman"/>
          <w:sz w:val="20"/>
          <w:szCs w:val="24"/>
        </w:rPr>
        <w:t>(2)</w:t>
      </w:r>
    </w:p>
    <w:p w14:paraId="65F954B9" w14:textId="77777777" w:rsidR="002F0093" w:rsidRPr="002F0093" w:rsidRDefault="002F0093" w:rsidP="004826D4">
      <w:pPr>
        <w:spacing w:after="0" w:line="240" w:lineRule="auto"/>
        <w:ind w:firstLine="170"/>
        <w:jc w:val="thaiDistribute"/>
        <w:rPr>
          <w:rFonts w:ascii="Times New Roman" w:eastAsia="Times New Roman" w:hAnsi="Times New Roman" w:cs="Times New Roman"/>
          <w:b/>
          <w:bCs/>
          <w:sz w:val="20"/>
          <w:szCs w:val="24"/>
        </w:rPr>
      </w:pPr>
    </w:p>
    <w:p w14:paraId="1B46C781" w14:textId="77777777" w:rsidR="004826D4" w:rsidRPr="008B4C95" w:rsidRDefault="004826D4" w:rsidP="004826D4">
      <w:pPr>
        <w:spacing w:after="0" w:line="240" w:lineRule="auto"/>
        <w:jc w:val="thaiDistribute"/>
        <w:rPr>
          <w:rFonts w:ascii="Times New Roman" w:eastAsia="Times New Roman" w:hAnsi="Times New Roman" w:cs="Times New Roman"/>
          <w:b/>
          <w:bCs/>
          <w:sz w:val="10"/>
          <w:szCs w:val="14"/>
        </w:rPr>
      </w:pPr>
    </w:p>
    <w:p w14:paraId="056062B4" w14:textId="77777777" w:rsidR="004826D4" w:rsidRDefault="004826D4" w:rsidP="004826D4">
      <w:pPr>
        <w:spacing w:after="0" w:line="240" w:lineRule="auto"/>
        <w:jc w:val="thaiDistribute"/>
        <w:rPr>
          <w:rFonts w:ascii="Times New Roman" w:eastAsia="Times New Roman" w:hAnsi="Times New Roman" w:cs="Times New Roman"/>
          <w:sz w:val="18"/>
          <w:szCs w:val="22"/>
        </w:rPr>
      </w:pPr>
      <w:r w:rsidRPr="008B4C95">
        <w:rPr>
          <w:rFonts w:ascii="Times New Roman" w:eastAsia="Times New Roman" w:hAnsi="Times New Roman" w:cs="Times New Roman"/>
          <w:sz w:val="18"/>
          <w:szCs w:val="22"/>
        </w:rPr>
        <w:t>When</w:t>
      </w:r>
    </w:p>
    <w:p w14:paraId="50FD26F5" w14:textId="77777777" w:rsidR="002F0093" w:rsidRPr="008B4C95" w:rsidRDefault="002F0093" w:rsidP="002F0093">
      <w:pPr>
        <w:spacing w:line="276" w:lineRule="auto"/>
        <w:ind w:left="1260"/>
        <w:rPr>
          <w:rFonts w:ascii="Times New Roman" w:eastAsiaTheme="majorEastAsia" w:hAnsi="Times New Roman" w:cs="Times New Roman"/>
          <w:bCs/>
          <w:sz w:val="18"/>
          <w:szCs w:val="20"/>
        </w:rPr>
      </w:pPr>
      <m:oMathPara>
        <m:oMathParaPr>
          <m:jc m:val="center"/>
        </m:oMathParaPr>
        <m:oMath>
          <m:r>
            <w:rPr>
              <w:rFonts w:ascii="Cambria Math" w:hAnsi="Cambria Math" w:cs="Times New Roman"/>
              <w:sz w:val="18"/>
              <w:szCs w:val="20"/>
              <w:lang w:bidi="ar-SA"/>
            </w:rPr>
            <m:t xml:space="preserve">k ∈ </m:t>
          </m:r>
          <m:d>
            <m:dPr>
              <m:begChr m:val="{"/>
              <m:endChr m:val="}"/>
              <m:ctrlPr>
                <w:rPr>
                  <w:rFonts w:ascii="Cambria Math" w:hAnsi="Cambria Math" w:cs="Times New Roman"/>
                  <w:sz w:val="18"/>
                  <w:szCs w:val="20"/>
                  <w:lang w:bidi="ar-SA"/>
                </w:rPr>
              </m:ctrlPr>
            </m:dPr>
            <m:e>
              <m:f>
                <m:fPr>
                  <m:ctrlPr>
                    <w:rPr>
                      <w:rFonts w:ascii="Cambria Math" w:hAnsi="Cambria Math" w:cs="Times New Roman"/>
                      <w:sz w:val="18"/>
                      <w:szCs w:val="20"/>
                      <w:lang w:bidi="ar-SA"/>
                    </w:rPr>
                  </m:ctrlPr>
                </m:fPr>
                <m:num>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-1</m:t>
                      </m:r>
                    </m:e>
                  </m:d>
                </m:num>
                <m:den>
                  <m:r>
                    <w:rPr>
                      <w:rFonts w:ascii="Cambria Math" w:hAnsi="Cambria Math" w:cs="Times New Roman"/>
                      <w:sz w:val="18"/>
                      <w:szCs w:val="20"/>
                      <w:lang w:bidi="ar-SA"/>
                    </w:rPr>
                    <m:t>2</m:t>
                  </m:r>
                </m:den>
              </m:f>
              <m:r>
                <w:rPr>
                  <w:rFonts w:ascii="Cambria Math" w:hAnsi="Cambria Math" w:cs="Times New Roman"/>
                  <w:sz w:val="18"/>
                  <w:szCs w:val="20"/>
                  <w:lang w:bidi="ar-SA"/>
                </w:rPr>
                <m:t>-</m:t>
              </m:r>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-1</m:t>
                  </m:r>
                </m:e>
              </m:d>
              <m:r>
                <w:rPr>
                  <w:rFonts w:ascii="Cambria Math" w:hAnsi="Cambria Math" w:cs="Times New Roman"/>
                  <w:sz w:val="18"/>
                  <w:szCs w:val="20"/>
                  <w:lang w:bidi="ar-SA"/>
                </w:rPr>
                <m:t>,</m:t>
              </m:r>
              <m:f>
                <m:fPr>
                  <m:ctrlPr>
                    <w:rPr>
                      <w:rFonts w:ascii="Cambria Math" w:hAnsi="Cambria Math" w:cs="Times New Roman"/>
                      <w:sz w:val="18"/>
                      <w:szCs w:val="20"/>
                      <w:lang w:bidi="ar-SA"/>
                    </w:rPr>
                  </m:ctrlPr>
                </m:fPr>
                <m:num>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-1</m:t>
                      </m:r>
                    </m:e>
                  </m:d>
                  <m:ctrlPr>
                    <w:rPr>
                      <w:rFonts w:ascii="Cambria Math" w:hAnsi="Cambria Math" w:cs="Times New Roman"/>
                      <w:i/>
                      <w:sz w:val="18"/>
                      <w:szCs w:val="20"/>
                      <w:lang w:bidi="ar-SA"/>
                    </w:rPr>
                  </m:ctrlPr>
                </m:num>
                <m:den>
                  <m:r>
                    <w:rPr>
                      <w:rFonts w:ascii="Cambria Math" w:hAnsi="Cambria Math" w:cs="Times New Roman"/>
                      <w:sz w:val="18"/>
                      <w:szCs w:val="20"/>
                      <w:lang w:bidi="ar-SA"/>
                    </w:rPr>
                    <m:t>2</m:t>
                  </m:r>
                </m:den>
              </m:f>
              <m:r>
                <w:rPr>
                  <w:rFonts w:ascii="Cambria Math" w:hAnsi="Cambria Math" w:cs="Times New Roman"/>
                  <w:sz w:val="18"/>
                  <w:szCs w:val="20"/>
                  <w:lang w:bidi="ar-SA"/>
                </w:rPr>
                <m:t>-</m:t>
              </m:r>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-2</m:t>
                  </m:r>
                </m:e>
              </m:d>
              <m:r>
                <w:rPr>
                  <w:rFonts w:ascii="Cambria Math" w:hAnsi="Cambria Math" w:cs="Times New Roman"/>
                  <w:sz w:val="18"/>
                  <w:szCs w:val="20"/>
                  <w:lang w:bidi="ar-SA"/>
                </w:rPr>
                <m:t>, …,</m:t>
              </m:r>
              <m:f>
                <m:fPr>
                  <m:ctrlPr>
                    <w:rPr>
                      <w:rFonts w:ascii="Cambria Math" w:hAnsi="Cambria Math" w:cs="Times New Roman"/>
                      <w:sz w:val="18"/>
                      <w:szCs w:val="20"/>
                      <w:lang w:bidi="ar-SA"/>
                    </w:rPr>
                  </m:ctrlPr>
                </m:fPr>
                <m:num>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-1</m:t>
                      </m:r>
                    </m:e>
                  </m:d>
                  <m:ctrlPr>
                    <w:rPr>
                      <w:rFonts w:ascii="Cambria Math" w:hAnsi="Cambria Math" w:cs="Times New Roman"/>
                      <w:i/>
                      <w:sz w:val="18"/>
                      <w:szCs w:val="20"/>
                      <w:lang w:bidi="ar-SA"/>
                    </w:rPr>
                  </m:ctrlPr>
                </m:num>
                <m:den>
                  <m:r>
                    <w:rPr>
                      <w:rFonts w:ascii="Cambria Math" w:hAnsi="Cambria Math" w:cs="Times New Roman"/>
                      <w:sz w:val="18"/>
                      <w:szCs w:val="20"/>
                      <w:lang w:bidi="ar-SA"/>
                    </w:rPr>
                    <m:t>2</m:t>
                  </m:r>
                </m:den>
              </m:f>
              <m:r>
                <w:rPr>
                  <w:rFonts w:ascii="Cambria Math" w:hAnsi="Cambria Math" w:cs="Times New Roman"/>
                  <w:sz w:val="18"/>
                  <w:szCs w:val="20"/>
                  <w:lang w:bidi="ar-SA"/>
                </w:rPr>
                <m:t>-</m:t>
              </m:r>
              <m:d>
                <m:dPr>
                  <m:ctrlPr>
                    <w:rPr>
                      <w:rFonts w:ascii="Cambria Math" w:hAnsi="Cambria Math" w:cs="Times New Roman"/>
                      <w:sz w:val="18"/>
                      <w:szCs w:val="20"/>
                      <w:lang w:bidi="ar-SA"/>
                    </w:rPr>
                  </m:ctrlPr>
                </m:dPr>
                <m:e>
                  <m:r>
                    <m:rPr>
                      <m:sty m:val="p"/>
                    </m:rPr>
                    <w:rPr>
                      <w:rFonts w:ascii="Cambria Math" w:hAnsi="Cambria Math" w:cs="Times New Roman"/>
                      <w:sz w:val="18"/>
                      <w:szCs w:val="20"/>
                      <w:lang w:bidi="ar-SA"/>
                    </w:rPr>
                    <m:t>L</m:t>
                  </m:r>
                  <m:r>
                    <w:rPr>
                      <w:rFonts w:ascii="Cambria Math" w:hAnsi="Cambria Math" w:cs="Times New Roman"/>
                      <w:sz w:val="18"/>
                      <w:szCs w:val="20"/>
                      <w:lang w:bidi="ar-SA"/>
                    </w:rPr>
                    <m:t>-</m:t>
                  </m:r>
                  <m:r>
                    <m:rPr>
                      <m:sty m:val="p"/>
                    </m:rPr>
                    <w:rPr>
                      <w:rFonts w:ascii="Cambria Math" w:hAnsi="Cambria Math" w:cs="Times New Roman"/>
                      <w:sz w:val="18"/>
                      <w:szCs w:val="20"/>
                      <w:lang w:bidi="ar-SA"/>
                    </w:rPr>
                    <m:t>L</m:t>
                  </m:r>
                </m:e>
              </m:d>
            </m:e>
          </m:d>
        </m:oMath>
      </m:oMathPara>
    </w:p>
    <w:p w14:paraId="25C2BB68" w14:textId="2A959ED9" w:rsidR="004826D4" w:rsidRPr="00AD5936" w:rsidRDefault="00AD5936" w:rsidP="004826D4">
      <w:pPr>
        <w:spacing w:after="0" w:line="240" w:lineRule="auto"/>
        <w:jc w:val="thaiDistribute"/>
        <w:rPr>
          <w:rFonts w:ascii="Times New Roman" w:eastAsia="Times New Roman" w:hAnsi="Times New Roman" w:cs="Times New Roman"/>
          <w:sz w:val="20"/>
          <w:szCs w:val="24"/>
        </w:rPr>
      </w:pPr>
      <w:proofErr w:type="gramStart"/>
      <w:r w:rsidRPr="00AD5936">
        <w:rPr>
          <w:rFonts w:ascii="Times New Roman" w:eastAsia="Times New Roman" w:hAnsi="Times New Roman" w:cs="Times New Roman"/>
          <w:sz w:val="20"/>
          <w:szCs w:val="24"/>
        </w:rPr>
        <w:t>where</w:t>
      </w:r>
      <w:proofErr w:type="gramEnd"/>
    </w:p>
    <w:p w14:paraId="3A9C55C8" w14:textId="77777777" w:rsidR="004826D4" w:rsidRDefault="004826D4" w:rsidP="004826D4">
      <w:pPr>
        <w:tabs>
          <w:tab w:val="left" w:pos="360"/>
        </w:tabs>
        <w:spacing w:line="276" w:lineRule="auto"/>
        <w:jc w:val="both"/>
        <w:rPr>
          <w:rFonts w:ascii="Times New Roman" w:eastAsiaTheme="majorEastAsia" w:hAnsi="Times New Roman" w:cs="Times New Roman"/>
          <w:bCs/>
          <w:szCs w:val="24"/>
        </w:rPr>
      </w:pPr>
      <w:r w:rsidRPr="008B4C95">
        <w:rPr>
          <w:rFonts w:ascii="Times New Roman" w:eastAsiaTheme="majorEastAsia" w:hAnsi="Times New Roman" w:cs="Times New Roman"/>
          <w:bCs/>
          <w:szCs w:val="24"/>
        </w:rPr>
        <w:tab/>
      </w:r>
      <w:proofErr w:type="spellStart"/>
      <w:r w:rsidRPr="008B4C95">
        <w:rPr>
          <w:rFonts w:ascii="Times New Roman" w:eastAsiaTheme="majorEastAsia" w:hAnsi="Times New Roman" w:cs="Times New Roman"/>
          <w:bCs/>
          <w:sz w:val="20"/>
          <w:szCs w:val="22"/>
        </w:rPr>
        <w:t>γ</w:t>
      </w:r>
      <w:r w:rsidRPr="008B4C95">
        <w:rPr>
          <w:rFonts w:ascii="Times New Roman" w:eastAsiaTheme="majorEastAsia" w:hAnsi="Times New Roman" w:cs="Times New Roman"/>
          <w:bCs/>
          <w:sz w:val="20"/>
          <w:szCs w:val="22"/>
          <w:vertAlign w:val="subscript"/>
        </w:rPr>
        <w:t>S</w:t>
      </w:r>
      <w:proofErr w:type="spellEnd"/>
      <w:r w:rsidRPr="008B4C95">
        <w:rPr>
          <w:rFonts w:ascii="Times New Roman" w:eastAsiaTheme="majorEastAsia" w:hAnsi="Times New Roman" w:cs="Times New Roman"/>
          <w:bCs/>
          <w:sz w:val="20"/>
          <w:szCs w:val="22"/>
        </w:rPr>
        <w:t xml:space="preserve"> and </w:t>
      </w:r>
      <w:proofErr w:type="spellStart"/>
      <w:r w:rsidRPr="008B4C95">
        <w:rPr>
          <w:rFonts w:ascii="Times New Roman" w:eastAsiaTheme="majorEastAsia" w:hAnsi="Times New Roman" w:cs="Times New Roman"/>
          <w:bCs/>
          <w:sz w:val="20"/>
          <w:szCs w:val="22"/>
        </w:rPr>
        <w:t>γ</w:t>
      </w:r>
      <w:r w:rsidRPr="008B4C95">
        <w:rPr>
          <w:rFonts w:ascii="Times New Roman" w:eastAsiaTheme="majorEastAsia" w:hAnsi="Times New Roman" w:cs="Times New Roman"/>
          <w:bCs/>
          <w:sz w:val="20"/>
          <w:szCs w:val="22"/>
          <w:vertAlign w:val="subscript"/>
        </w:rPr>
        <w:t>C</w:t>
      </w:r>
      <w:proofErr w:type="spellEnd"/>
      <w:r w:rsidRPr="008B4C95">
        <w:rPr>
          <w:rFonts w:ascii="Times New Roman" w:eastAsiaTheme="majorEastAsia" w:hAnsi="Times New Roman" w:cs="Times New Roman"/>
          <w:bCs/>
          <w:sz w:val="20"/>
          <w:szCs w:val="22"/>
        </w:rPr>
        <w:t xml:space="preserve"> could be calculated using equations (3) and (4), respectively. Both values represent the energy values of the impulse response of the sinusoidal and cosine filters at the fundamental frequency, respectively.</w:t>
      </w:r>
    </w:p>
    <w:p w14:paraId="0B8CC156" w14:textId="44A24682" w:rsidR="002F0093" w:rsidRPr="002F0093" w:rsidRDefault="00DF1F52" w:rsidP="002F0342">
      <w:pPr>
        <w:tabs>
          <w:tab w:val="left" w:pos="360"/>
          <w:tab w:val="left" w:pos="9540"/>
        </w:tabs>
        <w:spacing w:line="276" w:lineRule="auto"/>
        <w:ind w:left="2880"/>
        <w:jc w:val="both"/>
        <w:rPr>
          <w:rFonts w:ascii="Times New Roman" w:eastAsiaTheme="majorEastAsia" w:hAnsi="Times New Roman" w:cs="Times New Roman"/>
          <w:bCs/>
          <w:szCs w:val="24"/>
        </w:rPr>
      </w:pPr>
      <m:oMath>
        <m:sSub>
          <m:sSubPr>
            <m:ctrlPr>
              <w:rPr>
                <w:rFonts w:ascii="Cambria Math" w:hAnsi="Cambria Math" w:cs="Times New Roman"/>
                <w:szCs w:val="24"/>
                <w:lang w:bidi="ar-SA"/>
              </w:rPr>
            </m:ctrlPr>
          </m:sSubPr>
          <m:e>
            <m:r>
              <w:rPr>
                <w:rFonts w:ascii="Cambria Math" w:hAnsi="Cambria Math" w:cs="Times New Roman"/>
                <w:szCs w:val="24"/>
                <w:lang w:bidi="ar-SA"/>
              </w:rPr>
              <m:t>γ</m:t>
            </m:r>
          </m:e>
          <m:sub>
            <m:r>
              <w:rPr>
                <w:rFonts w:ascii="Cambria Math" w:hAnsi="Cambria Math" w:cs="Times New Roman"/>
                <w:szCs w:val="24"/>
                <w:lang w:bidi="ar-SA"/>
              </w:rPr>
              <m:t>s</m:t>
            </m:r>
          </m:sub>
        </m:sSub>
        <m:r>
          <w:rPr>
            <w:rFonts w:ascii="Cambria Math" w:hAnsi="Cambria Math" w:cs="Times New Roman"/>
            <w:szCs w:val="24"/>
            <w:lang w:bidi="ar-SA"/>
          </w:rPr>
          <m:t xml:space="preserve">=         </m:t>
        </m:r>
        <m:nary>
          <m:naryPr>
            <m:chr m:val="∑"/>
            <m:limLoc m:val="subSup"/>
            <m:grow m:val="1"/>
            <m:ctrlPr>
              <w:rPr>
                <w:rFonts w:ascii="Cambria Math" w:hAnsi="Cambria Math" w:cs="Times New Roman"/>
                <w:szCs w:val="24"/>
                <w:lang w:bidi="ar-SA"/>
              </w:rPr>
            </m:ctrlPr>
          </m:naryPr>
          <m:sub>
            <m:r>
              <m:rPr>
                <m:sty m:val="p"/>
              </m:rPr>
              <w:rPr>
                <w:rFonts w:ascii="Cambria Math" w:hAnsi="Cambria Math" w:cs="Times New Roman"/>
                <w:szCs w:val="24"/>
                <w:lang w:bidi="ar-SA"/>
              </w:rPr>
              <m:t>k</m:t>
            </m:r>
            <m:r>
              <w:rPr>
                <w:rFonts w:ascii="Cambria Math" w:hAnsi="Cambria Math" w:cs="Times New Roman"/>
                <w:szCs w:val="24"/>
                <w:lang w:bidi="ar-SA"/>
              </w:rPr>
              <m:t>=</m:t>
            </m:r>
            <m:f>
              <m:fPr>
                <m:ctrlPr>
                  <w:rPr>
                    <w:rFonts w:ascii="Cambria Math" w:hAnsi="Cambria Math" w:cs="Times New Roman"/>
                    <w:szCs w:val="24"/>
                    <w:lang w:bidi="ar-SA"/>
                  </w:rPr>
                </m:ctrlPr>
              </m:fPr>
              <m:num>
                <m:d>
                  <m:dPr>
                    <m:ctrlPr>
                      <w:rPr>
                        <w:rFonts w:ascii="Cambria Math" w:hAnsi="Cambria Math" w:cs="Times New Roman"/>
                        <w:szCs w:val="24"/>
                        <w:lang w:bidi="ar-SA"/>
                      </w:rPr>
                    </m:ctrlPr>
                  </m:dPr>
                  <m:e>
                    <m:r>
                      <w:rPr>
                        <w:rFonts w:ascii="Cambria Math" w:hAnsi="Cambria Math" w:cs="Times New Roman"/>
                        <w:szCs w:val="24"/>
                        <w:lang w:bidi="ar-SA"/>
                      </w:rPr>
                      <m:t>1-</m:t>
                    </m:r>
                    <m:r>
                      <m:rPr>
                        <m:sty m:val="p"/>
                      </m:rPr>
                      <w:rPr>
                        <w:rFonts w:ascii="Cambria Math" w:hAnsi="Cambria Math" w:cs="Times New Roman"/>
                        <w:szCs w:val="24"/>
                        <w:lang w:bidi="ar-SA"/>
                      </w:rPr>
                      <m:t>L</m:t>
                    </m:r>
                  </m:e>
                </m:d>
              </m:num>
              <m:den>
                <m:r>
                  <w:rPr>
                    <w:rFonts w:ascii="Cambria Math" w:hAnsi="Cambria Math" w:cs="Times New Roman"/>
                    <w:szCs w:val="24"/>
                    <w:lang w:bidi="ar-SA"/>
                  </w:rPr>
                  <m:t>2</m:t>
                </m:r>
              </m:den>
            </m:f>
          </m:sub>
          <m:sup>
            <m:f>
              <m:fPr>
                <m:ctrlPr>
                  <w:rPr>
                    <w:rFonts w:ascii="Cambria Math" w:hAnsi="Cambria Math" w:cs="Times New Roman"/>
                    <w:szCs w:val="24"/>
                    <w:lang w:bidi="ar-SA"/>
                  </w:rPr>
                </m:ctrlPr>
              </m:fPr>
              <m:num>
                <m:d>
                  <m:dPr>
                    <m:ctrlPr>
                      <w:rPr>
                        <w:rFonts w:ascii="Cambria Math" w:hAnsi="Cambria Math" w:cs="Times New Roman"/>
                        <w:szCs w:val="24"/>
                        <w:lang w:bidi="ar-SA"/>
                      </w:rPr>
                    </m:ctrlPr>
                  </m:dPr>
                  <m:e>
                    <m:r>
                      <m:rPr>
                        <m:sty m:val="p"/>
                      </m:rPr>
                      <w:rPr>
                        <w:rFonts w:ascii="Cambria Math" w:hAnsi="Cambria Math" w:cs="Times New Roman"/>
                        <w:szCs w:val="24"/>
                        <w:lang w:bidi="ar-SA"/>
                      </w:rPr>
                      <m:t>L</m:t>
                    </m:r>
                    <m:r>
                      <w:rPr>
                        <w:rFonts w:ascii="Cambria Math" w:hAnsi="Cambria Math" w:cs="Times New Roman"/>
                        <w:szCs w:val="24"/>
                        <w:lang w:bidi="ar-SA"/>
                      </w:rPr>
                      <m:t>-1</m:t>
                    </m:r>
                  </m:e>
                </m:d>
              </m:num>
              <m:den>
                <m:r>
                  <w:rPr>
                    <w:rFonts w:ascii="Cambria Math" w:hAnsi="Cambria Math" w:cs="Times New Roman"/>
                    <w:szCs w:val="24"/>
                    <w:lang w:bidi="ar-SA"/>
                  </w:rPr>
                  <m:t>2</m:t>
                </m:r>
              </m:den>
            </m:f>
          </m:sup>
          <m:e>
            <m:d>
              <m:dPr>
                <m:ctrlPr>
                  <w:rPr>
                    <w:rFonts w:ascii="Cambria Math" w:hAnsi="Cambria Math" w:cs="Times New Roman"/>
                    <w:i/>
                    <w:szCs w:val="24"/>
                    <w:lang w:bidi="ar-SA"/>
                  </w:rPr>
                </m:ctrlPr>
              </m:dPr>
              <m:e>
                <m:sSup>
                  <m:sSupPr>
                    <m:ctrlPr>
                      <w:rPr>
                        <w:rFonts w:ascii="Cambria Math" w:hAnsi="Cambria Math" w:cs="Times New Roman"/>
                        <w:szCs w:val="24"/>
                        <w:lang w:bidi="ar-SA"/>
                      </w:rPr>
                    </m:ctrlPr>
                  </m:sSupPr>
                  <m:e>
                    <m:r>
                      <m:rPr>
                        <m:sty m:val="p"/>
                      </m:rPr>
                      <w:rPr>
                        <w:rFonts w:ascii="Cambria Math" w:hAnsi="Cambria Math" w:cs="Times New Roman"/>
                        <w:szCs w:val="24"/>
                        <w:lang w:bidi="ar-SA"/>
                      </w:rPr>
                      <m:t>sin</m:t>
                    </m:r>
                  </m:e>
                  <m:sup>
                    <m:r>
                      <w:rPr>
                        <w:rFonts w:ascii="Cambria Math" w:hAnsi="Cambria Math" w:cs="Times New Roman"/>
                        <w:szCs w:val="24"/>
                        <w:lang w:bidi="ar-SA"/>
                      </w:rPr>
                      <m:t>2</m:t>
                    </m:r>
                  </m:sup>
                </m:sSup>
                <m:d>
                  <m:dPr>
                    <m:ctrlPr>
                      <w:rPr>
                        <w:rFonts w:ascii="Cambria Math" w:hAnsi="Cambria Math" w:cs="Times New Roman"/>
                        <w:szCs w:val="24"/>
                        <w:lang w:bidi="ar-SA"/>
                      </w:rPr>
                    </m:ctrlPr>
                  </m:dPr>
                  <m:e>
                    <m:sSub>
                      <m:sSubPr>
                        <m:ctrlPr>
                          <w:rPr>
                            <w:rFonts w:ascii="Cambria Math" w:hAnsi="Cambria Math" w:cs="Times New Roman"/>
                            <w:szCs w:val="24"/>
                            <w:lang w:bidi="ar-SA"/>
                          </w:rPr>
                        </m:ctrlPr>
                      </m:sSubPr>
                      <m:e>
                        <m:r>
                          <m:rPr>
                            <m:sty m:val="p"/>
                          </m:rPr>
                          <w:rPr>
                            <w:rFonts w:ascii="Cambria Math" w:hAnsi="Cambria Math" w:cs="Times New Roman"/>
                            <w:szCs w:val="24"/>
                            <w:lang w:bidi="ar-SA"/>
                          </w:rPr>
                          <m:t>ω</m:t>
                        </m:r>
                      </m:e>
                      <m:sub>
                        <m:r>
                          <w:rPr>
                            <w:rFonts w:ascii="Cambria Math" w:hAnsi="Cambria Math" w:cs="Times New Roman"/>
                            <w:szCs w:val="24"/>
                            <w:lang w:bidi="ar-SA"/>
                          </w:rPr>
                          <m:t>0</m:t>
                        </m:r>
                      </m:sub>
                    </m:sSub>
                    <m:r>
                      <m:rPr>
                        <m:sty m:val="p"/>
                      </m:rPr>
                      <w:rPr>
                        <w:rFonts w:ascii="Cambria Math" w:hAnsi="Cambria Math" w:cs="Times New Roman"/>
                        <w:szCs w:val="24"/>
                        <w:lang w:bidi="ar-SA"/>
                      </w:rPr>
                      <m:t>k</m:t>
                    </m:r>
                    <m:r>
                      <w:rPr>
                        <w:rFonts w:ascii="Cambria Math" w:hAnsi="Cambria Math" w:cs="Times New Roman"/>
                        <w:szCs w:val="24"/>
                        <w:lang w:bidi="ar-SA"/>
                      </w:rPr>
                      <m:t>∆</m:t>
                    </m:r>
                    <m:r>
                      <m:rPr>
                        <m:sty m:val="p"/>
                      </m:rPr>
                      <w:rPr>
                        <w:rFonts w:ascii="Cambria Math" w:hAnsi="Cambria Math" w:cs="Times New Roman"/>
                        <w:szCs w:val="24"/>
                        <w:lang w:bidi="ar-SA"/>
                      </w:rPr>
                      <m:t>t</m:t>
                    </m:r>
                  </m:e>
                </m:d>
              </m:e>
            </m:d>
          </m:e>
        </m:nary>
      </m:oMath>
      <w:r w:rsidR="002F0093">
        <w:rPr>
          <w:rFonts w:ascii="Times New Roman" w:eastAsiaTheme="majorEastAsia" w:hAnsi="Times New Roman" w:cs="Times New Roman"/>
          <w:bCs/>
          <w:szCs w:val="24"/>
        </w:rPr>
        <w:t xml:space="preserve"> </w:t>
      </w:r>
      <w:r w:rsidR="006A72BA">
        <w:rPr>
          <w:rFonts w:ascii="Times New Roman" w:eastAsia="Times New Roman" w:hAnsi="Times New Roman" w:cs="Times New Roman"/>
          <w:sz w:val="20"/>
          <w:szCs w:val="24"/>
        </w:rPr>
        <w:t xml:space="preserve">                                                       </w:t>
      </w:r>
      <w:r w:rsidR="002F0093" w:rsidRPr="002F0093">
        <w:rPr>
          <w:rFonts w:ascii="Times New Roman" w:eastAsia="Times New Roman" w:hAnsi="Times New Roman" w:cs="Times New Roman"/>
          <w:sz w:val="20"/>
          <w:szCs w:val="24"/>
        </w:rPr>
        <w:t>(</w:t>
      </w:r>
      <w:r w:rsidR="002F0342">
        <w:rPr>
          <w:rFonts w:ascii="Times New Roman" w:eastAsia="Times New Roman" w:hAnsi="Times New Roman" w:cs="Times New Roman"/>
          <w:sz w:val="20"/>
          <w:szCs w:val="24"/>
        </w:rPr>
        <w:t>3</w:t>
      </w:r>
      <w:r w:rsidR="002F0093" w:rsidRPr="002F0093">
        <w:rPr>
          <w:rFonts w:ascii="Times New Roman" w:eastAsia="Times New Roman" w:hAnsi="Times New Roman" w:cs="Times New Roman"/>
          <w:sz w:val="20"/>
          <w:szCs w:val="24"/>
        </w:rPr>
        <w:t>)</w:t>
      </w:r>
    </w:p>
    <w:p w14:paraId="1582B6C0" w14:textId="44E85ABC" w:rsidR="002F0093" w:rsidRDefault="00DF1F52" w:rsidP="002F0342">
      <w:pPr>
        <w:tabs>
          <w:tab w:val="left" w:pos="360"/>
          <w:tab w:val="left" w:pos="9540"/>
        </w:tabs>
        <w:spacing w:line="276" w:lineRule="auto"/>
        <w:ind w:left="2880"/>
        <w:jc w:val="both"/>
        <w:rPr>
          <w:rFonts w:ascii="Times New Roman" w:eastAsiaTheme="majorEastAsia" w:hAnsi="Times New Roman" w:cs="Times New Roman"/>
          <w:bCs/>
          <w:szCs w:val="24"/>
        </w:rPr>
      </w:pPr>
      <m:oMath>
        <m:sSub>
          <m:sSubPr>
            <m:ctrlPr>
              <w:rPr>
                <w:rFonts w:ascii="Cambria Math" w:hAnsi="Cambria Math" w:cs="Times New Roman"/>
                <w:i/>
                <w:sz w:val="20"/>
                <w:szCs w:val="22"/>
                <w:lang w:bidi="ar-SA"/>
              </w:rPr>
            </m:ctrlPr>
          </m:sSubPr>
          <m:e>
            <m:r>
              <w:rPr>
                <w:rFonts w:ascii="Cambria Math" w:hAnsi="Cambria Math" w:cs="Times New Roman"/>
                <w:sz w:val="20"/>
                <w:szCs w:val="22"/>
                <w:lang w:bidi="ar-SA"/>
              </w:rPr>
              <m:t>γ</m:t>
            </m:r>
          </m:e>
          <m:sub>
            <m:r>
              <w:rPr>
                <w:rFonts w:ascii="Cambria Math" w:hAnsi="Cambria Math" w:cs="Times New Roman"/>
                <w:sz w:val="20"/>
                <w:szCs w:val="22"/>
                <w:lang w:bidi="ar-SA"/>
              </w:rPr>
              <m:t>c</m:t>
            </m:r>
          </m:sub>
        </m:sSub>
        <m:r>
          <w:rPr>
            <w:rFonts w:ascii="Cambria Math" w:hAnsi="Cambria Math" w:cs="Times New Roman"/>
            <w:sz w:val="20"/>
            <w:szCs w:val="22"/>
            <w:lang w:bidi="ar-SA"/>
          </w:rPr>
          <m:t xml:space="preserve">=        </m:t>
        </m:r>
        <m:nary>
          <m:naryPr>
            <m:chr m:val="∑"/>
            <m:limLoc m:val="undOvr"/>
            <m:ctrlPr>
              <w:rPr>
                <w:rFonts w:ascii="Cambria Math" w:hAnsi="Cambria Math" w:cs="Times New Roman"/>
                <w:i/>
                <w:sz w:val="20"/>
                <w:szCs w:val="22"/>
                <w:lang w:bidi="ar-SA"/>
              </w:rPr>
            </m:ctrlPr>
          </m:naryPr>
          <m:sub>
            <m:r>
              <w:rPr>
                <w:rFonts w:ascii="Cambria Math" w:hAnsi="Cambria Math" w:cs="Times New Roman"/>
                <w:sz w:val="20"/>
                <w:szCs w:val="22"/>
                <w:lang w:bidi="ar-SA"/>
              </w:rPr>
              <m:t>k=</m:t>
            </m:r>
            <m:f>
              <m:fPr>
                <m:ctrlPr>
                  <w:rPr>
                    <w:rFonts w:ascii="Cambria Math" w:hAnsi="Cambria Math" w:cs="Times New Roman"/>
                    <w:i/>
                    <w:sz w:val="20"/>
                    <w:szCs w:val="22"/>
                    <w:lang w:bidi="ar-SA"/>
                  </w:rPr>
                </m:ctrlPr>
              </m:fPr>
              <m:num>
                <m:d>
                  <m:dPr>
                    <m:ctrlPr>
                      <w:rPr>
                        <w:rFonts w:ascii="Cambria Math" w:hAnsi="Cambria Math" w:cs="Times New Roman"/>
                        <w:i/>
                        <w:sz w:val="20"/>
                        <w:szCs w:val="22"/>
                        <w:lang w:bidi="ar-SA"/>
                      </w:rPr>
                    </m:ctrlPr>
                  </m:dPr>
                  <m:e>
                    <m:r>
                      <w:rPr>
                        <w:rFonts w:ascii="Cambria Math" w:hAnsi="Cambria Math" w:cs="Times New Roman"/>
                        <w:sz w:val="20"/>
                        <w:szCs w:val="22"/>
                        <w:lang w:bidi="ar-SA"/>
                      </w:rPr>
                      <m:t>1-L</m:t>
                    </m:r>
                  </m:e>
                </m:d>
              </m:num>
              <m:den>
                <m:r>
                  <w:rPr>
                    <w:rFonts w:ascii="Cambria Math" w:hAnsi="Cambria Math" w:cs="Times New Roman"/>
                    <w:sz w:val="20"/>
                    <w:szCs w:val="22"/>
                    <w:lang w:bidi="ar-SA"/>
                  </w:rPr>
                  <m:t>2</m:t>
                </m:r>
              </m:den>
            </m:f>
          </m:sub>
          <m:sup>
            <m:f>
              <m:fPr>
                <m:ctrlPr>
                  <w:rPr>
                    <w:rFonts w:ascii="Cambria Math" w:hAnsi="Cambria Math" w:cs="Times New Roman"/>
                    <w:i/>
                    <w:sz w:val="20"/>
                    <w:szCs w:val="22"/>
                    <w:lang w:bidi="ar-SA"/>
                  </w:rPr>
                </m:ctrlPr>
              </m:fPr>
              <m:num>
                <m:d>
                  <m:dPr>
                    <m:ctrlPr>
                      <w:rPr>
                        <w:rFonts w:ascii="Cambria Math" w:hAnsi="Cambria Math" w:cs="Times New Roman"/>
                        <w:i/>
                        <w:sz w:val="20"/>
                        <w:szCs w:val="22"/>
                        <w:lang w:bidi="ar-SA"/>
                      </w:rPr>
                    </m:ctrlPr>
                  </m:dPr>
                  <m:e>
                    <m:r>
                      <w:rPr>
                        <w:rFonts w:ascii="Cambria Math" w:hAnsi="Cambria Math" w:cs="Times New Roman"/>
                        <w:sz w:val="20"/>
                        <w:szCs w:val="22"/>
                        <w:lang w:bidi="ar-SA"/>
                      </w:rPr>
                      <m:t>L-1</m:t>
                    </m:r>
                  </m:e>
                </m:d>
              </m:num>
              <m:den>
                <m:r>
                  <w:rPr>
                    <w:rFonts w:ascii="Cambria Math" w:hAnsi="Cambria Math" w:cs="Times New Roman"/>
                    <w:sz w:val="20"/>
                    <w:szCs w:val="22"/>
                    <w:lang w:bidi="ar-SA"/>
                  </w:rPr>
                  <m:t>2</m:t>
                </m:r>
              </m:den>
            </m:f>
          </m:sup>
          <m:e>
            <m:d>
              <m:dPr>
                <m:ctrlPr>
                  <w:rPr>
                    <w:rFonts w:ascii="Cambria Math" w:hAnsi="Cambria Math" w:cs="Times New Roman"/>
                    <w:i/>
                    <w:sz w:val="20"/>
                    <w:szCs w:val="22"/>
                    <w:lang w:bidi="ar-SA"/>
                  </w:rPr>
                </m:ctrlPr>
              </m:dPr>
              <m:e>
                <m:d>
                  <m:dPr>
                    <m:ctrlPr>
                      <w:rPr>
                        <w:rFonts w:ascii="Cambria Math" w:hAnsi="Cambria Math" w:cs="Times New Roman"/>
                        <w:i/>
                        <w:sz w:val="20"/>
                        <w:szCs w:val="22"/>
                        <w:lang w:bidi="ar-SA"/>
                      </w:rPr>
                    </m:ctrlPr>
                  </m:dPr>
                  <m:e>
                    <m:func>
                      <m:funcPr>
                        <m:ctrlPr>
                          <w:rPr>
                            <w:rFonts w:ascii="Cambria Math" w:hAnsi="Cambria Math" w:cs="Times New Roman"/>
                            <w:sz w:val="20"/>
                            <w:szCs w:val="22"/>
                            <w:lang w:bidi="ar-SA"/>
                          </w:rPr>
                        </m:ctrlPr>
                      </m:funcPr>
                      <m:fName>
                        <m:r>
                          <m:rPr>
                            <m:sty m:val="p"/>
                          </m:rPr>
                          <w:rPr>
                            <w:rFonts w:ascii="Cambria Math" w:hAnsi="Cambria Math" w:cs="Times New Roman"/>
                            <w:sz w:val="20"/>
                            <w:szCs w:val="22"/>
                            <w:lang w:bidi="ar-SA"/>
                          </w:rPr>
                          <m:t>cos</m:t>
                        </m:r>
                        <m:ctrlPr>
                          <w:rPr>
                            <w:rFonts w:ascii="Cambria Math" w:hAnsi="Cambria Math" w:cs="Times New Roman"/>
                            <w:i/>
                            <w:sz w:val="20"/>
                            <w:szCs w:val="22"/>
                            <w:lang w:bidi="ar-SA"/>
                          </w:rPr>
                        </m:ctrlPr>
                      </m:fName>
                      <m:e>
                        <m:d>
                          <m:dPr>
                            <m:ctrlPr>
                              <w:rPr>
                                <w:rFonts w:ascii="Cambria Math" w:hAnsi="Cambria Math" w:cs="Times New Roman"/>
                                <w:i/>
                                <w:sz w:val="20"/>
                                <w:szCs w:val="22"/>
                                <w:lang w:bidi="ar-SA"/>
                              </w:rPr>
                            </m:ctrlPr>
                          </m:dPr>
                          <m:e>
                            <m:sSub>
                              <m:sSubPr>
                                <m:ctrlPr>
                                  <w:rPr>
                                    <w:rFonts w:ascii="Cambria Math" w:hAnsi="Cambria Math" w:cs="Times New Roman"/>
                                    <w:i/>
                                    <w:sz w:val="20"/>
                                    <w:szCs w:val="22"/>
                                    <w:lang w:bidi="ar-SA"/>
                                  </w:rPr>
                                </m:ctrlPr>
                              </m:sSubPr>
                              <m:e>
                                <m:r>
                                  <w:rPr>
                                    <w:rFonts w:ascii="Cambria Math" w:hAnsi="Cambria Math" w:cs="Times New Roman"/>
                                    <w:sz w:val="20"/>
                                    <w:szCs w:val="22"/>
                                    <w:lang w:bidi="ar-SA"/>
                                  </w:rPr>
                                  <m:t>ω</m:t>
                                </m:r>
                              </m:e>
                              <m:sub>
                                <m:r>
                                  <w:rPr>
                                    <w:rFonts w:ascii="Cambria Math" w:hAnsi="Cambria Math" w:cs="Times New Roman"/>
                                    <w:sz w:val="20"/>
                                    <w:szCs w:val="22"/>
                                    <w:lang w:bidi="ar-SA"/>
                                  </w:rPr>
                                  <m:t>0</m:t>
                                </m:r>
                              </m:sub>
                            </m:sSub>
                            <m:r>
                              <w:rPr>
                                <w:rFonts w:ascii="Cambria Math" w:hAnsi="Cambria Math" w:cs="Times New Roman"/>
                                <w:sz w:val="20"/>
                                <w:szCs w:val="22"/>
                                <w:lang w:bidi="ar-SA"/>
                              </w:rPr>
                              <m:t>k∆t</m:t>
                            </m:r>
                          </m:e>
                        </m:d>
                      </m:e>
                    </m:func>
                    <m:r>
                      <w:rPr>
                        <w:rFonts w:ascii="Cambria Math" w:hAnsi="Cambria Math" w:cs="Times New Roman"/>
                        <w:sz w:val="20"/>
                        <w:szCs w:val="22"/>
                        <w:lang w:bidi="ar-SA"/>
                      </w:rPr>
                      <m:t>-</m:t>
                    </m:r>
                    <m:f>
                      <m:fPr>
                        <m:ctrlPr>
                          <w:rPr>
                            <w:rFonts w:ascii="Cambria Math" w:hAnsi="Cambria Math" w:cs="Times New Roman"/>
                            <w:i/>
                            <w:sz w:val="20"/>
                            <w:szCs w:val="22"/>
                            <w:lang w:bidi="ar-SA"/>
                          </w:rPr>
                        </m:ctrlPr>
                      </m:fPr>
                      <m:num>
                        <m:func>
                          <m:funcPr>
                            <m:ctrlPr>
                              <w:rPr>
                                <w:rFonts w:ascii="Cambria Math" w:hAnsi="Cambria Math" w:cs="Times New Roman"/>
                                <w:sz w:val="20"/>
                                <w:szCs w:val="22"/>
                                <w:lang w:bidi="ar-SA"/>
                              </w:rPr>
                            </m:ctrlPr>
                          </m:funcPr>
                          <m:fName>
                            <m:r>
                              <m:rPr>
                                <m:sty m:val="p"/>
                              </m:rPr>
                              <w:rPr>
                                <w:rFonts w:ascii="Cambria Math" w:hAnsi="Cambria Math" w:cs="Times New Roman"/>
                                <w:sz w:val="20"/>
                                <w:szCs w:val="22"/>
                                <w:lang w:bidi="ar-SA"/>
                              </w:rPr>
                              <m:t>sin</m:t>
                            </m:r>
                          </m:fName>
                          <m:e>
                            <m:d>
                              <m:dPr>
                                <m:ctrlPr>
                                  <w:rPr>
                                    <w:rFonts w:ascii="Cambria Math" w:hAnsi="Cambria Math" w:cs="Times New Roman"/>
                                    <w:i/>
                                    <w:sz w:val="20"/>
                                    <w:szCs w:val="22"/>
                                    <w:lang w:bidi="ar-SA"/>
                                  </w:rPr>
                                </m:ctrlPr>
                              </m:dPr>
                              <m:e>
                                <m:r>
                                  <w:rPr>
                                    <w:rFonts w:ascii="Cambria Math" w:hAnsi="Cambria Math" w:cs="Times New Roman"/>
                                    <w:sz w:val="20"/>
                                    <w:szCs w:val="22"/>
                                    <w:lang w:bidi="ar-SA"/>
                                  </w:rPr>
                                  <m:t>0.5</m:t>
                                </m:r>
                                <m:sSub>
                                  <m:sSubPr>
                                    <m:ctrlPr>
                                      <w:rPr>
                                        <w:rFonts w:ascii="Cambria Math" w:hAnsi="Cambria Math" w:cs="Times New Roman"/>
                                        <w:i/>
                                        <w:sz w:val="20"/>
                                        <w:szCs w:val="22"/>
                                        <w:lang w:bidi="ar-SA"/>
                                      </w:rPr>
                                    </m:ctrlPr>
                                  </m:sSubPr>
                                  <m:e>
                                    <m:r>
                                      <w:rPr>
                                        <w:rFonts w:ascii="Cambria Math" w:hAnsi="Cambria Math" w:cs="Times New Roman"/>
                                        <w:sz w:val="20"/>
                                        <w:szCs w:val="22"/>
                                        <w:lang w:bidi="ar-SA"/>
                                      </w:rPr>
                                      <m:t>ω</m:t>
                                    </m:r>
                                  </m:e>
                                  <m:sub>
                                    <m:r>
                                      <w:rPr>
                                        <w:rFonts w:ascii="Cambria Math" w:hAnsi="Cambria Math" w:cs="Times New Roman"/>
                                        <w:sz w:val="20"/>
                                        <w:szCs w:val="22"/>
                                        <w:lang w:bidi="ar-SA"/>
                                      </w:rPr>
                                      <m:t>0</m:t>
                                    </m:r>
                                  </m:sub>
                                </m:sSub>
                                <m:r>
                                  <w:rPr>
                                    <w:rFonts w:ascii="Cambria Math" w:hAnsi="Cambria Math" w:cs="Times New Roman"/>
                                    <w:sz w:val="20"/>
                                    <w:szCs w:val="22"/>
                                    <w:lang w:bidi="ar-SA"/>
                                  </w:rPr>
                                  <m:t>L∆t</m:t>
                                </m:r>
                              </m:e>
                            </m:d>
                          </m:e>
                        </m:func>
                      </m:num>
                      <m:den>
                        <m:r>
                          <w:rPr>
                            <w:rFonts w:ascii="Cambria Math" w:hAnsi="Cambria Math" w:cs="Times New Roman"/>
                            <w:sz w:val="20"/>
                            <w:szCs w:val="22"/>
                            <w:lang w:bidi="ar-SA"/>
                          </w:rPr>
                          <m:t>0.5</m:t>
                        </m:r>
                        <m:sSub>
                          <m:sSubPr>
                            <m:ctrlPr>
                              <w:rPr>
                                <w:rFonts w:ascii="Cambria Math" w:hAnsi="Cambria Math" w:cs="Times New Roman"/>
                                <w:i/>
                                <w:sz w:val="20"/>
                                <w:szCs w:val="22"/>
                                <w:lang w:bidi="ar-SA"/>
                              </w:rPr>
                            </m:ctrlPr>
                          </m:sSubPr>
                          <m:e>
                            <m:r>
                              <w:rPr>
                                <w:rFonts w:ascii="Cambria Math" w:hAnsi="Cambria Math" w:cs="Times New Roman"/>
                                <w:sz w:val="20"/>
                                <w:szCs w:val="22"/>
                                <w:lang w:bidi="ar-SA"/>
                              </w:rPr>
                              <m:t>ω</m:t>
                            </m:r>
                          </m:e>
                          <m:sub>
                            <m:r>
                              <w:rPr>
                                <w:rFonts w:ascii="Cambria Math" w:hAnsi="Cambria Math" w:cs="Times New Roman"/>
                                <w:sz w:val="20"/>
                                <w:szCs w:val="22"/>
                                <w:lang w:bidi="ar-SA"/>
                              </w:rPr>
                              <m:t>0</m:t>
                            </m:r>
                          </m:sub>
                        </m:sSub>
                        <m:r>
                          <w:rPr>
                            <w:rFonts w:ascii="Cambria Math" w:hAnsi="Cambria Math" w:cs="Times New Roman"/>
                            <w:sz w:val="20"/>
                            <w:szCs w:val="22"/>
                            <w:lang w:bidi="ar-SA"/>
                          </w:rPr>
                          <m:t>L∆t</m:t>
                        </m:r>
                      </m:den>
                    </m:f>
                  </m:e>
                </m:d>
                <m:r>
                  <w:rPr>
                    <w:rFonts w:ascii="Cambria Math" w:hAnsi="Cambria Math" w:cs="Times New Roman"/>
                    <w:sz w:val="20"/>
                    <w:szCs w:val="22"/>
                    <w:lang w:bidi="ar-SA"/>
                  </w:rPr>
                  <m:t>×</m:t>
                </m:r>
                <m:func>
                  <m:funcPr>
                    <m:ctrlPr>
                      <w:rPr>
                        <w:rFonts w:ascii="Cambria Math" w:hAnsi="Cambria Math" w:cs="Times New Roman"/>
                        <w:sz w:val="20"/>
                        <w:szCs w:val="22"/>
                        <w:lang w:bidi="ar-SA"/>
                      </w:rPr>
                    </m:ctrlPr>
                  </m:funcPr>
                  <m:fName>
                    <m:r>
                      <m:rPr>
                        <m:sty m:val="p"/>
                      </m:rPr>
                      <w:rPr>
                        <w:rFonts w:ascii="Cambria Math" w:hAnsi="Cambria Math" w:cs="Times New Roman"/>
                        <w:sz w:val="20"/>
                        <w:szCs w:val="22"/>
                        <w:lang w:bidi="ar-SA"/>
                      </w:rPr>
                      <m:t>cos</m:t>
                    </m:r>
                    <m:ctrlPr>
                      <w:rPr>
                        <w:rFonts w:ascii="Cambria Math" w:hAnsi="Cambria Math" w:cs="Times New Roman"/>
                        <w:i/>
                        <w:sz w:val="20"/>
                        <w:szCs w:val="22"/>
                        <w:lang w:bidi="ar-SA"/>
                      </w:rPr>
                    </m:ctrlPr>
                  </m:fName>
                  <m:e>
                    <m:d>
                      <m:dPr>
                        <m:ctrlPr>
                          <w:rPr>
                            <w:rFonts w:ascii="Cambria Math" w:hAnsi="Cambria Math" w:cs="Times New Roman"/>
                            <w:i/>
                            <w:sz w:val="20"/>
                            <w:szCs w:val="22"/>
                            <w:lang w:bidi="ar-SA"/>
                          </w:rPr>
                        </m:ctrlPr>
                      </m:dPr>
                      <m:e>
                        <m:sSub>
                          <m:sSubPr>
                            <m:ctrlPr>
                              <w:rPr>
                                <w:rFonts w:ascii="Cambria Math" w:hAnsi="Cambria Math" w:cs="Times New Roman"/>
                                <w:i/>
                                <w:sz w:val="20"/>
                                <w:szCs w:val="22"/>
                                <w:lang w:bidi="ar-SA"/>
                              </w:rPr>
                            </m:ctrlPr>
                          </m:sSubPr>
                          <m:e>
                            <m:r>
                              <w:rPr>
                                <w:rFonts w:ascii="Cambria Math" w:hAnsi="Cambria Math" w:cs="Times New Roman"/>
                                <w:sz w:val="20"/>
                                <w:szCs w:val="22"/>
                                <w:lang w:bidi="ar-SA"/>
                              </w:rPr>
                              <m:t>ω</m:t>
                            </m:r>
                          </m:e>
                          <m:sub>
                            <m:r>
                              <w:rPr>
                                <w:rFonts w:ascii="Cambria Math" w:hAnsi="Cambria Math" w:cs="Times New Roman"/>
                                <w:sz w:val="20"/>
                                <w:szCs w:val="22"/>
                                <w:lang w:bidi="ar-SA"/>
                              </w:rPr>
                              <m:t>0</m:t>
                            </m:r>
                          </m:sub>
                        </m:sSub>
                        <m:r>
                          <w:rPr>
                            <w:rFonts w:ascii="Cambria Math" w:hAnsi="Cambria Math" w:cs="Times New Roman"/>
                            <w:sz w:val="20"/>
                            <w:szCs w:val="22"/>
                            <w:lang w:bidi="ar-SA"/>
                          </w:rPr>
                          <m:t>k∆t</m:t>
                        </m:r>
                      </m:e>
                    </m:d>
                  </m:e>
                </m:func>
              </m:e>
            </m:d>
            <m:r>
              <w:rPr>
                <w:rFonts w:ascii="Cambria Math" w:hAnsi="Cambria Math" w:cs="Times New Roman"/>
                <w:sz w:val="20"/>
                <w:szCs w:val="22"/>
                <w:lang w:bidi="ar-SA"/>
              </w:rPr>
              <m:t xml:space="preserve">             </m:t>
            </m:r>
          </m:e>
        </m:nary>
      </m:oMath>
      <w:r w:rsidR="002F0093" w:rsidRPr="002F0093">
        <w:rPr>
          <w:rFonts w:ascii="Times New Roman" w:eastAsia="Times New Roman" w:hAnsi="Times New Roman" w:cs="Times New Roman"/>
          <w:sz w:val="20"/>
          <w:szCs w:val="24"/>
        </w:rPr>
        <w:t>(</w:t>
      </w:r>
      <w:r w:rsidR="002F0342">
        <w:rPr>
          <w:rFonts w:ascii="Times New Roman" w:eastAsia="Times New Roman" w:hAnsi="Times New Roman" w:cs="Times New Roman"/>
          <w:sz w:val="20"/>
          <w:szCs w:val="24"/>
        </w:rPr>
        <w:t>4</w:t>
      </w:r>
      <w:r w:rsidR="002F0093" w:rsidRPr="002F0093">
        <w:rPr>
          <w:rFonts w:ascii="Times New Roman" w:eastAsia="Times New Roman" w:hAnsi="Times New Roman" w:cs="Times New Roman"/>
          <w:sz w:val="20"/>
          <w:szCs w:val="24"/>
        </w:rPr>
        <w:t>)</w:t>
      </w:r>
    </w:p>
    <w:p w14:paraId="0C6BB038" w14:textId="77777777" w:rsidR="004826D4" w:rsidRDefault="004826D4" w:rsidP="002F0342">
      <w:pPr>
        <w:tabs>
          <w:tab w:val="left" w:pos="360"/>
        </w:tabs>
        <w:spacing w:line="276" w:lineRule="auto"/>
        <w:ind w:firstLine="360"/>
        <w:jc w:val="both"/>
        <w:rPr>
          <w:rFonts w:ascii="Times New Roman" w:eastAsiaTheme="majorEastAsia" w:hAnsi="Times New Roman" w:cs="Times New Roman"/>
          <w:bCs/>
          <w:sz w:val="20"/>
          <w:szCs w:val="22"/>
        </w:rPr>
      </w:pPr>
      <w:r w:rsidRPr="008B4C95">
        <w:rPr>
          <w:rFonts w:ascii="Times New Roman" w:eastAsiaTheme="majorEastAsia" w:hAnsi="Times New Roman" w:cs="Times New Roman"/>
          <w:bCs/>
          <w:sz w:val="20"/>
          <w:szCs w:val="22"/>
        </w:rPr>
        <w:t xml:space="preserve">The magnitude and angle of the current signal can be calculated by passing the current signal </w:t>
      </w:r>
      <w:proofErr w:type="spellStart"/>
      <w:r w:rsidRPr="008B4C95">
        <w:rPr>
          <w:rFonts w:ascii="Times New Roman" w:eastAsiaTheme="majorEastAsia" w:hAnsi="Times New Roman" w:cs="Times New Roman"/>
          <w:bCs/>
          <w:sz w:val="20"/>
          <w:szCs w:val="22"/>
        </w:rPr>
        <w:t>i</w:t>
      </w:r>
      <w:proofErr w:type="spellEnd"/>
      <w:r w:rsidRPr="008B4C95">
        <w:rPr>
          <w:rFonts w:ascii="Times New Roman" w:eastAsiaTheme="majorEastAsia" w:hAnsi="Times New Roman" w:cs="Times New Roman"/>
          <w:bCs/>
          <w:sz w:val="20"/>
          <w:szCs w:val="22"/>
        </w:rPr>
        <w:t xml:space="preserve">(n) through a convolution process with the filters </w:t>
      </w:r>
      <w:r w:rsidRPr="008B4C95">
        <w:rPr>
          <w:rFonts w:ascii="Cambria Math" w:eastAsiaTheme="majorEastAsia" w:hAnsi="Cambria Math" w:cs="Cambria Math"/>
          <w:bCs/>
          <w:sz w:val="20"/>
          <w:szCs w:val="22"/>
        </w:rPr>
        <w:t>∅</w:t>
      </w:r>
      <w:r w:rsidRPr="008B4C95">
        <w:rPr>
          <w:rFonts w:ascii="Times New Roman" w:eastAsiaTheme="majorEastAsia" w:hAnsi="Times New Roman" w:cs="Times New Roman"/>
          <w:bCs/>
          <w:sz w:val="20"/>
          <w:szCs w:val="22"/>
        </w:rPr>
        <w:t>s(</w:t>
      </w:r>
      <w:r w:rsidRPr="008B4C95">
        <w:rPr>
          <w:rFonts w:ascii="Cambria Math" w:eastAsiaTheme="majorEastAsia" w:hAnsi="Cambria Math" w:cs="Cambria Math"/>
          <w:bCs/>
          <w:sz w:val="20"/>
          <w:szCs w:val="22"/>
        </w:rPr>
        <w:t>𝑘</w:t>
      </w:r>
      <w:r w:rsidRPr="008B4C95">
        <w:rPr>
          <w:rFonts w:ascii="Times New Roman" w:eastAsiaTheme="majorEastAsia" w:hAnsi="Times New Roman" w:cs="Times New Roman"/>
          <w:bCs/>
          <w:sz w:val="20"/>
          <w:szCs w:val="22"/>
        </w:rPr>
        <w:t xml:space="preserve">) and </w:t>
      </w:r>
      <w:r w:rsidRPr="008B4C95">
        <w:rPr>
          <w:rFonts w:ascii="Cambria Math" w:eastAsiaTheme="majorEastAsia" w:hAnsi="Cambria Math" w:cs="Cambria Math"/>
          <w:bCs/>
          <w:sz w:val="20"/>
          <w:szCs w:val="22"/>
        </w:rPr>
        <w:t>∅𝑐</w:t>
      </w:r>
      <w:r w:rsidRPr="008B4C95">
        <w:rPr>
          <w:rFonts w:ascii="Times New Roman" w:eastAsiaTheme="majorEastAsia" w:hAnsi="Times New Roman" w:cs="Times New Roman"/>
          <w:bCs/>
          <w:sz w:val="20"/>
          <w:szCs w:val="22"/>
        </w:rPr>
        <w:t>(</w:t>
      </w:r>
      <w:r w:rsidRPr="008B4C95">
        <w:rPr>
          <w:rFonts w:ascii="Cambria Math" w:eastAsiaTheme="majorEastAsia" w:hAnsi="Cambria Math" w:cs="Cambria Math"/>
          <w:bCs/>
          <w:sz w:val="20"/>
          <w:szCs w:val="22"/>
        </w:rPr>
        <w:t>𝑘</w:t>
      </w:r>
      <w:r w:rsidRPr="008B4C95">
        <w:rPr>
          <w:rFonts w:ascii="Times New Roman" w:eastAsiaTheme="majorEastAsia" w:hAnsi="Times New Roman" w:cs="Times New Roman"/>
          <w:bCs/>
          <w:sz w:val="20"/>
          <w:szCs w:val="22"/>
        </w:rPr>
        <w:t xml:space="preserve">), as shown in equations (5) and (6), respectively. The results obtained from both equations represent the real magnitude </w:t>
      </w:r>
      <m:oMath>
        <m:r>
          <w:rPr>
            <w:rFonts w:ascii="Cambria Math" w:eastAsiaTheme="majorEastAsia" w:hAnsi="Cambria Math" w:cs="Times New Roman"/>
            <w:sz w:val="20"/>
            <w:szCs w:val="22"/>
          </w:rPr>
          <m:t>a</m:t>
        </m:r>
        <m:d>
          <m:dPr>
            <m:ctrlPr>
              <w:rPr>
                <w:rFonts w:ascii="Cambria Math" w:eastAsiaTheme="majorEastAsia" w:hAnsi="Cambria Math" w:cs="Times New Roman"/>
                <w:bCs/>
                <w:i/>
                <w:sz w:val="20"/>
                <w:szCs w:val="22"/>
              </w:rPr>
            </m:ctrlPr>
          </m:dPr>
          <m:e>
            <m:r>
              <w:rPr>
                <w:rFonts w:ascii="Cambria Math" w:eastAsiaTheme="majorEastAsia" w:hAnsi="Cambria Math" w:cs="Times New Roman"/>
                <w:sz w:val="20"/>
                <w:szCs w:val="22"/>
              </w:rPr>
              <m:t>n</m:t>
            </m:r>
          </m:e>
        </m:d>
      </m:oMath>
      <w:r w:rsidRPr="008B4C95">
        <w:rPr>
          <w:rFonts w:ascii="Times New Roman" w:eastAsiaTheme="majorEastAsia" w:hAnsi="Times New Roman" w:cs="Times New Roman"/>
          <w:bCs/>
          <w:sz w:val="20"/>
          <w:szCs w:val="22"/>
        </w:rPr>
        <w:t xml:space="preserve">and the imaginary magnitude </w:t>
      </w:r>
      <m:oMath>
        <m:r>
          <w:rPr>
            <w:rFonts w:ascii="Cambria Math" w:eastAsiaTheme="majorEastAsia" w:hAnsi="Cambria Math" w:cs="Times New Roman"/>
            <w:sz w:val="20"/>
            <w:szCs w:val="22"/>
          </w:rPr>
          <m:t>b</m:t>
        </m:r>
        <m:d>
          <m:dPr>
            <m:ctrlPr>
              <w:rPr>
                <w:rFonts w:ascii="Cambria Math" w:eastAsiaTheme="majorEastAsia" w:hAnsi="Cambria Math" w:cs="Times New Roman"/>
                <w:bCs/>
                <w:i/>
                <w:sz w:val="20"/>
                <w:szCs w:val="22"/>
              </w:rPr>
            </m:ctrlPr>
          </m:dPr>
          <m:e>
            <m:r>
              <w:rPr>
                <w:rFonts w:ascii="Cambria Math" w:eastAsiaTheme="majorEastAsia" w:hAnsi="Cambria Math" w:cs="Times New Roman"/>
                <w:sz w:val="20"/>
                <w:szCs w:val="22"/>
              </w:rPr>
              <m:t>n</m:t>
            </m:r>
          </m:e>
        </m:d>
      </m:oMath>
      <w:r w:rsidRPr="008B4C95">
        <w:rPr>
          <w:rFonts w:ascii="Times New Roman" w:eastAsiaTheme="majorEastAsia" w:hAnsi="Times New Roman" w:cs="Times New Roman"/>
          <w:bCs/>
          <w:sz w:val="20"/>
          <w:szCs w:val="22"/>
        </w:rPr>
        <w:t xml:space="preserve"> of the i(n) signal. Therefore, the signal current </w:t>
      </w:r>
      <m:oMath>
        <m:sSub>
          <m:sSubPr>
            <m:ctrlPr>
              <w:rPr>
                <w:rFonts w:ascii="Cambria Math" w:eastAsiaTheme="majorEastAsia" w:hAnsi="Cambria Math" w:cs="Times New Roman"/>
                <w:bCs/>
                <w:i/>
                <w:sz w:val="20"/>
                <w:szCs w:val="22"/>
              </w:rPr>
            </m:ctrlPr>
          </m:sSubPr>
          <m:e>
            <m:r>
              <w:rPr>
                <w:rFonts w:ascii="Cambria Math" w:eastAsiaTheme="majorEastAsia" w:hAnsi="Cambria Math" w:cs="Times New Roman"/>
                <w:sz w:val="20"/>
                <w:szCs w:val="22"/>
              </w:rPr>
              <m:t>I</m:t>
            </m:r>
          </m:e>
          <m:sub>
            <m:r>
              <w:rPr>
                <w:rFonts w:ascii="Cambria Math" w:eastAsiaTheme="majorEastAsia" w:hAnsi="Cambria Math" w:cs="Times New Roman"/>
                <w:sz w:val="20"/>
                <w:szCs w:val="22"/>
              </w:rPr>
              <m:t>1</m:t>
            </m:r>
          </m:sub>
        </m:sSub>
        <m:d>
          <m:dPr>
            <m:ctrlPr>
              <w:rPr>
                <w:rFonts w:ascii="Cambria Math" w:eastAsiaTheme="majorEastAsia" w:hAnsi="Cambria Math" w:cs="Times New Roman"/>
                <w:bCs/>
                <w:i/>
                <w:sz w:val="20"/>
                <w:szCs w:val="22"/>
              </w:rPr>
            </m:ctrlPr>
          </m:dPr>
          <m:e>
            <m:r>
              <w:rPr>
                <w:rFonts w:ascii="Cambria Math" w:eastAsiaTheme="majorEastAsia" w:hAnsi="Cambria Math" w:cs="Times New Roman"/>
                <w:sz w:val="20"/>
                <w:szCs w:val="22"/>
              </w:rPr>
              <m:t>n</m:t>
            </m:r>
          </m:e>
        </m:d>
      </m:oMath>
      <w:r w:rsidRPr="008B4C95">
        <w:rPr>
          <w:rFonts w:ascii="Times New Roman" w:eastAsiaTheme="majorEastAsia" w:hAnsi="Times New Roman" w:cs="Times New Roman"/>
          <w:bCs/>
          <w:sz w:val="20"/>
          <w:szCs w:val="22"/>
        </w:rPr>
        <w:t xml:space="preserve"> can be calculated as shown in equation (7).</w:t>
      </w:r>
      <w:r w:rsidRPr="008B4C95">
        <w:rPr>
          <w:rFonts w:ascii="Times New Roman" w:hAnsi="Times New Roman" w:cs="Times New Roman"/>
        </w:rPr>
        <w:t xml:space="preserve"> </w:t>
      </w:r>
    </w:p>
    <w:p w14:paraId="3C45167E" w14:textId="77777777" w:rsidR="002F0342" w:rsidRDefault="002F0342" w:rsidP="002F0342">
      <w:pPr>
        <w:tabs>
          <w:tab w:val="left" w:pos="360"/>
        </w:tabs>
        <w:spacing w:line="276" w:lineRule="auto"/>
        <w:ind w:firstLine="360"/>
        <w:jc w:val="both"/>
        <w:rPr>
          <w:rFonts w:ascii="Times New Roman" w:eastAsiaTheme="majorEastAsia" w:hAnsi="Times New Roman" w:cs="Times New Roman"/>
          <w:bCs/>
          <w:sz w:val="20"/>
          <w:szCs w:val="22"/>
        </w:rPr>
      </w:pPr>
    </w:p>
    <w:p w14:paraId="2C79C1C7" w14:textId="2FB64817" w:rsidR="002F0342" w:rsidRDefault="006A72BA" w:rsidP="006D6EF1">
      <w:pPr>
        <w:tabs>
          <w:tab w:val="left" w:pos="9540"/>
        </w:tabs>
        <w:spacing w:line="276" w:lineRule="auto"/>
        <w:jc w:val="both"/>
        <w:rPr>
          <w:rFonts w:ascii="Times New Roman" w:eastAsiaTheme="majorEastAsia" w:hAnsi="Times New Roman" w:cs="Times New Roman"/>
          <w:bCs/>
          <w:sz w:val="20"/>
          <w:szCs w:val="22"/>
        </w:rPr>
      </w:pPr>
      <w:r>
        <w:rPr>
          <w:rFonts w:ascii="Times New Roman" w:eastAsiaTheme="majorEastAsia" w:hAnsi="Times New Roman" w:cs="Times New Roman"/>
          <w:szCs w:val="24"/>
          <w:lang w:eastAsia="ja-JP"/>
        </w:rPr>
        <w:t xml:space="preserve">                                                      </w:t>
      </w:r>
      <m:oMath>
        <m:r>
          <w:rPr>
            <w:rFonts w:ascii="Cambria Math" w:hAnsi="Cambria Math" w:cs="Times New Roman"/>
            <w:szCs w:val="24"/>
            <w:lang w:eastAsia="ja-JP"/>
          </w:rPr>
          <m:t>a</m:t>
        </m:r>
        <m:d>
          <m:dPr>
            <m:ctrlPr>
              <w:rPr>
                <w:rFonts w:ascii="Cambria Math" w:hAnsi="Cambria Math" w:cs="Times New Roman"/>
                <w:i/>
                <w:szCs w:val="24"/>
                <w:lang w:eastAsia="ja-JP"/>
              </w:rPr>
            </m:ctrlPr>
          </m:dPr>
          <m:e>
            <m:r>
              <w:rPr>
                <w:rFonts w:ascii="Cambria Math" w:hAnsi="Cambria Math" w:cs="Times New Roman"/>
                <w:szCs w:val="24"/>
                <w:lang w:eastAsia="ja-JP"/>
              </w:rPr>
              <m:t>n</m:t>
            </m:r>
          </m:e>
        </m:d>
        <m:r>
          <w:rPr>
            <w:rFonts w:ascii="Cambria Math" w:hAnsi="Cambria Math" w:cs="Times New Roman"/>
            <w:szCs w:val="24"/>
            <w:lang w:eastAsia="ja-JP"/>
          </w:rPr>
          <m:t>=i</m:t>
        </m:r>
        <m:d>
          <m:dPr>
            <m:ctrlPr>
              <w:rPr>
                <w:rFonts w:ascii="Cambria Math" w:hAnsi="Cambria Math" w:cs="Times New Roman"/>
                <w:i/>
                <w:szCs w:val="24"/>
                <w:lang w:eastAsia="ja-JP"/>
              </w:rPr>
            </m:ctrlPr>
          </m:dPr>
          <m:e>
            <m:r>
              <w:rPr>
                <w:rFonts w:ascii="Cambria Math" w:hAnsi="Cambria Math" w:cs="Times New Roman"/>
                <w:szCs w:val="24"/>
                <w:lang w:eastAsia="ja-JP"/>
              </w:rPr>
              <m:t>n</m:t>
            </m:r>
          </m:e>
        </m:d>
        <m:r>
          <w:rPr>
            <w:rFonts w:ascii="Cambria Math" w:hAnsi="Cambria Math" w:cs="Times New Roman"/>
            <w:szCs w:val="24"/>
            <w:lang w:eastAsia="ja-JP"/>
          </w:rPr>
          <m:t>*</m:t>
        </m:r>
        <m:sSub>
          <m:sSubPr>
            <m:ctrlPr>
              <w:rPr>
                <w:rFonts w:ascii="Cambria Math" w:hAnsi="Cambria Math" w:cs="Times New Roman"/>
                <w:i/>
                <w:szCs w:val="24"/>
                <w:lang w:eastAsia="ja-JP"/>
              </w:rPr>
            </m:ctrlPr>
          </m:sSubPr>
          <m:e>
            <m:r>
              <w:rPr>
                <w:rFonts w:ascii="Cambria Math" w:hAnsi="Cambria Math" w:cs="Times New Roman"/>
                <w:szCs w:val="24"/>
                <w:lang w:eastAsia="ja-JP"/>
              </w:rPr>
              <m:t>∅</m:t>
            </m:r>
          </m:e>
          <m:sub>
            <m:r>
              <w:rPr>
                <w:rFonts w:ascii="Cambria Math" w:hAnsi="Cambria Math" w:cs="Times New Roman"/>
                <w:szCs w:val="24"/>
                <w:lang w:eastAsia="ja-JP"/>
              </w:rPr>
              <m:t>s</m:t>
            </m:r>
          </m:sub>
        </m:sSub>
        <m:d>
          <m:dPr>
            <m:ctrlPr>
              <w:rPr>
                <w:rFonts w:ascii="Cambria Math" w:hAnsi="Cambria Math" w:cs="Times New Roman"/>
                <w:i/>
                <w:szCs w:val="24"/>
                <w:lang w:eastAsia="ja-JP"/>
              </w:rPr>
            </m:ctrlPr>
          </m:dPr>
          <m:e>
            <m:r>
              <w:rPr>
                <w:rFonts w:ascii="Cambria Math" w:hAnsi="Cambria Math" w:cs="Times New Roman"/>
                <w:szCs w:val="24"/>
                <w:lang w:eastAsia="ja-JP"/>
              </w:rPr>
              <m:t>k</m:t>
            </m:r>
          </m:e>
        </m:d>
      </m:oMath>
      <w:r w:rsidR="002F0342">
        <w:rPr>
          <w:rFonts w:ascii="Times New Roman" w:eastAsia="Times New Roman" w:hAnsi="Times New Roman" w:cs="Times New Roman"/>
          <w:sz w:val="20"/>
          <w:szCs w:val="24"/>
        </w:rPr>
        <w:t xml:space="preserve"> </w:t>
      </w:r>
      <w:r w:rsidR="006D6EF1">
        <w:rPr>
          <w:rFonts w:ascii="Times New Roman" w:eastAsia="Times New Roman" w:hAnsi="Times New Roman" w:cs="Times New Roman"/>
          <w:sz w:val="20"/>
          <w:szCs w:val="24"/>
        </w:rPr>
        <w:t xml:space="preserve"> </w:t>
      </w:r>
      <w:r>
        <w:rPr>
          <w:rFonts w:ascii="Times New Roman" w:eastAsia="Times New Roman" w:hAnsi="Times New Roman" w:cs="Times New Roman"/>
          <w:sz w:val="20"/>
          <w:szCs w:val="24"/>
        </w:rPr>
        <w:t xml:space="preserve">                                                                             </w:t>
      </w:r>
      <w:r w:rsidR="002F0342" w:rsidRPr="002F0093">
        <w:rPr>
          <w:rFonts w:ascii="Times New Roman" w:eastAsia="Times New Roman" w:hAnsi="Times New Roman" w:cs="Times New Roman"/>
          <w:sz w:val="20"/>
          <w:szCs w:val="24"/>
        </w:rPr>
        <w:t>(</w:t>
      </w:r>
      <w:r w:rsidR="002F0342">
        <w:rPr>
          <w:rFonts w:ascii="Times New Roman" w:eastAsia="Times New Roman" w:hAnsi="Times New Roman" w:cs="Times New Roman"/>
          <w:sz w:val="20"/>
          <w:szCs w:val="24"/>
        </w:rPr>
        <w:t>5</w:t>
      </w:r>
      <w:r w:rsidR="002F0342" w:rsidRPr="002F0093">
        <w:rPr>
          <w:rFonts w:ascii="Times New Roman" w:eastAsia="Times New Roman" w:hAnsi="Times New Roman" w:cs="Times New Roman"/>
          <w:sz w:val="20"/>
          <w:szCs w:val="24"/>
        </w:rPr>
        <w:t>)</w:t>
      </w:r>
    </w:p>
    <w:p w14:paraId="4608D7AC" w14:textId="5DA0D076" w:rsidR="002F0342" w:rsidRDefault="002F0342" w:rsidP="002F0342">
      <w:pPr>
        <w:tabs>
          <w:tab w:val="left" w:pos="9540"/>
        </w:tabs>
        <w:spacing w:line="276" w:lineRule="auto"/>
        <w:ind w:left="2880"/>
        <w:jc w:val="both"/>
        <w:rPr>
          <w:rFonts w:ascii="Times New Roman" w:eastAsiaTheme="majorEastAsia" w:hAnsi="Times New Roman" w:cs="Times New Roman"/>
          <w:bCs/>
          <w:sz w:val="20"/>
          <w:szCs w:val="22"/>
        </w:rPr>
      </w:pPr>
      <m:oMath>
        <m:r>
          <w:rPr>
            <w:rFonts w:ascii="Cambria Math" w:hAnsi="Cambria Math" w:cs="Times New Roman"/>
            <w:szCs w:val="24"/>
          </w:rPr>
          <m:t>b</m:t>
        </m:r>
        <m:d>
          <m:dPr>
            <m:ctrlPr>
              <w:rPr>
                <w:rFonts w:ascii="Cambria Math" w:hAnsi="Cambria Math" w:cs="Times New Roman"/>
                <w:i/>
                <w:szCs w:val="24"/>
              </w:rPr>
            </m:ctrlPr>
          </m:dPr>
          <m:e>
            <m:r>
              <w:rPr>
                <w:rFonts w:ascii="Cambria Math" w:hAnsi="Cambria Math" w:cs="Times New Roman"/>
                <w:szCs w:val="24"/>
              </w:rPr>
              <m:t>n</m:t>
            </m:r>
          </m:e>
        </m:d>
        <m:r>
          <w:rPr>
            <w:rFonts w:ascii="Cambria Math" w:hAnsi="Cambria Math" w:cs="Times New Roman"/>
            <w:szCs w:val="24"/>
          </w:rPr>
          <m:t>=i</m:t>
        </m:r>
        <m:d>
          <m:dPr>
            <m:ctrlPr>
              <w:rPr>
                <w:rFonts w:ascii="Cambria Math" w:hAnsi="Cambria Math" w:cs="Times New Roman"/>
                <w:i/>
                <w:szCs w:val="24"/>
              </w:rPr>
            </m:ctrlPr>
          </m:dPr>
          <m:e>
            <m:r>
              <w:rPr>
                <w:rFonts w:ascii="Cambria Math" w:hAnsi="Cambria Math" w:cs="Times New Roman"/>
                <w:szCs w:val="24"/>
              </w:rPr>
              <m:t>n</m:t>
            </m:r>
          </m:e>
        </m: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m:t>
            </m:r>
          </m:e>
          <m:sub>
            <m:r>
              <w:rPr>
                <w:rFonts w:ascii="Cambria Math" w:hAnsi="Cambria Math" w:cs="Times New Roman"/>
                <w:szCs w:val="24"/>
              </w:rPr>
              <m:t>c</m:t>
            </m:r>
          </m:sub>
        </m:sSub>
        <m:d>
          <m:dPr>
            <m:ctrlPr>
              <w:rPr>
                <w:rFonts w:ascii="Cambria Math" w:hAnsi="Cambria Math" w:cs="Times New Roman"/>
                <w:i/>
                <w:szCs w:val="24"/>
              </w:rPr>
            </m:ctrlPr>
          </m:dPr>
          <m:e>
            <m:r>
              <w:rPr>
                <w:rFonts w:ascii="Cambria Math" w:hAnsi="Cambria Math" w:cs="Times New Roman"/>
                <w:szCs w:val="24"/>
              </w:rPr>
              <m:t>k</m:t>
            </m:r>
          </m:e>
        </m:d>
      </m:oMath>
      <w:r>
        <w:rPr>
          <w:rFonts w:ascii="Times New Roman" w:eastAsiaTheme="majorEastAsia" w:hAnsi="Times New Roman" w:cs="Times New Roman"/>
          <w:bCs/>
          <w:sz w:val="20"/>
          <w:szCs w:val="22"/>
        </w:rPr>
        <w:t xml:space="preserve"> </w:t>
      </w:r>
      <w:r w:rsidR="006A72BA">
        <w:rPr>
          <w:rFonts w:ascii="Times New Roman" w:eastAsia="Times New Roman" w:hAnsi="Times New Roman" w:cs="Times New Roman"/>
          <w:sz w:val="20"/>
          <w:szCs w:val="24"/>
        </w:rPr>
        <w:t xml:space="preserve">                                                                                    </w:t>
      </w:r>
      <w:r w:rsidRPr="002F0093">
        <w:rPr>
          <w:rFonts w:ascii="Times New Roman" w:eastAsia="Times New Roman" w:hAnsi="Times New Roman" w:cs="Times New Roman"/>
          <w:sz w:val="20"/>
          <w:szCs w:val="24"/>
        </w:rPr>
        <w:t>(</w:t>
      </w:r>
      <w:r>
        <w:rPr>
          <w:rFonts w:ascii="Times New Roman" w:eastAsia="Times New Roman" w:hAnsi="Times New Roman" w:cs="Times New Roman"/>
          <w:sz w:val="20"/>
          <w:szCs w:val="24"/>
        </w:rPr>
        <w:t>6</w:t>
      </w:r>
      <w:r w:rsidRPr="002F0093">
        <w:rPr>
          <w:rFonts w:ascii="Times New Roman" w:eastAsia="Times New Roman" w:hAnsi="Times New Roman" w:cs="Times New Roman"/>
          <w:sz w:val="20"/>
          <w:szCs w:val="24"/>
        </w:rPr>
        <w:t>)</w:t>
      </w:r>
    </w:p>
    <w:p w14:paraId="2EC7D35D" w14:textId="01DEA97D" w:rsidR="004826D4" w:rsidRPr="002F0342" w:rsidRDefault="00DF1F52" w:rsidP="002F0342">
      <w:pPr>
        <w:tabs>
          <w:tab w:val="left" w:pos="360"/>
          <w:tab w:val="left" w:pos="9540"/>
        </w:tabs>
        <w:spacing w:line="276" w:lineRule="auto"/>
        <w:ind w:left="2880"/>
        <w:jc w:val="both"/>
        <w:rPr>
          <w:rFonts w:ascii="Times New Roman" w:eastAsiaTheme="majorEastAsia" w:hAnsi="Times New Roman" w:cs="Times New Roman"/>
          <w:bCs/>
          <w:sz w:val="20"/>
          <w:szCs w:val="22"/>
        </w:rPr>
      </w:pPr>
      <m:oMath>
        <m:sSub>
          <m:sSubPr>
            <m:ctrlPr>
              <w:rPr>
                <w:rFonts w:ascii="Cambria Math" w:hAnsi="Cambria Math" w:cs="Times New Roman"/>
                <w:szCs w:val="24"/>
              </w:rPr>
            </m:ctrlPr>
          </m:sSubPr>
          <m:e>
            <m:r>
              <w:rPr>
                <w:rFonts w:ascii="Cambria Math" w:hAnsi="Cambria Math" w:cs="Times New Roman"/>
                <w:szCs w:val="24"/>
              </w:rPr>
              <m:t>I</m:t>
            </m:r>
          </m:e>
          <m:sub>
            <m:r>
              <m:rPr>
                <m:sty m:val="p"/>
              </m:rPr>
              <w:rPr>
                <w:rFonts w:ascii="Cambria Math" w:hAnsi="Cambria Math" w:cs="Times New Roman"/>
                <w:szCs w:val="24"/>
              </w:rPr>
              <m:t>1</m:t>
            </m:r>
          </m:sub>
        </m:sSub>
        <m:d>
          <m:dPr>
            <m:ctrlPr>
              <w:rPr>
                <w:rFonts w:ascii="Cambria Math" w:hAnsi="Cambria Math" w:cs="Times New Roman"/>
                <w:szCs w:val="24"/>
              </w:rPr>
            </m:ctrlPr>
          </m:dPr>
          <m:e>
            <m:r>
              <w:rPr>
                <w:rFonts w:ascii="Cambria Math" w:hAnsi="Cambria Math" w:cs="Times New Roman"/>
                <w:szCs w:val="24"/>
              </w:rPr>
              <m:t>n</m:t>
            </m:r>
          </m:e>
        </m:d>
        <m:r>
          <m:rPr>
            <m:sty m:val="p"/>
          </m:rPr>
          <w:rPr>
            <w:rFonts w:ascii="Cambria Math" w:hAnsi="Cambria Math" w:cs="Times New Roman"/>
            <w:szCs w:val="24"/>
          </w:rPr>
          <m:t>=</m:t>
        </m:r>
        <m:rad>
          <m:radPr>
            <m:degHide m:val="1"/>
            <m:ctrlPr>
              <w:rPr>
                <w:rFonts w:ascii="Cambria Math" w:hAnsi="Cambria Math" w:cs="Times New Roman"/>
                <w:szCs w:val="24"/>
              </w:rPr>
            </m:ctrlPr>
          </m:radPr>
          <m:deg/>
          <m:e>
            <m:sSup>
              <m:sSupPr>
                <m:ctrlPr>
                  <w:rPr>
                    <w:rFonts w:ascii="Cambria Math" w:hAnsi="Cambria Math" w:cs="Times New Roman"/>
                    <w:szCs w:val="24"/>
                  </w:rPr>
                </m:ctrlPr>
              </m:sSupPr>
              <m:e>
                <m:r>
                  <w:rPr>
                    <w:rFonts w:ascii="Cambria Math" w:hAnsi="Cambria Math" w:cs="Times New Roman"/>
                    <w:szCs w:val="24"/>
                  </w:rPr>
                  <m:t>a</m:t>
                </m:r>
              </m:e>
              <m:sup>
                <m:r>
                  <m:rPr>
                    <m:sty m:val="p"/>
                  </m:rPr>
                  <w:rPr>
                    <w:rFonts w:ascii="Cambria Math" w:hAnsi="Cambria Math" w:cs="Times New Roman"/>
                    <w:szCs w:val="24"/>
                  </w:rPr>
                  <m:t>2</m:t>
                </m:r>
              </m:sup>
            </m:sSup>
            <m:d>
              <m:dPr>
                <m:ctrlPr>
                  <w:rPr>
                    <w:rFonts w:ascii="Cambria Math" w:hAnsi="Cambria Math" w:cs="Times New Roman"/>
                    <w:szCs w:val="24"/>
                  </w:rPr>
                </m:ctrlPr>
              </m:dPr>
              <m:e>
                <m:r>
                  <w:rPr>
                    <w:rFonts w:ascii="Cambria Math" w:hAnsi="Cambria Math" w:cs="Times New Roman"/>
                    <w:szCs w:val="24"/>
                  </w:rPr>
                  <m:t>n</m:t>
                </m:r>
              </m:e>
            </m:d>
            <m:r>
              <m:rPr>
                <m:sty m:val="p"/>
              </m:rPr>
              <w:rPr>
                <w:rFonts w:ascii="Cambria Math" w:hAnsi="Cambria Math" w:cs="Times New Roman"/>
                <w:szCs w:val="24"/>
              </w:rPr>
              <m:t>+</m:t>
            </m:r>
            <m:sSup>
              <m:sSupPr>
                <m:ctrlPr>
                  <w:rPr>
                    <w:rFonts w:ascii="Cambria Math" w:hAnsi="Cambria Math" w:cs="Times New Roman"/>
                    <w:szCs w:val="24"/>
                  </w:rPr>
                </m:ctrlPr>
              </m:sSupPr>
              <m:e>
                <m:r>
                  <w:rPr>
                    <w:rFonts w:ascii="Cambria Math" w:hAnsi="Cambria Math" w:cs="Times New Roman"/>
                    <w:szCs w:val="24"/>
                  </w:rPr>
                  <m:t>b</m:t>
                </m:r>
              </m:e>
              <m:sup>
                <m:r>
                  <m:rPr>
                    <m:sty m:val="p"/>
                  </m:rPr>
                  <w:rPr>
                    <w:rFonts w:ascii="Cambria Math" w:hAnsi="Cambria Math" w:cs="Times New Roman"/>
                    <w:szCs w:val="24"/>
                  </w:rPr>
                  <m:t>2</m:t>
                </m:r>
              </m:sup>
            </m:sSup>
            <m:d>
              <m:dPr>
                <m:ctrlPr>
                  <w:rPr>
                    <w:rFonts w:ascii="Cambria Math" w:hAnsi="Cambria Math" w:cs="Times New Roman"/>
                    <w:szCs w:val="24"/>
                  </w:rPr>
                </m:ctrlPr>
              </m:dPr>
              <m:e>
                <m:r>
                  <w:rPr>
                    <w:rFonts w:ascii="Cambria Math" w:hAnsi="Cambria Math" w:cs="Times New Roman"/>
                    <w:szCs w:val="24"/>
                  </w:rPr>
                  <m:t>n</m:t>
                </m:r>
              </m:e>
            </m:d>
          </m:e>
        </m:rad>
      </m:oMath>
      <w:r w:rsidR="002F0342">
        <w:rPr>
          <w:rFonts w:ascii="Times New Roman" w:eastAsiaTheme="majorEastAsia" w:hAnsi="Times New Roman" w:cs="Times New Roman"/>
          <w:bCs/>
          <w:sz w:val="20"/>
          <w:szCs w:val="22"/>
        </w:rPr>
        <w:t xml:space="preserve">  </w:t>
      </w:r>
      <w:r w:rsidR="006A72BA">
        <w:rPr>
          <w:rFonts w:ascii="Times New Roman" w:eastAsiaTheme="majorEastAsia" w:hAnsi="Times New Roman" w:cs="Times New Roman"/>
          <w:bCs/>
          <w:sz w:val="20"/>
          <w:szCs w:val="22"/>
        </w:rPr>
        <w:t xml:space="preserve">                                                                       </w:t>
      </w:r>
      <w:r w:rsidR="002F0342" w:rsidRPr="002F0093">
        <w:rPr>
          <w:rFonts w:ascii="Times New Roman" w:eastAsia="Times New Roman" w:hAnsi="Times New Roman" w:cs="Times New Roman"/>
          <w:sz w:val="20"/>
          <w:szCs w:val="24"/>
        </w:rPr>
        <w:t>(</w:t>
      </w:r>
      <w:r w:rsidR="002F0342">
        <w:rPr>
          <w:rFonts w:ascii="Times New Roman" w:eastAsia="Times New Roman" w:hAnsi="Times New Roman" w:cs="Times New Roman"/>
          <w:sz w:val="20"/>
          <w:szCs w:val="24"/>
        </w:rPr>
        <w:t>7</w:t>
      </w:r>
      <w:r w:rsidR="002F0342" w:rsidRPr="002F0093">
        <w:rPr>
          <w:rFonts w:ascii="Times New Roman" w:eastAsia="Times New Roman" w:hAnsi="Times New Roman" w:cs="Times New Roman"/>
          <w:sz w:val="20"/>
          <w:szCs w:val="24"/>
        </w:rPr>
        <w:t>)</w:t>
      </w:r>
    </w:p>
    <w:p w14:paraId="1306AC5B"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p>
    <w:p w14:paraId="348AE915" w14:textId="77777777" w:rsidR="004826D4" w:rsidRPr="008B4C95" w:rsidRDefault="004826D4" w:rsidP="004826D4">
      <w:pPr>
        <w:spacing w:after="0" w:line="276" w:lineRule="auto"/>
        <w:jc w:val="center"/>
        <w:rPr>
          <w:rFonts w:ascii="Times New Roman" w:eastAsiaTheme="majorEastAsia" w:hAnsi="Times New Roman" w:cs="Times New Roman"/>
          <w:bCs/>
          <w:szCs w:val="24"/>
        </w:rPr>
      </w:pPr>
      <w:r w:rsidRPr="008B4C95">
        <w:rPr>
          <w:rFonts w:ascii="Times New Roman" w:hAnsi="Times New Roman" w:cs="Times New Roman"/>
          <w:noProof/>
        </w:rPr>
        <w:drawing>
          <wp:inline distT="0" distB="0" distL="0" distR="0" wp14:anchorId="7711F36D" wp14:editId="06B48966">
            <wp:extent cx="6134659" cy="1562100"/>
            <wp:effectExtent l="0" t="0" r="0" b="0"/>
            <wp:docPr id="108558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8748" cy="1565688"/>
                    </a:xfrm>
                    <a:prstGeom prst="rect">
                      <a:avLst/>
                    </a:prstGeom>
                    <a:noFill/>
                    <a:ln>
                      <a:noFill/>
                    </a:ln>
                  </pic:spPr>
                </pic:pic>
              </a:graphicData>
            </a:graphic>
          </wp:inline>
        </w:drawing>
      </w:r>
    </w:p>
    <w:p w14:paraId="4FE848A9" w14:textId="2775FD5B" w:rsidR="004826D4" w:rsidRPr="002F0342" w:rsidRDefault="004826D4" w:rsidP="002F0342">
      <w:pPr>
        <w:spacing w:after="0" w:line="276" w:lineRule="auto"/>
        <w:jc w:val="center"/>
        <w:rPr>
          <w:rFonts w:ascii="Times New Roman" w:eastAsiaTheme="majorEastAsia" w:hAnsi="Times New Roman" w:cs="Times New Roman"/>
          <w:b/>
          <w:szCs w:val="24"/>
        </w:rPr>
      </w:pPr>
      <w:r w:rsidRPr="002F0093">
        <w:rPr>
          <w:rFonts w:ascii="Times New Roman" w:eastAsiaTheme="majorEastAsia" w:hAnsi="Times New Roman" w:cs="Times New Roman"/>
          <w:b/>
          <w:sz w:val="20"/>
          <w:szCs w:val="22"/>
        </w:rPr>
        <w:t>FIGURE 4.</w:t>
      </w:r>
      <w:r w:rsidRPr="008B4C95">
        <w:rPr>
          <w:rFonts w:ascii="Times New Roman" w:eastAsiaTheme="majorEastAsia" w:hAnsi="Times New Roman" w:cs="Times New Roman"/>
          <w:b/>
          <w:szCs w:val="24"/>
        </w:rPr>
        <w:t xml:space="preserve"> </w:t>
      </w:r>
      <w:r w:rsidRPr="002F0093">
        <w:rPr>
          <w:rFonts w:ascii="Times New Roman" w:eastAsiaTheme="majorEastAsia" w:hAnsi="Times New Roman" w:cs="Times New Roman"/>
          <w:bCs/>
          <w:sz w:val="20"/>
          <w:szCs w:val="22"/>
        </w:rPr>
        <w:t>Chart of the signal quality indication</w:t>
      </w:r>
    </w:p>
    <w:p w14:paraId="0E956822"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8"/>
          <w:szCs w:val="22"/>
        </w:rPr>
      </w:pPr>
    </w:p>
    <w:p w14:paraId="14C8A19E" w14:textId="4443A265" w:rsidR="004826D4" w:rsidRDefault="004826D4" w:rsidP="004826D4">
      <w:pPr>
        <w:tabs>
          <w:tab w:val="left" w:pos="3060"/>
        </w:tabs>
        <w:spacing w:after="0" w:line="276" w:lineRule="auto"/>
        <w:jc w:val="both"/>
        <w:rPr>
          <w:rFonts w:ascii="Times New Roman" w:eastAsiaTheme="majorEastAsia" w:hAnsi="Times New Roman" w:cs="Times New Roman"/>
          <w:bCs/>
          <w:sz w:val="20"/>
          <w:szCs w:val="22"/>
        </w:rPr>
      </w:pPr>
      <w:r w:rsidRPr="008B4C95">
        <w:rPr>
          <w:rFonts w:ascii="Times New Roman" w:eastAsiaTheme="majorEastAsia" w:hAnsi="Times New Roman" w:cs="Times New Roman"/>
          <w:bCs/>
          <w:sz w:val="20"/>
          <w:szCs w:val="22"/>
        </w:rPr>
        <w:t xml:space="preserve">The saturation detector passes </w:t>
      </w:r>
      <m:oMath>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oMath>
      <w:r w:rsidRPr="008B4C95">
        <w:rPr>
          <w:rFonts w:ascii="Times New Roman" w:eastAsiaTheme="majorEastAsia" w:hAnsi="Times New Roman" w:cs="Times New Roman"/>
          <w:bCs/>
          <w:sz w:val="20"/>
          <w:szCs w:val="22"/>
        </w:rPr>
        <w:t xml:space="preserve"> to the </w:t>
      </w:r>
      <m:oMath>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oMath>
      <w:r w:rsidRPr="008B4C95">
        <w:rPr>
          <w:rFonts w:ascii="Times New Roman" w:eastAsiaTheme="majorEastAsia" w:hAnsi="Times New Roman" w:cs="Times New Roman"/>
          <w:bCs/>
          <w:sz w:val="20"/>
          <w:szCs w:val="22"/>
        </w:rPr>
        <w:t xml:space="preserve"> rate of change section, using the calculation in equation (8).</w:t>
      </w:r>
    </w:p>
    <w:p w14:paraId="6937150D" w14:textId="77777777" w:rsidR="002F0342" w:rsidRDefault="002F0342" w:rsidP="004826D4">
      <w:pPr>
        <w:tabs>
          <w:tab w:val="left" w:pos="3060"/>
        </w:tabs>
        <w:spacing w:after="0" w:line="276" w:lineRule="auto"/>
        <w:jc w:val="both"/>
        <w:rPr>
          <w:rFonts w:ascii="Times New Roman" w:eastAsiaTheme="majorEastAsia" w:hAnsi="Times New Roman" w:cs="Times New Roman"/>
          <w:bCs/>
          <w:sz w:val="20"/>
          <w:szCs w:val="22"/>
        </w:rPr>
      </w:pPr>
    </w:p>
    <w:p w14:paraId="51268E76" w14:textId="70748AD7" w:rsidR="004826D4" w:rsidRPr="0098466A" w:rsidRDefault="002F0342" w:rsidP="002F0342">
      <w:pPr>
        <w:tabs>
          <w:tab w:val="left" w:pos="9540"/>
        </w:tabs>
        <w:spacing w:after="0" w:line="276" w:lineRule="auto"/>
        <w:ind w:left="2880"/>
        <w:jc w:val="both"/>
        <w:rPr>
          <w:rFonts w:ascii="Times New Roman" w:eastAsiaTheme="majorEastAsia" w:hAnsi="Times New Roman" w:cs="Times New Roman"/>
          <w:bCs/>
          <w:sz w:val="20"/>
          <w:szCs w:val="22"/>
        </w:rPr>
      </w:pPr>
      <m:oMath>
        <m:r>
          <w:rPr>
            <w:rFonts w:ascii="Cambria Math" w:eastAsiaTheme="majorEastAsia" w:hAnsi="Cambria Math" w:cs="Times New Roman"/>
            <w:szCs w:val="24"/>
          </w:rPr>
          <m:t>∆</m:t>
        </m:r>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r>
          <w:rPr>
            <w:rFonts w:ascii="Cambria Math" w:eastAsiaTheme="majorEastAsia" w:hAnsi="Cambria Math" w:cs="Times New Roman"/>
            <w:szCs w:val="24"/>
          </w:rPr>
          <m:t>=</m:t>
        </m:r>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r>
          <w:rPr>
            <w:rFonts w:ascii="Cambria Math" w:eastAsiaTheme="majorEastAsia" w:hAnsi="Cambria Math" w:cs="Times New Roman"/>
            <w:szCs w:val="24"/>
          </w:rPr>
          <m:t>-</m:t>
        </m:r>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r>
              <w:rPr>
                <w:rFonts w:ascii="Cambria Math" w:eastAsiaTheme="majorEastAsia" w:hAnsi="Cambria Math" w:cs="Times New Roman"/>
                <w:szCs w:val="24"/>
              </w:rPr>
              <m:t>-1</m:t>
            </m:r>
          </m:e>
        </m:d>
      </m:oMath>
      <w:r w:rsidR="006A72BA" w:rsidRPr="0098466A">
        <w:rPr>
          <w:rFonts w:ascii="Times New Roman" w:eastAsiaTheme="majorEastAsia" w:hAnsi="Times New Roman" w:cs="Times New Roman"/>
          <w:bCs/>
          <w:sz w:val="20"/>
          <w:szCs w:val="22"/>
        </w:rPr>
        <w:t xml:space="preserve">                                                                       </w:t>
      </w:r>
      <w:r w:rsidRPr="0098466A">
        <w:rPr>
          <w:rFonts w:ascii="Times New Roman" w:eastAsia="Times New Roman" w:hAnsi="Times New Roman" w:cs="Times New Roman"/>
          <w:sz w:val="20"/>
          <w:szCs w:val="20"/>
          <w:lang w:bidi="ar-SA"/>
        </w:rPr>
        <w:t>(8)</w:t>
      </w:r>
    </w:p>
    <w:p w14:paraId="1C1860DE" w14:textId="77777777" w:rsidR="002F0342" w:rsidRPr="0098466A" w:rsidRDefault="002F0342" w:rsidP="004826D4">
      <w:pPr>
        <w:spacing w:after="0" w:line="276" w:lineRule="auto"/>
        <w:ind w:firstLine="360"/>
        <w:jc w:val="both"/>
        <w:rPr>
          <w:rFonts w:ascii="Times New Roman" w:eastAsiaTheme="majorEastAsia" w:hAnsi="Times New Roman" w:cs="Times New Roman"/>
          <w:bCs/>
          <w:sz w:val="20"/>
          <w:szCs w:val="22"/>
        </w:rPr>
      </w:pPr>
    </w:p>
    <w:p w14:paraId="4F342B38" w14:textId="39885E23" w:rsidR="004826D4" w:rsidRDefault="004826D4" w:rsidP="004826D4">
      <w:pPr>
        <w:spacing w:after="0" w:line="276" w:lineRule="auto"/>
        <w:ind w:firstLine="360"/>
        <w:jc w:val="both"/>
        <w:rPr>
          <w:rFonts w:ascii="Times New Roman" w:eastAsiaTheme="majorEastAsia" w:hAnsi="Times New Roman" w:cs="Times New Roman"/>
          <w:bCs/>
          <w:sz w:val="20"/>
          <w:szCs w:val="22"/>
        </w:rPr>
      </w:pPr>
      <w:r w:rsidRPr="008B4C95">
        <w:rPr>
          <w:rFonts w:ascii="Times New Roman" w:eastAsiaTheme="majorEastAsia" w:hAnsi="Times New Roman" w:cs="Times New Roman"/>
          <w:bCs/>
          <w:sz w:val="20"/>
          <w:szCs w:val="22"/>
        </w:rPr>
        <w:t xml:space="preserve">Once the </w:t>
      </w:r>
      <m:oMath>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oMath>
      <w:r w:rsidRPr="008B4C95">
        <w:rPr>
          <w:rFonts w:ascii="Times New Roman" w:eastAsiaTheme="majorEastAsia" w:hAnsi="Times New Roman" w:cs="Times New Roman"/>
          <w:bCs/>
          <w:sz w:val="20"/>
          <w:szCs w:val="22"/>
        </w:rPr>
        <w:t xml:space="preserve"> value is obtained, it is passed through a moving average low pass filtering process to smooth the signal. Then, the absolute value of the rate of change in magnitude, or</w:t>
      </w:r>
      <w:r w:rsidR="002F0342">
        <w:rPr>
          <w:rFonts w:ascii="Times New Roman" w:eastAsiaTheme="majorEastAsia" w:hAnsi="Times New Roman" w:cs="Times New Roman"/>
          <w:bCs/>
          <w:sz w:val="20"/>
          <w:szCs w:val="22"/>
        </w:rPr>
        <w:t xml:space="preserve"> </w:t>
      </w:r>
      <m:oMath>
        <m:d>
          <m:dPr>
            <m:begChr m:val="|"/>
            <m:endChr m:val="|"/>
            <m:ctrlPr>
              <w:rPr>
                <w:rFonts w:ascii="Cambria Math" w:eastAsiaTheme="majorEastAsia" w:hAnsi="Cambria Math" w:cs="Times New Roman"/>
                <w:bCs/>
                <w:i/>
                <w:szCs w:val="24"/>
              </w:rPr>
            </m:ctrlPr>
          </m:dPr>
          <m:e>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e>
        </m:d>
      </m:oMath>
      <w:r w:rsidRPr="008B4C95">
        <w:rPr>
          <w:rFonts w:ascii="Times New Roman" w:eastAsiaTheme="majorEastAsia" w:hAnsi="Times New Roman" w:cs="Times New Roman"/>
          <w:bCs/>
          <w:sz w:val="20"/>
          <w:szCs w:val="22"/>
        </w:rPr>
        <w:t xml:space="preserve">  is determined. If the current signal is of good quality, the value</w:t>
      </w:r>
      <m:oMath>
        <m:d>
          <m:dPr>
            <m:begChr m:val="|"/>
            <m:endChr m:val="|"/>
            <m:ctrlPr>
              <w:rPr>
                <w:rFonts w:ascii="Cambria Math" w:eastAsiaTheme="majorEastAsia" w:hAnsi="Cambria Math" w:cs="Times New Roman"/>
                <w:bCs/>
                <w:i/>
                <w:szCs w:val="24"/>
              </w:rPr>
            </m:ctrlPr>
          </m:dPr>
          <m:e>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e>
        </m:d>
      </m:oMath>
      <w:r w:rsidRPr="008B4C95">
        <w:rPr>
          <w:rFonts w:ascii="Times New Roman" w:eastAsiaTheme="majorEastAsia" w:hAnsi="Times New Roman" w:cs="Times New Roman"/>
          <w:bCs/>
          <w:sz w:val="20"/>
          <w:szCs w:val="22"/>
        </w:rPr>
        <w:t xml:space="preserve"> will be very low. To check if </w:t>
      </w:r>
      <m:oMath>
        <m:d>
          <m:dPr>
            <m:begChr m:val="|"/>
            <m:endChr m:val="|"/>
            <m:ctrlPr>
              <w:rPr>
                <w:rFonts w:ascii="Cambria Math" w:eastAsiaTheme="majorEastAsia" w:hAnsi="Cambria Math" w:cs="Times New Roman"/>
                <w:bCs/>
                <w:i/>
                <w:szCs w:val="24"/>
              </w:rPr>
            </m:ctrlPr>
          </m:dPr>
          <m:e>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e>
        </m:d>
      </m:oMath>
      <w:r w:rsidRPr="008B4C95">
        <w:rPr>
          <w:rFonts w:ascii="Times New Roman" w:eastAsiaTheme="majorEastAsia" w:hAnsi="Times New Roman" w:cs="Times New Roman"/>
          <w:bCs/>
          <w:sz w:val="20"/>
          <w:szCs w:val="22"/>
        </w:rPr>
        <w:t xml:space="preserve"> is low, the value is compared with the Marginmag value. If </w:t>
      </w:r>
      <m:oMath>
        <m:d>
          <m:dPr>
            <m:begChr m:val="|"/>
            <m:endChr m:val="|"/>
            <m:ctrlPr>
              <w:rPr>
                <w:rFonts w:ascii="Cambria Math" w:eastAsiaTheme="majorEastAsia" w:hAnsi="Cambria Math" w:cs="Times New Roman"/>
                <w:bCs/>
                <w:i/>
                <w:szCs w:val="24"/>
              </w:rPr>
            </m:ctrlPr>
          </m:dPr>
          <m:e>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e>
        </m:d>
      </m:oMath>
      <w:r w:rsidRPr="008B4C95">
        <w:rPr>
          <w:rFonts w:ascii="Times New Roman" w:eastAsiaTheme="majorEastAsia" w:hAnsi="Times New Roman" w:cs="Times New Roman"/>
          <w:bCs/>
          <w:sz w:val="20"/>
          <w:szCs w:val="22"/>
        </w:rPr>
        <w:t xml:space="preserve"> is lower than the Marginmag, the Magnitude Fail (Mag. fail) indicator remains inactive. Conversely, if </w:t>
      </w:r>
      <m:oMath>
        <m:d>
          <m:dPr>
            <m:begChr m:val="|"/>
            <m:endChr m:val="|"/>
            <m:ctrlPr>
              <w:rPr>
                <w:rFonts w:ascii="Cambria Math" w:eastAsiaTheme="majorEastAsia" w:hAnsi="Cambria Math" w:cs="Times New Roman"/>
                <w:bCs/>
                <w:i/>
                <w:szCs w:val="24"/>
              </w:rPr>
            </m:ctrlPr>
          </m:dPr>
          <m:e>
            <m:r>
              <w:rPr>
                <w:rFonts w:ascii="Cambria Math" w:eastAsiaTheme="majorEastAsia" w:hAnsi="Cambria Math" w:cs="Times New Roman"/>
                <w:szCs w:val="24"/>
              </w:rPr>
              <m:t>∆I</m:t>
            </m:r>
            <m:d>
              <m:dPr>
                <m:ctrlPr>
                  <w:rPr>
                    <w:rFonts w:ascii="Cambria Math" w:eastAsiaTheme="majorEastAsia" w:hAnsi="Cambria Math" w:cs="Times New Roman"/>
                    <w:bCs/>
                    <w:i/>
                    <w:szCs w:val="24"/>
                  </w:rPr>
                </m:ctrlPr>
              </m:dPr>
              <m:e>
                <m:r>
                  <w:rPr>
                    <w:rFonts w:ascii="Cambria Math" w:eastAsiaTheme="majorEastAsia" w:hAnsi="Cambria Math" w:cs="Times New Roman"/>
                    <w:szCs w:val="24"/>
                  </w:rPr>
                  <m:t>n</m:t>
                </m:r>
              </m:e>
            </m:d>
          </m:e>
        </m:d>
      </m:oMath>
      <w:r w:rsidRPr="008B4C95">
        <w:rPr>
          <w:rFonts w:ascii="Times New Roman" w:eastAsiaTheme="majorEastAsia" w:hAnsi="Times New Roman" w:cs="Times New Roman"/>
          <w:bCs/>
          <w:sz w:val="20"/>
          <w:szCs w:val="22"/>
        </w:rPr>
        <w:t xml:space="preserve"> is higher than the Marginmag, the Mag. fail indicator signal value becomes active, indicating that the signal is of poor quality. To check whether the angle-of-change rate of the signal is 360 degrees per period, the value </w:t>
      </w:r>
      <m:oMath>
        <m:r>
          <w:rPr>
            <w:rFonts w:ascii="Cambria Math" w:eastAsiaTheme="majorEastAsia" w:hAnsi="Cambria Math" w:cs="Times New Roman"/>
            <w:sz w:val="20"/>
            <w:szCs w:val="22"/>
          </w:rPr>
          <m:t>θ</m:t>
        </m:r>
        <m:d>
          <m:dPr>
            <m:ctrlPr>
              <w:rPr>
                <w:rFonts w:ascii="Cambria Math" w:eastAsiaTheme="majorEastAsia" w:hAnsi="Cambria Math" w:cs="Times New Roman"/>
                <w:bCs/>
                <w:i/>
                <w:sz w:val="20"/>
                <w:szCs w:val="22"/>
              </w:rPr>
            </m:ctrlPr>
          </m:dPr>
          <m:e>
            <m:r>
              <w:rPr>
                <w:rFonts w:ascii="Cambria Math" w:eastAsiaTheme="majorEastAsia" w:hAnsi="Cambria Math" w:cs="Times New Roman"/>
                <w:sz w:val="20"/>
                <w:szCs w:val="22"/>
              </w:rPr>
              <m:t>n</m:t>
            </m:r>
          </m:e>
        </m:d>
      </m:oMath>
      <w:r w:rsidRPr="008B4C95">
        <w:rPr>
          <w:rFonts w:ascii="Times New Roman" w:eastAsiaTheme="majorEastAsia" w:hAnsi="Times New Roman" w:cs="Times New Roman"/>
          <w:bCs/>
          <w:sz w:val="20"/>
          <w:szCs w:val="22"/>
        </w:rPr>
        <w:t xml:space="preserve">, sent by the saturation detector, is passed to the rate of change </w:t>
      </w:r>
      <w:r w:rsidR="002F0342">
        <w:rPr>
          <w:rFonts w:ascii="Times New Roman" w:eastAsiaTheme="majorEastAsia" w:hAnsi="Times New Roman" w:cs="Times New Roman"/>
          <w:bCs/>
          <w:sz w:val="20"/>
          <w:szCs w:val="22"/>
        </w:rPr>
        <w:t xml:space="preserve"> </w:t>
      </w:r>
      <m:oMath>
        <m:r>
          <w:rPr>
            <w:rFonts w:ascii="Cambria Math" w:eastAsiaTheme="majorEastAsia" w:hAnsi="Cambria Math" w:cs="Times New Roman"/>
            <w:sz w:val="20"/>
            <w:szCs w:val="22"/>
          </w:rPr>
          <m:t>∆θ</m:t>
        </m:r>
        <m:d>
          <m:dPr>
            <m:ctrlPr>
              <w:rPr>
                <w:rFonts w:ascii="Cambria Math" w:eastAsiaTheme="majorEastAsia" w:hAnsi="Cambria Math" w:cs="Times New Roman"/>
                <w:bCs/>
                <w:i/>
                <w:sz w:val="20"/>
                <w:szCs w:val="22"/>
              </w:rPr>
            </m:ctrlPr>
          </m:dPr>
          <m:e>
            <m:r>
              <w:rPr>
                <w:rFonts w:ascii="Cambria Math" w:eastAsiaTheme="majorEastAsia" w:hAnsi="Cambria Math" w:cs="Times New Roman"/>
                <w:sz w:val="20"/>
                <w:szCs w:val="22"/>
              </w:rPr>
              <m:t>n</m:t>
            </m:r>
          </m:e>
        </m:d>
      </m:oMath>
      <w:r w:rsidRPr="008B4C95">
        <w:rPr>
          <w:rFonts w:ascii="Times New Roman" w:eastAsiaTheme="majorEastAsia" w:hAnsi="Times New Roman" w:cs="Times New Roman"/>
          <w:bCs/>
          <w:sz w:val="20"/>
          <w:szCs w:val="22"/>
        </w:rPr>
        <w:t xml:space="preserve"> section using the calculation in equation (9).</w:t>
      </w:r>
    </w:p>
    <w:p w14:paraId="223ABC79" w14:textId="77777777" w:rsidR="002F0342" w:rsidRDefault="002F0342" w:rsidP="004826D4">
      <w:pPr>
        <w:spacing w:after="0" w:line="276" w:lineRule="auto"/>
        <w:ind w:firstLine="360"/>
        <w:jc w:val="both"/>
        <w:rPr>
          <w:rFonts w:ascii="Times New Roman" w:eastAsiaTheme="majorEastAsia" w:hAnsi="Times New Roman" w:cs="Times New Roman"/>
          <w:bCs/>
          <w:sz w:val="20"/>
          <w:szCs w:val="22"/>
        </w:rPr>
      </w:pPr>
    </w:p>
    <w:p w14:paraId="6B4AFB25" w14:textId="0EAFC887" w:rsidR="002F0342" w:rsidRPr="008B4C95" w:rsidRDefault="002F0342" w:rsidP="002F0342">
      <w:pPr>
        <w:tabs>
          <w:tab w:val="left" w:pos="9540"/>
        </w:tabs>
        <w:spacing w:after="0" w:line="276" w:lineRule="auto"/>
        <w:ind w:left="2880"/>
        <w:jc w:val="both"/>
        <w:rPr>
          <w:rFonts w:ascii="Times New Roman" w:eastAsiaTheme="majorEastAsia" w:hAnsi="Times New Roman" w:cs="Times New Roman"/>
          <w:bCs/>
          <w:sz w:val="20"/>
          <w:szCs w:val="22"/>
        </w:rPr>
      </w:pPr>
      <m:oMath>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n-1</m:t>
            </m:r>
          </m:e>
        </m:d>
      </m:oMath>
      <w:r w:rsidR="0002761B">
        <w:rPr>
          <w:rFonts w:ascii="Times New Roman" w:eastAsia="Times New Roman" w:hAnsi="Times New Roman" w:cs="Times New Roman"/>
          <w:sz w:val="20"/>
          <w:szCs w:val="20"/>
          <w:lang w:bidi="ar-SA"/>
        </w:rPr>
        <w:t xml:space="preserve">                                                                    </w:t>
      </w:r>
      <w:r w:rsidRPr="008B4C95">
        <w:rPr>
          <w:rFonts w:ascii="Times New Roman" w:eastAsia="Times New Roman" w:hAnsi="Times New Roman" w:cs="Times New Roman"/>
          <w:sz w:val="20"/>
          <w:szCs w:val="20"/>
          <w:lang w:bidi="ar-SA"/>
        </w:rPr>
        <w:t>(9)</w:t>
      </w:r>
    </w:p>
    <w:p w14:paraId="1F6AE1D5" w14:textId="77777777" w:rsidR="004826D4" w:rsidRPr="008B4C95" w:rsidRDefault="004826D4" w:rsidP="004826D4">
      <w:pPr>
        <w:spacing w:after="0" w:line="276" w:lineRule="auto"/>
        <w:ind w:firstLine="360"/>
        <w:jc w:val="both"/>
        <w:rPr>
          <w:rFonts w:ascii="Times New Roman" w:eastAsiaTheme="majorEastAsia" w:hAnsi="Times New Roman" w:cs="Times New Roman"/>
          <w:bCs/>
          <w:szCs w:val="24"/>
        </w:rPr>
      </w:pPr>
    </w:p>
    <w:p w14:paraId="05E4F3F3" w14:textId="1AEE6692" w:rsidR="004826D4" w:rsidRDefault="004826D4" w:rsidP="004826D4">
      <w:pPr>
        <w:spacing w:after="0" w:line="276" w:lineRule="auto"/>
        <w:ind w:firstLine="360"/>
        <w:jc w:val="both"/>
        <w:rPr>
          <w:rFonts w:ascii="Times New Roman" w:eastAsiaTheme="majorEastAsia" w:hAnsi="Times New Roman" w:cs="Times New Roman"/>
          <w:bCs/>
          <w:szCs w:val="24"/>
        </w:rPr>
      </w:pPr>
      <w:r w:rsidRPr="008B4C95">
        <w:rPr>
          <w:rFonts w:ascii="Times New Roman" w:eastAsiaTheme="majorEastAsia" w:hAnsi="Times New Roman" w:cs="Times New Roman"/>
          <w:bCs/>
          <w:sz w:val="20"/>
          <w:szCs w:val="22"/>
        </w:rPr>
        <w:t xml:space="preserve">Once </w:t>
      </w:r>
      <m:oMath>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r>
          <w:rPr>
            <w:rFonts w:ascii="Cambria Math" w:eastAsiaTheme="majorEastAsia" w:hAnsi="Cambria Math" w:cs="Times New Roman"/>
            <w:sz w:val="20"/>
            <w:szCs w:val="22"/>
          </w:rPr>
          <m:t xml:space="preserve"> </m:t>
        </m:r>
      </m:oMath>
      <w:r w:rsidRPr="008B4C95">
        <w:rPr>
          <w:rFonts w:ascii="Times New Roman" w:eastAsiaTheme="majorEastAsia" w:hAnsi="Times New Roman" w:cs="Times New Roman"/>
          <w:bCs/>
          <w:sz w:val="20"/>
          <w:szCs w:val="22"/>
        </w:rPr>
        <w:t xml:space="preserve">is obtained, the algorithm checks if </w:t>
      </w:r>
      <m:oMath>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oMath>
      <w:r w:rsidRPr="008B4C95">
        <w:rPr>
          <w:rFonts w:ascii="Times New Roman" w:eastAsiaTheme="majorEastAsia" w:hAnsi="Times New Roman" w:cs="Times New Roman"/>
          <w:bCs/>
          <w:sz w:val="20"/>
          <w:szCs w:val="22"/>
        </w:rPr>
        <w:t xml:space="preserve"> is negative. If it is negative, then 360 degrees is added. After that, the rate of change of angle is checked to determine if it is 360 degrees per period. If the absolute value of the difference between </w:t>
      </w:r>
      <m:oMath>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oMath>
      <w:r w:rsidRPr="008B4C95">
        <w:rPr>
          <w:rFonts w:ascii="Times New Roman" w:eastAsiaTheme="majorEastAsia" w:hAnsi="Times New Roman" w:cs="Times New Roman"/>
          <w:bCs/>
          <w:sz w:val="20"/>
          <w:szCs w:val="22"/>
        </w:rPr>
        <w:t xml:space="preserve"> and 360/N is less than the Margin θ value, the </w:t>
      </w:r>
      <m:oMath>
        <m:r>
          <w:rPr>
            <w:rFonts w:ascii="Cambria Math" w:eastAsia="Times New Roman" w:hAnsi="Cambria Math" w:cs="Times New Roman"/>
            <w:szCs w:val="24"/>
            <w:lang w:bidi="en-US"/>
          </w:rPr>
          <m:t>∆θ</m:t>
        </m:r>
      </m:oMath>
      <w:r w:rsidRPr="008B4C95">
        <w:rPr>
          <w:rFonts w:ascii="Times New Roman" w:eastAsiaTheme="majorEastAsia" w:hAnsi="Times New Roman" w:cs="Times New Roman"/>
          <w:bCs/>
          <w:sz w:val="20"/>
          <w:szCs w:val="22"/>
        </w:rPr>
        <w:t xml:space="preserve"> Fail indicator value remains inactive. Conversely, if the </w:t>
      </w:r>
      <m:oMath>
        <m:r>
          <w:rPr>
            <w:rFonts w:ascii="Cambria Math" w:eastAsia="Times New Roman" w:hAnsi="Cambria Math" w:cs="Times New Roman"/>
            <w:szCs w:val="24"/>
            <w:lang w:bidi="en-US"/>
          </w:rPr>
          <m:t>∆θ</m:t>
        </m:r>
        <m:d>
          <m:dPr>
            <m:ctrlPr>
              <w:rPr>
                <w:rFonts w:ascii="Cambria Math" w:eastAsia="Times New Roman" w:hAnsi="Cambria Math" w:cs="Times New Roman"/>
                <w:i/>
                <w:szCs w:val="24"/>
                <w:lang w:bidi="en-US"/>
              </w:rPr>
            </m:ctrlPr>
          </m:dPr>
          <m:e>
            <m:r>
              <w:rPr>
                <w:rFonts w:ascii="Cambria Math" w:eastAsia="Times New Roman" w:hAnsi="Cambria Math" w:cs="Times New Roman"/>
                <w:szCs w:val="24"/>
                <w:lang w:bidi="en-US"/>
              </w:rPr>
              <m:t>n</m:t>
            </m:r>
          </m:e>
        </m:d>
      </m:oMath>
      <w:r w:rsidRPr="008B4C95">
        <w:rPr>
          <w:rFonts w:ascii="Times New Roman" w:eastAsiaTheme="majorEastAsia" w:hAnsi="Times New Roman" w:cs="Times New Roman"/>
          <w:bCs/>
          <w:sz w:val="20"/>
          <w:szCs w:val="22"/>
        </w:rPr>
        <w:t xml:space="preserve"> value differs from the 360/N value by more than the Margin θ value, the </w:t>
      </w:r>
      <m:oMath>
        <m:r>
          <w:rPr>
            <w:rFonts w:ascii="Cambria Math" w:eastAsia="Times New Roman" w:hAnsi="Cambria Math" w:cs="Times New Roman"/>
            <w:szCs w:val="24"/>
            <w:lang w:bidi="en-US"/>
          </w:rPr>
          <m:t>∆θ</m:t>
        </m:r>
      </m:oMath>
      <w:r w:rsidRPr="008B4C95">
        <w:rPr>
          <w:rFonts w:ascii="Times New Roman" w:eastAsiaTheme="majorEastAsia" w:hAnsi="Times New Roman" w:cs="Times New Roman"/>
          <w:bCs/>
          <w:sz w:val="20"/>
          <w:szCs w:val="22"/>
        </w:rPr>
        <w:t xml:space="preserve"> </w:t>
      </w:r>
      <w:r w:rsidR="002F0342">
        <w:rPr>
          <w:rFonts w:ascii="Times New Roman" w:eastAsiaTheme="majorEastAsia" w:hAnsi="Times New Roman" w:cs="Times New Roman"/>
          <w:bCs/>
          <w:sz w:val="20"/>
          <w:szCs w:val="22"/>
        </w:rPr>
        <w:t>f</w:t>
      </w:r>
      <w:r w:rsidRPr="008B4C95">
        <w:rPr>
          <w:rFonts w:ascii="Times New Roman" w:eastAsiaTheme="majorEastAsia" w:hAnsi="Times New Roman" w:cs="Times New Roman"/>
          <w:bCs/>
          <w:sz w:val="20"/>
          <w:szCs w:val="22"/>
        </w:rPr>
        <w:t xml:space="preserve">ail indicator value becomes active, indicating that the signal is of poor quality. If both the Magnitude Fail (Mag. fail) and </w:t>
      </w:r>
      <m:oMath>
        <m:r>
          <w:rPr>
            <w:rFonts w:ascii="Cambria Math" w:eastAsia="Times New Roman" w:hAnsi="Cambria Math" w:cs="Times New Roman"/>
            <w:szCs w:val="24"/>
            <w:lang w:bidi="en-US"/>
          </w:rPr>
          <m:t>∆θ</m:t>
        </m:r>
      </m:oMath>
      <w:r w:rsidRPr="008B4C95">
        <w:rPr>
          <w:rFonts w:ascii="Times New Roman" w:eastAsiaTheme="majorEastAsia" w:hAnsi="Times New Roman" w:cs="Times New Roman"/>
          <w:bCs/>
          <w:sz w:val="20"/>
          <w:szCs w:val="22"/>
        </w:rPr>
        <w:t xml:space="preserve"> Fail indicators are inactive, the Saturation Flag indicator signal becomes active. This signal indicates </w:t>
      </w:r>
      <w:r w:rsidR="002F0342" w:rsidRPr="008B4C95">
        <w:rPr>
          <w:rFonts w:ascii="Times New Roman" w:eastAsiaTheme="majorEastAsia" w:hAnsi="Times New Roman" w:cs="Times New Roman"/>
          <w:bCs/>
          <w:sz w:val="20"/>
          <w:szCs w:val="22"/>
        </w:rPr>
        <w:t>whether</w:t>
      </w:r>
      <w:r w:rsidRPr="008B4C95">
        <w:rPr>
          <w:rFonts w:ascii="Times New Roman" w:eastAsiaTheme="majorEastAsia" w:hAnsi="Times New Roman" w:cs="Times New Roman"/>
          <w:bCs/>
          <w:sz w:val="20"/>
          <w:szCs w:val="22"/>
        </w:rPr>
        <w:t xml:space="preserve"> the signal at that time is of good quality.  An active Saturation Flag indicates good signal quality, which is then used to adjust the current signal to maintain good quality [37].</w:t>
      </w:r>
    </w:p>
    <w:p w14:paraId="1FB7725A" w14:textId="77777777" w:rsidR="00213AE2" w:rsidRPr="008B4C95" w:rsidRDefault="00213AE2" w:rsidP="004826D4">
      <w:pPr>
        <w:spacing w:after="0" w:line="276" w:lineRule="auto"/>
        <w:ind w:firstLine="360"/>
        <w:jc w:val="both"/>
        <w:rPr>
          <w:rFonts w:ascii="Times New Roman" w:eastAsiaTheme="majorEastAsia" w:hAnsi="Times New Roman" w:cs="Times New Roman"/>
          <w:bCs/>
          <w:szCs w:val="24"/>
        </w:rPr>
      </w:pPr>
    </w:p>
    <w:p w14:paraId="483CBA40" w14:textId="7DC4751F" w:rsidR="004D01BB" w:rsidRDefault="00213AE2" w:rsidP="004826D4">
      <w:pPr>
        <w:pStyle w:val="Heading2"/>
        <w:rPr>
          <w:rFonts w:ascii="Times New Roman" w:hAnsi="Times New Roman" w:cs="Times New Roman"/>
          <w:b/>
          <w:bCs/>
          <w:color w:val="auto"/>
          <w:sz w:val="20"/>
          <w:szCs w:val="24"/>
        </w:rPr>
      </w:pPr>
      <w:r>
        <w:rPr>
          <w:rFonts w:ascii="Times New Roman" w:hAnsi="Times New Roman" w:cs="Times New Roman"/>
          <w:b/>
          <w:bCs/>
          <w:color w:val="auto"/>
          <w:sz w:val="20"/>
          <w:szCs w:val="24"/>
        </w:rPr>
        <w:t xml:space="preserve">2.4 </w:t>
      </w:r>
      <w:r w:rsidR="001E42F3" w:rsidRPr="00213AE2">
        <w:rPr>
          <w:rFonts w:ascii="Times New Roman" w:hAnsi="Times New Roman" w:cs="Times New Roman"/>
          <w:b/>
          <w:bCs/>
          <w:color w:val="auto"/>
          <w:sz w:val="20"/>
          <w:szCs w:val="24"/>
        </w:rPr>
        <w:t>M</w:t>
      </w:r>
      <w:r w:rsidR="001E42F3">
        <w:rPr>
          <w:rFonts w:ascii="Times New Roman" w:hAnsi="Times New Roman" w:cs="Times New Roman"/>
          <w:b/>
          <w:bCs/>
          <w:color w:val="auto"/>
          <w:sz w:val="20"/>
          <w:szCs w:val="24"/>
        </w:rPr>
        <w:t>agnitude evaluation</w:t>
      </w:r>
    </w:p>
    <w:p w14:paraId="3D6A5B6A" w14:textId="77777777" w:rsidR="004826D4" w:rsidRPr="008B4C95" w:rsidRDefault="004826D4" w:rsidP="00213AE2">
      <w:pPr>
        <w:ind w:firstLine="360"/>
        <w:jc w:val="both"/>
        <w:rPr>
          <w:rFonts w:ascii="Times New Roman" w:hAnsi="Times New Roman" w:cs="Times New Roman"/>
          <w:sz w:val="20"/>
          <w:szCs w:val="24"/>
        </w:rPr>
      </w:pPr>
      <w:r w:rsidRPr="008B4C95">
        <w:rPr>
          <w:rFonts w:ascii="Times New Roman" w:hAnsi="Times New Roman" w:cs="Times New Roman"/>
          <w:sz w:val="20"/>
          <w:szCs w:val="24"/>
        </w:rPr>
        <w:t>When the “non-saturation” flag is set, the current magnitude correctly represents the magnitude of the primary current signal. However, when the flag is reset, the current magnitude becomes erroneous. The concept of the magnitude evaluator is to utilize the current magnitude only when the flag is set. The most recent magnitude value determined when the flag is set is retained when the flag is reset. When the flag is set again, a new magnitude value is calculated and updated for every sample. Therefore, the magnitude evaluator continuously produces a discrete estimation of the primary current magnitude in real time for every new sample.</w:t>
      </w:r>
    </w:p>
    <w:p w14:paraId="16965A27" w14:textId="73FC884C" w:rsidR="00E64E1C" w:rsidRPr="008B4C95" w:rsidRDefault="006A72BA" w:rsidP="00E64E1C">
      <w:pPr>
        <w:jc w:val="center"/>
        <w:rPr>
          <w:rFonts w:ascii="Times New Roman" w:eastAsiaTheme="majorEastAsia" w:hAnsi="Times New Roman" w:cs="Times New Roman"/>
          <w:b/>
          <w:szCs w:val="24"/>
        </w:rPr>
      </w:pPr>
      <w:r w:rsidRPr="008B4C95">
        <w:rPr>
          <w:rFonts w:ascii="Times New Roman" w:hAnsi="Times New Roman" w:cs="Times New Roman"/>
        </w:rPr>
        <w:object w:dxaOrig="5340" w:dyaOrig="4095" w14:anchorId="4090D057">
          <v:shape id="_x0000_i1027" type="#_x0000_t75" style="width:265.6pt;height:204.45pt" o:ole="">
            <v:imagedata r:id="rId16" o:title=""/>
          </v:shape>
          <o:OLEObject Type="Embed" ProgID="Visio.Drawing.15" ShapeID="_x0000_i1027" DrawAspect="Content" ObjectID="_1795784419" r:id="rId17"/>
        </w:object>
      </w:r>
    </w:p>
    <w:p w14:paraId="3441B47F" w14:textId="373565FD" w:rsidR="004826D4" w:rsidRPr="008B4C95" w:rsidRDefault="004826D4" w:rsidP="00E64E1C">
      <w:pPr>
        <w:jc w:val="center"/>
        <w:rPr>
          <w:rFonts w:ascii="Times New Roman" w:eastAsiaTheme="majorEastAsia" w:hAnsi="Times New Roman" w:cs="Times New Roman"/>
          <w:b/>
          <w:szCs w:val="24"/>
        </w:rPr>
      </w:pPr>
      <w:r w:rsidRPr="008B4C95">
        <w:rPr>
          <w:rFonts w:ascii="Times New Roman" w:eastAsiaTheme="majorEastAsia" w:hAnsi="Times New Roman" w:cs="Times New Roman"/>
          <w:b/>
          <w:szCs w:val="24"/>
        </w:rPr>
        <w:t xml:space="preserve">FIGURE 5. </w:t>
      </w:r>
      <w:r w:rsidRPr="00213AE2">
        <w:rPr>
          <w:rFonts w:ascii="Times New Roman" w:eastAsiaTheme="majorEastAsia" w:hAnsi="Times New Roman" w:cs="Times New Roman"/>
          <w:bCs/>
          <w:szCs w:val="24"/>
        </w:rPr>
        <w:t>The results of the magnitude evaluator</w:t>
      </w:r>
    </w:p>
    <w:p w14:paraId="00BFD027" w14:textId="56DC111A" w:rsidR="004826D4" w:rsidRPr="008B4C95" w:rsidRDefault="004826D4" w:rsidP="00213AE2">
      <w:pPr>
        <w:pStyle w:val="NormalWeb"/>
        <w:ind w:firstLine="360"/>
        <w:jc w:val="thaiDistribute"/>
        <w:rPr>
          <w:rFonts w:eastAsiaTheme="majorEastAsia" w:cs="Times New Roman"/>
          <w:bCs/>
          <w:sz w:val="20"/>
          <w:szCs w:val="22"/>
        </w:rPr>
      </w:pPr>
      <w:r w:rsidRPr="008B4C95">
        <w:rPr>
          <w:rFonts w:eastAsiaTheme="majorEastAsia" w:cs="Times New Roman"/>
          <w:bCs/>
          <w:sz w:val="20"/>
          <w:szCs w:val="22"/>
        </w:rPr>
        <w:t>Fig</w:t>
      </w:r>
      <w:r w:rsidR="00213AE2">
        <w:rPr>
          <w:rFonts w:eastAsiaTheme="majorEastAsia" w:cs="Times New Roman"/>
          <w:bCs/>
          <w:sz w:val="20"/>
          <w:szCs w:val="22"/>
        </w:rPr>
        <w:t>ure</w:t>
      </w:r>
      <w:r w:rsidRPr="008B4C95">
        <w:rPr>
          <w:rFonts w:eastAsiaTheme="majorEastAsia" w:cs="Times New Roman"/>
          <w:bCs/>
          <w:sz w:val="20"/>
          <w:szCs w:val="22"/>
        </w:rPr>
        <w:t xml:space="preserve"> 5 shows the flag used to detect when the signal is not saturated (non-saturation flag) and the calculated peak “primary” current magnitude. Although the current is severely distorted by the effect of CT saturation, the saturation detector </w:t>
      </w:r>
      <w:proofErr w:type="gramStart"/>
      <w:r w:rsidRPr="008B4C95">
        <w:rPr>
          <w:rFonts w:eastAsiaTheme="majorEastAsia" w:cs="Times New Roman"/>
          <w:bCs/>
          <w:sz w:val="20"/>
          <w:szCs w:val="22"/>
        </w:rPr>
        <w:t>is able to</w:t>
      </w:r>
      <w:proofErr w:type="gramEnd"/>
      <w:r w:rsidRPr="008B4C95">
        <w:rPr>
          <w:rFonts w:eastAsiaTheme="majorEastAsia" w:cs="Times New Roman"/>
          <w:bCs/>
          <w:sz w:val="20"/>
          <w:szCs w:val="22"/>
        </w:rPr>
        <w:t xml:space="preserve"> detect non-saturated periods. These periods occur when the non-saturation flag (represented with a thin solid line) is set </w:t>
      </w:r>
      <w:proofErr w:type="gramStart"/>
      <w:r w:rsidRPr="008B4C95">
        <w:rPr>
          <w:rFonts w:eastAsiaTheme="majorEastAsia" w:cs="Times New Roman"/>
          <w:bCs/>
          <w:sz w:val="20"/>
          <w:szCs w:val="22"/>
        </w:rPr>
        <w:t>to</w:t>
      </w:r>
      <w:proofErr w:type="gramEnd"/>
      <w:r w:rsidRPr="008B4C95">
        <w:rPr>
          <w:rFonts w:eastAsiaTheme="majorEastAsia" w:cs="Times New Roman"/>
          <w:bCs/>
          <w:sz w:val="20"/>
          <w:szCs w:val="22"/>
        </w:rPr>
        <w:t xml:space="preserve"> high. The dotted line represents the calculated current magnitude of the fundamental component of the primary current, i.e. the magnitude of the signal if the CT had been an ideal (non-saturated) 1:1 transformer and after the removal of the exponential offset. The calculated magnitude fluctuates significantly during the saturated periods but remains reasonably constant during the non-saturated periods. As the magnitude evaluator works, the current magnitude calculated during the non-saturated and saturated periods is converted into a magnitude result that is only updated within the non-saturated periods. During each saturated period, the magnitude evaluator holds the last magnitude value calculated during the previous non-saturated period. Hence the current magnitude result (represented with a thick solid line) shows the peak mag</w:t>
      </w:r>
      <w:bookmarkStart w:id="5" w:name="_Hlk172231752"/>
      <w:r w:rsidRPr="008B4C95">
        <w:rPr>
          <w:rFonts w:eastAsiaTheme="majorEastAsia" w:cs="Times New Roman"/>
          <w:bCs/>
          <w:sz w:val="20"/>
          <w:szCs w:val="22"/>
        </w:rPr>
        <w:t xml:space="preserve">nitude of the </w:t>
      </w:r>
      <w:bookmarkEnd w:id="5"/>
      <w:r w:rsidRPr="008B4C95">
        <w:rPr>
          <w:rFonts w:eastAsiaTheme="majorEastAsia" w:cs="Times New Roman"/>
          <w:bCs/>
          <w:sz w:val="20"/>
          <w:szCs w:val="22"/>
        </w:rPr>
        <w:t>fundamental component of the “primary” fault current [38].</w:t>
      </w:r>
      <w:r w:rsidRPr="008B4C95">
        <w:rPr>
          <w:rFonts w:eastAsia="Times New Roman" w:cs="Times New Roman"/>
          <w:szCs w:val="24"/>
        </w:rPr>
        <w:t xml:space="preserve"> </w:t>
      </w:r>
    </w:p>
    <w:p w14:paraId="53D30D9F" w14:textId="5EF0CD8A" w:rsidR="004826D4" w:rsidRPr="00B42F32" w:rsidRDefault="00213AE2" w:rsidP="00B42F32">
      <w:pPr>
        <w:pStyle w:val="Heading1"/>
        <w:rPr>
          <w:rFonts w:ascii="Times New Roman" w:hAnsi="Times New Roman" w:cs="Times New Roman"/>
          <w:b/>
          <w:bCs/>
          <w:color w:val="auto"/>
          <w:sz w:val="22"/>
          <w:szCs w:val="32"/>
        </w:rPr>
      </w:pPr>
      <w:r w:rsidRPr="00213AE2">
        <w:rPr>
          <w:rFonts w:ascii="Times New Roman" w:hAnsi="Times New Roman" w:cs="Times New Roman"/>
          <w:b/>
          <w:bCs/>
          <w:color w:val="auto"/>
          <w:sz w:val="22"/>
          <w:szCs w:val="32"/>
        </w:rPr>
        <w:t xml:space="preserve">3. </w:t>
      </w:r>
      <w:r w:rsidR="004826D4" w:rsidRPr="00213AE2">
        <w:rPr>
          <w:rFonts w:ascii="Times New Roman" w:hAnsi="Times New Roman" w:cs="Times New Roman"/>
          <w:b/>
          <w:bCs/>
          <w:color w:val="auto"/>
          <w:sz w:val="22"/>
          <w:szCs w:val="32"/>
        </w:rPr>
        <w:t>Research Methodology for Simulation Experiments</w:t>
      </w:r>
    </w:p>
    <w:p w14:paraId="62BE5CB5" w14:textId="46612D33" w:rsidR="004826D4" w:rsidRPr="00B42F32" w:rsidRDefault="00B42F32" w:rsidP="004826D4">
      <w:pPr>
        <w:pStyle w:val="Heading2"/>
        <w:rPr>
          <w:rFonts w:ascii="Times New Roman" w:hAnsi="Times New Roman" w:cs="Times New Roman"/>
          <w:b/>
          <w:bCs/>
          <w:color w:val="auto"/>
          <w:sz w:val="20"/>
          <w:szCs w:val="24"/>
        </w:rPr>
      </w:pPr>
      <w:r>
        <w:rPr>
          <w:rFonts w:ascii="Times New Roman" w:hAnsi="Times New Roman" w:cs="Times New Roman"/>
          <w:b/>
          <w:bCs/>
          <w:color w:val="auto"/>
          <w:sz w:val="20"/>
          <w:szCs w:val="24"/>
        </w:rPr>
        <w:t>3.1 An</w:t>
      </w:r>
      <w:r w:rsidR="00D34F4E">
        <w:rPr>
          <w:rFonts w:ascii="Times New Roman" w:hAnsi="Times New Roman" w:cs="Times New Roman"/>
          <w:b/>
          <w:bCs/>
          <w:color w:val="auto"/>
          <w:sz w:val="20"/>
          <w:szCs w:val="24"/>
        </w:rPr>
        <w:t xml:space="preserve">alysis of the short circuit using </w:t>
      </w:r>
      <w:bookmarkStart w:id="6" w:name="_Hlk172108931"/>
      <w:proofErr w:type="spellStart"/>
      <w:r w:rsidR="004826D4" w:rsidRPr="00B42F32">
        <w:rPr>
          <w:rFonts w:ascii="Times New Roman" w:hAnsi="Times New Roman" w:cs="Times New Roman"/>
          <w:b/>
          <w:bCs/>
          <w:color w:val="auto"/>
          <w:sz w:val="20"/>
          <w:szCs w:val="24"/>
        </w:rPr>
        <w:t>DIgSILENT</w:t>
      </w:r>
      <w:bookmarkEnd w:id="6"/>
      <w:proofErr w:type="spellEnd"/>
    </w:p>
    <w:p w14:paraId="3BF784B0" w14:textId="77777777" w:rsidR="004826D4" w:rsidRPr="008B4C95" w:rsidRDefault="004826D4" w:rsidP="004826D4">
      <w:pPr>
        <w:spacing w:line="276" w:lineRule="auto"/>
        <w:ind w:firstLine="360"/>
        <w:contextualSpacing/>
        <w:jc w:val="thaiDistribute"/>
        <w:rPr>
          <w:rFonts w:ascii="Times New Roman" w:hAnsi="Times New Roman" w:cs="Times New Roman"/>
        </w:rPr>
      </w:pPr>
      <w:r w:rsidRPr="008B4C95">
        <w:rPr>
          <w:rFonts w:ascii="Times New Roman" w:hAnsi="Times New Roman" w:cs="Times New Roman"/>
        </w:rPr>
        <w:t xml:space="preserve">The analysis of the short circuit in the power distribution system of the Ban Khun Pae microgrid project was conducted using the </w:t>
      </w:r>
      <w:proofErr w:type="spellStart"/>
      <w:r w:rsidRPr="008B4C95">
        <w:rPr>
          <w:rFonts w:ascii="Times New Roman" w:hAnsi="Times New Roman" w:cs="Times New Roman"/>
        </w:rPr>
        <w:t>DIgSILENT</w:t>
      </w:r>
      <w:proofErr w:type="spellEnd"/>
      <w:r w:rsidRPr="008B4C95">
        <w:rPr>
          <w:rFonts w:ascii="Times New Roman" w:hAnsi="Times New Roman" w:cs="Times New Roman"/>
        </w:rPr>
        <w:t xml:space="preserve"> program, as shown in Fig. 6.</w:t>
      </w:r>
    </w:p>
    <w:p w14:paraId="21AA3439" w14:textId="77777777" w:rsidR="004826D4" w:rsidRPr="008B4C95" w:rsidRDefault="004826D4" w:rsidP="00E64E1C">
      <w:pPr>
        <w:spacing w:line="276" w:lineRule="auto"/>
        <w:ind w:firstLine="90"/>
        <w:contextualSpacing/>
        <w:jc w:val="center"/>
        <w:rPr>
          <w:rFonts w:ascii="Times New Roman" w:hAnsi="Times New Roman" w:cs="Times New Roman"/>
        </w:rPr>
      </w:pPr>
      <w:r w:rsidRPr="008B4C95">
        <w:rPr>
          <w:rFonts w:ascii="Times New Roman" w:hAnsi="Times New Roman" w:cs="Times New Roman"/>
          <w:noProof/>
        </w:rPr>
        <w:drawing>
          <wp:inline distT="0" distB="0" distL="0" distR="0" wp14:anchorId="2F40FE97" wp14:editId="2EBFAB8B">
            <wp:extent cx="3772911" cy="3569818"/>
            <wp:effectExtent l="0" t="0" r="0" b="0"/>
            <wp:docPr id="15081782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93122" cy="3588941"/>
                    </a:xfrm>
                    <a:prstGeom prst="rect">
                      <a:avLst/>
                    </a:prstGeom>
                    <a:noFill/>
                    <a:ln>
                      <a:noFill/>
                    </a:ln>
                  </pic:spPr>
                </pic:pic>
              </a:graphicData>
            </a:graphic>
          </wp:inline>
        </w:drawing>
      </w:r>
    </w:p>
    <w:p w14:paraId="19A231D8" w14:textId="77777777" w:rsidR="004826D4" w:rsidRPr="008B4C95" w:rsidRDefault="004826D4" w:rsidP="00B42F32">
      <w:pPr>
        <w:spacing w:line="276" w:lineRule="auto"/>
        <w:jc w:val="center"/>
        <w:rPr>
          <w:rFonts w:ascii="Times New Roman" w:hAnsi="Times New Roman" w:cs="Times New Roman"/>
        </w:rPr>
      </w:pPr>
      <w:r w:rsidRPr="008B4C95">
        <w:rPr>
          <w:rFonts w:ascii="Times New Roman" w:hAnsi="Times New Roman" w:cs="Times New Roman"/>
          <w:b/>
          <w:bCs/>
        </w:rPr>
        <w:t xml:space="preserve">FIGURE 6. </w:t>
      </w:r>
      <w:r w:rsidRPr="00B42F32">
        <w:rPr>
          <w:rFonts w:ascii="Times New Roman" w:hAnsi="Times New Roman" w:cs="Times New Roman"/>
        </w:rPr>
        <w:t>LBS S1, S2, S3 and S4 at Ban Khun Pae microgrid project</w:t>
      </w:r>
    </w:p>
    <w:p w14:paraId="7E5EFBB7" w14:textId="77777777" w:rsidR="004826D4" w:rsidRPr="008B4C95" w:rsidRDefault="004826D4" w:rsidP="004826D4">
      <w:pPr>
        <w:autoSpaceDE w:val="0"/>
        <w:autoSpaceDN w:val="0"/>
        <w:adjustRightInd w:val="0"/>
        <w:spacing w:after="0" w:line="240" w:lineRule="auto"/>
        <w:ind w:firstLine="360"/>
        <w:jc w:val="thaiDistribute"/>
        <w:rPr>
          <w:rFonts w:ascii="Times New Roman" w:eastAsia="Times New Roman" w:hAnsi="Times New Roman" w:cs="Times New Roman"/>
          <w:b/>
          <w:bCs/>
          <w:sz w:val="10"/>
          <w:szCs w:val="14"/>
        </w:rPr>
      </w:pPr>
      <w:bookmarkStart w:id="7" w:name="_Hlk171931349"/>
      <w:r w:rsidRPr="008B4C95">
        <w:rPr>
          <w:rFonts w:ascii="Times New Roman" w:hAnsi="Times New Roman" w:cs="Times New Roman"/>
        </w:rPr>
        <w:t>The objective was to determine the short-circuit current according to IEC 60909 at the LBS S1, S2, S3 and S4, in both grid-connected and islanding</w:t>
      </w:r>
      <w:bookmarkEnd w:id="7"/>
      <w:r w:rsidRPr="008B4C95">
        <w:rPr>
          <w:rFonts w:ascii="Times New Roman" w:hAnsi="Times New Roman" w:cs="Times New Roman"/>
        </w:rPr>
        <w:t xml:space="preserve"> modes. The results are shown in TABLE 3 and TABLE 4 [39].</w:t>
      </w:r>
    </w:p>
    <w:p w14:paraId="1CEB89ED" w14:textId="77777777" w:rsidR="004826D4" w:rsidRPr="008B4C95" w:rsidRDefault="004826D4" w:rsidP="004826D4">
      <w:pPr>
        <w:autoSpaceDE w:val="0"/>
        <w:autoSpaceDN w:val="0"/>
        <w:adjustRightInd w:val="0"/>
        <w:spacing w:after="0" w:line="240" w:lineRule="auto"/>
        <w:rPr>
          <w:rFonts w:ascii="Times New Roman" w:eastAsia="Times New Roman" w:hAnsi="Times New Roman" w:cs="Times New Roman"/>
          <w:b/>
          <w:bCs/>
          <w:sz w:val="20"/>
          <w:szCs w:val="22"/>
        </w:rPr>
      </w:pPr>
    </w:p>
    <w:p w14:paraId="1317190D" w14:textId="77777777" w:rsidR="004826D4" w:rsidRPr="008B4C95" w:rsidRDefault="004826D4" w:rsidP="004826D4">
      <w:pPr>
        <w:autoSpaceDE w:val="0"/>
        <w:autoSpaceDN w:val="0"/>
        <w:adjustRightInd w:val="0"/>
        <w:spacing w:after="0" w:line="240" w:lineRule="auto"/>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TABLE 3.</w:t>
      </w:r>
      <w:r w:rsidRPr="008B4C95">
        <w:rPr>
          <w:rFonts w:ascii="Times New Roman" w:eastAsia="Times New Roman" w:hAnsi="Times New Roman" w:cs="Times New Roman"/>
          <w:sz w:val="20"/>
          <w:szCs w:val="22"/>
        </w:rPr>
        <w:t xml:space="preserve"> Short circuit current in (</w:t>
      </w:r>
      <w:proofErr w:type="spellStart"/>
      <w:r w:rsidRPr="008B4C95">
        <w:rPr>
          <w:rFonts w:ascii="Times New Roman" w:eastAsia="Times New Roman" w:hAnsi="Times New Roman" w:cs="Times New Roman"/>
          <w:sz w:val="20"/>
          <w:szCs w:val="22"/>
        </w:rPr>
        <w:t>Isc</w:t>
      </w:r>
      <w:proofErr w:type="spellEnd"/>
      <w:r w:rsidRPr="008B4C95">
        <w:rPr>
          <w:rFonts w:ascii="Times New Roman" w:eastAsia="Times New Roman" w:hAnsi="Times New Roman" w:cs="Times New Roman"/>
          <w:sz w:val="20"/>
          <w:szCs w:val="22"/>
        </w:rPr>
        <w:t xml:space="preserve">)-grid connected mode </w:t>
      </w:r>
    </w:p>
    <w:p w14:paraId="3128824D" w14:textId="77777777" w:rsidR="00E64E1C" w:rsidRPr="008B4C95" w:rsidRDefault="00E64E1C" w:rsidP="004826D4">
      <w:pPr>
        <w:autoSpaceDE w:val="0"/>
        <w:autoSpaceDN w:val="0"/>
        <w:adjustRightInd w:val="0"/>
        <w:spacing w:after="0" w:line="240" w:lineRule="auto"/>
        <w:rPr>
          <w:rFonts w:ascii="Times New Roman" w:eastAsia="Times New Roman" w:hAnsi="Times New Roman" w:cs="Times New Roman"/>
          <w:sz w:val="20"/>
          <w:szCs w:val="22"/>
        </w:rPr>
      </w:pPr>
    </w:p>
    <w:tbl>
      <w:tblPr>
        <w:tblStyle w:val="TableGrid"/>
        <w:tblW w:w="7645" w:type="dxa"/>
        <w:tblInd w:w="683" w:type="dxa"/>
        <w:tblLook w:val="04A0" w:firstRow="1" w:lastRow="0" w:firstColumn="1" w:lastColumn="0" w:noHBand="0" w:noVBand="1"/>
      </w:tblPr>
      <w:tblGrid>
        <w:gridCol w:w="2335"/>
        <w:gridCol w:w="1350"/>
        <w:gridCol w:w="1170"/>
        <w:gridCol w:w="1260"/>
        <w:gridCol w:w="1530"/>
      </w:tblGrid>
      <w:tr w:rsidR="00E03809" w:rsidRPr="008B4C95" w14:paraId="6DD579D4" w14:textId="77777777" w:rsidTr="006A72BA">
        <w:tc>
          <w:tcPr>
            <w:tcW w:w="2335" w:type="dxa"/>
            <w:vMerge w:val="restart"/>
          </w:tcPr>
          <w:p w14:paraId="3D768234" w14:textId="77777777" w:rsidR="00E64E1C" w:rsidRPr="008B4C95" w:rsidRDefault="00E64E1C" w:rsidP="00E64E1C">
            <w:pPr>
              <w:autoSpaceDE w:val="0"/>
              <w:autoSpaceDN w:val="0"/>
              <w:adjustRightInd w:val="0"/>
              <w:jc w:val="center"/>
              <w:rPr>
                <w:rFonts w:ascii="Times New Roman" w:eastAsia="Times New Roman" w:hAnsi="Times New Roman" w:cs="Times New Roman"/>
                <w:b/>
                <w:bCs/>
                <w:sz w:val="20"/>
                <w:szCs w:val="22"/>
              </w:rPr>
            </w:pPr>
            <w:r w:rsidRPr="008B4C95">
              <w:rPr>
                <w:rFonts w:ascii="Times New Roman" w:eastAsia="Times New Roman" w:hAnsi="Times New Roman" w:cs="Times New Roman"/>
                <w:b/>
                <w:bCs/>
                <w:sz w:val="20"/>
                <w:szCs w:val="22"/>
              </w:rPr>
              <w:t>Fault Type</w:t>
            </w:r>
          </w:p>
          <w:p w14:paraId="6153F404" w14:textId="066DDEBC" w:rsidR="00E64E1C" w:rsidRPr="008B4C95" w:rsidRDefault="00E64E1C" w:rsidP="00E64E1C">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(IEC60909)</w:t>
            </w:r>
          </w:p>
        </w:tc>
        <w:tc>
          <w:tcPr>
            <w:tcW w:w="5310" w:type="dxa"/>
            <w:gridSpan w:val="4"/>
          </w:tcPr>
          <w:p w14:paraId="411C181A" w14:textId="13EA2F83" w:rsidR="00E64E1C" w:rsidRPr="008B4C95" w:rsidRDefault="00E64E1C" w:rsidP="00E64E1C">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Fault Location(kA)</w:t>
            </w:r>
          </w:p>
        </w:tc>
      </w:tr>
      <w:tr w:rsidR="00E03809" w:rsidRPr="008B4C95" w14:paraId="54486392" w14:textId="77777777" w:rsidTr="006A72BA">
        <w:tc>
          <w:tcPr>
            <w:tcW w:w="2335" w:type="dxa"/>
            <w:vMerge/>
          </w:tcPr>
          <w:p w14:paraId="31AFB8CC" w14:textId="77777777" w:rsidR="00E64E1C" w:rsidRPr="008B4C95" w:rsidRDefault="00E64E1C" w:rsidP="004826D4">
            <w:pPr>
              <w:autoSpaceDE w:val="0"/>
              <w:autoSpaceDN w:val="0"/>
              <w:adjustRightInd w:val="0"/>
              <w:rPr>
                <w:rFonts w:ascii="Times New Roman" w:eastAsia="Times New Roman" w:hAnsi="Times New Roman" w:cs="Times New Roman"/>
                <w:sz w:val="20"/>
                <w:szCs w:val="22"/>
              </w:rPr>
            </w:pPr>
          </w:p>
        </w:tc>
        <w:tc>
          <w:tcPr>
            <w:tcW w:w="1350" w:type="dxa"/>
          </w:tcPr>
          <w:p w14:paraId="3D512A79" w14:textId="1EFFCB35"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S1</w:t>
            </w:r>
          </w:p>
        </w:tc>
        <w:tc>
          <w:tcPr>
            <w:tcW w:w="1170" w:type="dxa"/>
          </w:tcPr>
          <w:p w14:paraId="6DD73EEB" w14:textId="272BA94E"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S2</w:t>
            </w:r>
          </w:p>
        </w:tc>
        <w:tc>
          <w:tcPr>
            <w:tcW w:w="1260" w:type="dxa"/>
          </w:tcPr>
          <w:p w14:paraId="7595AAD7" w14:textId="4C579C83"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S3</w:t>
            </w:r>
          </w:p>
        </w:tc>
        <w:tc>
          <w:tcPr>
            <w:tcW w:w="1530" w:type="dxa"/>
          </w:tcPr>
          <w:p w14:paraId="09C7E27C" w14:textId="6BAD3493"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S4</w:t>
            </w:r>
          </w:p>
        </w:tc>
      </w:tr>
      <w:tr w:rsidR="00E03809" w:rsidRPr="008B4C95" w14:paraId="6CFE59B2" w14:textId="77777777" w:rsidTr="006A72BA">
        <w:tc>
          <w:tcPr>
            <w:tcW w:w="2335" w:type="dxa"/>
          </w:tcPr>
          <w:p w14:paraId="7820BE8A" w14:textId="362266B8"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Three Phase</w:t>
            </w:r>
          </w:p>
        </w:tc>
        <w:tc>
          <w:tcPr>
            <w:tcW w:w="1350" w:type="dxa"/>
          </w:tcPr>
          <w:p w14:paraId="1B3AA08E" w14:textId="33158969"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1.025</w:t>
            </w:r>
          </w:p>
        </w:tc>
        <w:tc>
          <w:tcPr>
            <w:tcW w:w="1170" w:type="dxa"/>
          </w:tcPr>
          <w:p w14:paraId="332E3B22" w14:textId="5C453D9C"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1.120</w:t>
            </w:r>
          </w:p>
        </w:tc>
        <w:tc>
          <w:tcPr>
            <w:tcW w:w="1260" w:type="dxa"/>
          </w:tcPr>
          <w:p w14:paraId="0F9F4F23" w14:textId="675979EA"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0.996</w:t>
            </w:r>
          </w:p>
        </w:tc>
        <w:tc>
          <w:tcPr>
            <w:tcW w:w="1530" w:type="dxa"/>
          </w:tcPr>
          <w:p w14:paraId="6DABA5A3" w14:textId="6EA6E39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0.837</w:t>
            </w:r>
          </w:p>
        </w:tc>
      </w:tr>
      <w:tr w:rsidR="00E03809" w:rsidRPr="008B4C95" w14:paraId="0ECA0E8A" w14:textId="77777777" w:rsidTr="006A72BA">
        <w:tc>
          <w:tcPr>
            <w:tcW w:w="2335" w:type="dxa"/>
          </w:tcPr>
          <w:p w14:paraId="74C3E8B0" w14:textId="14D300B6"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Single Line to Ground</w:t>
            </w:r>
          </w:p>
        </w:tc>
        <w:tc>
          <w:tcPr>
            <w:tcW w:w="1350" w:type="dxa"/>
          </w:tcPr>
          <w:p w14:paraId="1AC29EDA" w14:textId="1376130A"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0.125</w:t>
            </w:r>
          </w:p>
        </w:tc>
        <w:tc>
          <w:tcPr>
            <w:tcW w:w="1170" w:type="dxa"/>
          </w:tcPr>
          <w:p w14:paraId="3754CEDD" w14:textId="33C531C9"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0.155</w:t>
            </w:r>
          </w:p>
        </w:tc>
        <w:tc>
          <w:tcPr>
            <w:tcW w:w="1260" w:type="dxa"/>
          </w:tcPr>
          <w:p w14:paraId="4B90BA91" w14:textId="2F13CCFA"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0.156</w:t>
            </w:r>
          </w:p>
        </w:tc>
        <w:tc>
          <w:tcPr>
            <w:tcW w:w="1530" w:type="dxa"/>
          </w:tcPr>
          <w:p w14:paraId="0A52350E" w14:textId="25AB6E4F"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0.151</w:t>
            </w:r>
          </w:p>
        </w:tc>
      </w:tr>
      <w:tr w:rsidR="00E03809" w:rsidRPr="008B4C95" w14:paraId="5B09BDB8" w14:textId="77777777" w:rsidTr="006A72BA">
        <w:tc>
          <w:tcPr>
            <w:tcW w:w="2335" w:type="dxa"/>
          </w:tcPr>
          <w:p w14:paraId="789C7D4D" w14:textId="555A142B"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Line to Line</w:t>
            </w:r>
          </w:p>
        </w:tc>
        <w:tc>
          <w:tcPr>
            <w:tcW w:w="1350" w:type="dxa"/>
          </w:tcPr>
          <w:p w14:paraId="267FE384" w14:textId="3CB39E39"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0.891</w:t>
            </w:r>
          </w:p>
        </w:tc>
        <w:tc>
          <w:tcPr>
            <w:tcW w:w="1170" w:type="dxa"/>
          </w:tcPr>
          <w:p w14:paraId="13481234" w14:textId="51C9BC29"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0.957</w:t>
            </w:r>
          </w:p>
        </w:tc>
        <w:tc>
          <w:tcPr>
            <w:tcW w:w="1260" w:type="dxa"/>
          </w:tcPr>
          <w:p w14:paraId="4EEF00CC" w14:textId="4344475D"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0.849</w:t>
            </w:r>
          </w:p>
        </w:tc>
        <w:tc>
          <w:tcPr>
            <w:tcW w:w="1530" w:type="dxa"/>
          </w:tcPr>
          <w:p w14:paraId="41FE7CE2" w14:textId="2D7285CA"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0.715</w:t>
            </w:r>
          </w:p>
        </w:tc>
      </w:tr>
      <w:tr w:rsidR="00E03809" w:rsidRPr="008B4C95" w14:paraId="703689B2" w14:textId="77777777" w:rsidTr="006A72BA">
        <w:tc>
          <w:tcPr>
            <w:tcW w:w="2335" w:type="dxa"/>
          </w:tcPr>
          <w:p w14:paraId="11D3DAC1" w14:textId="18EEE830"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Double Line to Ground</w:t>
            </w:r>
          </w:p>
        </w:tc>
        <w:tc>
          <w:tcPr>
            <w:tcW w:w="1350" w:type="dxa"/>
          </w:tcPr>
          <w:p w14:paraId="077BD69D" w14:textId="1D836968"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1.025</w:t>
            </w:r>
          </w:p>
        </w:tc>
        <w:tc>
          <w:tcPr>
            <w:tcW w:w="1170" w:type="dxa"/>
          </w:tcPr>
          <w:p w14:paraId="34E4F6DD" w14:textId="556F7826"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1.197</w:t>
            </w:r>
          </w:p>
        </w:tc>
        <w:tc>
          <w:tcPr>
            <w:tcW w:w="1260" w:type="dxa"/>
          </w:tcPr>
          <w:p w14:paraId="4EDF4E1B" w14:textId="30611A94"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1.095</w:t>
            </w:r>
          </w:p>
        </w:tc>
        <w:tc>
          <w:tcPr>
            <w:tcW w:w="1530" w:type="dxa"/>
          </w:tcPr>
          <w:p w14:paraId="67C44922" w14:textId="18457244"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0.894</w:t>
            </w:r>
          </w:p>
        </w:tc>
      </w:tr>
    </w:tbl>
    <w:p w14:paraId="063421DC" w14:textId="77777777" w:rsidR="00E64E1C" w:rsidRPr="008B4C95" w:rsidRDefault="00E64E1C" w:rsidP="004826D4">
      <w:pPr>
        <w:autoSpaceDE w:val="0"/>
        <w:autoSpaceDN w:val="0"/>
        <w:adjustRightInd w:val="0"/>
        <w:spacing w:after="0" w:line="240" w:lineRule="auto"/>
        <w:rPr>
          <w:rFonts w:ascii="Times New Roman" w:eastAsia="Times New Roman" w:hAnsi="Times New Roman" w:cs="Times New Roman"/>
          <w:sz w:val="20"/>
          <w:szCs w:val="22"/>
        </w:rPr>
      </w:pPr>
    </w:p>
    <w:p w14:paraId="2BF92F5D" w14:textId="77777777" w:rsidR="004826D4" w:rsidRPr="008B4C95" w:rsidRDefault="004826D4" w:rsidP="004826D4">
      <w:pPr>
        <w:autoSpaceDE w:val="0"/>
        <w:autoSpaceDN w:val="0"/>
        <w:adjustRightInd w:val="0"/>
        <w:spacing w:after="0" w:line="240" w:lineRule="auto"/>
        <w:rPr>
          <w:rFonts w:ascii="Times New Roman" w:eastAsia="Times New Roman" w:hAnsi="Times New Roman" w:cs="Times New Roman"/>
          <w:b/>
          <w:bCs/>
          <w:sz w:val="20"/>
          <w:szCs w:val="22"/>
        </w:rPr>
      </w:pPr>
    </w:p>
    <w:p w14:paraId="72DB08B1" w14:textId="702A488A" w:rsidR="00E64E1C"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6"/>
          <w:szCs w:val="20"/>
        </w:rPr>
      </w:pPr>
      <w:r w:rsidRPr="008B4C95">
        <w:rPr>
          <w:rFonts w:ascii="Times New Roman" w:eastAsia="Times New Roman" w:hAnsi="Times New Roman" w:cs="Times New Roman"/>
          <w:b/>
          <w:bCs/>
          <w:sz w:val="20"/>
          <w:szCs w:val="22"/>
        </w:rPr>
        <w:t>TABLE 4.</w:t>
      </w:r>
      <w:r w:rsidRPr="008B4C95">
        <w:rPr>
          <w:rFonts w:ascii="Times New Roman" w:eastAsia="Times New Roman" w:hAnsi="Times New Roman" w:cs="Times New Roman"/>
          <w:sz w:val="20"/>
          <w:szCs w:val="22"/>
        </w:rPr>
        <w:t xml:space="preserve"> Short circuit current in (</w:t>
      </w:r>
      <w:proofErr w:type="spellStart"/>
      <w:r w:rsidRPr="008B4C95">
        <w:rPr>
          <w:rFonts w:ascii="Times New Roman" w:eastAsia="Times New Roman" w:hAnsi="Times New Roman" w:cs="Times New Roman"/>
          <w:sz w:val="20"/>
          <w:szCs w:val="22"/>
        </w:rPr>
        <w:t>Isc</w:t>
      </w:r>
      <w:proofErr w:type="spellEnd"/>
      <w:r w:rsidRPr="008B4C95">
        <w:rPr>
          <w:rFonts w:ascii="Times New Roman" w:eastAsia="Times New Roman" w:hAnsi="Times New Roman" w:cs="Times New Roman"/>
          <w:sz w:val="20"/>
          <w:szCs w:val="22"/>
        </w:rPr>
        <w:t>)- island mode</w:t>
      </w:r>
    </w:p>
    <w:p w14:paraId="004F3FF8" w14:textId="77777777" w:rsidR="00E64E1C" w:rsidRPr="008B4C95" w:rsidRDefault="00E64E1C" w:rsidP="004826D4">
      <w:pPr>
        <w:autoSpaceDE w:val="0"/>
        <w:autoSpaceDN w:val="0"/>
        <w:adjustRightInd w:val="0"/>
        <w:spacing w:after="0" w:line="240" w:lineRule="auto"/>
        <w:jc w:val="thaiDistribute"/>
        <w:rPr>
          <w:rFonts w:ascii="Times New Roman" w:eastAsia="Times New Roman" w:hAnsi="Times New Roman" w:cs="Times New Roman"/>
          <w:b/>
          <w:bCs/>
          <w:sz w:val="16"/>
          <w:szCs w:val="20"/>
        </w:rPr>
      </w:pPr>
    </w:p>
    <w:tbl>
      <w:tblPr>
        <w:tblStyle w:val="TableGrid"/>
        <w:tblW w:w="7825" w:type="dxa"/>
        <w:tblInd w:w="590" w:type="dxa"/>
        <w:tblLook w:val="04A0" w:firstRow="1" w:lastRow="0" w:firstColumn="1" w:lastColumn="0" w:noHBand="0" w:noVBand="1"/>
      </w:tblPr>
      <w:tblGrid>
        <w:gridCol w:w="2335"/>
        <w:gridCol w:w="1350"/>
        <w:gridCol w:w="1350"/>
        <w:gridCol w:w="1350"/>
        <w:gridCol w:w="1440"/>
      </w:tblGrid>
      <w:tr w:rsidR="00E03809" w:rsidRPr="008B4C95" w14:paraId="5AF51EEF" w14:textId="77777777" w:rsidTr="006A72BA">
        <w:tc>
          <w:tcPr>
            <w:tcW w:w="2335" w:type="dxa"/>
            <w:vMerge w:val="restart"/>
          </w:tcPr>
          <w:p w14:paraId="4862806B" w14:textId="77777777" w:rsidR="00E64E1C" w:rsidRPr="008B4C95" w:rsidRDefault="00E64E1C" w:rsidP="0015108E">
            <w:pPr>
              <w:autoSpaceDE w:val="0"/>
              <w:autoSpaceDN w:val="0"/>
              <w:adjustRightInd w:val="0"/>
              <w:jc w:val="center"/>
              <w:rPr>
                <w:rFonts w:ascii="Times New Roman" w:eastAsia="Times New Roman" w:hAnsi="Times New Roman" w:cs="Times New Roman"/>
                <w:b/>
                <w:bCs/>
                <w:sz w:val="20"/>
                <w:szCs w:val="22"/>
              </w:rPr>
            </w:pPr>
            <w:r w:rsidRPr="008B4C95">
              <w:rPr>
                <w:rFonts w:ascii="Times New Roman" w:eastAsia="Times New Roman" w:hAnsi="Times New Roman" w:cs="Times New Roman"/>
                <w:b/>
                <w:bCs/>
                <w:sz w:val="20"/>
                <w:szCs w:val="22"/>
              </w:rPr>
              <w:t>Fault Type</w:t>
            </w:r>
          </w:p>
          <w:p w14:paraId="05E56E41" w14:textId="77777777" w:rsidR="00E64E1C" w:rsidRPr="008B4C95" w:rsidRDefault="00E64E1C" w:rsidP="0015108E">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(IEC60909)</w:t>
            </w:r>
          </w:p>
        </w:tc>
        <w:tc>
          <w:tcPr>
            <w:tcW w:w="5490" w:type="dxa"/>
            <w:gridSpan w:val="4"/>
          </w:tcPr>
          <w:p w14:paraId="4DC35DDF" w14:textId="77777777" w:rsidR="00E64E1C" w:rsidRPr="008B4C95" w:rsidRDefault="00E64E1C" w:rsidP="0015108E">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b/>
                <w:bCs/>
                <w:sz w:val="20"/>
                <w:szCs w:val="22"/>
              </w:rPr>
              <w:t>Fault Location(kA)</w:t>
            </w:r>
          </w:p>
        </w:tc>
      </w:tr>
      <w:tr w:rsidR="00E03809" w:rsidRPr="008B4C95" w14:paraId="31BFA5E7" w14:textId="77777777" w:rsidTr="006A72BA">
        <w:tc>
          <w:tcPr>
            <w:tcW w:w="2335" w:type="dxa"/>
            <w:vMerge/>
          </w:tcPr>
          <w:p w14:paraId="08B09862" w14:textId="77777777" w:rsidR="00E64E1C" w:rsidRPr="008B4C95" w:rsidRDefault="00E64E1C" w:rsidP="0015108E">
            <w:pPr>
              <w:autoSpaceDE w:val="0"/>
              <w:autoSpaceDN w:val="0"/>
              <w:adjustRightInd w:val="0"/>
              <w:rPr>
                <w:rFonts w:ascii="Times New Roman" w:eastAsia="Times New Roman" w:hAnsi="Times New Roman" w:cs="Times New Roman"/>
                <w:sz w:val="20"/>
                <w:szCs w:val="22"/>
              </w:rPr>
            </w:pPr>
          </w:p>
        </w:tc>
        <w:tc>
          <w:tcPr>
            <w:tcW w:w="1350" w:type="dxa"/>
          </w:tcPr>
          <w:p w14:paraId="79D2AE1B" w14:textId="7777777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S1</w:t>
            </w:r>
          </w:p>
        </w:tc>
        <w:tc>
          <w:tcPr>
            <w:tcW w:w="1350" w:type="dxa"/>
          </w:tcPr>
          <w:p w14:paraId="226E3F17" w14:textId="7777777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S2</w:t>
            </w:r>
          </w:p>
        </w:tc>
        <w:tc>
          <w:tcPr>
            <w:tcW w:w="1350" w:type="dxa"/>
          </w:tcPr>
          <w:p w14:paraId="7A7723CD" w14:textId="7777777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S3</w:t>
            </w:r>
          </w:p>
        </w:tc>
        <w:tc>
          <w:tcPr>
            <w:tcW w:w="1440" w:type="dxa"/>
          </w:tcPr>
          <w:p w14:paraId="47A5767E" w14:textId="7777777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S4</w:t>
            </w:r>
          </w:p>
        </w:tc>
      </w:tr>
      <w:tr w:rsidR="00E03809" w:rsidRPr="008B4C95" w14:paraId="7834B1E8" w14:textId="77777777" w:rsidTr="006A72BA">
        <w:tc>
          <w:tcPr>
            <w:tcW w:w="2335" w:type="dxa"/>
          </w:tcPr>
          <w:p w14:paraId="204C5880" w14:textId="77777777"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Three Phase</w:t>
            </w:r>
          </w:p>
        </w:tc>
        <w:tc>
          <w:tcPr>
            <w:tcW w:w="1350" w:type="dxa"/>
          </w:tcPr>
          <w:p w14:paraId="2BEBE837" w14:textId="57E87965"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0.127</w:t>
            </w:r>
          </w:p>
        </w:tc>
        <w:tc>
          <w:tcPr>
            <w:tcW w:w="1350" w:type="dxa"/>
          </w:tcPr>
          <w:p w14:paraId="143844EC" w14:textId="0A75B5BC"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0.127</w:t>
            </w:r>
          </w:p>
        </w:tc>
        <w:tc>
          <w:tcPr>
            <w:tcW w:w="1350" w:type="dxa"/>
          </w:tcPr>
          <w:p w14:paraId="4DB8DB63" w14:textId="346E437B"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0.129</w:t>
            </w:r>
          </w:p>
        </w:tc>
        <w:tc>
          <w:tcPr>
            <w:tcW w:w="1440" w:type="dxa"/>
          </w:tcPr>
          <w:p w14:paraId="47C55402" w14:textId="2521586E"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0.127</w:t>
            </w:r>
          </w:p>
        </w:tc>
      </w:tr>
      <w:tr w:rsidR="00E03809" w:rsidRPr="008B4C95" w14:paraId="7AD6EF69" w14:textId="77777777" w:rsidTr="006A72BA">
        <w:tc>
          <w:tcPr>
            <w:tcW w:w="2335" w:type="dxa"/>
          </w:tcPr>
          <w:p w14:paraId="189A01AD" w14:textId="77777777"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Single Line to Ground</w:t>
            </w:r>
          </w:p>
        </w:tc>
        <w:tc>
          <w:tcPr>
            <w:tcW w:w="1350" w:type="dxa"/>
          </w:tcPr>
          <w:p w14:paraId="673F0F01" w14:textId="375BFF69"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0.125</w:t>
            </w:r>
          </w:p>
        </w:tc>
        <w:tc>
          <w:tcPr>
            <w:tcW w:w="1350" w:type="dxa"/>
          </w:tcPr>
          <w:p w14:paraId="792F8C4D" w14:textId="5675EA1D"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0.155</w:t>
            </w:r>
          </w:p>
        </w:tc>
        <w:tc>
          <w:tcPr>
            <w:tcW w:w="1350" w:type="dxa"/>
          </w:tcPr>
          <w:p w14:paraId="3026583D" w14:textId="0678BD64"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0.156</w:t>
            </w:r>
          </w:p>
        </w:tc>
        <w:tc>
          <w:tcPr>
            <w:tcW w:w="1440" w:type="dxa"/>
          </w:tcPr>
          <w:p w14:paraId="4A13F626" w14:textId="4E020C0E"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0.151</w:t>
            </w:r>
          </w:p>
        </w:tc>
      </w:tr>
      <w:tr w:rsidR="00E03809" w:rsidRPr="008B4C95" w14:paraId="33406C7E" w14:textId="77777777" w:rsidTr="006A72BA">
        <w:tc>
          <w:tcPr>
            <w:tcW w:w="2335" w:type="dxa"/>
          </w:tcPr>
          <w:p w14:paraId="22AB86A8" w14:textId="77777777"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Line to Line</w:t>
            </w:r>
          </w:p>
        </w:tc>
        <w:tc>
          <w:tcPr>
            <w:tcW w:w="1350" w:type="dxa"/>
          </w:tcPr>
          <w:p w14:paraId="2959AA15" w14:textId="600CD43B"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0.095</w:t>
            </w:r>
          </w:p>
        </w:tc>
        <w:tc>
          <w:tcPr>
            <w:tcW w:w="1350" w:type="dxa"/>
          </w:tcPr>
          <w:p w14:paraId="6FDEB34E" w14:textId="3B58F322"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0.095</w:t>
            </w:r>
          </w:p>
        </w:tc>
        <w:tc>
          <w:tcPr>
            <w:tcW w:w="1350" w:type="dxa"/>
          </w:tcPr>
          <w:p w14:paraId="4D91A2B5" w14:textId="2B55A363"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0.096</w:t>
            </w:r>
          </w:p>
        </w:tc>
        <w:tc>
          <w:tcPr>
            <w:tcW w:w="1440" w:type="dxa"/>
          </w:tcPr>
          <w:p w14:paraId="671BDED5" w14:textId="6D2FB9DA"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0.095</w:t>
            </w:r>
          </w:p>
        </w:tc>
      </w:tr>
      <w:tr w:rsidR="00D56E8E" w:rsidRPr="008B4C95" w14:paraId="04B3C358" w14:textId="77777777" w:rsidTr="006A72BA">
        <w:tc>
          <w:tcPr>
            <w:tcW w:w="2335" w:type="dxa"/>
          </w:tcPr>
          <w:p w14:paraId="498EF2D1" w14:textId="77777777" w:rsidR="00E64E1C" w:rsidRPr="008B4C95" w:rsidRDefault="00E64E1C" w:rsidP="00E64E1C">
            <w:pPr>
              <w:autoSpaceDE w:val="0"/>
              <w:autoSpaceDN w:val="0"/>
              <w:adjustRightInd w:val="0"/>
              <w:rPr>
                <w:rFonts w:ascii="Times New Roman" w:eastAsia="Times New Roman" w:hAnsi="Times New Roman" w:cs="Times New Roman"/>
                <w:sz w:val="20"/>
                <w:szCs w:val="22"/>
              </w:rPr>
            </w:pPr>
            <w:r w:rsidRPr="008B4C95">
              <w:rPr>
                <w:rFonts w:ascii="Times New Roman" w:eastAsia="Times New Roman" w:hAnsi="Times New Roman" w:cs="Times New Roman"/>
                <w:sz w:val="20"/>
                <w:szCs w:val="22"/>
              </w:rPr>
              <w:t>Double Line to Ground</w:t>
            </w:r>
          </w:p>
        </w:tc>
        <w:tc>
          <w:tcPr>
            <w:tcW w:w="1350" w:type="dxa"/>
          </w:tcPr>
          <w:p w14:paraId="0C061BFD" w14:textId="3A14F500"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0.146</w:t>
            </w:r>
          </w:p>
        </w:tc>
        <w:tc>
          <w:tcPr>
            <w:tcW w:w="1350" w:type="dxa"/>
          </w:tcPr>
          <w:p w14:paraId="616C6724" w14:textId="3291BC3D"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0.190</w:t>
            </w:r>
          </w:p>
        </w:tc>
        <w:tc>
          <w:tcPr>
            <w:tcW w:w="1350" w:type="dxa"/>
          </w:tcPr>
          <w:p w14:paraId="16BDACB1" w14:textId="45AED6E8"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0.190</w:t>
            </w:r>
          </w:p>
        </w:tc>
        <w:tc>
          <w:tcPr>
            <w:tcW w:w="1440" w:type="dxa"/>
          </w:tcPr>
          <w:p w14:paraId="0596C943" w14:textId="7F35D887" w:rsidR="00E64E1C" w:rsidRPr="008B4C95" w:rsidRDefault="00E64E1C" w:rsidP="00B42F32">
            <w:pPr>
              <w:autoSpaceDE w:val="0"/>
              <w:autoSpaceDN w:val="0"/>
              <w:adjustRightInd w:val="0"/>
              <w:jc w:val="center"/>
              <w:rPr>
                <w:rFonts w:ascii="Times New Roman" w:eastAsia="Times New Roman" w:hAnsi="Times New Roman" w:cs="Times New Roman"/>
                <w:sz w:val="20"/>
                <w:szCs w:val="22"/>
              </w:rPr>
            </w:pPr>
            <w:r w:rsidRPr="008B4C95">
              <w:rPr>
                <w:rFonts w:ascii="Times New Roman" w:hAnsi="Times New Roman" w:cs="Times New Roman"/>
              </w:rPr>
              <w:t>0.180</w:t>
            </w:r>
          </w:p>
        </w:tc>
      </w:tr>
    </w:tbl>
    <w:p w14:paraId="1560B5F5" w14:textId="77777777" w:rsidR="00E64E1C" w:rsidRPr="008B4C95" w:rsidRDefault="00E64E1C" w:rsidP="004826D4">
      <w:pPr>
        <w:autoSpaceDE w:val="0"/>
        <w:autoSpaceDN w:val="0"/>
        <w:adjustRightInd w:val="0"/>
        <w:spacing w:after="0" w:line="240" w:lineRule="auto"/>
        <w:jc w:val="thaiDistribute"/>
        <w:rPr>
          <w:rFonts w:ascii="Times New Roman" w:eastAsia="Times New Roman" w:hAnsi="Times New Roman" w:cs="Times New Roman"/>
          <w:b/>
          <w:bCs/>
          <w:sz w:val="16"/>
          <w:szCs w:val="20"/>
        </w:rPr>
      </w:pPr>
    </w:p>
    <w:p w14:paraId="1B77B012"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6"/>
          <w:szCs w:val="20"/>
        </w:rPr>
      </w:pPr>
    </w:p>
    <w:p w14:paraId="59AA6D2B" w14:textId="7D23FD54" w:rsidR="004826D4" w:rsidRPr="008B4C95" w:rsidRDefault="00B42F32" w:rsidP="00B42F32">
      <w:pPr>
        <w:spacing w:after="0"/>
        <w:ind w:firstLine="360"/>
        <w:jc w:val="both"/>
        <w:rPr>
          <w:rFonts w:ascii="Times New Roman" w:hAnsi="Times New Roman" w:cs="Times New Roman"/>
          <w:szCs w:val="22"/>
        </w:rPr>
      </w:pPr>
      <w:r>
        <w:rPr>
          <w:rFonts w:ascii="Times New Roman" w:hAnsi="Times New Roman" w:cs="Times New Roman"/>
          <w:szCs w:val="22"/>
        </w:rPr>
        <w:t xml:space="preserve">The </w:t>
      </w:r>
      <w:r w:rsidR="004826D4" w:rsidRPr="008B4C95">
        <w:rPr>
          <w:rFonts w:ascii="Times New Roman" w:hAnsi="Times New Roman" w:cs="Times New Roman"/>
          <w:szCs w:val="22"/>
        </w:rPr>
        <w:t xml:space="preserve">IEC </w:t>
      </w:r>
      <w:r w:rsidR="004826D4" w:rsidRPr="008B4C95">
        <w:rPr>
          <w:rFonts w:ascii="Times New Roman" w:hAnsi="Times New Roman" w:cs="Times New Roman"/>
          <w:szCs w:val="22"/>
          <w:cs/>
        </w:rPr>
        <w:t xml:space="preserve">60909 </w:t>
      </w:r>
      <w:r w:rsidR="004826D4" w:rsidRPr="008B4C95">
        <w:rPr>
          <w:rFonts w:ascii="Times New Roman" w:hAnsi="Times New Roman" w:cs="Times New Roman"/>
          <w:szCs w:val="22"/>
        </w:rPr>
        <w:t xml:space="preserve">can be applied for calculating short-circuit currents in low-voltage three-phase AC systems, and in high-voltage three-phase AC systems, operating at a nominal frequency of </w:t>
      </w:r>
      <w:r w:rsidR="004826D4" w:rsidRPr="008B4C95">
        <w:rPr>
          <w:rFonts w:ascii="Times New Roman" w:hAnsi="Times New Roman" w:cs="Times New Roman"/>
          <w:szCs w:val="22"/>
          <w:cs/>
        </w:rPr>
        <w:t xml:space="preserve">50 </w:t>
      </w:r>
      <w:r w:rsidR="004826D4" w:rsidRPr="008B4C95">
        <w:rPr>
          <w:rFonts w:ascii="Times New Roman" w:hAnsi="Times New Roman" w:cs="Times New Roman"/>
          <w:szCs w:val="22"/>
        </w:rPr>
        <w:t>Hz.</w:t>
      </w:r>
      <w:r w:rsidR="004826D4" w:rsidRPr="008B4C95">
        <w:rPr>
          <w:rFonts w:ascii="Times New Roman" w:hAnsi="Times New Roman" w:cs="Times New Roman"/>
        </w:rPr>
        <w:t xml:space="preserve"> </w:t>
      </w:r>
      <w:r w:rsidR="004826D4" w:rsidRPr="008B4C95">
        <w:rPr>
          <w:rFonts w:ascii="Times New Roman" w:hAnsi="Times New Roman" w:cs="Times New Roman"/>
          <w:szCs w:val="22"/>
        </w:rPr>
        <w:t xml:space="preserve">The author has explained the suggestions. This research mainly focused on detecting and locating fault locations in a LBS. If a permanent fault is detected through the DNP3 communication system to the Transmission and Distribution Management System (TDMS) command </w:t>
      </w:r>
      <w:r w:rsidR="00D34F4E" w:rsidRPr="008B4C95">
        <w:rPr>
          <w:rFonts w:ascii="Times New Roman" w:hAnsi="Times New Roman" w:cs="Times New Roman"/>
          <w:szCs w:val="22"/>
        </w:rPr>
        <w:t>center</w:t>
      </w:r>
      <w:r w:rsidR="004826D4" w:rsidRPr="008B4C95">
        <w:rPr>
          <w:rFonts w:ascii="Times New Roman" w:hAnsi="Times New Roman" w:cs="Times New Roman"/>
          <w:szCs w:val="22"/>
        </w:rPr>
        <w:t xml:space="preserve">, PEA will then dispatch personnel to the fault location. This reduces the time required to find the location of the fault and </w:t>
      </w:r>
      <w:r w:rsidR="00D34F4E" w:rsidRPr="008B4C95">
        <w:rPr>
          <w:rFonts w:ascii="Times New Roman" w:hAnsi="Times New Roman" w:cs="Times New Roman"/>
          <w:szCs w:val="22"/>
        </w:rPr>
        <w:t>restores</w:t>
      </w:r>
      <w:r w:rsidR="004826D4" w:rsidRPr="008B4C95">
        <w:rPr>
          <w:rFonts w:ascii="Times New Roman" w:hAnsi="Times New Roman" w:cs="Times New Roman"/>
          <w:szCs w:val="22"/>
        </w:rPr>
        <w:t xml:space="preserve"> the electrical system to normal more quickly. In the event of a single line to ground fault through LBS S1 or LBS S2 or LBS S3 or LBS S4 at Khun Pae, if the fault is temporary, the Microgrid will remain connected to the grid in grid-connected mode.  However, in the case of a permanent fault causing the 22 kV or 115 kV transmission line linking from the HOD substation to go offline, the microgrid will operate in islanded mode, disconnecting from the grid. </w:t>
      </w:r>
    </w:p>
    <w:p w14:paraId="7A2AE129"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20"/>
          <w:szCs w:val="24"/>
        </w:rPr>
      </w:pPr>
    </w:p>
    <w:p w14:paraId="5A0CDA3A" w14:textId="2AF18971" w:rsidR="004826D4" w:rsidRPr="008B4C95" w:rsidRDefault="004826D4" w:rsidP="004826D4">
      <w:pPr>
        <w:pStyle w:val="Heading2"/>
        <w:rPr>
          <w:rFonts w:ascii="Times New Roman" w:hAnsi="Times New Roman" w:cs="Times New Roman"/>
          <w:color w:val="auto"/>
        </w:rPr>
      </w:pPr>
      <w:r w:rsidRPr="008B4C95">
        <w:rPr>
          <w:rFonts w:ascii="Times New Roman" w:hAnsi="Times New Roman" w:cs="Times New Roman"/>
          <w:color w:val="auto"/>
        </w:rPr>
        <w:t xml:space="preserve"> </w:t>
      </w:r>
      <w:r w:rsidR="00D34F4E">
        <w:rPr>
          <w:rFonts w:ascii="Times New Roman" w:hAnsi="Times New Roman" w:cs="Times New Roman"/>
          <w:b/>
          <w:bCs/>
          <w:color w:val="auto"/>
          <w:sz w:val="20"/>
          <w:szCs w:val="24"/>
        </w:rPr>
        <w:t>3.2 Study and testing of the transients using a current source</w:t>
      </w:r>
      <w:r w:rsidR="00443919">
        <w:rPr>
          <w:rFonts w:ascii="Times New Roman" w:hAnsi="Times New Roman" w:cs="Times New Roman"/>
          <w:b/>
          <w:bCs/>
          <w:color w:val="auto"/>
          <w:sz w:val="20"/>
          <w:szCs w:val="24"/>
        </w:rPr>
        <w:t xml:space="preserve"> transformer</w:t>
      </w:r>
    </w:p>
    <w:p w14:paraId="3A1CD87C" w14:textId="77777777" w:rsidR="004826D4" w:rsidRPr="008B4C95" w:rsidRDefault="004826D4" w:rsidP="004826D4">
      <w:pPr>
        <w:autoSpaceDE w:val="0"/>
        <w:autoSpaceDN w:val="0"/>
        <w:adjustRightInd w:val="0"/>
        <w:spacing w:after="0" w:line="240" w:lineRule="auto"/>
        <w:ind w:firstLine="360"/>
        <w:jc w:val="thaiDistribute"/>
        <w:rPr>
          <w:rFonts w:ascii="Times New Roman" w:hAnsi="Times New Roman" w:cs="Times New Roman"/>
        </w:rPr>
      </w:pPr>
      <w:r w:rsidRPr="008B4C95">
        <w:rPr>
          <w:rFonts w:ascii="Times New Roman" w:hAnsi="Times New Roman" w:cs="Times New Roman"/>
        </w:rPr>
        <w:t>The study and testing of the transients using a supply current source transformer aimed to detect the saturation state of the current transformer by supplying the primary current at different current levels. An image of the test circuit at the manufacturer’s laboratory at Precise Electric manufacturing is shown in Fig. 7. The test showed that the secondary current began to deviate from the sinusoidal waveform when the primary current was increased from 60 Arms, with the saturation condition increasing when a 90 Arms primary current was supplied.</w:t>
      </w:r>
    </w:p>
    <w:p w14:paraId="7FA9D8B9"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16"/>
          <w:szCs w:val="20"/>
        </w:rPr>
      </w:pPr>
    </w:p>
    <w:p w14:paraId="31EC1C95" w14:textId="77777777" w:rsidR="004826D4" w:rsidRPr="008B4C95" w:rsidRDefault="004826D4" w:rsidP="00E64E1C">
      <w:pPr>
        <w:autoSpaceDE w:val="0"/>
        <w:autoSpaceDN w:val="0"/>
        <w:adjustRightInd w:val="0"/>
        <w:spacing w:after="0" w:line="240" w:lineRule="auto"/>
        <w:jc w:val="center"/>
        <w:rPr>
          <w:rFonts w:ascii="Times New Roman" w:eastAsia="Times New Roman" w:hAnsi="Times New Roman" w:cs="Times New Roman"/>
          <w:b/>
          <w:bCs/>
          <w:sz w:val="10"/>
          <w:szCs w:val="14"/>
        </w:rPr>
      </w:pPr>
      <w:r w:rsidRPr="008B4C95">
        <w:rPr>
          <w:rFonts w:ascii="Times New Roman" w:hAnsi="Times New Roman" w:cs="Times New Roman"/>
          <w:noProof/>
        </w:rPr>
        <w:drawing>
          <wp:inline distT="0" distB="0" distL="0" distR="0" wp14:anchorId="5321796C" wp14:editId="7BF27D06">
            <wp:extent cx="4067524" cy="2628900"/>
            <wp:effectExtent l="0" t="0" r="9525" b="0"/>
            <wp:docPr id="13633349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79705" cy="2636773"/>
                    </a:xfrm>
                    <a:prstGeom prst="rect">
                      <a:avLst/>
                    </a:prstGeom>
                    <a:noFill/>
                    <a:ln>
                      <a:noFill/>
                    </a:ln>
                  </pic:spPr>
                </pic:pic>
              </a:graphicData>
            </a:graphic>
          </wp:inline>
        </w:drawing>
      </w:r>
    </w:p>
    <w:p w14:paraId="4A113ED8"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rPr>
      </w:pPr>
    </w:p>
    <w:p w14:paraId="12A4BF96" w14:textId="77777777" w:rsidR="004826D4" w:rsidRPr="005A1229"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8"/>
          <w:szCs w:val="12"/>
        </w:rPr>
      </w:pPr>
      <w:r w:rsidRPr="005A1229">
        <w:rPr>
          <w:rFonts w:ascii="Times New Roman" w:hAnsi="Times New Roman" w:cs="Times New Roman"/>
          <w:b/>
          <w:bCs/>
          <w:sz w:val="20"/>
          <w:szCs w:val="24"/>
        </w:rPr>
        <w:t>FIGURE 7. Circuit testing of the CT using the current source transformer</w:t>
      </w:r>
    </w:p>
    <w:p w14:paraId="55568C2C"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b/>
          <w:bCs/>
          <w:sz w:val="20"/>
          <w:szCs w:val="24"/>
        </w:rPr>
      </w:pPr>
    </w:p>
    <w:p w14:paraId="744C540A" w14:textId="77777777" w:rsidR="004826D4" w:rsidRPr="008B4C95" w:rsidRDefault="004826D4" w:rsidP="004826D4">
      <w:pPr>
        <w:spacing w:after="0" w:line="276" w:lineRule="auto"/>
        <w:ind w:firstLine="360"/>
        <w:jc w:val="thaiDistribute"/>
        <w:rPr>
          <w:rFonts w:ascii="Times New Roman" w:hAnsi="Times New Roman" w:cs="Times New Roman"/>
        </w:rPr>
      </w:pPr>
      <w:r w:rsidRPr="008B4C95">
        <w:rPr>
          <w:rFonts w:ascii="Times New Roman" w:hAnsi="Times New Roman" w:cs="Times New Roman"/>
        </w:rPr>
        <w:t xml:space="preserve">For the CT saturation studies, the test was divided into 13 assessments, which </w:t>
      </w:r>
      <w:proofErr w:type="gramStart"/>
      <w:r w:rsidRPr="008B4C95">
        <w:rPr>
          <w:rFonts w:ascii="Times New Roman" w:hAnsi="Times New Roman" w:cs="Times New Roman"/>
        </w:rPr>
        <w:t>took into account</w:t>
      </w:r>
      <w:proofErr w:type="gramEnd"/>
      <w:r w:rsidRPr="008B4C95">
        <w:rPr>
          <w:rFonts w:ascii="Times New Roman" w:hAnsi="Times New Roman" w:cs="Times New Roman"/>
        </w:rPr>
        <w:t xml:space="preserve"> the current size of the primary and burden dimensions, as shown in TABLE 5.</w:t>
      </w:r>
    </w:p>
    <w:p w14:paraId="61793C3A" w14:textId="77777777" w:rsidR="00E03809" w:rsidRPr="008B4C95" w:rsidRDefault="00E03809" w:rsidP="004826D4">
      <w:pPr>
        <w:spacing w:after="0" w:line="276" w:lineRule="auto"/>
        <w:ind w:firstLine="360"/>
        <w:jc w:val="thaiDistribute"/>
        <w:rPr>
          <w:rFonts w:ascii="Times New Roman" w:hAnsi="Times New Roman" w:cs="Times New Roman"/>
        </w:rPr>
      </w:pPr>
    </w:p>
    <w:p w14:paraId="50533E28" w14:textId="77777777" w:rsidR="00E03809" w:rsidRPr="008B4C95" w:rsidRDefault="00E03809" w:rsidP="004826D4">
      <w:pPr>
        <w:spacing w:after="0" w:line="276" w:lineRule="auto"/>
        <w:ind w:firstLine="360"/>
        <w:jc w:val="thaiDistribute"/>
        <w:rPr>
          <w:rFonts w:ascii="Times New Roman" w:hAnsi="Times New Roman" w:cs="Times New Roman"/>
        </w:rPr>
      </w:pPr>
    </w:p>
    <w:p w14:paraId="69AA76FD" w14:textId="77777777" w:rsidR="00E03809" w:rsidRPr="008B4C95" w:rsidRDefault="00E03809" w:rsidP="004826D4">
      <w:pPr>
        <w:spacing w:after="0" w:line="276" w:lineRule="auto"/>
        <w:ind w:firstLine="360"/>
        <w:jc w:val="thaiDistribute"/>
        <w:rPr>
          <w:rFonts w:ascii="Times New Roman" w:hAnsi="Times New Roman" w:cs="Times New Roman"/>
        </w:rPr>
      </w:pPr>
    </w:p>
    <w:p w14:paraId="5EF64C01" w14:textId="77777777" w:rsidR="00E03809" w:rsidRPr="008B4C95" w:rsidRDefault="00E03809" w:rsidP="004826D4">
      <w:pPr>
        <w:spacing w:after="0" w:line="276" w:lineRule="auto"/>
        <w:ind w:firstLine="360"/>
        <w:jc w:val="thaiDistribute"/>
        <w:rPr>
          <w:rFonts w:ascii="Times New Roman" w:hAnsi="Times New Roman" w:cs="Times New Roman"/>
        </w:rPr>
      </w:pPr>
    </w:p>
    <w:p w14:paraId="5BC5CA5D" w14:textId="77777777" w:rsidR="00E03809" w:rsidRPr="008B4C95" w:rsidRDefault="00E03809" w:rsidP="004826D4">
      <w:pPr>
        <w:spacing w:after="0" w:line="276" w:lineRule="auto"/>
        <w:ind w:firstLine="360"/>
        <w:jc w:val="thaiDistribute"/>
        <w:rPr>
          <w:rFonts w:ascii="Times New Roman" w:hAnsi="Times New Roman" w:cs="Times New Roman"/>
        </w:rPr>
      </w:pPr>
    </w:p>
    <w:p w14:paraId="3997620D" w14:textId="77777777" w:rsidR="00E03809" w:rsidRPr="008B4C95" w:rsidRDefault="00E03809" w:rsidP="004826D4">
      <w:pPr>
        <w:spacing w:after="0" w:line="276" w:lineRule="auto"/>
        <w:ind w:firstLine="360"/>
        <w:jc w:val="thaiDistribute"/>
        <w:rPr>
          <w:rFonts w:ascii="Times New Roman" w:hAnsi="Times New Roman" w:cs="Times New Roman"/>
        </w:rPr>
      </w:pPr>
    </w:p>
    <w:p w14:paraId="5AB8FAEA" w14:textId="77777777" w:rsidR="00E03809" w:rsidRPr="008B4C95" w:rsidRDefault="00E03809" w:rsidP="004826D4">
      <w:pPr>
        <w:spacing w:after="0" w:line="276" w:lineRule="auto"/>
        <w:ind w:firstLine="360"/>
        <w:jc w:val="thaiDistribute"/>
        <w:rPr>
          <w:rFonts w:ascii="Times New Roman" w:hAnsi="Times New Roman" w:cs="Times New Roman"/>
        </w:rPr>
      </w:pPr>
    </w:p>
    <w:p w14:paraId="6D330627" w14:textId="77777777" w:rsidR="00E03809" w:rsidRDefault="00E03809" w:rsidP="004826D4">
      <w:pPr>
        <w:spacing w:after="0" w:line="276" w:lineRule="auto"/>
        <w:ind w:firstLine="360"/>
        <w:jc w:val="thaiDistribute"/>
        <w:rPr>
          <w:rFonts w:ascii="Times New Roman" w:hAnsi="Times New Roman" w:cs="Times New Roman"/>
        </w:rPr>
      </w:pPr>
    </w:p>
    <w:p w14:paraId="734C75FC" w14:textId="77777777" w:rsidR="00443919" w:rsidRDefault="00443919" w:rsidP="004826D4">
      <w:pPr>
        <w:spacing w:after="0" w:line="276" w:lineRule="auto"/>
        <w:ind w:firstLine="360"/>
        <w:jc w:val="thaiDistribute"/>
        <w:rPr>
          <w:rFonts w:ascii="Times New Roman" w:hAnsi="Times New Roman" w:cs="Times New Roman"/>
        </w:rPr>
      </w:pPr>
    </w:p>
    <w:p w14:paraId="1FFA345E" w14:textId="77777777" w:rsidR="00443919" w:rsidRDefault="00443919" w:rsidP="004826D4">
      <w:pPr>
        <w:spacing w:after="0" w:line="276" w:lineRule="auto"/>
        <w:ind w:firstLine="360"/>
        <w:jc w:val="thaiDistribute"/>
        <w:rPr>
          <w:rFonts w:ascii="Times New Roman" w:hAnsi="Times New Roman" w:cs="Times New Roman"/>
        </w:rPr>
      </w:pPr>
    </w:p>
    <w:p w14:paraId="18F08FA5" w14:textId="77777777" w:rsidR="00443919" w:rsidRDefault="00443919" w:rsidP="004826D4">
      <w:pPr>
        <w:spacing w:after="0" w:line="276" w:lineRule="auto"/>
        <w:ind w:firstLine="360"/>
        <w:jc w:val="thaiDistribute"/>
        <w:rPr>
          <w:rFonts w:ascii="Times New Roman" w:hAnsi="Times New Roman" w:cs="Times New Roman"/>
        </w:rPr>
      </w:pPr>
    </w:p>
    <w:p w14:paraId="6AF22202" w14:textId="77777777" w:rsidR="00443919" w:rsidRDefault="00443919" w:rsidP="004826D4">
      <w:pPr>
        <w:spacing w:after="0" w:line="276" w:lineRule="auto"/>
        <w:ind w:firstLine="360"/>
        <w:jc w:val="thaiDistribute"/>
        <w:rPr>
          <w:rFonts w:ascii="Times New Roman" w:hAnsi="Times New Roman" w:cs="Times New Roman"/>
        </w:rPr>
      </w:pPr>
    </w:p>
    <w:p w14:paraId="0D584CF5" w14:textId="77777777" w:rsidR="00443919" w:rsidRDefault="00443919" w:rsidP="004826D4">
      <w:pPr>
        <w:spacing w:after="0" w:line="276" w:lineRule="auto"/>
        <w:ind w:firstLine="360"/>
        <w:jc w:val="thaiDistribute"/>
        <w:rPr>
          <w:rFonts w:ascii="Times New Roman" w:hAnsi="Times New Roman" w:cs="Times New Roman"/>
        </w:rPr>
      </w:pPr>
    </w:p>
    <w:p w14:paraId="6758841C" w14:textId="77777777" w:rsidR="00443919" w:rsidRDefault="00443919" w:rsidP="004826D4">
      <w:pPr>
        <w:spacing w:after="0" w:line="276" w:lineRule="auto"/>
        <w:ind w:firstLine="360"/>
        <w:jc w:val="thaiDistribute"/>
        <w:rPr>
          <w:rFonts w:ascii="Times New Roman" w:hAnsi="Times New Roman" w:cs="Times New Roman"/>
        </w:rPr>
      </w:pPr>
    </w:p>
    <w:p w14:paraId="16E533B2" w14:textId="77777777" w:rsidR="006A72BA" w:rsidRPr="008B4C95" w:rsidRDefault="006A72BA" w:rsidP="004826D4">
      <w:pPr>
        <w:spacing w:after="0" w:line="276" w:lineRule="auto"/>
        <w:ind w:firstLine="360"/>
        <w:jc w:val="thaiDistribute"/>
        <w:rPr>
          <w:rFonts w:ascii="Times New Roman" w:hAnsi="Times New Roman" w:cs="Times New Roman"/>
        </w:rPr>
      </w:pPr>
    </w:p>
    <w:p w14:paraId="1886848B" w14:textId="77777777" w:rsidR="00E03809" w:rsidRPr="008B4C95" w:rsidRDefault="00E03809" w:rsidP="004826D4">
      <w:pPr>
        <w:spacing w:after="0" w:line="276" w:lineRule="auto"/>
        <w:ind w:firstLine="360"/>
        <w:jc w:val="thaiDistribute"/>
        <w:rPr>
          <w:rFonts w:ascii="Times New Roman" w:hAnsi="Times New Roman" w:cs="Times New Roman"/>
        </w:rPr>
      </w:pPr>
    </w:p>
    <w:p w14:paraId="210E909E" w14:textId="77777777" w:rsidR="004826D4" w:rsidRPr="008B4C95" w:rsidRDefault="004826D4" w:rsidP="004826D4">
      <w:pPr>
        <w:spacing w:after="0" w:line="276" w:lineRule="auto"/>
        <w:ind w:firstLine="360"/>
        <w:jc w:val="thaiDistribute"/>
        <w:rPr>
          <w:rFonts w:ascii="Times New Roman" w:hAnsi="Times New Roman" w:cs="Times New Roman"/>
        </w:rPr>
      </w:pPr>
    </w:p>
    <w:p w14:paraId="40378DD4" w14:textId="3DB01225" w:rsidR="004826D4" w:rsidRPr="008B4C95" w:rsidRDefault="004826D4" w:rsidP="004826D4">
      <w:pPr>
        <w:spacing w:after="0" w:line="240" w:lineRule="auto"/>
        <w:rPr>
          <w:rFonts w:ascii="Times New Roman" w:eastAsia="Times New Roman" w:hAnsi="Times New Roman" w:cs="Times New Roman"/>
          <w:szCs w:val="24"/>
        </w:rPr>
      </w:pPr>
      <w:r w:rsidRPr="008B4C95">
        <w:rPr>
          <w:rFonts w:ascii="Times New Roman" w:eastAsia="Times New Roman" w:hAnsi="Times New Roman" w:cs="Times New Roman"/>
          <w:b/>
          <w:bCs/>
          <w:szCs w:val="24"/>
        </w:rPr>
        <w:t>TABLE 5.</w:t>
      </w:r>
      <w:r w:rsidRPr="008B4C95">
        <w:rPr>
          <w:rFonts w:ascii="Times New Roman" w:eastAsia="Times New Roman" w:hAnsi="Times New Roman" w:cs="Times New Roman"/>
          <w:szCs w:val="24"/>
        </w:rPr>
        <w:t xml:space="preserve"> Testing CT 10/1, 5 VA, Class 0.5</w:t>
      </w:r>
    </w:p>
    <w:tbl>
      <w:tblPr>
        <w:tblpPr w:leftFromText="180" w:rightFromText="180" w:vertAnchor="text" w:horzAnchor="margin" w:tblpXSpec="center" w:tblpY="72"/>
        <w:tblW w:w="6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85"/>
        <w:gridCol w:w="3240"/>
      </w:tblGrid>
      <w:tr w:rsidR="00E03809" w:rsidRPr="008B4C95" w14:paraId="7E9D22FF" w14:textId="77777777" w:rsidTr="00E03809">
        <w:trPr>
          <w:trHeight w:val="500"/>
        </w:trPr>
        <w:tc>
          <w:tcPr>
            <w:tcW w:w="6925" w:type="dxa"/>
            <w:gridSpan w:val="2"/>
            <w:shd w:val="clear" w:color="auto" w:fill="auto"/>
            <w:vAlign w:val="center"/>
          </w:tcPr>
          <w:p w14:paraId="3D624927" w14:textId="292D8F3D" w:rsidR="004826D4" w:rsidRPr="008B4C95" w:rsidRDefault="004826D4" w:rsidP="00E03809">
            <w:pPr>
              <w:jc w:val="center"/>
              <w:rPr>
                <w:rFonts w:ascii="Times New Roman" w:hAnsi="Times New Roman" w:cs="Times New Roman"/>
                <w:b/>
                <w:bCs/>
                <w:sz w:val="20"/>
                <w:szCs w:val="20"/>
              </w:rPr>
            </w:pPr>
            <w:r w:rsidRPr="008B4C95">
              <w:rPr>
                <w:rFonts w:ascii="Times New Roman" w:hAnsi="Times New Roman" w:cs="Times New Roman"/>
                <w:b/>
                <w:bCs/>
                <w:sz w:val="20"/>
                <w:szCs w:val="20"/>
              </w:rPr>
              <w:t>Technical Data for the Current Transformer at the LBS S1</w:t>
            </w:r>
          </w:p>
        </w:tc>
      </w:tr>
      <w:tr w:rsidR="00E03809" w:rsidRPr="008B4C95" w14:paraId="204A1873" w14:textId="77777777" w:rsidTr="00E03809">
        <w:trPr>
          <w:trHeight w:val="498"/>
        </w:trPr>
        <w:tc>
          <w:tcPr>
            <w:tcW w:w="3685" w:type="dxa"/>
            <w:vAlign w:val="center"/>
          </w:tcPr>
          <w:p w14:paraId="6D549BED"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Highest System Voltage (kV)</w:t>
            </w:r>
          </w:p>
        </w:tc>
        <w:tc>
          <w:tcPr>
            <w:tcW w:w="3240" w:type="dxa"/>
            <w:vAlign w:val="center"/>
          </w:tcPr>
          <w:p w14:paraId="61EEC6B6"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24</w:t>
            </w:r>
          </w:p>
        </w:tc>
      </w:tr>
      <w:tr w:rsidR="00E03809" w:rsidRPr="008B4C95" w14:paraId="1D31C5C6" w14:textId="77777777" w:rsidTr="00E03809">
        <w:trPr>
          <w:trHeight w:val="489"/>
        </w:trPr>
        <w:tc>
          <w:tcPr>
            <w:tcW w:w="3685" w:type="dxa"/>
            <w:vAlign w:val="center"/>
          </w:tcPr>
          <w:p w14:paraId="5598AF92"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Rated Frequency (Hz)</w:t>
            </w:r>
          </w:p>
        </w:tc>
        <w:tc>
          <w:tcPr>
            <w:tcW w:w="3240" w:type="dxa"/>
            <w:vAlign w:val="center"/>
          </w:tcPr>
          <w:p w14:paraId="5D944BEE"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50</w:t>
            </w:r>
          </w:p>
        </w:tc>
      </w:tr>
      <w:tr w:rsidR="00E03809" w:rsidRPr="008B4C95" w14:paraId="4A078ACC" w14:textId="77777777" w:rsidTr="00E03809">
        <w:trPr>
          <w:trHeight w:val="489"/>
        </w:trPr>
        <w:tc>
          <w:tcPr>
            <w:tcW w:w="3685" w:type="dxa"/>
            <w:vAlign w:val="center"/>
          </w:tcPr>
          <w:p w14:paraId="197D0E61"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Rated Primary Current (A)</w:t>
            </w:r>
          </w:p>
        </w:tc>
        <w:tc>
          <w:tcPr>
            <w:tcW w:w="3240" w:type="dxa"/>
            <w:vAlign w:val="center"/>
          </w:tcPr>
          <w:p w14:paraId="6D9D63B8"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10</w:t>
            </w:r>
          </w:p>
        </w:tc>
      </w:tr>
      <w:tr w:rsidR="00E03809" w:rsidRPr="008B4C95" w14:paraId="1351D9C2" w14:textId="77777777" w:rsidTr="00E03809">
        <w:trPr>
          <w:trHeight w:val="475"/>
        </w:trPr>
        <w:tc>
          <w:tcPr>
            <w:tcW w:w="3685" w:type="dxa"/>
            <w:vAlign w:val="center"/>
          </w:tcPr>
          <w:p w14:paraId="1E647ED1"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Rated Secondary Current (A)</w:t>
            </w:r>
          </w:p>
        </w:tc>
        <w:tc>
          <w:tcPr>
            <w:tcW w:w="3240" w:type="dxa"/>
            <w:vAlign w:val="center"/>
          </w:tcPr>
          <w:p w14:paraId="1061CF14"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1</w:t>
            </w:r>
          </w:p>
        </w:tc>
      </w:tr>
      <w:tr w:rsidR="00E03809" w:rsidRPr="008B4C95" w14:paraId="662B07DE" w14:textId="77777777" w:rsidTr="00E03809">
        <w:trPr>
          <w:trHeight w:val="489"/>
        </w:trPr>
        <w:tc>
          <w:tcPr>
            <w:tcW w:w="3685" w:type="dxa"/>
            <w:vAlign w:val="center"/>
          </w:tcPr>
          <w:p w14:paraId="461B9063"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Output Burden (VA)</w:t>
            </w:r>
          </w:p>
        </w:tc>
        <w:tc>
          <w:tcPr>
            <w:tcW w:w="3240" w:type="dxa"/>
            <w:vAlign w:val="center"/>
          </w:tcPr>
          <w:p w14:paraId="2A7F068D"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5</w:t>
            </w:r>
          </w:p>
        </w:tc>
      </w:tr>
      <w:tr w:rsidR="00E03809" w:rsidRPr="008B4C95" w14:paraId="703ABF16" w14:textId="77777777" w:rsidTr="00E03809">
        <w:trPr>
          <w:trHeight w:val="489"/>
        </w:trPr>
        <w:tc>
          <w:tcPr>
            <w:tcW w:w="3685" w:type="dxa"/>
            <w:vAlign w:val="center"/>
          </w:tcPr>
          <w:p w14:paraId="1BD9B5C7"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Accuracy Class</w:t>
            </w:r>
          </w:p>
        </w:tc>
        <w:tc>
          <w:tcPr>
            <w:tcW w:w="3240" w:type="dxa"/>
            <w:vAlign w:val="center"/>
          </w:tcPr>
          <w:p w14:paraId="0A1F5CE0"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0.5</w:t>
            </w:r>
          </w:p>
        </w:tc>
      </w:tr>
      <w:tr w:rsidR="00E03809" w:rsidRPr="008B4C95" w14:paraId="4FCE8662" w14:textId="77777777" w:rsidTr="00E03809">
        <w:trPr>
          <w:trHeight w:val="489"/>
        </w:trPr>
        <w:tc>
          <w:tcPr>
            <w:tcW w:w="3685" w:type="dxa"/>
            <w:vAlign w:val="center"/>
          </w:tcPr>
          <w:p w14:paraId="18C1944C"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Short Time Current Rating (kA, 1 sec)</w:t>
            </w:r>
          </w:p>
        </w:tc>
        <w:tc>
          <w:tcPr>
            <w:tcW w:w="3240" w:type="dxa"/>
            <w:vAlign w:val="center"/>
          </w:tcPr>
          <w:p w14:paraId="5562F143"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1</w:t>
            </w:r>
          </w:p>
        </w:tc>
      </w:tr>
      <w:tr w:rsidR="00E03809" w:rsidRPr="008B4C95" w14:paraId="43E80AE2" w14:textId="77777777" w:rsidTr="00E03809">
        <w:trPr>
          <w:trHeight w:val="489"/>
        </w:trPr>
        <w:tc>
          <w:tcPr>
            <w:tcW w:w="3685" w:type="dxa"/>
            <w:vAlign w:val="center"/>
          </w:tcPr>
          <w:p w14:paraId="41063EC9"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Dynamic Current Rating (kA peak)</w:t>
            </w:r>
          </w:p>
        </w:tc>
        <w:tc>
          <w:tcPr>
            <w:tcW w:w="3240" w:type="dxa"/>
            <w:vAlign w:val="center"/>
          </w:tcPr>
          <w:p w14:paraId="27A36F0D"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2.5</w:t>
            </w:r>
          </w:p>
        </w:tc>
      </w:tr>
      <w:tr w:rsidR="00E03809" w:rsidRPr="008B4C95" w14:paraId="37C7E173" w14:textId="77777777" w:rsidTr="00E03809">
        <w:trPr>
          <w:trHeight w:val="489"/>
        </w:trPr>
        <w:tc>
          <w:tcPr>
            <w:tcW w:w="3685" w:type="dxa"/>
            <w:vAlign w:val="center"/>
          </w:tcPr>
          <w:p w14:paraId="37F64CAE"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Rated Continuous Thermal Current (%)</w:t>
            </w:r>
          </w:p>
        </w:tc>
        <w:tc>
          <w:tcPr>
            <w:tcW w:w="3240" w:type="dxa"/>
            <w:vAlign w:val="center"/>
          </w:tcPr>
          <w:p w14:paraId="7EE87B1C"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120</w:t>
            </w:r>
          </w:p>
        </w:tc>
      </w:tr>
      <w:tr w:rsidR="00E03809" w:rsidRPr="008B4C95" w14:paraId="5A93F2AD" w14:textId="77777777" w:rsidTr="00E03809">
        <w:trPr>
          <w:trHeight w:val="489"/>
        </w:trPr>
        <w:tc>
          <w:tcPr>
            <w:tcW w:w="3685" w:type="dxa"/>
            <w:vAlign w:val="center"/>
          </w:tcPr>
          <w:p w14:paraId="0A20D16C"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Insulation Class</w:t>
            </w:r>
          </w:p>
        </w:tc>
        <w:tc>
          <w:tcPr>
            <w:tcW w:w="3240" w:type="dxa"/>
            <w:vAlign w:val="center"/>
          </w:tcPr>
          <w:p w14:paraId="280ECB24"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A</w:t>
            </w:r>
          </w:p>
        </w:tc>
      </w:tr>
      <w:tr w:rsidR="00E03809" w:rsidRPr="008B4C95" w14:paraId="176ACADA" w14:textId="77777777" w:rsidTr="00E03809">
        <w:trPr>
          <w:trHeight w:val="489"/>
        </w:trPr>
        <w:tc>
          <w:tcPr>
            <w:tcW w:w="3685" w:type="dxa"/>
            <w:vAlign w:val="center"/>
          </w:tcPr>
          <w:p w14:paraId="78D1C570"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Maximum Temperature Rise of Winding (K)</w:t>
            </w:r>
          </w:p>
        </w:tc>
        <w:tc>
          <w:tcPr>
            <w:tcW w:w="3240" w:type="dxa"/>
            <w:vAlign w:val="center"/>
          </w:tcPr>
          <w:p w14:paraId="22905DCA"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60</w:t>
            </w:r>
          </w:p>
        </w:tc>
      </w:tr>
      <w:tr w:rsidR="00E03809" w:rsidRPr="008B4C95" w14:paraId="56D07D4E" w14:textId="77777777" w:rsidTr="00E03809">
        <w:trPr>
          <w:trHeight w:val="489"/>
        </w:trPr>
        <w:tc>
          <w:tcPr>
            <w:tcW w:w="3685" w:type="dxa"/>
            <w:vAlign w:val="center"/>
          </w:tcPr>
          <w:p w14:paraId="76F4D712"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Maximum Ambient Temperature (℃)</w:t>
            </w:r>
          </w:p>
        </w:tc>
        <w:tc>
          <w:tcPr>
            <w:tcW w:w="3240" w:type="dxa"/>
            <w:vAlign w:val="center"/>
          </w:tcPr>
          <w:p w14:paraId="29EBD17D"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40</w:t>
            </w:r>
          </w:p>
        </w:tc>
      </w:tr>
      <w:tr w:rsidR="00E03809" w:rsidRPr="008B4C95" w14:paraId="177EDEBF" w14:textId="77777777" w:rsidTr="00E03809">
        <w:trPr>
          <w:trHeight w:val="489"/>
        </w:trPr>
        <w:tc>
          <w:tcPr>
            <w:tcW w:w="3685" w:type="dxa"/>
            <w:vAlign w:val="center"/>
          </w:tcPr>
          <w:p w14:paraId="1763EB76"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Basic Impulse Level</w:t>
            </w:r>
          </w:p>
          <w:p w14:paraId="6F4CC456"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Impulse Withstand Voltage (kV peak0)</w:t>
            </w:r>
          </w:p>
        </w:tc>
        <w:tc>
          <w:tcPr>
            <w:tcW w:w="3240" w:type="dxa"/>
            <w:vAlign w:val="center"/>
          </w:tcPr>
          <w:p w14:paraId="6F151977"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125</w:t>
            </w:r>
          </w:p>
        </w:tc>
      </w:tr>
      <w:tr w:rsidR="00E03809" w:rsidRPr="008B4C95" w14:paraId="4C11122D" w14:textId="77777777" w:rsidTr="00E03809">
        <w:trPr>
          <w:trHeight w:val="489"/>
        </w:trPr>
        <w:tc>
          <w:tcPr>
            <w:tcW w:w="3685" w:type="dxa"/>
            <w:tcBorders>
              <w:bottom w:val="nil"/>
            </w:tcBorders>
            <w:vAlign w:val="center"/>
          </w:tcPr>
          <w:p w14:paraId="79340A3E"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Power Frequency Withstand Voltage</w:t>
            </w:r>
          </w:p>
        </w:tc>
        <w:tc>
          <w:tcPr>
            <w:tcW w:w="3240" w:type="dxa"/>
            <w:tcBorders>
              <w:bottom w:val="nil"/>
            </w:tcBorders>
            <w:vAlign w:val="center"/>
          </w:tcPr>
          <w:p w14:paraId="5C79E9F4" w14:textId="77777777" w:rsidR="004826D4" w:rsidRPr="008B4C95" w:rsidRDefault="004826D4" w:rsidP="0015108E">
            <w:pPr>
              <w:spacing w:after="0"/>
              <w:jc w:val="center"/>
              <w:rPr>
                <w:rFonts w:ascii="Times New Roman" w:hAnsi="Times New Roman" w:cs="Times New Roman"/>
                <w:sz w:val="20"/>
                <w:szCs w:val="20"/>
              </w:rPr>
            </w:pPr>
          </w:p>
        </w:tc>
      </w:tr>
      <w:tr w:rsidR="00E03809" w:rsidRPr="008B4C95" w14:paraId="23B6E84E" w14:textId="77777777" w:rsidTr="00E03809">
        <w:trPr>
          <w:trHeight w:val="489"/>
        </w:trPr>
        <w:tc>
          <w:tcPr>
            <w:tcW w:w="3685" w:type="dxa"/>
            <w:tcBorders>
              <w:top w:val="nil"/>
              <w:bottom w:val="nil"/>
            </w:tcBorders>
            <w:vAlign w:val="center"/>
          </w:tcPr>
          <w:p w14:paraId="45F32EB3"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Primary Winding (</w:t>
            </w:r>
            <w:proofErr w:type="spellStart"/>
            <w:r w:rsidRPr="008B4C95">
              <w:rPr>
                <w:rFonts w:ascii="Times New Roman" w:hAnsi="Times New Roman" w:cs="Times New Roman"/>
                <w:sz w:val="20"/>
                <w:szCs w:val="20"/>
              </w:rPr>
              <w:t>kVrms</w:t>
            </w:r>
            <w:proofErr w:type="spellEnd"/>
            <w:r w:rsidRPr="008B4C95">
              <w:rPr>
                <w:rFonts w:ascii="Times New Roman" w:hAnsi="Times New Roman" w:cs="Times New Roman"/>
                <w:sz w:val="20"/>
                <w:szCs w:val="20"/>
              </w:rPr>
              <w:t>)</w:t>
            </w:r>
          </w:p>
        </w:tc>
        <w:tc>
          <w:tcPr>
            <w:tcW w:w="3240" w:type="dxa"/>
            <w:tcBorders>
              <w:top w:val="nil"/>
              <w:bottom w:val="nil"/>
            </w:tcBorders>
            <w:vAlign w:val="center"/>
          </w:tcPr>
          <w:p w14:paraId="1D536784"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50</w:t>
            </w:r>
          </w:p>
        </w:tc>
      </w:tr>
      <w:tr w:rsidR="00E03809" w:rsidRPr="008B4C95" w14:paraId="53E380D1" w14:textId="77777777" w:rsidTr="00E03809">
        <w:trPr>
          <w:trHeight w:val="489"/>
        </w:trPr>
        <w:tc>
          <w:tcPr>
            <w:tcW w:w="3685" w:type="dxa"/>
            <w:tcBorders>
              <w:top w:val="nil"/>
            </w:tcBorders>
            <w:vAlign w:val="center"/>
          </w:tcPr>
          <w:p w14:paraId="3AFAB866" w14:textId="77777777" w:rsidR="004826D4" w:rsidRPr="008B4C95" w:rsidRDefault="004826D4" w:rsidP="0015108E">
            <w:pPr>
              <w:spacing w:after="0"/>
              <w:rPr>
                <w:rFonts w:ascii="Times New Roman" w:hAnsi="Times New Roman" w:cs="Times New Roman"/>
                <w:sz w:val="20"/>
                <w:szCs w:val="20"/>
              </w:rPr>
            </w:pPr>
            <w:r w:rsidRPr="008B4C95">
              <w:rPr>
                <w:rFonts w:ascii="Times New Roman" w:hAnsi="Times New Roman" w:cs="Times New Roman"/>
                <w:sz w:val="20"/>
                <w:szCs w:val="20"/>
              </w:rPr>
              <w:t xml:space="preserve"> Secondary Winding (</w:t>
            </w:r>
            <w:proofErr w:type="spellStart"/>
            <w:r w:rsidRPr="008B4C95">
              <w:rPr>
                <w:rFonts w:ascii="Times New Roman" w:hAnsi="Times New Roman" w:cs="Times New Roman"/>
                <w:sz w:val="20"/>
                <w:szCs w:val="20"/>
              </w:rPr>
              <w:t>kVrms</w:t>
            </w:r>
            <w:proofErr w:type="spellEnd"/>
            <w:r w:rsidRPr="008B4C95">
              <w:rPr>
                <w:rFonts w:ascii="Times New Roman" w:hAnsi="Times New Roman" w:cs="Times New Roman"/>
                <w:sz w:val="20"/>
                <w:szCs w:val="20"/>
              </w:rPr>
              <w:t>)</w:t>
            </w:r>
          </w:p>
        </w:tc>
        <w:tc>
          <w:tcPr>
            <w:tcW w:w="3240" w:type="dxa"/>
            <w:tcBorders>
              <w:top w:val="nil"/>
            </w:tcBorders>
            <w:vAlign w:val="center"/>
          </w:tcPr>
          <w:p w14:paraId="3F810682" w14:textId="77777777" w:rsidR="004826D4" w:rsidRPr="008B4C95" w:rsidRDefault="004826D4" w:rsidP="0015108E">
            <w:pPr>
              <w:spacing w:after="0"/>
              <w:jc w:val="center"/>
              <w:rPr>
                <w:rFonts w:ascii="Times New Roman" w:hAnsi="Times New Roman" w:cs="Times New Roman"/>
                <w:sz w:val="20"/>
                <w:szCs w:val="20"/>
              </w:rPr>
            </w:pPr>
            <w:r w:rsidRPr="008B4C95">
              <w:rPr>
                <w:rFonts w:ascii="Times New Roman" w:hAnsi="Times New Roman" w:cs="Times New Roman"/>
                <w:sz w:val="20"/>
                <w:szCs w:val="20"/>
              </w:rPr>
              <w:t>3</w:t>
            </w:r>
          </w:p>
        </w:tc>
      </w:tr>
    </w:tbl>
    <w:p w14:paraId="59D1B8BA" w14:textId="77777777" w:rsidR="004826D4" w:rsidRPr="008B4C95" w:rsidRDefault="004826D4" w:rsidP="004826D4">
      <w:pPr>
        <w:spacing w:after="0" w:line="240" w:lineRule="auto"/>
        <w:rPr>
          <w:rFonts w:ascii="Times New Roman" w:eastAsia="Times New Roman" w:hAnsi="Times New Roman" w:cs="Times New Roman"/>
          <w:szCs w:val="24"/>
        </w:rPr>
      </w:pPr>
    </w:p>
    <w:p w14:paraId="5DA89980" w14:textId="133AC7E0" w:rsidR="004826D4" w:rsidRPr="008B4C95" w:rsidRDefault="004826D4" w:rsidP="004826D4">
      <w:pPr>
        <w:rPr>
          <w:rFonts w:ascii="Times New Roman" w:eastAsia="Times New Roman" w:hAnsi="Times New Roman" w:cs="Times New Roman"/>
          <w:sz w:val="24"/>
          <w:szCs w:val="24"/>
        </w:rPr>
      </w:pPr>
    </w:p>
    <w:p w14:paraId="5EC04D5D" w14:textId="77777777" w:rsidR="004826D4" w:rsidRPr="008B4C95" w:rsidRDefault="004826D4" w:rsidP="004826D4">
      <w:pPr>
        <w:spacing w:after="0" w:line="276" w:lineRule="auto"/>
        <w:ind w:firstLine="360"/>
        <w:jc w:val="thaiDistribute"/>
        <w:rPr>
          <w:rFonts w:ascii="Times New Roman" w:hAnsi="Times New Roman" w:cs="Times New Roman"/>
        </w:rPr>
      </w:pPr>
    </w:p>
    <w:p w14:paraId="50F690EA" w14:textId="77777777" w:rsidR="004826D4" w:rsidRPr="008B4C95" w:rsidRDefault="004826D4" w:rsidP="004826D4">
      <w:pPr>
        <w:pStyle w:val="NormalWeb"/>
        <w:jc w:val="thaiDistribute"/>
        <w:rPr>
          <w:rFonts w:eastAsiaTheme="majorEastAsia" w:cs="Times New Roman"/>
          <w:bCs/>
          <w:sz w:val="20"/>
          <w:szCs w:val="22"/>
        </w:rPr>
      </w:pPr>
    </w:p>
    <w:p w14:paraId="5E7B3F29" w14:textId="77777777" w:rsidR="004826D4" w:rsidRPr="008B4C95" w:rsidRDefault="004826D4" w:rsidP="004826D4">
      <w:pPr>
        <w:pStyle w:val="NormalWeb"/>
        <w:jc w:val="thaiDistribute"/>
        <w:rPr>
          <w:rFonts w:eastAsiaTheme="majorEastAsia" w:cs="Times New Roman"/>
          <w:bCs/>
          <w:sz w:val="20"/>
          <w:szCs w:val="22"/>
        </w:rPr>
      </w:pPr>
    </w:p>
    <w:p w14:paraId="0177B173" w14:textId="77777777" w:rsidR="004826D4" w:rsidRPr="008B4C95" w:rsidRDefault="004826D4" w:rsidP="004826D4">
      <w:pPr>
        <w:pStyle w:val="NormalWeb"/>
        <w:jc w:val="thaiDistribute"/>
        <w:rPr>
          <w:rFonts w:eastAsiaTheme="majorEastAsia" w:cs="Times New Roman"/>
          <w:bCs/>
          <w:sz w:val="20"/>
          <w:szCs w:val="22"/>
        </w:rPr>
      </w:pPr>
    </w:p>
    <w:p w14:paraId="339EE227" w14:textId="77777777" w:rsidR="004826D4" w:rsidRPr="008B4C95" w:rsidRDefault="004826D4" w:rsidP="004826D4">
      <w:pPr>
        <w:autoSpaceDE w:val="0"/>
        <w:autoSpaceDN w:val="0"/>
        <w:adjustRightInd w:val="0"/>
        <w:spacing w:after="0" w:line="240" w:lineRule="auto"/>
        <w:jc w:val="thaiDistribute"/>
        <w:rPr>
          <w:rFonts w:ascii="Times New Roman" w:eastAsia="Times New Roman" w:hAnsi="Times New Roman" w:cs="Times New Roman"/>
          <w:sz w:val="20"/>
          <w:szCs w:val="20"/>
          <w:lang w:bidi="ar-SA"/>
        </w:rPr>
      </w:pPr>
    </w:p>
    <w:p w14:paraId="4AA9E30A" w14:textId="77777777" w:rsidR="004826D4" w:rsidRPr="008B4C95" w:rsidRDefault="004826D4" w:rsidP="004826D4">
      <w:pPr>
        <w:autoSpaceDE w:val="0"/>
        <w:autoSpaceDN w:val="0"/>
        <w:adjustRightInd w:val="0"/>
        <w:spacing w:after="520" w:line="240" w:lineRule="auto"/>
        <w:ind w:left="1440" w:right="1380" w:hanging="1440"/>
        <w:rPr>
          <w:rFonts w:ascii="Times New Roman" w:eastAsia="Times New Roman" w:hAnsi="Times New Roman" w:cs="Times New Roman"/>
          <w:sz w:val="20"/>
          <w:szCs w:val="25"/>
        </w:rPr>
      </w:pPr>
    </w:p>
    <w:p w14:paraId="7F6CCDC4"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38A9F485"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5B2D98D7"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4EC90B24"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7D74F5F9"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6427F3FA"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39657591"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013AEBF9" w14:textId="77777777" w:rsidR="00E03809" w:rsidRPr="008B4C95" w:rsidRDefault="00E03809" w:rsidP="00DE3D78">
      <w:pPr>
        <w:autoSpaceDE w:val="0"/>
        <w:autoSpaceDN w:val="0"/>
        <w:adjustRightInd w:val="0"/>
        <w:spacing w:after="520" w:line="240" w:lineRule="auto"/>
        <w:ind w:left="1440" w:right="1380" w:hanging="1440"/>
        <w:rPr>
          <w:rFonts w:ascii="Times New Roman" w:eastAsia="Times New Roman" w:hAnsi="Times New Roman" w:cs="Times New Roman"/>
          <w:sz w:val="20"/>
          <w:szCs w:val="20"/>
        </w:rPr>
      </w:pPr>
    </w:p>
    <w:p w14:paraId="79DDFDD5" w14:textId="65870F77" w:rsidR="004826D4" w:rsidRPr="008B4C95" w:rsidRDefault="004826D4"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r w:rsidRPr="008B4C95">
        <w:rPr>
          <w:rFonts w:ascii="Times New Roman" w:eastAsia="Times New Roman" w:hAnsi="Times New Roman" w:cs="Times New Roman"/>
          <w:sz w:val="20"/>
          <w:szCs w:val="20"/>
        </w:rPr>
        <w:t>TABLE 6 shows the rated primary current, rated secondary current, and output burden for the CTs metering parameters at the LBS S1 as proposed.</w:t>
      </w:r>
    </w:p>
    <w:p w14:paraId="65F92B83" w14:textId="77777777" w:rsidR="00E03809" w:rsidRPr="008B4C95" w:rsidRDefault="00E03809"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p>
    <w:p w14:paraId="7918BD80" w14:textId="77777777" w:rsidR="00E03809" w:rsidRDefault="00E03809"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p>
    <w:p w14:paraId="0362B11E" w14:textId="77777777" w:rsidR="006A72BA" w:rsidRPr="008B4C95" w:rsidRDefault="006A72BA"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p>
    <w:p w14:paraId="29DBEF87" w14:textId="77777777" w:rsidR="00E03809" w:rsidRPr="008B4C95" w:rsidRDefault="00E03809"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p>
    <w:p w14:paraId="78D7488C" w14:textId="77777777" w:rsidR="00E03809" w:rsidRPr="008B4C95" w:rsidRDefault="00E03809" w:rsidP="00E03809">
      <w:pPr>
        <w:autoSpaceDE w:val="0"/>
        <w:autoSpaceDN w:val="0"/>
        <w:adjustRightInd w:val="0"/>
        <w:spacing w:after="520" w:line="240" w:lineRule="auto"/>
        <w:ind w:right="1380" w:firstLine="540"/>
        <w:rPr>
          <w:rFonts w:ascii="Times New Roman" w:eastAsia="Times New Roman" w:hAnsi="Times New Roman" w:cs="Times New Roman"/>
          <w:sz w:val="20"/>
          <w:szCs w:val="25"/>
        </w:rPr>
      </w:pPr>
    </w:p>
    <w:p w14:paraId="4BAB8685" w14:textId="287CC7A2" w:rsidR="00E03809" w:rsidRPr="008B4C95" w:rsidRDefault="004826D4" w:rsidP="00E03809">
      <w:pPr>
        <w:autoSpaceDE w:val="0"/>
        <w:autoSpaceDN w:val="0"/>
        <w:adjustRightInd w:val="0"/>
        <w:spacing w:line="240" w:lineRule="auto"/>
        <w:rPr>
          <w:rFonts w:ascii="Times New Roman" w:eastAsia="Times New Roman" w:hAnsi="Times New Roman" w:cs="Times New Roman"/>
          <w:b/>
          <w:bCs/>
          <w:sz w:val="10"/>
          <w:szCs w:val="14"/>
        </w:rPr>
      </w:pPr>
      <w:r w:rsidRPr="008B4C95">
        <w:rPr>
          <w:rFonts w:ascii="Times New Roman" w:eastAsia="Times New Roman" w:hAnsi="Times New Roman" w:cs="Times New Roman"/>
          <w:b/>
          <w:bCs/>
          <w:sz w:val="20"/>
          <w:szCs w:val="22"/>
        </w:rPr>
        <w:t>TABLE 6.</w:t>
      </w:r>
      <w:r w:rsidRPr="008B4C95">
        <w:rPr>
          <w:rFonts w:ascii="Times New Roman" w:eastAsia="Times New Roman" w:hAnsi="Times New Roman" w:cs="Times New Roman"/>
          <w:sz w:val="20"/>
          <w:szCs w:val="22"/>
        </w:rPr>
        <w:t xml:space="preserve"> Current transformer parameters</w:t>
      </w:r>
    </w:p>
    <w:tbl>
      <w:tblPr>
        <w:tblStyle w:val="TableGrid"/>
        <w:tblW w:w="0" w:type="auto"/>
        <w:jc w:val="center"/>
        <w:tblLook w:val="04A0" w:firstRow="1" w:lastRow="0" w:firstColumn="1" w:lastColumn="0" w:noHBand="0" w:noVBand="1"/>
      </w:tblPr>
      <w:tblGrid>
        <w:gridCol w:w="1705"/>
        <w:gridCol w:w="2070"/>
        <w:gridCol w:w="2508"/>
        <w:gridCol w:w="2262"/>
      </w:tblGrid>
      <w:tr w:rsidR="00E03809" w:rsidRPr="008B4C95" w14:paraId="57146ADB" w14:textId="77777777" w:rsidTr="00E03809">
        <w:trPr>
          <w:jc w:val="center"/>
        </w:trPr>
        <w:tc>
          <w:tcPr>
            <w:tcW w:w="1705" w:type="dxa"/>
            <w:vMerge w:val="restart"/>
          </w:tcPr>
          <w:p w14:paraId="09317763" w14:textId="7DCD9317" w:rsidR="00E03809" w:rsidRPr="008B4C95" w:rsidRDefault="00E03809" w:rsidP="00E03809">
            <w:pPr>
              <w:spacing w:before="120" w:after="120"/>
              <w:jc w:val="center"/>
              <w:rPr>
                <w:rFonts w:ascii="Times New Roman" w:hAnsi="Times New Roman" w:cs="Times New Roman"/>
                <w:b/>
                <w:bCs/>
                <w:sz w:val="20"/>
                <w:szCs w:val="20"/>
              </w:rPr>
            </w:pPr>
            <w:r w:rsidRPr="008B4C95">
              <w:rPr>
                <w:rFonts w:ascii="Times New Roman" w:hAnsi="Times New Roman" w:cs="Times New Roman"/>
                <w:b/>
                <w:bCs/>
                <w:sz w:val="20"/>
                <w:szCs w:val="20"/>
              </w:rPr>
              <w:t>Test Case No.</w:t>
            </w:r>
          </w:p>
        </w:tc>
        <w:tc>
          <w:tcPr>
            <w:tcW w:w="2070" w:type="dxa"/>
            <w:vMerge w:val="restart"/>
          </w:tcPr>
          <w:p w14:paraId="49BDD0A7" w14:textId="7B2E693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b/>
                <w:bCs/>
                <w:sz w:val="20"/>
                <w:szCs w:val="20"/>
              </w:rPr>
              <w:t>Primary Current (A)</w:t>
            </w:r>
          </w:p>
        </w:tc>
        <w:tc>
          <w:tcPr>
            <w:tcW w:w="4770" w:type="dxa"/>
            <w:gridSpan w:val="2"/>
          </w:tcPr>
          <w:p w14:paraId="51FFA2C6" w14:textId="7FC29FDF"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b/>
                <w:bCs/>
                <w:sz w:val="20"/>
                <w:szCs w:val="20"/>
              </w:rPr>
              <w:t>Burden @ Power Factor = 0.9</w:t>
            </w:r>
          </w:p>
        </w:tc>
      </w:tr>
      <w:tr w:rsidR="00E03809" w:rsidRPr="008B4C95" w14:paraId="6991F889" w14:textId="77777777" w:rsidTr="00E03809">
        <w:trPr>
          <w:jc w:val="center"/>
        </w:trPr>
        <w:tc>
          <w:tcPr>
            <w:tcW w:w="1705" w:type="dxa"/>
            <w:vMerge/>
          </w:tcPr>
          <w:p w14:paraId="45544719" w14:textId="7777777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p>
        </w:tc>
        <w:tc>
          <w:tcPr>
            <w:tcW w:w="2070" w:type="dxa"/>
            <w:vMerge/>
          </w:tcPr>
          <w:p w14:paraId="4D38675E" w14:textId="7777777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p>
        </w:tc>
        <w:tc>
          <w:tcPr>
            <w:tcW w:w="2508" w:type="dxa"/>
          </w:tcPr>
          <w:p w14:paraId="07E26076" w14:textId="08C0AE3F"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b/>
                <w:bCs/>
                <w:sz w:val="20"/>
                <w:szCs w:val="20"/>
              </w:rPr>
              <w:t>Resistance (ohms)</w:t>
            </w:r>
          </w:p>
        </w:tc>
        <w:tc>
          <w:tcPr>
            <w:tcW w:w="2262" w:type="dxa"/>
          </w:tcPr>
          <w:p w14:paraId="129B4425" w14:textId="61BD655E"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b/>
                <w:bCs/>
                <w:sz w:val="20"/>
                <w:szCs w:val="20"/>
              </w:rPr>
              <w:t>Inductance (mH)</w:t>
            </w:r>
          </w:p>
        </w:tc>
      </w:tr>
      <w:tr w:rsidR="00E03809" w:rsidRPr="008B4C95" w14:paraId="448E068C" w14:textId="77777777" w:rsidTr="00E03809">
        <w:trPr>
          <w:jc w:val="center"/>
        </w:trPr>
        <w:tc>
          <w:tcPr>
            <w:tcW w:w="1705" w:type="dxa"/>
          </w:tcPr>
          <w:p w14:paraId="1FF88959" w14:textId="35EF8658"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w:t>
            </w:r>
          </w:p>
        </w:tc>
        <w:tc>
          <w:tcPr>
            <w:tcW w:w="2070" w:type="dxa"/>
          </w:tcPr>
          <w:p w14:paraId="1CB9CC30" w14:textId="4101A82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5</w:t>
            </w:r>
          </w:p>
        </w:tc>
        <w:tc>
          <w:tcPr>
            <w:tcW w:w="2508" w:type="dxa"/>
          </w:tcPr>
          <w:p w14:paraId="1EDB1166" w14:textId="779C8CE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c>
          <w:tcPr>
            <w:tcW w:w="2262" w:type="dxa"/>
          </w:tcPr>
          <w:p w14:paraId="5537463A" w14:textId="4BD63E4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r>
      <w:tr w:rsidR="00E03809" w:rsidRPr="008B4C95" w14:paraId="67A811AF" w14:textId="77777777" w:rsidTr="00E03809">
        <w:trPr>
          <w:jc w:val="center"/>
        </w:trPr>
        <w:tc>
          <w:tcPr>
            <w:tcW w:w="1705" w:type="dxa"/>
          </w:tcPr>
          <w:p w14:paraId="179DFCC8" w14:textId="43BFD393"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w:t>
            </w:r>
          </w:p>
        </w:tc>
        <w:tc>
          <w:tcPr>
            <w:tcW w:w="2070" w:type="dxa"/>
          </w:tcPr>
          <w:p w14:paraId="22F748EB" w14:textId="31248459"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8</w:t>
            </w:r>
          </w:p>
        </w:tc>
        <w:tc>
          <w:tcPr>
            <w:tcW w:w="2508" w:type="dxa"/>
          </w:tcPr>
          <w:p w14:paraId="03B5250F" w14:textId="60F60AEB"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c>
          <w:tcPr>
            <w:tcW w:w="2262" w:type="dxa"/>
          </w:tcPr>
          <w:p w14:paraId="575B6114" w14:textId="5A0DC93D"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r>
      <w:tr w:rsidR="00E03809" w:rsidRPr="008B4C95" w14:paraId="75FFB463" w14:textId="77777777" w:rsidTr="00E03809">
        <w:trPr>
          <w:jc w:val="center"/>
        </w:trPr>
        <w:tc>
          <w:tcPr>
            <w:tcW w:w="1705" w:type="dxa"/>
          </w:tcPr>
          <w:p w14:paraId="35BB431D" w14:textId="100CBC2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3</w:t>
            </w:r>
          </w:p>
        </w:tc>
        <w:tc>
          <w:tcPr>
            <w:tcW w:w="2070" w:type="dxa"/>
          </w:tcPr>
          <w:p w14:paraId="6C0A6F86" w14:textId="539A0744"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10</w:t>
            </w:r>
          </w:p>
        </w:tc>
        <w:tc>
          <w:tcPr>
            <w:tcW w:w="2508" w:type="dxa"/>
          </w:tcPr>
          <w:p w14:paraId="6765462A" w14:textId="5715AE44"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c>
          <w:tcPr>
            <w:tcW w:w="2262" w:type="dxa"/>
          </w:tcPr>
          <w:p w14:paraId="3341950C" w14:textId="75CB5C7D"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0</w:t>
            </w:r>
          </w:p>
        </w:tc>
      </w:tr>
      <w:tr w:rsidR="00E03809" w:rsidRPr="008B4C95" w14:paraId="3E69F3CC" w14:textId="77777777" w:rsidTr="00E03809">
        <w:trPr>
          <w:jc w:val="center"/>
        </w:trPr>
        <w:tc>
          <w:tcPr>
            <w:tcW w:w="1705" w:type="dxa"/>
          </w:tcPr>
          <w:p w14:paraId="6DB841A8" w14:textId="6C5E224D"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w:t>
            </w:r>
          </w:p>
        </w:tc>
        <w:tc>
          <w:tcPr>
            <w:tcW w:w="2070" w:type="dxa"/>
          </w:tcPr>
          <w:p w14:paraId="50BBC86F" w14:textId="7256D1D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12</w:t>
            </w:r>
          </w:p>
        </w:tc>
        <w:tc>
          <w:tcPr>
            <w:tcW w:w="2508" w:type="dxa"/>
          </w:tcPr>
          <w:p w14:paraId="4F0534A6" w14:textId="07BC23DC"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15C1947B" w14:textId="57B855CF"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17DAB3B5" w14:textId="77777777" w:rsidTr="00E03809">
        <w:trPr>
          <w:jc w:val="center"/>
        </w:trPr>
        <w:tc>
          <w:tcPr>
            <w:tcW w:w="1705" w:type="dxa"/>
          </w:tcPr>
          <w:p w14:paraId="30A8ABF5" w14:textId="60239F54"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5</w:t>
            </w:r>
          </w:p>
        </w:tc>
        <w:tc>
          <w:tcPr>
            <w:tcW w:w="2070" w:type="dxa"/>
          </w:tcPr>
          <w:p w14:paraId="51D9A74D" w14:textId="51A4358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18</w:t>
            </w:r>
          </w:p>
        </w:tc>
        <w:tc>
          <w:tcPr>
            <w:tcW w:w="2508" w:type="dxa"/>
          </w:tcPr>
          <w:p w14:paraId="25F411E3" w14:textId="23A657FB"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1F5EEDEF" w14:textId="3F8A0D2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28D25BAA" w14:textId="77777777" w:rsidTr="00E03809">
        <w:trPr>
          <w:jc w:val="center"/>
        </w:trPr>
        <w:tc>
          <w:tcPr>
            <w:tcW w:w="1705" w:type="dxa"/>
          </w:tcPr>
          <w:p w14:paraId="5BFACE44" w14:textId="39243EB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6</w:t>
            </w:r>
          </w:p>
        </w:tc>
        <w:tc>
          <w:tcPr>
            <w:tcW w:w="2070" w:type="dxa"/>
          </w:tcPr>
          <w:p w14:paraId="3FC7E27E" w14:textId="3E85E88A"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20</w:t>
            </w:r>
          </w:p>
        </w:tc>
        <w:tc>
          <w:tcPr>
            <w:tcW w:w="2508" w:type="dxa"/>
          </w:tcPr>
          <w:p w14:paraId="7248C2CD" w14:textId="3236C09D"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6C663A2A" w14:textId="79880FA3"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0791E928" w14:textId="77777777" w:rsidTr="00E03809">
        <w:trPr>
          <w:jc w:val="center"/>
        </w:trPr>
        <w:tc>
          <w:tcPr>
            <w:tcW w:w="1705" w:type="dxa"/>
          </w:tcPr>
          <w:p w14:paraId="571068B1" w14:textId="15D899E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7</w:t>
            </w:r>
          </w:p>
        </w:tc>
        <w:tc>
          <w:tcPr>
            <w:tcW w:w="2070" w:type="dxa"/>
          </w:tcPr>
          <w:p w14:paraId="2B8D2405" w14:textId="3194D16A"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25</w:t>
            </w:r>
          </w:p>
        </w:tc>
        <w:tc>
          <w:tcPr>
            <w:tcW w:w="2508" w:type="dxa"/>
          </w:tcPr>
          <w:p w14:paraId="60ABA5DC" w14:textId="3532A693"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3406E527" w14:textId="732D31C9"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3E8889A9" w14:textId="77777777" w:rsidTr="00E03809">
        <w:trPr>
          <w:jc w:val="center"/>
        </w:trPr>
        <w:tc>
          <w:tcPr>
            <w:tcW w:w="1705" w:type="dxa"/>
          </w:tcPr>
          <w:p w14:paraId="2D4D7EFF" w14:textId="3ACB7AD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8</w:t>
            </w:r>
          </w:p>
        </w:tc>
        <w:tc>
          <w:tcPr>
            <w:tcW w:w="2070" w:type="dxa"/>
          </w:tcPr>
          <w:p w14:paraId="110DB80F" w14:textId="2B343EB5"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30</w:t>
            </w:r>
          </w:p>
        </w:tc>
        <w:tc>
          <w:tcPr>
            <w:tcW w:w="2508" w:type="dxa"/>
          </w:tcPr>
          <w:p w14:paraId="565ACC7F" w14:textId="0E566CDD"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7464150D" w14:textId="249B1C39"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66582DD9" w14:textId="77777777" w:rsidTr="00E03809">
        <w:trPr>
          <w:jc w:val="center"/>
        </w:trPr>
        <w:tc>
          <w:tcPr>
            <w:tcW w:w="1705" w:type="dxa"/>
          </w:tcPr>
          <w:p w14:paraId="5F3F39BE" w14:textId="434E26E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9</w:t>
            </w:r>
          </w:p>
        </w:tc>
        <w:tc>
          <w:tcPr>
            <w:tcW w:w="2070" w:type="dxa"/>
          </w:tcPr>
          <w:p w14:paraId="17972683" w14:textId="28364FB2"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40</w:t>
            </w:r>
          </w:p>
        </w:tc>
        <w:tc>
          <w:tcPr>
            <w:tcW w:w="2508" w:type="dxa"/>
          </w:tcPr>
          <w:p w14:paraId="1CAD2611" w14:textId="469C1DDB"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399A0FAD" w14:textId="6E322B4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r w:rsidR="00E03809" w:rsidRPr="008B4C95" w14:paraId="0B953425" w14:textId="77777777" w:rsidTr="00E03809">
        <w:trPr>
          <w:jc w:val="center"/>
        </w:trPr>
        <w:tc>
          <w:tcPr>
            <w:tcW w:w="1705" w:type="dxa"/>
          </w:tcPr>
          <w:p w14:paraId="7DE7FE40" w14:textId="747A884C"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10</w:t>
            </w:r>
          </w:p>
        </w:tc>
        <w:tc>
          <w:tcPr>
            <w:tcW w:w="2070" w:type="dxa"/>
          </w:tcPr>
          <w:p w14:paraId="4811C64D" w14:textId="1BCBB8DB"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60</w:t>
            </w:r>
          </w:p>
        </w:tc>
        <w:tc>
          <w:tcPr>
            <w:tcW w:w="2508" w:type="dxa"/>
          </w:tcPr>
          <w:p w14:paraId="6CF144EC" w14:textId="717F7D1A"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5.94</w:t>
            </w:r>
          </w:p>
        </w:tc>
        <w:tc>
          <w:tcPr>
            <w:tcW w:w="2262" w:type="dxa"/>
          </w:tcPr>
          <w:p w14:paraId="7EEE007A" w14:textId="42EF3C9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9.1</w:t>
            </w:r>
          </w:p>
        </w:tc>
      </w:tr>
      <w:tr w:rsidR="00E03809" w:rsidRPr="008B4C95" w14:paraId="7B943FFB" w14:textId="77777777" w:rsidTr="00E03809">
        <w:trPr>
          <w:jc w:val="center"/>
        </w:trPr>
        <w:tc>
          <w:tcPr>
            <w:tcW w:w="1705" w:type="dxa"/>
          </w:tcPr>
          <w:p w14:paraId="1D3ABBC9" w14:textId="2C5FEB4E"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11</w:t>
            </w:r>
          </w:p>
        </w:tc>
        <w:tc>
          <w:tcPr>
            <w:tcW w:w="2070" w:type="dxa"/>
          </w:tcPr>
          <w:p w14:paraId="7142CF21" w14:textId="76D2C7E7"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80</w:t>
            </w:r>
          </w:p>
        </w:tc>
        <w:tc>
          <w:tcPr>
            <w:tcW w:w="2508" w:type="dxa"/>
          </w:tcPr>
          <w:p w14:paraId="2B111F46" w14:textId="0F4BEE72"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5.94</w:t>
            </w:r>
          </w:p>
        </w:tc>
        <w:tc>
          <w:tcPr>
            <w:tcW w:w="2262" w:type="dxa"/>
          </w:tcPr>
          <w:p w14:paraId="4AE984B0" w14:textId="6F0732E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9.1</w:t>
            </w:r>
          </w:p>
        </w:tc>
      </w:tr>
      <w:tr w:rsidR="00E03809" w:rsidRPr="008B4C95" w14:paraId="251ADA35" w14:textId="77777777" w:rsidTr="00E03809">
        <w:trPr>
          <w:jc w:val="center"/>
        </w:trPr>
        <w:tc>
          <w:tcPr>
            <w:tcW w:w="1705" w:type="dxa"/>
          </w:tcPr>
          <w:p w14:paraId="392A309B" w14:textId="500D1388"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12</w:t>
            </w:r>
          </w:p>
        </w:tc>
        <w:tc>
          <w:tcPr>
            <w:tcW w:w="2070" w:type="dxa"/>
          </w:tcPr>
          <w:p w14:paraId="22977025" w14:textId="20B3355B"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90</w:t>
            </w:r>
          </w:p>
        </w:tc>
        <w:tc>
          <w:tcPr>
            <w:tcW w:w="2508" w:type="dxa"/>
          </w:tcPr>
          <w:p w14:paraId="26B5FA02" w14:textId="1612B296"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5.94</w:t>
            </w:r>
          </w:p>
        </w:tc>
        <w:tc>
          <w:tcPr>
            <w:tcW w:w="2262" w:type="dxa"/>
          </w:tcPr>
          <w:p w14:paraId="2E44EBE7" w14:textId="6659E5C1"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9.1</w:t>
            </w:r>
          </w:p>
        </w:tc>
      </w:tr>
      <w:tr w:rsidR="00E03809" w:rsidRPr="008B4C95" w14:paraId="3AEEFE1A" w14:textId="77777777" w:rsidTr="00E03809">
        <w:trPr>
          <w:jc w:val="center"/>
        </w:trPr>
        <w:tc>
          <w:tcPr>
            <w:tcW w:w="1705" w:type="dxa"/>
          </w:tcPr>
          <w:p w14:paraId="7C15F91E" w14:textId="4375527A"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13</w:t>
            </w:r>
          </w:p>
        </w:tc>
        <w:tc>
          <w:tcPr>
            <w:tcW w:w="2070" w:type="dxa"/>
          </w:tcPr>
          <w:p w14:paraId="7202E03E" w14:textId="06E9D8C2"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100</w:t>
            </w:r>
          </w:p>
        </w:tc>
        <w:tc>
          <w:tcPr>
            <w:tcW w:w="2508" w:type="dxa"/>
          </w:tcPr>
          <w:p w14:paraId="73619D89" w14:textId="542D3410"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2.97</w:t>
            </w:r>
          </w:p>
        </w:tc>
        <w:tc>
          <w:tcPr>
            <w:tcW w:w="2262" w:type="dxa"/>
          </w:tcPr>
          <w:p w14:paraId="02E58A15" w14:textId="65331C62" w:rsidR="00E03809" w:rsidRPr="008B4C95" w:rsidRDefault="00E03809" w:rsidP="00E03809">
            <w:pPr>
              <w:autoSpaceDE w:val="0"/>
              <w:autoSpaceDN w:val="0"/>
              <w:adjustRightInd w:val="0"/>
              <w:jc w:val="center"/>
              <w:rPr>
                <w:rFonts w:ascii="Times New Roman" w:eastAsia="Times New Roman" w:hAnsi="Times New Roman" w:cs="Times New Roman"/>
                <w:b/>
                <w:bCs/>
                <w:sz w:val="20"/>
                <w:szCs w:val="24"/>
              </w:rPr>
            </w:pPr>
            <w:r w:rsidRPr="008B4C95">
              <w:rPr>
                <w:rFonts w:ascii="Times New Roman" w:hAnsi="Times New Roman" w:cs="Times New Roman"/>
              </w:rPr>
              <w:t>4.58</w:t>
            </w:r>
          </w:p>
        </w:tc>
      </w:tr>
    </w:tbl>
    <w:p w14:paraId="70F94926" w14:textId="77777777" w:rsidR="00E03809" w:rsidRPr="008B4C95" w:rsidRDefault="00E03809" w:rsidP="00E03809">
      <w:pPr>
        <w:autoSpaceDE w:val="0"/>
        <w:autoSpaceDN w:val="0"/>
        <w:adjustRightInd w:val="0"/>
        <w:spacing w:line="240" w:lineRule="auto"/>
        <w:rPr>
          <w:rFonts w:ascii="Times New Roman" w:eastAsia="Times New Roman" w:hAnsi="Times New Roman" w:cs="Times New Roman"/>
          <w:b/>
          <w:bCs/>
          <w:sz w:val="20"/>
          <w:szCs w:val="24"/>
        </w:rPr>
      </w:pPr>
    </w:p>
    <w:p w14:paraId="70E1A23B" w14:textId="77777777" w:rsidR="0002761B" w:rsidRDefault="004826D4" w:rsidP="00BD6D2D">
      <w:pPr>
        <w:pStyle w:val="BodyText2"/>
        <w:ind w:firstLine="630"/>
        <w:rPr>
          <w:color w:val="auto"/>
          <w:sz w:val="20"/>
          <w:szCs w:val="20"/>
        </w:rPr>
      </w:pPr>
      <w:r w:rsidRPr="008B4C95">
        <w:rPr>
          <w:color w:val="auto"/>
          <w:sz w:val="20"/>
          <w:szCs w:val="20"/>
        </w:rPr>
        <w:t>The analysis results of the technical data tested using the current source transformer for test case no. 12 are shown in Fig. 8.</w:t>
      </w:r>
    </w:p>
    <w:p w14:paraId="244B0F14" w14:textId="5E43FA2E" w:rsidR="00DE3D78" w:rsidRPr="00BD6D2D" w:rsidRDefault="004826D4" w:rsidP="00BD6D2D">
      <w:pPr>
        <w:pStyle w:val="BodyText2"/>
        <w:ind w:firstLine="630"/>
        <w:rPr>
          <w:color w:val="auto"/>
          <w:sz w:val="20"/>
          <w:szCs w:val="20"/>
        </w:rPr>
      </w:pPr>
      <w:r w:rsidRPr="008B4C95">
        <w:rPr>
          <w:noProof/>
          <w:color w:val="auto"/>
          <w:spacing w:val="-2"/>
          <w:sz w:val="22"/>
          <w:szCs w:val="22"/>
        </w:rPr>
        <w:drawing>
          <wp:anchor distT="0" distB="0" distL="114300" distR="114300" simplePos="0" relativeHeight="251654656" behindDoc="0" locked="0" layoutInCell="1" allowOverlap="1" wp14:anchorId="550D9825" wp14:editId="4F7A1E06">
            <wp:simplePos x="0" y="0"/>
            <wp:positionH relativeFrom="column">
              <wp:posOffset>1661160</wp:posOffset>
            </wp:positionH>
            <wp:positionV relativeFrom="paragraph">
              <wp:posOffset>67945</wp:posOffset>
            </wp:positionV>
            <wp:extent cx="2606040" cy="2049780"/>
            <wp:effectExtent l="0" t="0" r="3810" b="7620"/>
            <wp:wrapTopAndBottom/>
            <wp:docPr id="1222052889" name="Picture 1222052889" descr="รูปภาพประกอบด้วย แผนภูมิ&#10;&#10;คำอธิบายที่สร้างโดยอัตโนมั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รูปภาพประกอบด้วย แผนภูมิ&#10;&#10;คำอธิบายที่สร้างโดยอัตโนมัติ"/>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307" r="5792"/>
                    <a:stretch/>
                  </pic:blipFill>
                  <pic:spPr bwMode="auto">
                    <a:xfrm>
                      <a:off x="0" y="0"/>
                      <a:ext cx="2606040" cy="2049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873B3D" w14:textId="083A74A6" w:rsidR="00DE3D78" w:rsidRPr="008B4C95" w:rsidRDefault="00DE3D78" w:rsidP="004826D4">
      <w:pPr>
        <w:autoSpaceDE w:val="0"/>
        <w:autoSpaceDN w:val="0"/>
        <w:adjustRightInd w:val="0"/>
        <w:spacing w:after="0" w:line="240" w:lineRule="auto"/>
        <w:rPr>
          <w:rFonts w:ascii="Times New Roman" w:hAnsi="Times New Roman" w:cs="Times New Roman"/>
          <w:b/>
          <w:bCs/>
          <w:sz w:val="20"/>
          <w:szCs w:val="24"/>
        </w:rPr>
      </w:pPr>
    </w:p>
    <w:p w14:paraId="11611920" w14:textId="19E08CD3" w:rsidR="004826D4" w:rsidRDefault="004826D4" w:rsidP="00BD6D2D">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8. </w:t>
      </w:r>
      <w:r w:rsidRPr="00443919">
        <w:rPr>
          <w:rFonts w:ascii="Times New Roman" w:hAnsi="Times New Roman" w:cs="Times New Roman"/>
          <w:sz w:val="20"/>
          <w:szCs w:val="24"/>
        </w:rPr>
        <w:t>Primary current (Ip) and secondary current (Is) using the current source transformer testing for test case no.12 @ 90 A with the burden of 6.6 ohms</w:t>
      </w:r>
    </w:p>
    <w:p w14:paraId="2BB4D5E2" w14:textId="77777777" w:rsidR="00BD6D2D" w:rsidRPr="008B4C95" w:rsidRDefault="00BD6D2D" w:rsidP="004826D4">
      <w:pPr>
        <w:autoSpaceDE w:val="0"/>
        <w:autoSpaceDN w:val="0"/>
        <w:adjustRightInd w:val="0"/>
        <w:spacing w:after="0" w:line="240" w:lineRule="auto"/>
        <w:rPr>
          <w:rFonts w:ascii="Times New Roman" w:hAnsi="Times New Roman" w:cs="Times New Roman"/>
          <w:b/>
          <w:bCs/>
          <w:sz w:val="20"/>
          <w:szCs w:val="24"/>
        </w:rPr>
      </w:pPr>
    </w:p>
    <w:p w14:paraId="2D55AC64" w14:textId="42FB01D9" w:rsidR="00DE3D78" w:rsidRPr="005A1229" w:rsidRDefault="005A1229"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3.3 </w:t>
      </w:r>
      <w:r w:rsidR="00DE3D78" w:rsidRPr="005A1229">
        <w:rPr>
          <w:rFonts w:ascii="Times New Roman" w:hAnsi="Times New Roman" w:cs="Times New Roman"/>
          <w:b/>
          <w:bCs/>
          <w:color w:val="auto"/>
          <w:sz w:val="22"/>
          <w:szCs w:val="28"/>
        </w:rPr>
        <w:t>M</w:t>
      </w:r>
      <w:r>
        <w:rPr>
          <w:rFonts w:ascii="Times New Roman" w:hAnsi="Times New Roman" w:cs="Times New Roman"/>
          <w:b/>
          <w:bCs/>
          <w:color w:val="auto"/>
          <w:sz w:val="22"/>
          <w:szCs w:val="28"/>
        </w:rPr>
        <w:t>odel study and tran</w:t>
      </w:r>
      <w:r w:rsidR="00BD6D2D">
        <w:rPr>
          <w:rFonts w:ascii="Times New Roman" w:hAnsi="Times New Roman" w:cs="Times New Roman"/>
          <w:b/>
          <w:bCs/>
          <w:color w:val="auto"/>
          <w:sz w:val="22"/>
          <w:szCs w:val="28"/>
        </w:rPr>
        <w:t>sient test using PSCAD</w:t>
      </w:r>
    </w:p>
    <w:p w14:paraId="4AC354A4" w14:textId="77777777" w:rsidR="00DE3D78" w:rsidRPr="008B4C95" w:rsidRDefault="00DE3D78" w:rsidP="00BD6D2D">
      <w:pPr>
        <w:autoSpaceDE w:val="0"/>
        <w:autoSpaceDN w:val="0"/>
        <w:adjustRightInd w:val="0"/>
        <w:spacing w:before="140" w:after="0" w:line="240" w:lineRule="auto"/>
        <w:ind w:firstLine="360"/>
        <w:jc w:val="thaiDistribute"/>
        <w:rPr>
          <w:rFonts w:ascii="Times New Roman" w:eastAsia="Times New Roman" w:hAnsi="Times New Roman" w:cs="Times New Roman"/>
          <w:sz w:val="20"/>
          <w:szCs w:val="20"/>
          <w:lang w:bidi="ar-SA"/>
        </w:rPr>
      </w:pPr>
      <w:r w:rsidRPr="008B4C95">
        <w:rPr>
          <w:rFonts w:ascii="Times New Roman" w:eastAsia="Times New Roman" w:hAnsi="Times New Roman" w:cs="Times New Roman"/>
          <w:sz w:val="20"/>
          <w:szCs w:val="20"/>
          <w:lang w:bidi="ar-SA"/>
        </w:rPr>
        <w:t>The model study and transient testing using the PSCAD program aimed to detect the saturation state of the current transformer by modeling, as shown in Fig. 9. The primary current was supplied at different current levels to compare the effectiveness of the current source transformers.</w:t>
      </w:r>
    </w:p>
    <w:p w14:paraId="4292E906" w14:textId="77777777" w:rsidR="00DE3D78" w:rsidRPr="008B4C95" w:rsidRDefault="00DE3D78" w:rsidP="00DE3D78">
      <w:pPr>
        <w:autoSpaceDE w:val="0"/>
        <w:autoSpaceDN w:val="0"/>
        <w:adjustRightInd w:val="0"/>
        <w:spacing w:before="140" w:after="0" w:line="240" w:lineRule="auto"/>
        <w:jc w:val="center"/>
        <w:rPr>
          <w:rFonts w:ascii="Times New Roman" w:eastAsia="Times New Roman" w:hAnsi="Times New Roman" w:cs="Times New Roman"/>
          <w:sz w:val="20"/>
          <w:szCs w:val="20"/>
          <w:lang w:bidi="ar-SA"/>
        </w:rPr>
      </w:pPr>
      <w:r w:rsidRPr="008B4C95">
        <w:rPr>
          <w:rFonts w:ascii="Times New Roman" w:hAnsi="Times New Roman" w:cs="Times New Roman"/>
          <w:noProof/>
        </w:rPr>
        <w:drawing>
          <wp:inline distT="0" distB="0" distL="0" distR="0" wp14:anchorId="6512F3D3" wp14:editId="15810B2D">
            <wp:extent cx="1816924" cy="1221264"/>
            <wp:effectExtent l="0" t="0" r="0" b="0"/>
            <wp:docPr id="1596598980" name="Picture 159659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54552" cy="1246556"/>
                    </a:xfrm>
                    <a:prstGeom prst="rect">
                      <a:avLst/>
                    </a:prstGeom>
                    <a:noFill/>
                    <a:ln>
                      <a:noFill/>
                    </a:ln>
                  </pic:spPr>
                </pic:pic>
              </a:graphicData>
            </a:graphic>
          </wp:inline>
        </w:drawing>
      </w:r>
    </w:p>
    <w:p w14:paraId="19027608" w14:textId="77777777" w:rsidR="00DE3D78" w:rsidRPr="008B4C95" w:rsidRDefault="00DE3D78" w:rsidP="00DE3D78">
      <w:pPr>
        <w:autoSpaceDE w:val="0"/>
        <w:autoSpaceDN w:val="0"/>
        <w:adjustRightInd w:val="0"/>
        <w:spacing w:before="140" w:after="0" w:line="240" w:lineRule="auto"/>
        <w:jc w:val="thaiDistribute"/>
        <w:rPr>
          <w:rFonts w:ascii="Times New Roman" w:eastAsia="Times New Roman" w:hAnsi="Times New Roman" w:cs="Times New Roman"/>
          <w:sz w:val="20"/>
          <w:szCs w:val="20"/>
          <w:lang w:bidi="ar-SA"/>
        </w:rPr>
      </w:pPr>
    </w:p>
    <w:p w14:paraId="0E76C522" w14:textId="77777777" w:rsidR="00DE3D78" w:rsidRPr="008B4C95" w:rsidRDefault="00DE3D78" w:rsidP="00DE3D78">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9. </w:t>
      </w:r>
      <w:r w:rsidRPr="00BD6D2D">
        <w:rPr>
          <w:rFonts w:ascii="Times New Roman" w:hAnsi="Times New Roman" w:cs="Times New Roman"/>
          <w:sz w:val="20"/>
          <w:szCs w:val="24"/>
        </w:rPr>
        <w:t>Schematic representation of the CT using PSCAD</w:t>
      </w:r>
    </w:p>
    <w:p w14:paraId="7D7573FA" w14:textId="77777777" w:rsidR="00DE3D78" w:rsidRPr="008B4C95" w:rsidRDefault="00DE3D78" w:rsidP="00BD6D2D">
      <w:pPr>
        <w:autoSpaceDE w:val="0"/>
        <w:autoSpaceDN w:val="0"/>
        <w:adjustRightInd w:val="0"/>
        <w:spacing w:before="140" w:after="0" w:line="240" w:lineRule="auto"/>
        <w:ind w:firstLine="360"/>
        <w:jc w:val="thaiDistribute"/>
        <w:rPr>
          <w:rFonts w:ascii="Times New Roman" w:eastAsia="Times New Roman" w:hAnsi="Times New Roman" w:cs="Times New Roman"/>
          <w:sz w:val="18"/>
          <w:szCs w:val="18"/>
          <w:lang w:val="en-GB" w:bidi="ar-SA"/>
        </w:rPr>
      </w:pPr>
      <w:r w:rsidRPr="008B4C95">
        <w:rPr>
          <w:rFonts w:ascii="Times New Roman" w:hAnsi="Times New Roman" w:cs="Times New Roman"/>
          <w:sz w:val="20"/>
          <w:szCs w:val="22"/>
        </w:rPr>
        <w:t xml:space="preserve">The analysis results of the technical data tested using simulation software PSCAD for case no.12 with </w:t>
      </w:r>
      <w:r w:rsidRPr="008B4C95">
        <w:rPr>
          <w:rFonts w:ascii="Times New Roman" w:hAnsi="Times New Roman" w:cs="Times New Roman"/>
          <w:sz w:val="20"/>
          <w:szCs w:val="22"/>
          <w:lang w:val="en-GB"/>
        </w:rPr>
        <w:t xml:space="preserve">an </w:t>
      </w:r>
      <w:r w:rsidRPr="008B4C95">
        <w:rPr>
          <w:rFonts w:ascii="Times New Roman" w:hAnsi="Times New Roman" w:cs="Times New Roman"/>
          <w:sz w:val="20"/>
          <w:szCs w:val="22"/>
        </w:rPr>
        <w:t xml:space="preserve">applied primary current of 90 Arms (127.28 </w:t>
      </w:r>
      <w:proofErr w:type="spellStart"/>
      <w:r w:rsidRPr="008B4C95">
        <w:rPr>
          <w:rFonts w:ascii="Times New Roman" w:hAnsi="Times New Roman" w:cs="Times New Roman"/>
          <w:sz w:val="20"/>
          <w:szCs w:val="22"/>
        </w:rPr>
        <w:t>Apeak</w:t>
      </w:r>
      <w:proofErr w:type="spellEnd"/>
      <w:r w:rsidRPr="008B4C95">
        <w:rPr>
          <w:rFonts w:ascii="Times New Roman" w:hAnsi="Times New Roman" w:cs="Times New Roman"/>
          <w:sz w:val="20"/>
          <w:szCs w:val="22"/>
        </w:rPr>
        <w:t xml:space="preserve">) are shown in </w:t>
      </w:r>
      <w:r w:rsidRPr="008B4C95">
        <w:rPr>
          <w:rFonts w:ascii="Times New Roman" w:hAnsi="Times New Roman" w:cs="Times New Roman"/>
          <w:sz w:val="20"/>
          <w:szCs w:val="22"/>
          <w:lang w:val="en-GB"/>
        </w:rPr>
        <w:t>Fig. 10.</w:t>
      </w:r>
    </w:p>
    <w:p w14:paraId="1DEF3ABA" w14:textId="77777777" w:rsidR="00DE3D78" w:rsidRPr="008B4C95" w:rsidRDefault="00DE3D78" w:rsidP="00E03809">
      <w:pPr>
        <w:autoSpaceDE w:val="0"/>
        <w:autoSpaceDN w:val="0"/>
        <w:adjustRightInd w:val="0"/>
        <w:spacing w:before="140" w:after="0" w:line="240" w:lineRule="auto"/>
        <w:jc w:val="center"/>
        <w:rPr>
          <w:rFonts w:ascii="Times New Roman" w:eastAsia="Times New Roman" w:hAnsi="Times New Roman" w:cs="Times New Roman"/>
          <w:sz w:val="20"/>
          <w:szCs w:val="20"/>
          <w:lang w:val="en-GB" w:bidi="ar-SA"/>
        </w:rPr>
      </w:pPr>
      <w:r w:rsidRPr="008B4C95">
        <w:rPr>
          <w:rFonts w:ascii="Times New Roman" w:hAnsi="Times New Roman" w:cs="Times New Roman"/>
          <w:noProof/>
          <w:szCs w:val="24"/>
        </w:rPr>
        <w:drawing>
          <wp:inline distT="0" distB="0" distL="0" distR="0" wp14:anchorId="3D58D42D" wp14:editId="7094E7BD">
            <wp:extent cx="3172799" cy="2018805"/>
            <wp:effectExtent l="0" t="0" r="8890" b="635"/>
            <wp:docPr id="133" name="Picture 1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 descr="Chart, line char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77789" cy="2021980"/>
                    </a:xfrm>
                    <a:prstGeom prst="rect">
                      <a:avLst/>
                    </a:prstGeom>
                    <a:noFill/>
                    <a:ln>
                      <a:noFill/>
                    </a:ln>
                  </pic:spPr>
                </pic:pic>
              </a:graphicData>
            </a:graphic>
          </wp:inline>
        </w:drawing>
      </w:r>
    </w:p>
    <w:p w14:paraId="7DACC39D" w14:textId="77777777" w:rsidR="00DE3D78" w:rsidRPr="008B4C95" w:rsidRDefault="00DE3D78" w:rsidP="00DE3D78">
      <w:pPr>
        <w:autoSpaceDE w:val="0"/>
        <w:autoSpaceDN w:val="0"/>
        <w:adjustRightInd w:val="0"/>
        <w:spacing w:after="0" w:line="240" w:lineRule="auto"/>
        <w:jc w:val="center"/>
        <w:rPr>
          <w:rFonts w:ascii="Times New Roman" w:hAnsi="Times New Roman" w:cs="Times New Roman"/>
          <w:b/>
          <w:bCs/>
          <w:sz w:val="20"/>
          <w:szCs w:val="24"/>
        </w:rPr>
      </w:pPr>
    </w:p>
    <w:p w14:paraId="67D95A44" w14:textId="77777777" w:rsidR="00DE3D78" w:rsidRPr="008B4C95" w:rsidRDefault="00DE3D78" w:rsidP="00BD6D2D">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10. </w:t>
      </w:r>
      <w:r w:rsidRPr="00BD6D2D">
        <w:rPr>
          <w:rFonts w:ascii="Times New Roman" w:hAnsi="Times New Roman" w:cs="Times New Roman"/>
          <w:sz w:val="20"/>
          <w:szCs w:val="24"/>
        </w:rPr>
        <w:t>Primary current (Ip) and secondary current (Is) for test case no.12 @ 90 A with the burden of 6.6 ohms</w:t>
      </w:r>
    </w:p>
    <w:p w14:paraId="1868C2D7" w14:textId="77777777" w:rsidR="00DE3D78" w:rsidRPr="008B4C95" w:rsidRDefault="00DE3D78" w:rsidP="00DE3D78">
      <w:pPr>
        <w:autoSpaceDE w:val="0"/>
        <w:autoSpaceDN w:val="0"/>
        <w:adjustRightInd w:val="0"/>
        <w:spacing w:before="140" w:after="0" w:line="240" w:lineRule="auto"/>
        <w:jc w:val="thaiDistribute"/>
        <w:rPr>
          <w:rFonts w:ascii="Times New Roman" w:eastAsia="Times New Roman" w:hAnsi="Times New Roman" w:cs="Times New Roman"/>
          <w:sz w:val="20"/>
          <w:szCs w:val="20"/>
          <w:lang w:bidi="ar-SA"/>
        </w:rPr>
      </w:pPr>
    </w:p>
    <w:p w14:paraId="2874CC1C" w14:textId="3D351424" w:rsidR="00DE3D78" w:rsidRPr="008B4C95" w:rsidRDefault="00DE3D78" w:rsidP="009D053A">
      <w:pPr>
        <w:tabs>
          <w:tab w:val="left" w:pos="567"/>
        </w:tabs>
        <w:spacing w:after="0" w:line="276" w:lineRule="auto"/>
        <w:ind w:firstLine="360"/>
        <w:jc w:val="thaiDistribute"/>
        <w:rPr>
          <w:rFonts w:ascii="Times New Roman" w:hAnsi="Times New Roman" w:cs="Times New Roman"/>
          <w:sz w:val="20"/>
          <w:szCs w:val="22"/>
        </w:rPr>
      </w:pPr>
      <w:r w:rsidRPr="008B4C95">
        <w:rPr>
          <w:rFonts w:ascii="Times New Roman" w:hAnsi="Times New Roman" w:cs="Times New Roman"/>
          <w:sz w:val="20"/>
          <w:szCs w:val="22"/>
        </w:rPr>
        <w:t>The results showed that simulation software and experimental testing using a current source transformer yielded slightly different secondary current values in all case studies.</w:t>
      </w:r>
    </w:p>
    <w:p w14:paraId="25449DD8" w14:textId="4725E5B9" w:rsidR="00DE3D78" w:rsidRPr="00667212" w:rsidRDefault="00667212" w:rsidP="00DE3D78">
      <w:pPr>
        <w:pStyle w:val="Heading1"/>
        <w:rPr>
          <w:rFonts w:ascii="Times New Roman" w:hAnsi="Times New Roman" w:cs="Times New Roman"/>
          <w:b/>
          <w:bCs/>
          <w:color w:val="auto"/>
          <w:sz w:val="22"/>
          <w:szCs w:val="32"/>
        </w:rPr>
      </w:pPr>
      <w:r>
        <w:rPr>
          <w:rFonts w:ascii="Times New Roman" w:hAnsi="Times New Roman" w:cs="Times New Roman"/>
          <w:b/>
          <w:bCs/>
          <w:color w:val="auto"/>
          <w:sz w:val="22"/>
          <w:szCs w:val="32"/>
        </w:rPr>
        <w:t xml:space="preserve">4. </w:t>
      </w:r>
      <w:r w:rsidR="00DE3D78" w:rsidRPr="00667212">
        <w:rPr>
          <w:rFonts w:ascii="Times New Roman" w:hAnsi="Times New Roman" w:cs="Times New Roman"/>
          <w:b/>
          <w:bCs/>
          <w:color w:val="auto"/>
          <w:sz w:val="22"/>
          <w:szCs w:val="32"/>
        </w:rPr>
        <w:t>H</w:t>
      </w:r>
      <w:r>
        <w:rPr>
          <w:rFonts w:ascii="Times New Roman" w:hAnsi="Times New Roman" w:cs="Times New Roman"/>
          <w:b/>
          <w:bCs/>
          <w:color w:val="auto"/>
          <w:sz w:val="22"/>
          <w:szCs w:val="32"/>
        </w:rPr>
        <w:t xml:space="preserve">ardware </w:t>
      </w:r>
      <w:r w:rsidR="00B502E0">
        <w:rPr>
          <w:rFonts w:ascii="Times New Roman" w:hAnsi="Times New Roman" w:cs="Times New Roman"/>
          <w:b/>
          <w:bCs/>
          <w:color w:val="auto"/>
          <w:sz w:val="22"/>
          <w:szCs w:val="32"/>
        </w:rPr>
        <w:t>P</w:t>
      </w:r>
      <w:r>
        <w:rPr>
          <w:rFonts w:ascii="Times New Roman" w:hAnsi="Times New Roman" w:cs="Times New Roman"/>
          <w:b/>
          <w:bCs/>
          <w:color w:val="auto"/>
          <w:sz w:val="22"/>
          <w:szCs w:val="32"/>
        </w:rPr>
        <w:t>lat</w:t>
      </w:r>
      <w:r w:rsidR="00B502E0">
        <w:rPr>
          <w:rFonts w:ascii="Times New Roman" w:hAnsi="Times New Roman" w:cs="Times New Roman"/>
          <w:b/>
          <w:bCs/>
          <w:color w:val="auto"/>
          <w:sz w:val="22"/>
          <w:szCs w:val="32"/>
        </w:rPr>
        <w:t>form design</w:t>
      </w:r>
    </w:p>
    <w:p w14:paraId="54683EFC" w14:textId="5C572EB9" w:rsidR="00DE3D78" w:rsidRPr="00B502E0" w:rsidRDefault="00B502E0"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4.1 Modification of FRTU with hardware algorithm at the Ban Khun Pae project</w:t>
      </w:r>
      <w:r w:rsidR="009D053A">
        <w:rPr>
          <w:rFonts w:ascii="Times New Roman" w:hAnsi="Times New Roman" w:cs="Times New Roman"/>
          <w:b/>
          <w:bCs/>
          <w:color w:val="auto"/>
          <w:sz w:val="22"/>
          <w:szCs w:val="28"/>
        </w:rPr>
        <w:t>, Chiang Mai, Thailand</w:t>
      </w:r>
    </w:p>
    <w:p w14:paraId="3E452961" w14:textId="77777777" w:rsidR="00DE3D78" w:rsidRPr="008B4C95" w:rsidRDefault="00DE3D78" w:rsidP="00DE3D78">
      <w:pPr>
        <w:autoSpaceDE w:val="0"/>
        <w:autoSpaceDN w:val="0"/>
        <w:adjustRightInd w:val="0"/>
        <w:spacing w:before="120" w:after="0" w:line="240" w:lineRule="auto"/>
        <w:ind w:firstLine="360"/>
        <w:jc w:val="thaiDistribute"/>
        <w:rPr>
          <w:rFonts w:ascii="Times New Roman" w:eastAsia="Times New Roman" w:hAnsi="Times New Roman" w:cs="Times New Roman"/>
          <w:b/>
          <w:i/>
          <w:sz w:val="16"/>
          <w:szCs w:val="16"/>
          <w:lang w:bidi="ar-SA"/>
        </w:rPr>
      </w:pPr>
      <w:r w:rsidRPr="008B4C95">
        <w:rPr>
          <w:rFonts w:ascii="Times New Roman" w:hAnsi="Times New Roman" w:cs="Times New Roman"/>
          <w:sz w:val="20"/>
          <w:szCs w:val="24"/>
        </w:rPr>
        <w:t xml:space="preserve">The FRTU was modified by integrating a hardware algorithm designed to connect to the dispatching center of PEA. The FRTU consists of PLC-based LBS controller, digital I/O, analog input, IEDs, communication module and the additional hardware algorithm. Fig. 11. Shows: (a) typical FRTU and (b) FRTU with hardware algorithm.  The additional hardware algorithm is designed to detect fault conditions </w:t>
      </w:r>
      <w:proofErr w:type="gramStart"/>
      <w:r w:rsidRPr="008B4C95">
        <w:rPr>
          <w:rFonts w:ascii="Times New Roman" w:hAnsi="Times New Roman" w:cs="Times New Roman"/>
          <w:sz w:val="20"/>
          <w:szCs w:val="24"/>
        </w:rPr>
        <w:t>similar to</w:t>
      </w:r>
      <w:proofErr w:type="gramEnd"/>
      <w:r w:rsidRPr="008B4C95">
        <w:rPr>
          <w:rFonts w:ascii="Times New Roman" w:hAnsi="Times New Roman" w:cs="Times New Roman"/>
          <w:sz w:val="20"/>
          <w:szCs w:val="24"/>
        </w:rPr>
        <w:t xml:space="preserve"> the functionality of IEDs relay. Additionally, it includes the ability to detect non-saturation and saturation conditions. </w:t>
      </w:r>
    </w:p>
    <w:p w14:paraId="7E51544A"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2D8B4979" wp14:editId="68E708F0">
            <wp:extent cx="2631004" cy="2203341"/>
            <wp:effectExtent l="0" t="0" r="0" b="6985"/>
            <wp:docPr id="2122275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81626" cy="2245734"/>
                    </a:xfrm>
                    <a:prstGeom prst="rect">
                      <a:avLst/>
                    </a:prstGeom>
                    <a:noFill/>
                    <a:ln>
                      <a:noFill/>
                    </a:ln>
                  </pic:spPr>
                </pic:pic>
              </a:graphicData>
            </a:graphic>
          </wp:inline>
        </w:drawing>
      </w:r>
    </w:p>
    <w:p w14:paraId="111B83DC"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sz w:val="20"/>
          <w:szCs w:val="22"/>
        </w:rPr>
        <w:t xml:space="preserve">(a) Typical FRTU </w:t>
      </w:r>
      <w:r w:rsidRPr="008B4C95">
        <w:rPr>
          <w:rFonts w:ascii="Times New Roman" w:hAnsi="Times New Roman" w:cs="Times New Roman"/>
          <w:szCs w:val="24"/>
        </w:rPr>
        <w:tab/>
      </w:r>
    </w:p>
    <w:p w14:paraId="679E54D4"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1D3AA06C" wp14:editId="50E4ED32">
            <wp:extent cx="3356211" cy="2945154"/>
            <wp:effectExtent l="0" t="0" r="0" b="7620"/>
            <wp:docPr id="14042000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05869" cy="2988730"/>
                    </a:xfrm>
                    <a:prstGeom prst="rect">
                      <a:avLst/>
                    </a:prstGeom>
                    <a:noFill/>
                    <a:ln>
                      <a:noFill/>
                    </a:ln>
                  </pic:spPr>
                </pic:pic>
              </a:graphicData>
            </a:graphic>
          </wp:inline>
        </w:drawing>
      </w:r>
    </w:p>
    <w:p w14:paraId="402934EA" w14:textId="77777777" w:rsidR="00DE3D78" w:rsidRPr="008B4C95" w:rsidRDefault="00DE3D78" w:rsidP="00DE3D78">
      <w:pPr>
        <w:autoSpaceDE w:val="0"/>
        <w:autoSpaceDN w:val="0"/>
        <w:adjustRightInd w:val="0"/>
        <w:spacing w:before="240" w:after="240" w:line="240" w:lineRule="auto"/>
        <w:jc w:val="center"/>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(b) FRTU with hardware algorithm</w:t>
      </w:r>
    </w:p>
    <w:p w14:paraId="07DFBE11" w14:textId="77777777" w:rsidR="00DE3D78" w:rsidRPr="008B4C95" w:rsidRDefault="00DE3D78" w:rsidP="009D053A">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11. </w:t>
      </w:r>
      <w:r w:rsidRPr="009D053A">
        <w:rPr>
          <w:rFonts w:ascii="Times New Roman" w:hAnsi="Times New Roman" w:cs="Times New Roman"/>
          <w:sz w:val="20"/>
          <w:szCs w:val="24"/>
        </w:rPr>
        <w:t>The layout comparison of the LBS and FRTU configuration</w:t>
      </w:r>
    </w:p>
    <w:p w14:paraId="312DCD6C" w14:textId="77777777" w:rsidR="00DE3D78" w:rsidRPr="008B4C95" w:rsidRDefault="00DE3D78" w:rsidP="00DE3D78">
      <w:pPr>
        <w:tabs>
          <w:tab w:val="left" w:pos="567"/>
        </w:tabs>
        <w:spacing w:after="0" w:line="276" w:lineRule="auto"/>
        <w:ind w:firstLine="360"/>
        <w:jc w:val="thaiDistribute"/>
        <w:rPr>
          <w:rFonts w:ascii="Times New Roman" w:hAnsi="Times New Roman" w:cs="Times New Roman"/>
          <w:sz w:val="20"/>
          <w:szCs w:val="22"/>
        </w:rPr>
      </w:pPr>
    </w:p>
    <w:p w14:paraId="3E3B2B66" w14:textId="4AFD60E0" w:rsidR="00637EC6" w:rsidRDefault="00637EC6"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4.2 </w:t>
      </w:r>
      <w:r w:rsidR="00DE3D78" w:rsidRPr="00637EC6">
        <w:rPr>
          <w:rFonts w:ascii="Times New Roman" w:hAnsi="Times New Roman" w:cs="Times New Roman"/>
          <w:b/>
          <w:bCs/>
          <w:color w:val="auto"/>
          <w:sz w:val="22"/>
          <w:szCs w:val="28"/>
        </w:rPr>
        <w:t>H</w:t>
      </w:r>
      <w:r>
        <w:rPr>
          <w:rFonts w:ascii="Times New Roman" w:hAnsi="Times New Roman" w:cs="Times New Roman"/>
          <w:b/>
          <w:bCs/>
          <w:color w:val="auto"/>
          <w:sz w:val="22"/>
          <w:szCs w:val="28"/>
        </w:rPr>
        <w:t>ardware platform design using CPU MSP430 processing unit</w:t>
      </w:r>
    </w:p>
    <w:p w14:paraId="4084D9F0" w14:textId="3FAB61F6" w:rsidR="00DE3D78" w:rsidRPr="008B4C95" w:rsidRDefault="00DE3D78" w:rsidP="009D053A">
      <w:pPr>
        <w:autoSpaceDE w:val="0"/>
        <w:autoSpaceDN w:val="0"/>
        <w:adjustRightInd w:val="0"/>
        <w:spacing w:before="120"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 xml:space="preserve">The hardware platform is designed to attenuate the signal entering the 24-bit ADC for sampling algorithms and reporting the status of fault signals. Input signals are scaled to a suitable size and </w:t>
      </w:r>
      <w:r w:rsidR="00637EC6" w:rsidRPr="008B4C95">
        <w:rPr>
          <w:rFonts w:ascii="Times New Roman" w:hAnsi="Times New Roman" w:cs="Times New Roman"/>
          <w:sz w:val="20"/>
          <w:szCs w:val="24"/>
        </w:rPr>
        <w:t>high pass</w:t>
      </w:r>
      <w:r w:rsidRPr="008B4C95">
        <w:rPr>
          <w:rFonts w:ascii="Times New Roman" w:hAnsi="Times New Roman" w:cs="Times New Roman"/>
          <w:sz w:val="20"/>
          <w:szCs w:val="24"/>
        </w:rPr>
        <w:t xml:space="preserve"> filtered to remove noise. The hardware platform consists of </w:t>
      </w:r>
      <w:r w:rsidR="00637EC6" w:rsidRPr="008B4C95">
        <w:rPr>
          <w:rFonts w:ascii="Times New Roman" w:hAnsi="Times New Roman" w:cs="Times New Roman"/>
          <w:sz w:val="20"/>
          <w:szCs w:val="24"/>
        </w:rPr>
        <w:t>an ADC</w:t>
      </w:r>
      <w:r w:rsidRPr="008B4C95">
        <w:rPr>
          <w:rFonts w:ascii="Times New Roman" w:hAnsi="Times New Roman" w:cs="Times New Roman"/>
          <w:sz w:val="20"/>
          <w:szCs w:val="24"/>
        </w:rPr>
        <w:t xml:space="preserve"> converter, Diff Amp, Voltage Divider, Signal Conditioner and CPU MSP430 Processing Unit, as shown in Fig. 12.</w:t>
      </w:r>
    </w:p>
    <w:p w14:paraId="43A9A8B9" w14:textId="77777777" w:rsidR="00DE3D78" w:rsidRPr="008B4C95" w:rsidRDefault="00DE3D78" w:rsidP="00E64E1C">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39BAF76F" wp14:editId="217600BF">
            <wp:extent cx="3509304" cy="1419283"/>
            <wp:effectExtent l="0" t="0" r="0" b="0"/>
            <wp:docPr id="4123203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31242" cy="1428155"/>
                    </a:xfrm>
                    <a:prstGeom prst="rect">
                      <a:avLst/>
                    </a:prstGeom>
                    <a:noFill/>
                    <a:ln>
                      <a:noFill/>
                    </a:ln>
                  </pic:spPr>
                </pic:pic>
              </a:graphicData>
            </a:graphic>
          </wp:inline>
        </w:drawing>
      </w:r>
    </w:p>
    <w:p w14:paraId="5EBAA78F" w14:textId="77777777" w:rsidR="00DE3D78" w:rsidRPr="008B4C95" w:rsidRDefault="00DE3D78" w:rsidP="009D053A">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12. </w:t>
      </w:r>
      <w:r w:rsidRPr="009D053A">
        <w:rPr>
          <w:rFonts w:ascii="Times New Roman" w:hAnsi="Times New Roman" w:cs="Times New Roman"/>
          <w:sz w:val="20"/>
          <w:szCs w:val="24"/>
        </w:rPr>
        <w:t xml:space="preserve">The hardware platform design </w:t>
      </w:r>
      <w:bookmarkStart w:id="8" w:name="_Hlk170670405"/>
      <w:r w:rsidRPr="009D053A">
        <w:rPr>
          <w:rFonts w:ascii="Times New Roman" w:hAnsi="Times New Roman" w:cs="Times New Roman"/>
          <w:sz w:val="20"/>
          <w:szCs w:val="24"/>
        </w:rPr>
        <w:t>using CPU MSP430 processing Unit</w:t>
      </w:r>
      <w:bookmarkEnd w:id="8"/>
    </w:p>
    <w:p w14:paraId="59F64837" w14:textId="77777777" w:rsidR="00DE3D78" w:rsidRPr="008B4C95" w:rsidRDefault="00DE3D78" w:rsidP="00DE3D78">
      <w:pPr>
        <w:tabs>
          <w:tab w:val="left" w:pos="567"/>
        </w:tabs>
        <w:spacing w:after="0" w:line="276" w:lineRule="auto"/>
        <w:ind w:firstLine="360"/>
        <w:jc w:val="thaiDistribute"/>
        <w:rPr>
          <w:rFonts w:ascii="Times New Roman" w:hAnsi="Times New Roman" w:cs="Times New Roman"/>
          <w:sz w:val="20"/>
          <w:szCs w:val="22"/>
        </w:rPr>
      </w:pPr>
    </w:p>
    <w:p w14:paraId="173446AA" w14:textId="77777777" w:rsidR="00DE3D78" w:rsidRPr="008B4C95" w:rsidRDefault="00DE3D78" w:rsidP="00DE3D78">
      <w:pPr>
        <w:tabs>
          <w:tab w:val="left" w:pos="567"/>
        </w:tabs>
        <w:spacing w:after="0" w:line="276" w:lineRule="auto"/>
        <w:ind w:firstLine="360"/>
        <w:jc w:val="thaiDistribute"/>
        <w:rPr>
          <w:rFonts w:ascii="Times New Roman" w:hAnsi="Times New Roman" w:cs="Times New Roman"/>
          <w:sz w:val="20"/>
          <w:szCs w:val="22"/>
        </w:rPr>
      </w:pPr>
    </w:p>
    <w:p w14:paraId="789B86AB" w14:textId="388DFB9F" w:rsidR="00DE3D78" w:rsidRPr="00637EC6" w:rsidRDefault="00637EC6"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4.3 </w:t>
      </w:r>
      <w:r w:rsidRPr="00637EC6">
        <w:rPr>
          <w:rFonts w:ascii="Times New Roman" w:hAnsi="Times New Roman" w:cs="Times New Roman"/>
          <w:b/>
          <w:bCs/>
          <w:color w:val="auto"/>
          <w:sz w:val="22"/>
          <w:szCs w:val="28"/>
        </w:rPr>
        <w:t>H</w:t>
      </w:r>
      <w:r>
        <w:rPr>
          <w:rFonts w:ascii="Times New Roman" w:hAnsi="Times New Roman" w:cs="Times New Roman"/>
          <w:b/>
          <w:bCs/>
          <w:color w:val="auto"/>
          <w:sz w:val="22"/>
          <w:szCs w:val="28"/>
        </w:rPr>
        <w:t>ardware platform working process</w:t>
      </w:r>
    </w:p>
    <w:p w14:paraId="018A4663" w14:textId="52212D5D" w:rsidR="00DE3D78" w:rsidRPr="008B4C95" w:rsidRDefault="00DE3D78" w:rsidP="00637EC6">
      <w:pPr>
        <w:autoSpaceDE w:val="0"/>
        <w:autoSpaceDN w:val="0"/>
        <w:adjustRightInd w:val="0"/>
        <w:spacing w:before="120" w:after="0" w:line="240" w:lineRule="auto"/>
        <w:ind w:firstLine="360"/>
        <w:jc w:val="thaiDistribute"/>
        <w:rPr>
          <w:rFonts w:ascii="Times New Roman" w:hAnsi="Times New Roman" w:cs="Times New Roman"/>
          <w:sz w:val="20"/>
          <w:szCs w:val="24"/>
        </w:rPr>
      </w:pPr>
      <w:r w:rsidRPr="008B4C95">
        <w:rPr>
          <w:rFonts w:ascii="Times New Roman" w:hAnsi="Times New Roman" w:cs="Times New Roman"/>
          <w:sz w:val="20"/>
          <w:szCs w:val="24"/>
        </w:rPr>
        <w:t xml:space="preserve">The working process of the hardware platform consists of 3 sets of saturation detectors, each detecting a separate phase, corresponding to phases A, B and C, as </w:t>
      </w:r>
      <w:r w:rsidR="00637EC6" w:rsidRPr="008B4C95">
        <w:rPr>
          <w:rFonts w:ascii="Times New Roman" w:hAnsi="Times New Roman" w:cs="Times New Roman"/>
          <w:sz w:val="20"/>
          <w:szCs w:val="24"/>
        </w:rPr>
        <w:t>shown</w:t>
      </w:r>
      <w:r w:rsidRPr="008B4C95">
        <w:rPr>
          <w:rFonts w:ascii="Times New Roman" w:hAnsi="Times New Roman" w:cs="Times New Roman"/>
          <w:sz w:val="20"/>
          <w:szCs w:val="24"/>
        </w:rPr>
        <w:t xml:space="preserve"> in Fig. 13. When the result signal is obtained, it connects to the database system via the WIFI signal of the 4G Router. The working process of each phase operates similarly. Starting with the signal conditioning process, the current signal is received from the CTs. Subsequently, the signal is adjusted and converted into a voltage form.</w:t>
      </w:r>
    </w:p>
    <w:p w14:paraId="3BB7421F" w14:textId="30BAE59C" w:rsidR="00DE3D78" w:rsidRPr="008B4C95" w:rsidRDefault="00DE3D78" w:rsidP="00DE3D78">
      <w:pPr>
        <w:tabs>
          <w:tab w:val="left" w:pos="567"/>
        </w:tabs>
        <w:spacing w:after="0" w:line="276" w:lineRule="auto"/>
        <w:ind w:firstLine="360"/>
        <w:jc w:val="thaiDistribute"/>
        <w:rPr>
          <w:rFonts w:ascii="Times New Roman" w:hAnsi="Times New Roman" w:cs="Times New Roman"/>
          <w:sz w:val="20"/>
          <w:szCs w:val="22"/>
        </w:rPr>
      </w:pPr>
      <w:r w:rsidRPr="008B4C95">
        <w:rPr>
          <w:rFonts w:ascii="Times New Roman" w:hAnsi="Times New Roman" w:cs="Times New Roman"/>
          <w:sz w:val="20"/>
          <w:szCs w:val="24"/>
        </w:rPr>
        <w:t>The frequency is filtered within the range of interest and the amplitude adjusted to fit the scale of the analog-to-digital converter. Then the analog-to-digital converter converts the current signal to digital form, sampling 100 current points per cycle or 5 kHz. The API for algorithm is defined by</w:t>
      </w:r>
      <w:r w:rsidRPr="008B4C95">
        <w:rPr>
          <w:rFonts w:ascii="Times New Roman" w:hAnsi="Times New Roman" w:cs="Times New Roman"/>
        </w:rPr>
        <w:t xml:space="preserve"> </w:t>
      </w:r>
      <w:r w:rsidRPr="008B4C95">
        <w:rPr>
          <w:rFonts w:ascii="Times New Roman" w:hAnsi="Times New Roman" w:cs="Times New Roman"/>
          <w:sz w:val="20"/>
          <w:szCs w:val="24"/>
        </w:rPr>
        <w:t>algorithm detecting the magnitude of the current signal and its angle at any time using the Short Data Window Orthogonal Filter Pair (SDOFP) method [38]. The saturation detector algorithm separates the current and phase angle values, detecting changes in both to identify saturation and to compensate for current values and phase angles. Once the saturation is detected, the result is sent to the database. After that, it detects overcurrent conditions. Upon overcurrent detection, it records the waveform for 500 points and sends the results to the database for display through the webserver HMI. The communication data is responsible for receiving data at each process and sending it to the database, including saturation, fault occurrences and fault waveforms.</w:t>
      </w:r>
    </w:p>
    <w:p w14:paraId="0FC87748" w14:textId="77777777" w:rsidR="00DE3D78" w:rsidRPr="008B4C95" w:rsidRDefault="00DE3D78" w:rsidP="00DE3D78">
      <w:pPr>
        <w:tabs>
          <w:tab w:val="left" w:pos="567"/>
        </w:tabs>
        <w:spacing w:after="0" w:line="276" w:lineRule="auto"/>
        <w:ind w:firstLine="360"/>
        <w:jc w:val="thaiDistribute"/>
        <w:rPr>
          <w:rFonts w:ascii="Times New Roman" w:hAnsi="Times New Roman" w:cs="Times New Roman"/>
          <w:sz w:val="20"/>
          <w:szCs w:val="22"/>
        </w:rPr>
      </w:pPr>
    </w:p>
    <w:p w14:paraId="2CD24D43" w14:textId="77777777" w:rsidR="00DE3D78" w:rsidRPr="008B4C95" w:rsidRDefault="00DE3D78" w:rsidP="00DE3D78">
      <w:pPr>
        <w:autoSpaceDE w:val="0"/>
        <w:autoSpaceDN w:val="0"/>
        <w:adjustRightInd w:val="0"/>
        <w:spacing w:after="0" w:line="240" w:lineRule="auto"/>
        <w:jc w:val="center"/>
        <w:rPr>
          <w:rFonts w:ascii="Times New Roman" w:hAnsi="Times New Roman" w:cs="Times New Roman"/>
          <w:b/>
          <w:bCs/>
          <w:sz w:val="20"/>
          <w:szCs w:val="24"/>
        </w:rPr>
      </w:pPr>
    </w:p>
    <w:p w14:paraId="470C3233" w14:textId="604213DE" w:rsidR="00DE3D78" w:rsidRPr="008B4C95" w:rsidRDefault="008D33D3" w:rsidP="00DE3D78">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rPr>
        <w:object w:dxaOrig="20136" w:dyaOrig="6936" w14:anchorId="683B53D6">
          <v:shape id="_x0000_i1028" type="#_x0000_t75" style="width:455.1pt;height:165.75pt" o:ole="">
            <v:imagedata r:id="rId26" o:title=""/>
          </v:shape>
          <o:OLEObject Type="Embed" ProgID="Visio.Drawing.15" ShapeID="_x0000_i1028" DrawAspect="Content" ObjectID="_1795784420" r:id="rId27"/>
        </w:object>
      </w:r>
    </w:p>
    <w:p w14:paraId="39EEB93A" w14:textId="77777777" w:rsidR="00DE3D78" w:rsidRPr="008B4C95" w:rsidRDefault="00DE3D78" w:rsidP="00DE3D78">
      <w:pPr>
        <w:autoSpaceDE w:val="0"/>
        <w:autoSpaceDN w:val="0"/>
        <w:adjustRightInd w:val="0"/>
        <w:spacing w:after="0" w:line="240" w:lineRule="auto"/>
        <w:rPr>
          <w:rFonts w:ascii="Times New Roman" w:hAnsi="Times New Roman" w:cs="Times New Roman"/>
          <w:b/>
          <w:bCs/>
          <w:sz w:val="10"/>
          <w:szCs w:val="14"/>
        </w:rPr>
      </w:pPr>
    </w:p>
    <w:p w14:paraId="1644B2BA" w14:textId="77777777" w:rsidR="00DE3D78" w:rsidRPr="008B4C95" w:rsidRDefault="00DE3D78" w:rsidP="00DE3D78">
      <w:pPr>
        <w:autoSpaceDE w:val="0"/>
        <w:autoSpaceDN w:val="0"/>
        <w:adjustRightInd w:val="0"/>
        <w:spacing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13. </w:t>
      </w:r>
      <w:r w:rsidRPr="00637EC6">
        <w:rPr>
          <w:rFonts w:ascii="Times New Roman" w:hAnsi="Times New Roman" w:cs="Times New Roman"/>
          <w:sz w:val="20"/>
          <w:szCs w:val="24"/>
        </w:rPr>
        <w:t>Chart of hardware platform working process</w:t>
      </w:r>
    </w:p>
    <w:p w14:paraId="4C14CC38" w14:textId="77777777" w:rsidR="00DE3D78" w:rsidRPr="008B4C95" w:rsidRDefault="00DE3D78" w:rsidP="00637EC6">
      <w:pPr>
        <w:autoSpaceDE w:val="0"/>
        <w:autoSpaceDN w:val="0"/>
        <w:adjustRightInd w:val="0"/>
        <w:spacing w:after="520" w:line="240" w:lineRule="auto"/>
        <w:ind w:right="1380"/>
        <w:rPr>
          <w:rFonts w:ascii="Times New Roman" w:eastAsia="Times New Roman" w:hAnsi="Times New Roman" w:cs="Times New Roman"/>
          <w:sz w:val="20"/>
          <w:szCs w:val="25"/>
        </w:rPr>
      </w:pPr>
    </w:p>
    <w:p w14:paraId="5EF28153" w14:textId="3965DDCB" w:rsidR="00DE3D78" w:rsidRPr="00637EC6" w:rsidRDefault="00637EC6"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4.4 </w:t>
      </w:r>
      <w:r w:rsidR="00DE3D78" w:rsidRPr="00637EC6">
        <w:rPr>
          <w:rFonts w:ascii="Times New Roman" w:hAnsi="Times New Roman" w:cs="Times New Roman"/>
          <w:b/>
          <w:bCs/>
          <w:color w:val="auto"/>
          <w:sz w:val="22"/>
          <w:szCs w:val="28"/>
        </w:rPr>
        <w:t>H</w:t>
      </w:r>
      <w:r>
        <w:rPr>
          <w:rFonts w:ascii="Times New Roman" w:hAnsi="Times New Roman" w:cs="Times New Roman"/>
          <w:b/>
          <w:bCs/>
          <w:color w:val="auto"/>
          <w:sz w:val="22"/>
          <w:szCs w:val="28"/>
        </w:rPr>
        <w:t>ardware algorithm process</w:t>
      </w:r>
    </w:p>
    <w:p w14:paraId="18582412" w14:textId="502C345B" w:rsidR="00DE3D78" w:rsidRPr="008B4C95" w:rsidRDefault="00DE3D78" w:rsidP="00637EC6">
      <w:pPr>
        <w:autoSpaceDE w:val="0"/>
        <w:autoSpaceDN w:val="0"/>
        <w:adjustRightInd w:val="0"/>
        <w:spacing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 xml:space="preserve">The hardware algorithm process is used for detecting distortion in the current </w:t>
      </w:r>
      <w:r w:rsidR="00637EC6" w:rsidRPr="008B4C95">
        <w:rPr>
          <w:rFonts w:ascii="Times New Roman" w:hAnsi="Times New Roman" w:cs="Times New Roman"/>
          <w:sz w:val="20"/>
          <w:szCs w:val="24"/>
        </w:rPr>
        <w:t>signal, as</w:t>
      </w:r>
      <w:r w:rsidRPr="008B4C95">
        <w:rPr>
          <w:rFonts w:ascii="Times New Roman" w:hAnsi="Times New Roman" w:cs="Times New Roman"/>
          <w:sz w:val="20"/>
          <w:szCs w:val="24"/>
        </w:rPr>
        <w:t xml:space="preserve"> shown in Fig. 14. There are two important variables: magnitude and angle </w:t>
      </w:r>
      <m:oMath>
        <m:r>
          <w:rPr>
            <w:rFonts w:ascii="Cambria Math" w:hAnsi="Cambria Math" w:cs="Times New Roman"/>
            <w:sz w:val="20"/>
            <w:szCs w:val="24"/>
          </w:rPr>
          <m:t>θ</m:t>
        </m:r>
      </m:oMath>
      <w:r w:rsidRPr="008B4C95">
        <w:rPr>
          <w:rFonts w:ascii="Times New Roman" w:hAnsi="Times New Roman" w:cs="Times New Roman"/>
          <w:sz w:val="20"/>
          <w:szCs w:val="24"/>
        </w:rPr>
        <w:t xml:space="preserve">. In other words, a good signal should exhibit normal changes, including sudden changes in magnitude that do not exceed the specified value (saturation value setting). This normal value is obtained from simulations. The change in the angle value </w:t>
      </w:r>
      <m:oMath>
        <m:r>
          <w:rPr>
            <w:rFonts w:ascii="Cambria Math" w:hAnsi="Cambria Math" w:cs="Times New Roman"/>
            <w:sz w:val="20"/>
            <w:szCs w:val="24"/>
          </w:rPr>
          <m:t>∆θ</m:t>
        </m:r>
      </m:oMath>
      <w:r w:rsidRPr="008B4C95">
        <w:rPr>
          <w:rFonts w:ascii="Times New Roman" w:hAnsi="Times New Roman" w:cs="Times New Roman"/>
          <w:sz w:val="20"/>
          <w:szCs w:val="24"/>
        </w:rPr>
        <w:t>, according to the degree of the sinusoidal waveform, must also be equal to 0.</w:t>
      </w:r>
      <w:r w:rsidRPr="008B4C95">
        <w:rPr>
          <w:rFonts w:ascii="Times New Roman" w:eastAsia="Times New Roman" w:hAnsi="Times New Roman" w:cs="Times New Roman"/>
          <w:b/>
          <w:i/>
          <w:sz w:val="18"/>
          <w:szCs w:val="18"/>
          <w:lang w:bidi="ar-SA"/>
        </w:rPr>
        <w:t xml:space="preserve"> </w:t>
      </w:r>
      <w:r w:rsidRPr="008B4C95">
        <w:rPr>
          <w:rFonts w:ascii="Times New Roman" w:hAnsi="Times New Roman" w:cs="Times New Roman"/>
          <w:sz w:val="20"/>
          <w:szCs w:val="24"/>
        </w:rPr>
        <w:t xml:space="preserve">This paper has designed a value setting (Error </w:t>
      </w:r>
      <m:oMath>
        <m:r>
          <w:rPr>
            <w:rFonts w:ascii="Cambria Math" w:hAnsi="Cambria Math" w:cs="Times New Roman"/>
            <w:sz w:val="20"/>
            <w:szCs w:val="24"/>
          </w:rPr>
          <m:t>∆θ</m:t>
        </m:r>
      </m:oMath>
      <w:r w:rsidRPr="008B4C95">
        <w:rPr>
          <w:rFonts w:ascii="Times New Roman" w:hAnsi="Times New Roman" w:cs="Times New Roman"/>
          <w:sz w:val="20"/>
          <w:szCs w:val="24"/>
        </w:rPr>
        <w:t xml:space="preserve"> value setting) for use in the study. As seen in Fig. 14, the current value with parameters </w:t>
      </w:r>
      <m:oMath>
        <m:r>
          <w:rPr>
            <w:rFonts w:ascii="Cambria Math" w:hAnsi="Cambria Math" w:cs="Times New Roman"/>
            <w:sz w:val="20"/>
            <w:szCs w:val="24"/>
          </w:rPr>
          <m:t>I</m:t>
        </m:r>
        <m:d>
          <m:dPr>
            <m:ctrlPr>
              <w:rPr>
                <w:rFonts w:ascii="Cambria Math" w:hAnsi="Cambria Math" w:cs="Times New Roman"/>
                <w:i/>
                <w:sz w:val="20"/>
                <w:szCs w:val="24"/>
              </w:rPr>
            </m:ctrlPr>
          </m:dPr>
          <m:e>
            <m:r>
              <w:rPr>
                <w:rFonts w:ascii="Cambria Math" w:hAnsi="Cambria Math" w:cs="Times New Roman"/>
                <w:sz w:val="20"/>
                <w:szCs w:val="24"/>
              </w:rPr>
              <m:t>n</m:t>
            </m:r>
          </m:e>
        </m:d>
      </m:oMath>
      <w:r w:rsidRPr="008B4C95">
        <w:rPr>
          <w:rFonts w:ascii="Times New Roman" w:hAnsi="Times New Roman" w:cs="Times New Roman"/>
          <w:sz w:val="20"/>
          <w:szCs w:val="24"/>
        </w:rPr>
        <w:t xml:space="preserve"> and </w:t>
      </w:r>
      <m:oMath>
        <m:r>
          <w:rPr>
            <w:rFonts w:ascii="Cambria Math" w:hAnsi="Cambria Math" w:cs="Times New Roman"/>
            <w:sz w:val="20"/>
            <w:szCs w:val="24"/>
          </w:rPr>
          <m:t>∆</m:t>
        </m:r>
        <m:d>
          <m:dPr>
            <m:ctrlPr>
              <w:rPr>
                <w:rFonts w:ascii="Cambria Math" w:hAnsi="Cambria Math" w:cs="Times New Roman"/>
                <w:i/>
                <w:sz w:val="20"/>
                <w:szCs w:val="24"/>
              </w:rPr>
            </m:ctrlPr>
          </m:dPr>
          <m:e>
            <m:r>
              <w:rPr>
                <w:rFonts w:ascii="Cambria Math" w:hAnsi="Cambria Math" w:cs="Times New Roman"/>
                <w:sz w:val="20"/>
                <w:szCs w:val="24"/>
              </w:rPr>
              <m:t>n</m:t>
            </m:r>
          </m:e>
        </m:d>
      </m:oMath>
      <w:r w:rsidRPr="008B4C95">
        <w:rPr>
          <w:rFonts w:ascii="Times New Roman" w:hAnsi="Times New Roman" w:cs="Times New Roman"/>
          <w:sz w:val="20"/>
          <w:szCs w:val="24"/>
        </w:rPr>
        <w:t xml:space="preserve"> is compared with the previous values of </w:t>
      </w:r>
      <m:oMath>
        <m:r>
          <w:rPr>
            <w:rFonts w:ascii="Cambria Math" w:hAnsi="Cambria Math" w:cs="Times New Roman"/>
            <w:sz w:val="20"/>
            <w:szCs w:val="24"/>
          </w:rPr>
          <m:t>I</m:t>
        </m:r>
        <m:d>
          <m:dPr>
            <m:ctrlPr>
              <w:rPr>
                <w:rFonts w:ascii="Cambria Math" w:hAnsi="Cambria Math" w:cs="Times New Roman"/>
                <w:i/>
                <w:sz w:val="20"/>
                <w:szCs w:val="24"/>
              </w:rPr>
            </m:ctrlPr>
          </m:dPr>
          <m:e>
            <m:r>
              <w:rPr>
                <w:rFonts w:ascii="Cambria Math" w:hAnsi="Cambria Math" w:cs="Times New Roman"/>
                <w:sz w:val="20"/>
                <w:szCs w:val="24"/>
              </w:rPr>
              <m:t>n-1</m:t>
            </m:r>
          </m:e>
        </m:d>
      </m:oMath>
      <w:r w:rsidRPr="008B4C95">
        <w:rPr>
          <w:rFonts w:ascii="Times New Roman" w:hAnsi="Times New Roman" w:cs="Times New Roman"/>
          <w:sz w:val="20"/>
          <w:szCs w:val="24"/>
        </w:rPr>
        <w:t xml:space="preserve"> and </w:t>
      </w:r>
      <m:oMath>
        <m:r>
          <w:rPr>
            <w:rFonts w:ascii="Cambria Math" w:hAnsi="Cambria Math" w:cs="Times New Roman"/>
            <w:sz w:val="20"/>
            <w:szCs w:val="24"/>
          </w:rPr>
          <m:t>θ</m:t>
        </m:r>
        <m:d>
          <m:dPr>
            <m:ctrlPr>
              <w:rPr>
                <w:rFonts w:ascii="Cambria Math" w:hAnsi="Cambria Math" w:cs="Times New Roman"/>
                <w:i/>
                <w:sz w:val="20"/>
                <w:szCs w:val="24"/>
              </w:rPr>
            </m:ctrlPr>
          </m:dPr>
          <m:e>
            <m:r>
              <w:rPr>
                <w:rFonts w:ascii="Cambria Math" w:hAnsi="Cambria Math" w:cs="Times New Roman"/>
                <w:sz w:val="20"/>
                <w:szCs w:val="24"/>
              </w:rPr>
              <m:t>n-1</m:t>
            </m:r>
          </m:e>
        </m:d>
      </m:oMath>
      <w:r w:rsidR="00637EC6" w:rsidRPr="008B4C95">
        <w:rPr>
          <w:rFonts w:ascii="Times New Roman" w:hAnsi="Times New Roman" w:cs="Times New Roman"/>
          <w:sz w:val="20"/>
          <w:szCs w:val="24"/>
        </w:rPr>
        <w:t xml:space="preserve"> </w:t>
      </w:r>
      <w:r w:rsidRPr="008B4C95">
        <w:rPr>
          <w:rFonts w:ascii="Times New Roman" w:hAnsi="Times New Roman" w:cs="Times New Roman"/>
          <w:sz w:val="20"/>
          <w:szCs w:val="24"/>
        </w:rPr>
        <w:t xml:space="preserve"> to find the difference. The parameters</w:t>
      </w:r>
      <m:oMath>
        <m:r>
          <w:rPr>
            <w:rFonts w:ascii="Cambria Math" w:hAnsi="Cambria Math" w:cs="Times New Roman"/>
            <w:sz w:val="20"/>
            <w:szCs w:val="24"/>
          </w:rPr>
          <m:t xml:space="preserve"> ∆I</m:t>
        </m:r>
      </m:oMath>
      <w:r w:rsidRPr="008B4C95">
        <w:rPr>
          <w:rFonts w:ascii="Times New Roman" w:hAnsi="Times New Roman" w:cs="Times New Roman"/>
          <w:sz w:val="20"/>
          <w:szCs w:val="24"/>
        </w:rPr>
        <w:t xml:space="preserve"> and </w:t>
      </w:r>
      <m:oMath>
        <m:r>
          <w:rPr>
            <w:rFonts w:ascii="Cambria Math" w:hAnsi="Cambria Math" w:cs="Times New Roman"/>
            <w:sz w:val="20"/>
            <w:szCs w:val="24"/>
          </w:rPr>
          <m:t>∆θ</m:t>
        </m:r>
      </m:oMath>
      <w:r w:rsidR="00637EC6" w:rsidRPr="008B4C95">
        <w:rPr>
          <w:rFonts w:ascii="Times New Roman" w:hAnsi="Times New Roman" w:cs="Times New Roman"/>
          <w:sz w:val="20"/>
          <w:szCs w:val="24"/>
        </w:rPr>
        <w:t xml:space="preserve"> </w:t>
      </w:r>
      <w:r w:rsidRPr="008B4C95">
        <w:rPr>
          <w:rFonts w:ascii="Times New Roman" w:hAnsi="Times New Roman" w:cs="Times New Roman"/>
          <w:sz w:val="20"/>
          <w:szCs w:val="24"/>
        </w:rPr>
        <w:t xml:space="preserve">represent the difference between current and angle. Then, the program uses these differences to classify the signal as either good (non-saturation) or distorted (saturation). A good signal must have </w:t>
      </w:r>
      <m:oMath>
        <m:r>
          <w:rPr>
            <w:rFonts w:ascii="Cambria Math" w:hAnsi="Cambria Math" w:cs="Times New Roman"/>
            <w:sz w:val="20"/>
            <w:szCs w:val="24"/>
          </w:rPr>
          <m:t>∆I</m:t>
        </m:r>
      </m:oMath>
      <w:r w:rsidRPr="008B4C95">
        <w:rPr>
          <w:rFonts w:ascii="Times New Roman" w:hAnsi="Times New Roman" w:cs="Times New Roman"/>
          <w:sz w:val="20"/>
          <w:szCs w:val="24"/>
        </w:rPr>
        <w:t xml:space="preserve"> and </w:t>
      </w:r>
      <m:oMath>
        <m:r>
          <w:rPr>
            <w:rFonts w:ascii="Cambria Math" w:hAnsi="Cambria Math" w:cs="Times New Roman"/>
            <w:sz w:val="20"/>
            <w:szCs w:val="24"/>
          </w:rPr>
          <m:t>∆θ</m:t>
        </m:r>
      </m:oMath>
      <w:r w:rsidRPr="008B4C95">
        <w:rPr>
          <w:rFonts w:ascii="Times New Roman" w:hAnsi="Times New Roman" w:cs="Times New Roman"/>
          <w:sz w:val="20"/>
          <w:szCs w:val="24"/>
        </w:rPr>
        <w:t xml:space="preserve"> outputs that do not exceed the specified limit. If the difference is higher than the specified limit, the signal is classified as saturation, which is then adjusted or compensated (compensation) before being analyzed for fault detection.</w:t>
      </w:r>
    </w:p>
    <w:p w14:paraId="7A008E75" w14:textId="77777777" w:rsidR="00DE3D78" w:rsidRPr="008B4C95" w:rsidRDefault="00DE3D78" w:rsidP="004826D4">
      <w:pPr>
        <w:autoSpaceDE w:val="0"/>
        <w:autoSpaceDN w:val="0"/>
        <w:adjustRightInd w:val="0"/>
        <w:spacing w:after="520" w:line="240" w:lineRule="auto"/>
        <w:ind w:left="1440" w:right="1380" w:hanging="1440"/>
        <w:rPr>
          <w:rFonts w:ascii="Times New Roman" w:eastAsia="Times New Roman" w:hAnsi="Times New Roman" w:cs="Times New Roman"/>
          <w:sz w:val="20"/>
          <w:szCs w:val="25"/>
        </w:rPr>
      </w:pPr>
    </w:p>
    <w:p w14:paraId="63ED94B3" w14:textId="7CF98B47" w:rsidR="00DE3D78" w:rsidRPr="008B4C95" w:rsidRDefault="00637EC6" w:rsidP="00E64E1C">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rPr>
        <w:object w:dxaOrig="7260" w:dyaOrig="10860" w14:anchorId="3CF025F9">
          <v:shape id="_x0000_i1029" type="#_x0000_t75" style="width:267.6pt;height:403.45pt" o:ole="">
            <v:imagedata r:id="rId28" o:title=""/>
          </v:shape>
          <o:OLEObject Type="Embed" ProgID="Visio.Drawing.15" ShapeID="_x0000_i1029" DrawAspect="Content" ObjectID="_1795784421" r:id="rId29"/>
        </w:object>
      </w:r>
    </w:p>
    <w:p w14:paraId="2C6E8FAA" w14:textId="77777777" w:rsidR="00DE3D78" w:rsidRPr="008B4C95" w:rsidRDefault="00DE3D78" w:rsidP="00637EC6">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b/>
          <w:bCs/>
          <w:sz w:val="20"/>
          <w:szCs w:val="24"/>
        </w:rPr>
        <w:t>FIGURE 14.</w:t>
      </w:r>
      <w:r w:rsidRPr="00637EC6">
        <w:rPr>
          <w:rFonts w:ascii="Times New Roman" w:hAnsi="Times New Roman" w:cs="Times New Roman"/>
          <w:sz w:val="20"/>
          <w:szCs w:val="24"/>
        </w:rPr>
        <w:t xml:space="preserve"> Saturation detector algorithm process</w:t>
      </w:r>
    </w:p>
    <w:p w14:paraId="101BFB1E" w14:textId="77777777" w:rsidR="00DE3D78" w:rsidRPr="008B4C95" w:rsidRDefault="00DE3D78" w:rsidP="004826D4">
      <w:pPr>
        <w:autoSpaceDE w:val="0"/>
        <w:autoSpaceDN w:val="0"/>
        <w:adjustRightInd w:val="0"/>
        <w:spacing w:after="520" w:line="240" w:lineRule="auto"/>
        <w:ind w:left="1440" w:right="1380" w:hanging="1440"/>
        <w:rPr>
          <w:rFonts w:ascii="Times New Roman" w:eastAsia="Times New Roman" w:hAnsi="Times New Roman" w:cs="Times New Roman"/>
          <w:sz w:val="20"/>
          <w:szCs w:val="25"/>
        </w:rPr>
      </w:pPr>
    </w:p>
    <w:p w14:paraId="1C00864B" w14:textId="34D09BF3" w:rsidR="00DE3D78" w:rsidRPr="00D840E9" w:rsidRDefault="00D840E9"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4.5 </w:t>
      </w:r>
      <w:r w:rsidR="00DE3D78" w:rsidRPr="00D840E9">
        <w:rPr>
          <w:rFonts w:ascii="Times New Roman" w:hAnsi="Times New Roman" w:cs="Times New Roman"/>
          <w:b/>
          <w:bCs/>
          <w:color w:val="auto"/>
          <w:sz w:val="22"/>
          <w:szCs w:val="28"/>
        </w:rPr>
        <w:t>A</w:t>
      </w:r>
      <w:r>
        <w:rPr>
          <w:rFonts w:ascii="Times New Roman" w:hAnsi="Times New Roman" w:cs="Times New Roman"/>
          <w:b/>
          <w:bCs/>
          <w:color w:val="auto"/>
          <w:sz w:val="22"/>
          <w:szCs w:val="28"/>
        </w:rPr>
        <w:t>lgo</w:t>
      </w:r>
      <w:r w:rsidR="00441DED">
        <w:rPr>
          <w:rFonts w:ascii="Times New Roman" w:hAnsi="Times New Roman" w:cs="Times New Roman"/>
          <w:b/>
          <w:bCs/>
          <w:color w:val="auto"/>
          <w:sz w:val="22"/>
          <w:szCs w:val="28"/>
        </w:rPr>
        <w:t>rithm design of the saturation detector</w:t>
      </w:r>
    </w:p>
    <w:p w14:paraId="5B2CAD08" w14:textId="1F79A460" w:rsidR="00DE3D78" w:rsidRPr="008B4C95" w:rsidRDefault="00DE3D78" w:rsidP="00441DED">
      <w:pPr>
        <w:autoSpaceDE w:val="0"/>
        <w:autoSpaceDN w:val="0"/>
        <w:adjustRightInd w:val="0"/>
        <w:spacing w:before="120"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 xml:space="preserve">The algorithm design of the saturation detector used the function of the overcurrent protection relay, as shown in Fig. 15. It consists of a signal conditioner, which scales, and eliminates interference signals. It also includes the MCU, which </w:t>
      </w:r>
      <w:r w:rsidR="00D840E9" w:rsidRPr="008B4C95">
        <w:rPr>
          <w:rFonts w:ascii="Times New Roman" w:hAnsi="Times New Roman" w:cs="Times New Roman"/>
          <w:sz w:val="20"/>
          <w:szCs w:val="24"/>
        </w:rPr>
        <w:t>is optimized</w:t>
      </w:r>
      <w:r w:rsidRPr="008B4C95">
        <w:rPr>
          <w:rFonts w:ascii="Times New Roman" w:hAnsi="Times New Roman" w:cs="Times New Roman"/>
          <w:sz w:val="20"/>
          <w:szCs w:val="24"/>
        </w:rPr>
        <w:t xml:space="preserve"> for efficiency, as the main part that calculates and detects the saturation. The waveforms are recorded, and the communication is managed between the commutation controller board and the database server. The test was performed using the Texas MSP430 series using 15 saturation detector data points to process the digital correlations with a sampling rate of 4,000 Hz. The cost of upgrading the existing FRTU along with building the saturation detector was only $200 per set. The FRTU upgrade also enabled efficient fault detection in the distribution system, providing reliability comparable to newer FRTUs with higher costs and relay functions.</w:t>
      </w:r>
    </w:p>
    <w:p w14:paraId="5BF6F82D"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eastAsiaTheme="majorEastAsia" w:hAnsi="Times New Roman" w:cs="Times New Roman"/>
          <w:b/>
          <w:noProof/>
          <w:szCs w:val="24"/>
        </w:rPr>
        <w:drawing>
          <wp:inline distT="0" distB="0" distL="0" distR="0" wp14:anchorId="622CBC98" wp14:editId="694BFC57">
            <wp:extent cx="2592279" cy="2383971"/>
            <wp:effectExtent l="0" t="0" r="0" b="0"/>
            <wp:docPr id="822666495" name="Picture 1" descr="A diagram of a computer compon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666495" name="Picture 1" descr="A diagram of a computer component&#10;&#10;Description automatically generated"/>
                    <pic:cNvPicPr/>
                  </pic:nvPicPr>
                  <pic:blipFill>
                    <a:blip r:embed="rId30"/>
                    <a:stretch>
                      <a:fillRect/>
                    </a:stretch>
                  </pic:blipFill>
                  <pic:spPr>
                    <a:xfrm>
                      <a:off x="0" y="0"/>
                      <a:ext cx="2614205" cy="2404135"/>
                    </a:xfrm>
                    <a:prstGeom prst="rect">
                      <a:avLst/>
                    </a:prstGeom>
                  </pic:spPr>
                </pic:pic>
              </a:graphicData>
            </a:graphic>
          </wp:inline>
        </w:drawing>
      </w:r>
    </w:p>
    <w:p w14:paraId="2C9BC23F" w14:textId="77777777" w:rsidR="00DE3D78" w:rsidRPr="008B4C95" w:rsidRDefault="00DE3D78" w:rsidP="00441DED">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b/>
          <w:bCs/>
          <w:sz w:val="20"/>
          <w:szCs w:val="24"/>
        </w:rPr>
        <w:t xml:space="preserve">FIGURE 15. </w:t>
      </w:r>
      <w:r w:rsidRPr="00441DED">
        <w:rPr>
          <w:rFonts w:ascii="Times New Roman" w:hAnsi="Times New Roman" w:cs="Times New Roman"/>
          <w:sz w:val="20"/>
          <w:szCs w:val="24"/>
        </w:rPr>
        <w:t>System design for the saturation detector</w:t>
      </w:r>
    </w:p>
    <w:p w14:paraId="6E77B3F0" w14:textId="77777777" w:rsidR="00DE3D78" w:rsidRPr="008B4C95" w:rsidRDefault="00DE3D78" w:rsidP="00DE3D78">
      <w:pPr>
        <w:tabs>
          <w:tab w:val="left" w:pos="360"/>
        </w:tabs>
        <w:spacing w:after="0" w:line="276" w:lineRule="auto"/>
        <w:jc w:val="thaiDistribute"/>
        <w:rPr>
          <w:rFonts w:ascii="Times New Roman" w:eastAsiaTheme="majorEastAsia" w:hAnsi="Times New Roman" w:cs="Times New Roman"/>
          <w:bCs/>
          <w:szCs w:val="24"/>
        </w:rPr>
      </w:pPr>
    </w:p>
    <w:p w14:paraId="013F0237" w14:textId="77777777" w:rsidR="00DE3D78" w:rsidRPr="008B4C95" w:rsidRDefault="00DE3D78" w:rsidP="00DE3D78">
      <w:pPr>
        <w:tabs>
          <w:tab w:val="left" w:pos="360"/>
        </w:tabs>
        <w:spacing w:after="0" w:line="276" w:lineRule="auto"/>
        <w:ind w:firstLine="360"/>
        <w:jc w:val="thaiDistribute"/>
        <w:rPr>
          <w:rFonts w:ascii="Times New Roman" w:hAnsi="Times New Roman" w:cs="Times New Roman"/>
          <w:sz w:val="20"/>
          <w:szCs w:val="20"/>
        </w:rPr>
      </w:pPr>
      <w:r w:rsidRPr="008B4C95">
        <w:rPr>
          <w:rFonts w:ascii="Times New Roman" w:eastAsiaTheme="majorEastAsia" w:hAnsi="Times New Roman" w:cs="Times New Roman"/>
          <w:bCs/>
          <w:sz w:val="20"/>
          <w:szCs w:val="20"/>
        </w:rPr>
        <w:t>For digital data to be used in calculations, accurate voltage and current measurements are important. Therefore, conditioning of the analog signal is required</w:t>
      </w:r>
      <w:r w:rsidRPr="008B4C95">
        <w:rPr>
          <w:rFonts w:ascii="Times New Roman" w:eastAsiaTheme="majorEastAsia" w:hAnsi="Times New Roman" w:cs="Times New Roman"/>
          <w:bCs/>
          <w:sz w:val="20"/>
          <w:szCs w:val="20"/>
          <w:cs/>
        </w:rPr>
        <w:t xml:space="preserve"> </w:t>
      </w:r>
      <w:r w:rsidRPr="008B4C95">
        <w:rPr>
          <w:rFonts w:ascii="Times New Roman" w:eastAsiaTheme="majorEastAsia" w:hAnsi="Times New Roman" w:cs="Times New Roman"/>
          <w:bCs/>
          <w:sz w:val="20"/>
          <w:szCs w:val="20"/>
        </w:rPr>
        <w:t>for accuracy before processing. The main principle of good signal measurement is ensuring the signal is of the appropriate size.</w:t>
      </w:r>
      <w:r w:rsidRPr="008B4C95">
        <w:rPr>
          <w:rFonts w:ascii="Times New Roman" w:eastAsiaTheme="majorEastAsia" w:hAnsi="Times New Roman" w:cs="Times New Roman"/>
          <w:bCs/>
          <w:sz w:val="20"/>
          <w:szCs w:val="20"/>
          <w:cs/>
        </w:rPr>
        <w:t xml:space="preserve"> </w:t>
      </w:r>
      <w:r w:rsidRPr="008B4C95">
        <w:rPr>
          <w:rFonts w:ascii="Times New Roman" w:eastAsiaTheme="majorEastAsia" w:hAnsi="Times New Roman" w:cs="Times New Roman"/>
          <w:bCs/>
          <w:sz w:val="20"/>
          <w:szCs w:val="20"/>
        </w:rPr>
        <w:t>This includes limiting the range of voltage and current to the frequency range under consideration and making it suitable for use with ADC.</w:t>
      </w:r>
      <w:r w:rsidRPr="008B4C95">
        <w:rPr>
          <w:rFonts w:ascii="Times New Roman" w:eastAsiaTheme="majorEastAsia" w:hAnsi="Times New Roman" w:cs="Times New Roman"/>
          <w:bCs/>
          <w:sz w:val="20"/>
          <w:szCs w:val="20"/>
          <w:cs/>
        </w:rPr>
        <w:t xml:space="preserve"> </w:t>
      </w:r>
      <w:r w:rsidRPr="008B4C95">
        <w:rPr>
          <w:rFonts w:ascii="Times New Roman" w:eastAsiaTheme="majorEastAsia" w:hAnsi="Times New Roman" w:cs="Times New Roman"/>
          <w:bCs/>
          <w:sz w:val="20"/>
          <w:szCs w:val="20"/>
        </w:rPr>
        <w:t>Therefore, the voltage and current are scaled down to a size suitable for the device and low pass filtered to remove noise or signals outside the range of interest.</w:t>
      </w:r>
      <w:r w:rsidRPr="008B4C95">
        <w:rPr>
          <w:rFonts w:ascii="Times New Roman" w:eastAsiaTheme="majorEastAsia" w:hAnsi="Times New Roman" w:cs="Times New Roman"/>
          <w:bCs/>
          <w:sz w:val="20"/>
          <w:szCs w:val="20"/>
          <w:cs/>
        </w:rPr>
        <w:t xml:space="preserve"> </w:t>
      </w:r>
      <w:r w:rsidRPr="008B4C95">
        <w:rPr>
          <w:rFonts w:ascii="Times New Roman" w:eastAsiaTheme="majorEastAsia" w:hAnsi="Times New Roman" w:cs="Times New Roman"/>
          <w:bCs/>
          <w:sz w:val="20"/>
          <w:szCs w:val="20"/>
        </w:rPr>
        <w:t>The digital signal used for processing is created by converting the analog signal in a repeated format and at intervals according to the specified signal sampling frequency or sampling rate. During the signal sampling period, the CPU processes the data according to the designed algorithm, such as saturation and fault detection. Therefore, CPU processing speed is very important for digital processing. All tasks must be calculated and processed before new signals are sampled. In this research, the main equipment was separated into 3 levels:</w:t>
      </w:r>
      <w:r w:rsidRPr="008B4C95">
        <w:rPr>
          <w:rFonts w:ascii="Times New Roman" w:hAnsi="Times New Roman" w:cs="Times New Roman"/>
          <w:sz w:val="20"/>
          <w:szCs w:val="20"/>
        </w:rPr>
        <w:t xml:space="preserve"> </w:t>
      </w:r>
    </w:p>
    <w:p w14:paraId="6944AD8D" w14:textId="5F782C82" w:rsidR="00DE3D78" w:rsidRPr="008B4C95" w:rsidRDefault="00441DED" w:rsidP="00441DED">
      <w:pPr>
        <w:tabs>
          <w:tab w:val="left" w:pos="360"/>
          <w:tab w:val="left" w:pos="540"/>
          <w:tab w:val="left" w:pos="900"/>
        </w:tabs>
        <w:spacing w:after="0" w:line="276" w:lineRule="auto"/>
        <w:jc w:val="both"/>
        <w:rPr>
          <w:rFonts w:ascii="Times New Roman" w:eastAsiaTheme="majorEastAsia" w:hAnsi="Times New Roman" w:cs="Times New Roman"/>
          <w:bCs/>
          <w:sz w:val="20"/>
          <w:szCs w:val="20"/>
        </w:rPr>
      </w:pPr>
      <w:r>
        <w:rPr>
          <w:rFonts w:ascii="Times New Roman" w:eastAsiaTheme="majorEastAsia" w:hAnsi="Times New Roman" w:cs="Times New Roman"/>
          <w:bCs/>
          <w:sz w:val="20"/>
          <w:szCs w:val="20"/>
        </w:rPr>
        <w:tab/>
      </w:r>
      <w:r w:rsidR="00DE3D78" w:rsidRPr="00441DED">
        <w:rPr>
          <w:rFonts w:ascii="Times New Roman" w:eastAsiaTheme="majorEastAsia" w:hAnsi="Times New Roman" w:cs="Times New Roman"/>
          <w:b/>
          <w:sz w:val="20"/>
          <w:szCs w:val="20"/>
        </w:rPr>
        <w:t xml:space="preserve">Level    </w:t>
      </w:r>
      <w:proofErr w:type="gramStart"/>
      <w:r w:rsidR="00DE3D78" w:rsidRPr="00441DED">
        <w:rPr>
          <w:rFonts w:ascii="Times New Roman" w:eastAsiaTheme="majorEastAsia" w:hAnsi="Times New Roman" w:cs="Times New Roman"/>
          <w:b/>
          <w:sz w:val="20"/>
          <w:szCs w:val="20"/>
        </w:rPr>
        <w:t>1</w:t>
      </w:r>
      <w:r w:rsidRPr="00441DED">
        <w:rPr>
          <w:rFonts w:ascii="Times New Roman" w:eastAsiaTheme="majorEastAsia" w:hAnsi="Times New Roman" w:cs="Times New Roman"/>
          <w:b/>
          <w:sz w:val="20"/>
          <w:szCs w:val="20"/>
        </w:rPr>
        <w:t xml:space="preserve"> </w:t>
      </w:r>
      <w:r w:rsidR="00DE3D78" w:rsidRPr="00441DED">
        <w:rPr>
          <w:rFonts w:ascii="Times New Roman" w:eastAsiaTheme="majorEastAsia" w:hAnsi="Times New Roman" w:cs="Times New Roman"/>
          <w:b/>
          <w:sz w:val="20"/>
          <w:szCs w:val="20"/>
        </w:rPr>
        <w:t>:</w:t>
      </w:r>
      <w:proofErr w:type="gramEnd"/>
      <w:r w:rsidR="00DE3D78" w:rsidRPr="008B4C95">
        <w:rPr>
          <w:rFonts w:ascii="Times New Roman" w:eastAsiaTheme="majorEastAsia" w:hAnsi="Times New Roman" w:cs="Times New Roman"/>
          <w:bCs/>
          <w:sz w:val="20"/>
          <w:szCs w:val="20"/>
        </w:rPr>
        <w:t xml:space="preserve"> Digital signal processing set</w:t>
      </w:r>
    </w:p>
    <w:p w14:paraId="0AC2F58F" w14:textId="6D4F28B1" w:rsidR="00DE3D78" w:rsidRPr="008B4C95" w:rsidRDefault="00441DED" w:rsidP="00441DED">
      <w:pPr>
        <w:tabs>
          <w:tab w:val="left" w:pos="180"/>
          <w:tab w:val="left" w:pos="360"/>
          <w:tab w:val="left" w:pos="540"/>
          <w:tab w:val="left" w:pos="900"/>
        </w:tabs>
        <w:spacing w:after="0" w:line="276" w:lineRule="auto"/>
        <w:jc w:val="both"/>
        <w:rPr>
          <w:rFonts w:ascii="Times New Roman" w:eastAsiaTheme="majorEastAsia" w:hAnsi="Times New Roman" w:cs="Times New Roman"/>
          <w:bCs/>
          <w:sz w:val="20"/>
          <w:szCs w:val="20"/>
        </w:rPr>
      </w:pPr>
      <w:r>
        <w:rPr>
          <w:rFonts w:ascii="Times New Roman" w:eastAsiaTheme="majorEastAsia" w:hAnsi="Times New Roman" w:cs="Times New Roman"/>
          <w:bCs/>
          <w:sz w:val="20"/>
          <w:szCs w:val="20"/>
        </w:rPr>
        <w:tab/>
      </w:r>
      <w:r>
        <w:rPr>
          <w:rFonts w:ascii="Times New Roman" w:eastAsiaTheme="majorEastAsia" w:hAnsi="Times New Roman" w:cs="Times New Roman"/>
          <w:bCs/>
          <w:sz w:val="20"/>
          <w:szCs w:val="20"/>
        </w:rPr>
        <w:tab/>
      </w:r>
      <w:r w:rsidR="00DE3D78" w:rsidRPr="00441DED">
        <w:rPr>
          <w:rFonts w:ascii="Times New Roman" w:eastAsiaTheme="majorEastAsia" w:hAnsi="Times New Roman" w:cs="Times New Roman"/>
          <w:b/>
          <w:sz w:val="20"/>
          <w:szCs w:val="20"/>
        </w:rPr>
        <w:t xml:space="preserve">Level </w:t>
      </w:r>
      <w:r w:rsidRPr="00441DED">
        <w:rPr>
          <w:rFonts w:ascii="Times New Roman" w:eastAsiaTheme="majorEastAsia" w:hAnsi="Times New Roman" w:cs="Times New Roman"/>
          <w:b/>
          <w:sz w:val="20"/>
          <w:szCs w:val="20"/>
        </w:rPr>
        <w:t xml:space="preserve">   </w:t>
      </w:r>
      <w:proofErr w:type="gramStart"/>
      <w:r w:rsidR="00DE3D78" w:rsidRPr="00441DED">
        <w:rPr>
          <w:rFonts w:ascii="Times New Roman" w:eastAsiaTheme="majorEastAsia" w:hAnsi="Times New Roman" w:cs="Times New Roman"/>
          <w:b/>
          <w:sz w:val="20"/>
          <w:szCs w:val="20"/>
        </w:rPr>
        <w:t>2</w:t>
      </w:r>
      <w:r w:rsidRPr="00441DED">
        <w:rPr>
          <w:rFonts w:ascii="Times New Roman" w:eastAsiaTheme="majorEastAsia" w:hAnsi="Times New Roman" w:cs="Times New Roman"/>
          <w:b/>
          <w:sz w:val="20"/>
          <w:szCs w:val="20"/>
        </w:rPr>
        <w:t xml:space="preserve"> </w:t>
      </w:r>
      <w:r w:rsidR="00DE3D78" w:rsidRPr="00441DED">
        <w:rPr>
          <w:rFonts w:ascii="Times New Roman" w:eastAsiaTheme="majorEastAsia" w:hAnsi="Times New Roman" w:cs="Times New Roman"/>
          <w:b/>
          <w:sz w:val="20"/>
          <w:szCs w:val="20"/>
        </w:rPr>
        <w:t>:</w:t>
      </w:r>
      <w:proofErr w:type="gramEnd"/>
      <w:r w:rsidRPr="00441DED">
        <w:rPr>
          <w:rFonts w:ascii="Times New Roman" w:eastAsiaTheme="majorEastAsia" w:hAnsi="Times New Roman" w:cs="Times New Roman"/>
          <w:b/>
          <w:sz w:val="20"/>
          <w:szCs w:val="20"/>
        </w:rPr>
        <w:t xml:space="preserve"> </w:t>
      </w:r>
      <w:r w:rsidR="00DE3D78" w:rsidRPr="008B4C95">
        <w:rPr>
          <w:rFonts w:ascii="Times New Roman" w:eastAsiaTheme="majorEastAsia" w:hAnsi="Times New Roman" w:cs="Times New Roman"/>
          <w:bCs/>
          <w:sz w:val="20"/>
          <w:szCs w:val="20"/>
        </w:rPr>
        <w:t xml:space="preserve">TCP/IP communication set via wireless technology (WIFI) </w:t>
      </w:r>
    </w:p>
    <w:p w14:paraId="6C90F898" w14:textId="2260D0D4" w:rsidR="00441DED" w:rsidRDefault="00441DED" w:rsidP="00441DED">
      <w:pPr>
        <w:pStyle w:val="NormalWeb"/>
        <w:tabs>
          <w:tab w:val="left" w:pos="180"/>
          <w:tab w:val="left" w:pos="360"/>
          <w:tab w:val="left" w:pos="540"/>
          <w:tab w:val="left" w:pos="900"/>
        </w:tabs>
        <w:rPr>
          <w:rFonts w:eastAsia="Times New Roman" w:cs="Times New Roman"/>
          <w:kern w:val="0"/>
          <w:sz w:val="20"/>
          <w:szCs w:val="20"/>
          <w14:ligatures w14:val="none"/>
        </w:rPr>
      </w:pPr>
      <w:r>
        <w:rPr>
          <w:rFonts w:eastAsiaTheme="majorEastAsia" w:cs="Times New Roman"/>
          <w:bCs/>
          <w:sz w:val="20"/>
          <w:szCs w:val="20"/>
        </w:rPr>
        <w:tab/>
      </w:r>
      <w:r>
        <w:rPr>
          <w:rFonts w:eastAsiaTheme="majorEastAsia" w:cs="Times New Roman"/>
          <w:bCs/>
          <w:sz w:val="20"/>
          <w:szCs w:val="20"/>
        </w:rPr>
        <w:tab/>
      </w:r>
      <w:r w:rsidR="00DE3D78" w:rsidRPr="00441DED">
        <w:rPr>
          <w:rFonts w:eastAsiaTheme="majorEastAsia" w:cs="Times New Roman"/>
          <w:b/>
          <w:sz w:val="20"/>
          <w:szCs w:val="20"/>
        </w:rPr>
        <w:t xml:space="preserve">Level </w:t>
      </w:r>
      <w:r w:rsidRPr="00441DED">
        <w:rPr>
          <w:rFonts w:eastAsiaTheme="majorEastAsia" w:cs="Times New Roman"/>
          <w:b/>
          <w:sz w:val="20"/>
          <w:szCs w:val="20"/>
        </w:rPr>
        <w:t xml:space="preserve"> </w:t>
      </w:r>
      <w:r w:rsidR="00DE3D78" w:rsidRPr="00441DED">
        <w:rPr>
          <w:rFonts w:eastAsiaTheme="majorEastAsia" w:cs="Times New Roman"/>
          <w:b/>
          <w:sz w:val="20"/>
          <w:szCs w:val="20"/>
        </w:rPr>
        <w:t xml:space="preserve">  </w:t>
      </w:r>
      <w:proofErr w:type="gramStart"/>
      <w:r w:rsidR="00DE3D78" w:rsidRPr="00441DED">
        <w:rPr>
          <w:rFonts w:eastAsiaTheme="majorEastAsia" w:cs="Times New Roman"/>
          <w:b/>
          <w:sz w:val="20"/>
          <w:szCs w:val="20"/>
        </w:rPr>
        <w:t>3</w:t>
      </w:r>
      <w:r w:rsidRPr="00441DED">
        <w:rPr>
          <w:rFonts w:eastAsiaTheme="majorEastAsia" w:cs="Times New Roman"/>
          <w:b/>
          <w:sz w:val="20"/>
          <w:szCs w:val="20"/>
        </w:rPr>
        <w:t xml:space="preserve"> </w:t>
      </w:r>
      <w:r w:rsidR="00DE3D78" w:rsidRPr="00441DED">
        <w:rPr>
          <w:rFonts w:eastAsiaTheme="majorEastAsia" w:cs="Times New Roman"/>
          <w:b/>
          <w:sz w:val="20"/>
          <w:szCs w:val="20"/>
        </w:rPr>
        <w:t>:</w:t>
      </w:r>
      <w:proofErr w:type="gramEnd"/>
      <w:r>
        <w:rPr>
          <w:rFonts w:eastAsiaTheme="majorEastAsia" w:cs="Times New Roman"/>
          <w:bCs/>
          <w:sz w:val="20"/>
          <w:szCs w:val="20"/>
        </w:rPr>
        <w:t xml:space="preserve"> </w:t>
      </w:r>
      <w:r w:rsidR="00DE3D78" w:rsidRPr="008B4C95">
        <w:rPr>
          <w:rFonts w:eastAsiaTheme="majorEastAsia" w:cs="Times New Roman"/>
          <w:bCs/>
          <w:sz w:val="20"/>
          <w:szCs w:val="20"/>
        </w:rPr>
        <w:t xml:space="preserve"> Industrial grade 4G for communication set</w:t>
      </w:r>
      <w:r w:rsidR="00DE3D78" w:rsidRPr="008B4C95">
        <w:rPr>
          <w:rFonts w:eastAsia="Times New Roman" w:cs="Times New Roman"/>
          <w:kern w:val="0"/>
          <w:sz w:val="20"/>
          <w:szCs w:val="20"/>
          <w14:ligatures w14:val="none"/>
        </w:rPr>
        <w:t xml:space="preserve"> </w:t>
      </w:r>
    </w:p>
    <w:p w14:paraId="322A786F" w14:textId="77777777" w:rsidR="00441DED" w:rsidRPr="008B4C95" w:rsidRDefault="00441DED" w:rsidP="00441DED">
      <w:pPr>
        <w:pStyle w:val="NormalWeb"/>
        <w:tabs>
          <w:tab w:val="left" w:pos="180"/>
          <w:tab w:val="left" w:pos="360"/>
          <w:tab w:val="left" w:pos="540"/>
          <w:tab w:val="left" w:pos="900"/>
        </w:tabs>
        <w:rPr>
          <w:rFonts w:eastAsia="Times New Roman" w:cs="Times New Roman"/>
          <w:kern w:val="0"/>
          <w:sz w:val="20"/>
          <w:szCs w:val="20"/>
          <w14:ligatures w14:val="none"/>
        </w:rPr>
      </w:pPr>
    </w:p>
    <w:p w14:paraId="4CDFC730" w14:textId="251F7A68" w:rsidR="00441DED" w:rsidRDefault="00441DED" w:rsidP="00DE3D78">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4.6 </w:t>
      </w:r>
      <w:r w:rsidR="00DE3D78" w:rsidRPr="00441DED">
        <w:rPr>
          <w:rFonts w:ascii="Times New Roman" w:hAnsi="Times New Roman" w:cs="Times New Roman"/>
          <w:b/>
          <w:bCs/>
          <w:color w:val="auto"/>
          <w:sz w:val="22"/>
          <w:szCs w:val="28"/>
        </w:rPr>
        <w:t>L</w:t>
      </w:r>
      <w:r>
        <w:rPr>
          <w:rFonts w:ascii="Times New Roman" w:hAnsi="Times New Roman" w:cs="Times New Roman"/>
          <w:b/>
          <w:bCs/>
          <w:color w:val="auto"/>
          <w:sz w:val="22"/>
          <w:szCs w:val="28"/>
        </w:rPr>
        <w:t>aboratory testing of the saturation detector</w:t>
      </w:r>
      <w:r w:rsidR="0027112D">
        <w:rPr>
          <w:rFonts w:ascii="Times New Roman" w:hAnsi="Times New Roman" w:cs="Times New Roman"/>
          <w:b/>
          <w:bCs/>
          <w:color w:val="auto"/>
          <w:sz w:val="22"/>
          <w:szCs w:val="28"/>
        </w:rPr>
        <w:t xml:space="preserve"> algorithm</w:t>
      </w:r>
    </w:p>
    <w:p w14:paraId="752D33E5" w14:textId="77777777" w:rsidR="00DE3D78" w:rsidRPr="008B4C95" w:rsidRDefault="00DE3D78" w:rsidP="00441DED">
      <w:pPr>
        <w:autoSpaceDE w:val="0"/>
        <w:autoSpaceDN w:val="0"/>
        <w:adjustRightInd w:val="0"/>
        <w:spacing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The circuit of the saturation detector algorithm was tested in the laboratory, as shown in Fig. 16. The primary objective was to test the algorithm in the saturation detector integrated into the FRTU using Omicron 356 to detect faults and determine the fault location.</w:t>
      </w:r>
      <w:r w:rsidRPr="008B4C95">
        <w:rPr>
          <w:rFonts w:ascii="Times New Roman" w:hAnsi="Times New Roman" w:cs="Times New Roman"/>
        </w:rPr>
        <w:t xml:space="preserve"> </w:t>
      </w:r>
    </w:p>
    <w:p w14:paraId="50F294F9" w14:textId="77777777" w:rsidR="00DE3D78" w:rsidRPr="008B4C95" w:rsidRDefault="00DE3D78" w:rsidP="00E64E1C">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75173814" wp14:editId="698CF290">
            <wp:extent cx="3929063" cy="1571625"/>
            <wp:effectExtent l="0" t="0" r="0" b="0"/>
            <wp:docPr id="1391958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59485" cy="1583794"/>
                    </a:xfrm>
                    <a:prstGeom prst="rect">
                      <a:avLst/>
                    </a:prstGeom>
                    <a:noFill/>
                    <a:ln>
                      <a:noFill/>
                    </a:ln>
                  </pic:spPr>
                </pic:pic>
              </a:graphicData>
            </a:graphic>
          </wp:inline>
        </w:drawing>
      </w:r>
    </w:p>
    <w:p w14:paraId="0549EEE6" w14:textId="77777777" w:rsidR="00DE3D78" w:rsidRPr="008B4C95" w:rsidRDefault="00DE3D78" w:rsidP="00441DED">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b/>
          <w:bCs/>
          <w:sz w:val="20"/>
          <w:szCs w:val="24"/>
        </w:rPr>
        <w:t xml:space="preserve">FIGURE 16. </w:t>
      </w:r>
      <w:r w:rsidRPr="00441DED">
        <w:rPr>
          <w:rFonts w:ascii="Times New Roman" w:hAnsi="Times New Roman" w:cs="Times New Roman"/>
          <w:sz w:val="20"/>
          <w:szCs w:val="24"/>
        </w:rPr>
        <w:t>Circuit testing of the saturation detector integrated into the FRTU using Omicron 356</w:t>
      </w:r>
    </w:p>
    <w:p w14:paraId="005EAA40" w14:textId="77777777" w:rsidR="00DE3D78" w:rsidRPr="008B4C95" w:rsidRDefault="00DE3D78" w:rsidP="00441DED">
      <w:pPr>
        <w:autoSpaceDE w:val="0"/>
        <w:autoSpaceDN w:val="0"/>
        <w:adjustRightInd w:val="0"/>
        <w:spacing w:before="260" w:after="0" w:line="240" w:lineRule="auto"/>
        <w:ind w:firstLine="360"/>
        <w:jc w:val="thaiDistribute"/>
        <w:rPr>
          <w:rFonts w:ascii="Times New Roman" w:eastAsia="Times New Roman" w:hAnsi="Times New Roman" w:cs="Times New Roman"/>
          <w:b/>
          <w:i/>
          <w:sz w:val="16"/>
          <w:szCs w:val="16"/>
          <w:lang w:bidi="ar-SA"/>
        </w:rPr>
      </w:pPr>
      <w:r w:rsidRPr="008B4C95">
        <w:rPr>
          <w:rFonts w:ascii="Times New Roman" w:eastAsiaTheme="majorEastAsia" w:hAnsi="Times New Roman" w:cs="Times New Roman"/>
          <w:bCs/>
          <w:sz w:val="20"/>
          <w:szCs w:val="22"/>
        </w:rPr>
        <w:t>In the case of use under normal conditions with a rated current of 90 amps, the test results showed that the secondary current signal waveform at Phase A contained both unsaturated and saturated signals. The positive signal was in the range of 0-90 degrees and 180-270 degrees, respectively. The magnitude of the secondary current exceeded the set value, resulting in tripping. The fault detector showed a value of 1, as shown in Fig. 17 (Phase A) and Fig. 18 (Phases A, B, and C).</w:t>
      </w:r>
    </w:p>
    <w:p w14:paraId="4AB611AC" w14:textId="77777777" w:rsidR="00DE3D78" w:rsidRPr="008B4C95" w:rsidRDefault="00DE3D78" w:rsidP="00E03809">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eastAsiaTheme="majorEastAsia" w:hAnsi="Times New Roman" w:cs="Times New Roman"/>
          <w:bCs/>
          <w:noProof/>
          <w:szCs w:val="24"/>
        </w:rPr>
        <w:drawing>
          <wp:inline distT="0" distB="0" distL="0" distR="0" wp14:anchorId="2C9A7A10" wp14:editId="7A77F02C">
            <wp:extent cx="3606394" cy="3339474"/>
            <wp:effectExtent l="0" t="0" r="0" b="0"/>
            <wp:docPr id="44" name="Picture 44"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graph&#10;&#10;Description automatically generated with medium confidence"/>
                    <pic:cNvPicPr/>
                  </pic:nvPicPr>
                  <pic:blipFill rotWithShape="1">
                    <a:blip r:embed="rId32" cstate="print">
                      <a:extLst>
                        <a:ext uri="{28A0092B-C50C-407E-A947-70E740481C1C}">
                          <a14:useLocalDpi xmlns:a14="http://schemas.microsoft.com/office/drawing/2010/main" val="0"/>
                        </a:ext>
                      </a:extLst>
                    </a:blip>
                    <a:srcRect l="6128" t="5998" r="8253" b="2086"/>
                    <a:stretch/>
                  </pic:blipFill>
                  <pic:spPr bwMode="auto">
                    <a:xfrm>
                      <a:off x="0" y="0"/>
                      <a:ext cx="3618495" cy="3350679"/>
                    </a:xfrm>
                    <a:prstGeom prst="rect">
                      <a:avLst/>
                    </a:prstGeom>
                    <a:ln>
                      <a:noFill/>
                    </a:ln>
                    <a:extLst>
                      <a:ext uri="{53640926-AAD7-44D8-BBD7-CCE9431645EC}">
                        <a14:shadowObscured xmlns:a14="http://schemas.microsoft.com/office/drawing/2010/main"/>
                      </a:ext>
                    </a:extLst>
                  </pic:spPr>
                </pic:pic>
              </a:graphicData>
            </a:graphic>
          </wp:inline>
        </w:drawing>
      </w:r>
    </w:p>
    <w:p w14:paraId="45D0C4B5" w14:textId="77777777" w:rsidR="00DE3D78" w:rsidRPr="008B4C95" w:rsidRDefault="00DE3D78" w:rsidP="0027112D">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b/>
          <w:bCs/>
          <w:sz w:val="20"/>
          <w:szCs w:val="24"/>
        </w:rPr>
        <w:t xml:space="preserve">FIGURE 17. </w:t>
      </w:r>
      <w:r w:rsidRPr="0027112D">
        <w:rPr>
          <w:rFonts w:ascii="Times New Roman" w:hAnsi="Times New Roman" w:cs="Times New Roman"/>
          <w:sz w:val="20"/>
          <w:szCs w:val="24"/>
        </w:rPr>
        <w:t>Test results of the saturation detector for test case no. 12 @ 90 A</w:t>
      </w:r>
    </w:p>
    <w:p w14:paraId="335C02DE" w14:textId="77777777" w:rsidR="00DE3D78" w:rsidRPr="008B4C95" w:rsidRDefault="00DE3D78" w:rsidP="004826D4">
      <w:pPr>
        <w:autoSpaceDE w:val="0"/>
        <w:autoSpaceDN w:val="0"/>
        <w:adjustRightInd w:val="0"/>
        <w:spacing w:after="520" w:line="240" w:lineRule="auto"/>
        <w:ind w:left="1440" w:right="1380" w:hanging="1440"/>
        <w:rPr>
          <w:rFonts w:ascii="Times New Roman" w:eastAsia="Times New Roman" w:hAnsi="Times New Roman" w:cs="Times New Roman"/>
          <w:sz w:val="20"/>
          <w:szCs w:val="25"/>
        </w:rPr>
      </w:pPr>
    </w:p>
    <w:p w14:paraId="772AF24E" w14:textId="77777777" w:rsidR="00DE3D78" w:rsidRPr="008B4C95" w:rsidRDefault="00DE3D78" w:rsidP="00E03809">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eastAsiaTheme="majorEastAsia" w:hAnsi="Times New Roman" w:cs="Times New Roman"/>
          <w:bCs/>
          <w:noProof/>
          <w:szCs w:val="24"/>
        </w:rPr>
        <w:drawing>
          <wp:inline distT="0" distB="0" distL="0" distR="0" wp14:anchorId="06D3167A" wp14:editId="4C50F229">
            <wp:extent cx="3672002" cy="3006090"/>
            <wp:effectExtent l="0" t="0" r="5080" b="3810"/>
            <wp:docPr id="45" name="Picture 4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 screen&#10;&#10;Description automatically generated"/>
                    <pic:cNvPicPr/>
                  </pic:nvPicPr>
                  <pic:blipFill rotWithShape="1">
                    <a:blip r:embed="rId33" cstate="print">
                      <a:extLst>
                        <a:ext uri="{28A0092B-C50C-407E-A947-70E740481C1C}">
                          <a14:useLocalDpi xmlns:a14="http://schemas.microsoft.com/office/drawing/2010/main" val="0"/>
                        </a:ext>
                      </a:extLst>
                    </a:blip>
                    <a:srcRect l="5254" t="3015" r="6833" b="40010"/>
                    <a:stretch/>
                  </pic:blipFill>
                  <pic:spPr bwMode="auto">
                    <a:xfrm>
                      <a:off x="0" y="0"/>
                      <a:ext cx="3693201" cy="3023445"/>
                    </a:xfrm>
                    <a:prstGeom prst="rect">
                      <a:avLst/>
                    </a:prstGeom>
                    <a:ln>
                      <a:noFill/>
                    </a:ln>
                    <a:extLst>
                      <a:ext uri="{53640926-AAD7-44D8-BBD7-CCE9431645EC}">
                        <a14:shadowObscured xmlns:a14="http://schemas.microsoft.com/office/drawing/2010/main"/>
                      </a:ext>
                    </a:extLst>
                  </pic:spPr>
                </pic:pic>
              </a:graphicData>
            </a:graphic>
          </wp:inline>
        </w:drawing>
      </w:r>
    </w:p>
    <w:p w14:paraId="459E9C90" w14:textId="77777777" w:rsidR="00DE3D78" w:rsidRPr="008B4C95" w:rsidRDefault="00DE3D78" w:rsidP="0027112D">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FIGURE 18.</w:t>
      </w:r>
      <w:r w:rsidRPr="0027112D">
        <w:rPr>
          <w:rFonts w:ascii="Times New Roman" w:hAnsi="Times New Roman" w:cs="Times New Roman"/>
          <w:sz w:val="20"/>
          <w:szCs w:val="24"/>
        </w:rPr>
        <w:t xml:space="preserve"> Test results of the saturation detector for test case no.12 @ 90 A (Phase A, Phase B and Phase C)</w:t>
      </w:r>
    </w:p>
    <w:p w14:paraId="70E90E76" w14:textId="77777777" w:rsidR="00DE3D78" w:rsidRDefault="00DE3D78" w:rsidP="0027112D">
      <w:pPr>
        <w:autoSpaceDE w:val="0"/>
        <w:autoSpaceDN w:val="0"/>
        <w:adjustRightInd w:val="0"/>
        <w:spacing w:before="260" w:after="0" w:line="240" w:lineRule="auto"/>
        <w:ind w:firstLine="360"/>
        <w:jc w:val="thaiDistribute"/>
        <w:rPr>
          <w:rFonts w:ascii="Times New Roman" w:eastAsia="Times New Roman" w:hAnsi="Times New Roman" w:cs="Times New Roman"/>
          <w:b/>
          <w:i/>
          <w:sz w:val="16"/>
          <w:szCs w:val="16"/>
          <w:lang w:bidi="ar-SA"/>
        </w:rPr>
      </w:pPr>
      <w:r w:rsidRPr="008B4C95">
        <w:rPr>
          <w:rFonts w:ascii="Times New Roman" w:eastAsiaTheme="majorEastAsia" w:hAnsi="Times New Roman" w:cs="Times New Roman"/>
          <w:bCs/>
          <w:sz w:val="20"/>
          <w:szCs w:val="22"/>
        </w:rPr>
        <w:t xml:space="preserve"> The saturation detector circuit was tested using Omicron 356 in the laboratory to assess the algorithm. It was found that faults could be accurately detected.</w:t>
      </w:r>
    </w:p>
    <w:p w14:paraId="05AEA440" w14:textId="77777777" w:rsidR="0027112D" w:rsidRPr="008B4C95" w:rsidRDefault="0027112D" w:rsidP="0027112D">
      <w:pPr>
        <w:autoSpaceDE w:val="0"/>
        <w:autoSpaceDN w:val="0"/>
        <w:adjustRightInd w:val="0"/>
        <w:spacing w:before="260" w:after="0" w:line="240" w:lineRule="auto"/>
        <w:ind w:firstLine="360"/>
        <w:jc w:val="thaiDistribute"/>
        <w:rPr>
          <w:rFonts w:ascii="Times New Roman" w:eastAsia="Times New Roman" w:hAnsi="Times New Roman" w:cs="Times New Roman"/>
          <w:b/>
          <w:i/>
          <w:sz w:val="16"/>
          <w:szCs w:val="16"/>
          <w:lang w:bidi="ar-SA"/>
        </w:rPr>
      </w:pPr>
    </w:p>
    <w:p w14:paraId="37DCB004" w14:textId="5370ADF0" w:rsidR="00DE3D78" w:rsidRPr="00101FE9" w:rsidRDefault="00101FE9" w:rsidP="00D53A06">
      <w:pPr>
        <w:pStyle w:val="Heading2"/>
        <w:spacing w:after="0"/>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4.7 </w:t>
      </w:r>
      <w:r w:rsidR="00DE3D78" w:rsidRPr="00101FE9">
        <w:rPr>
          <w:rFonts w:ascii="Times New Roman" w:hAnsi="Times New Roman" w:cs="Times New Roman"/>
          <w:b/>
          <w:bCs/>
          <w:color w:val="auto"/>
          <w:sz w:val="22"/>
          <w:szCs w:val="28"/>
        </w:rPr>
        <w:t>THE SATURATION DECTOR ALGORITHM PERFORMANCE TEST</w:t>
      </w:r>
    </w:p>
    <w:p w14:paraId="74E3D2AF" w14:textId="55FF283D" w:rsidR="00DE3D78" w:rsidRDefault="00DE3D78" w:rsidP="00D53A06">
      <w:pPr>
        <w:autoSpaceDE w:val="0"/>
        <w:autoSpaceDN w:val="0"/>
        <w:adjustRightInd w:val="0"/>
        <w:spacing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The performance testing of the algorithm on the saturation detectors was conducted for each type of fault current using the function of an overcurrent protection relay to detect the unsaturated current, saturation current, overload current, and the fault current. The algorithm performance test results showed that all types of faults were detected, as summarized in TABLE 7.</w:t>
      </w:r>
    </w:p>
    <w:p w14:paraId="74D9B020" w14:textId="77777777" w:rsidR="00D53A06" w:rsidRDefault="00D53A06" w:rsidP="00990F11">
      <w:pPr>
        <w:autoSpaceDE w:val="0"/>
        <w:autoSpaceDN w:val="0"/>
        <w:adjustRightInd w:val="0"/>
        <w:spacing w:after="0" w:line="240" w:lineRule="auto"/>
        <w:jc w:val="center"/>
        <w:rPr>
          <w:rFonts w:ascii="Times New Roman" w:eastAsia="Times New Roman" w:hAnsi="Times New Roman" w:cs="Times New Roman"/>
          <w:b/>
          <w:bCs/>
          <w:szCs w:val="24"/>
        </w:rPr>
      </w:pPr>
    </w:p>
    <w:p w14:paraId="0A1CECA3" w14:textId="38717D1E" w:rsidR="00DE3D78" w:rsidRPr="008B4C95" w:rsidRDefault="00DE3D78" w:rsidP="00AD5936">
      <w:pPr>
        <w:autoSpaceDE w:val="0"/>
        <w:autoSpaceDN w:val="0"/>
        <w:adjustRightInd w:val="0"/>
        <w:spacing w:after="0" w:line="240" w:lineRule="auto"/>
        <w:rPr>
          <w:rFonts w:ascii="Times New Roman" w:eastAsia="Times New Roman" w:hAnsi="Times New Roman" w:cs="Times New Roman"/>
          <w:szCs w:val="24"/>
        </w:rPr>
      </w:pPr>
      <w:r w:rsidRPr="008B4C95">
        <w:rPr>
          <w:rFonts w:ascii="Times New Roman" w:eastAsia="Times New Roman" w:hAnsi="Times New Roman" w:cs="Times New Roman"/>
          <w:b/>
          <w:bCs/>
          <w:szCs w:val="24"/>
        </w:rPr>
        <w:t>TABLE 7.</w:t>
      </w:r>
      <w:r w:rsidRPr="008B4C95">
        <w:rPr>
          <w:rFonts w:ascii="Times New Roman" w:eastAsia="Times New Roman" w:hAnsi="Times New Roman" w:cs="Times New Roman"/>
          <w:szCs w:val="24"/>
        </w:rPr>
        <w:t xml:space="preserve"> Performance of the saturation detector algorithm</w:t>
      </w:r>
    </w:p>
    <w:p w14:paraId="12AECF48" w14:textId="77777777" w:rsidR="00DE3D78" w:rsidRPr="008B4C95" w:rsidRDefault="00DE3D78" w:rsidP="00DE3D78">
      <w:pPr>
        <w:autoSpaceDE w:val="0"/>
        <w:autoSpaceDN w:val="0"/>
        <w:adjustRightInd w:val="0"/>
        <w:spacing w:after="0" w:line="240" w:lineRule="auto"/>
        <w:rPr>
          <w:rFonts w:ascii="Times New Roman" w:eastAsia="Times New Roman" w:hAnsi="Times New Roman" w:cs="Times New Roman"/>
          <w:szCs w:val="24"/>
        </w:rPr>
      </w:pPr>
    </w:p>
    <w:tbl>
      <w:tblPr>
        <w:tblStyle w:val="TableGrid"/>
        <w:tblW w:w="4863" w:type="dxa"/>
        <w:jc w:val="center"/>
        <w:tblLook w:val="04A0" w:firstRow="1" w:lastRow="0" w:firstColumn="1" w:lastColumn="0" w:noHBand="0" w:noVBand="1"/>
      </w:tblPr>
      <w:tblGrid>
        <w:gridCol w:w="985"/>
        <w:gridCol w:w="983"/>
        <w:gridCol w:w="956"/>
        <w:gridCol w:w="949"/>
        <w:gridCol w:w="990"/>
      </w:tblGrid>
      <w:tr w:rsidR="00E03809" w:rsidRPr="008B4C95" w14:paraId="57CD39EE" w14:textId="77777777" w:rsidTr="00990F11">
        <w:trPr>
          <w:trHeight w:val="482"/>
          <w:jc w:val="center"/>
        </w:trPr>
        <w:tc>
          <w:tcPr>
            <w:tcW w:w="985" w:type="dxa"/>
            <w:shd w:val="clear" w:color="auto" w:fill="auto"/>
            <w:vAlign w:val="center"/>
          </w:tcPr>
          <w:p w14:paraId="5752BB1F"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Type of Fault</w:t>
            </w:r>
          </w:p>
        </w:tc>
        <w:tc>
          <w:tcPr>
            <w:tcW w:w="983" w:type="dxa"/>
            <w:shd w:val="clear" w:color="auto" w:fill="auto"/>
            <w:vAlign w:val="center"/>
          </w:tcPr>
          <w:p w14:paraId="1BE1766C"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Non-Saturation Detection</w:t>
            </w:r>
          </w:p>
        </w:tc>
        <w:tc>
          <w:tcPr>
            <w:tcW w:w="956" w:type="dxa"/>
            <w:shd w:val="clear" w:color="auto" w:fill="auto"/>
            <w:vAlign w:val="center"/>
          </w:tcPr>
          <w:p w14:paraId="3388BEC3"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Saturation Detection</w:t>
            </w:r>
          </w:p>
        </w:tc>
        <w:tc>
          <w:tcPr>
            <w:tcW w:w="949" w:type="dxa"/>
            <w:shd w:val="clear" w:color="auto" w:fill="auto"/>
            <w:vAlign w:val="center"/>
          </w:tcPr>
          <w:p w14:paraId="200B1B27"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Overload</w:t>
            </w:r>
          </w:p>
          <w:p w14:paraId="651D789D"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Detection</w:t>
            </w:r>
          </w:p>
        </w:tc>
        <w:tc>
          <w:tcPr>
            <w:tcW w:w="990" w:type="dxa"/>
            <w:shd w:val="clear" w:color="auto" w:fill="auto"/>
            <w:vAlign w:val="center"/>
          </w:tcPr>
          <w:p w14:paraId="36A909E2"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Fault</w:t>
            </w:r>
          </w:p>
          <w:p w14:paraId="0DECFDB1" w14:textId="77777777" w:rsidR="00DE3D78" w:rsidRPr="008B4C95" w:rsidRDefault="00DE3D78" w:rsidP="0015108E">
            <w:pPr>
              <w:jc w:val="center"/>
              <w:rPr>
                <w:rFonts w:ascii="Times New Roman" w:eastAsia="Calibri" w:hAnsi="Times New Roman" w:cs="Times New Roman"/>
                <w:b/>
                <w:bCs/>
                <w:sz w:val="16"/>
                <w:szCs w:val="16"/>
              </w:rPr>
            </w:pPr>
            <w:r w:rsidRPr="008B4C95">
              <w:rPr>
                <w:rFonts w:ascii="Times New Roman" w:eastAsia="Calibri" w:hAnsi="Times New Roman" w:cs="Times New Roman"/>
                <w:b/>
                <w:bCs/>
                <w:sz w:val="16"/>
                <w:szCs w:val="16"/>
              </w:rPr>
              <w:t>Detection</w:t>
            </w:r>
          </w:p>
        </w:tc>
      </w:tr>
      <w:tr w:rsidR="00E03809" w:rsidRPr="008B4C95" w14:paraId="2724ADD0" w14:textId="77777777" w:rsidTr="00990F11">
        <w:trPr>
          <w:trHeight w:val="620"/>
          <w:jc w:val="center"/>
        </w:trPr>
        <w:tc>
          <w:tcPr>
            <w:tcW w:w="985" w:type="dxa"/>
            <w:vAlign w:val="center"/>
          </w:tcPr>
          <w:p w14:paraId="77343600"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A to Ground</w:t>
            </w:r>
          </w:p>
        </w:tc>
        <w:tc>
          <w:tcPr>
            <w:tcW w:w="983" w:type="dxa"/>
            <w:vAlign w:val="center"/>
          </w:tcPr>
          <w:p w14:paraId="29089656"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497C304B"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3C5578ED"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360CE11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2DDFA179" w14:textId="77777777" w:rsidTr="00990F11">
        <w:trPr>
          <w:trHeight w:val="619"/>
          <w:jc w:val="center"/>
        </w:trPr>
        <w:tc>
          <w:tcPr>
            <w:tcW w:w="985" w:type="dxa"/>
            <w:vAlign w:val="center"/>
          </w:tcPr>
          <w:p w14:paraId="452CD8B5"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B to Ground</w:t>
            </w:r>
          </w:p>
        </w:tc>
        <w:tc>
          <w:tcPr>
            <w:tcW w:w="983" w:type="dxa"/>
            <w:vAlign w:val="center"/>
          </w:tcPr>
          <w:p w14:paraId="648270EB"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7B32C70D"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660B3C33"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581161BE"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21690921" w14:textId="77777777" w:rsidTr="00990F11">
        <w:trPr>
          <w:trHeight w:val="619"/>
          <w:jc w:val="center"/>
        </w:trPr>
        <w:tc>
          <w:tcPr>
            <w:tcW w:w="985" w:type="dxa"/>
            <w:vAlign w:val="center"/>
          </w:tcPr>
          <w:p w14:paraId="77426490"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C to Ground</w:t>
            </w:r>
          </w:p>
        </w:tc>
        <w:tc>
          <w:tcPr>
            <w:tcW w:w="983" w:type="dxa"/>
            <w:vAlign w:val="center"/>
          </w:tcPr>
          <w:p w14:paraId="4918DEB3"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5A245291"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3E8060D7"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5E0FDB9D"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57A9692C" w14:textId="77777777" w:rsidTr="00990F11">
        <w:trPr>
          <w:trHeight w:val="619"/>
          <w:jc w:val="center"/>
        </w:trPr>
        <w:tc>
          <w:tcPr>
            <w:tcW w:w="985" w:type="dxa"/>
            <w:vAlign w:val="center"/>
          </w:tcPr>
          <w:p w14:paraId="558FEA77"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AB</w:t>
            </w:r>
          </w:p>
        </w:tc>
        <w:tc>
          <w:tcPr>
            <w:tcW w:w="983" w:type="dxa"/>
            <w:vAlign w:val="center"/>
          </w:tcPr>
          <w:p w14:paraId="0D22A8E8"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05B67F50"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453EC7ED"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14889ADA"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7DC51B8C" w14:textId="77777777" w:rsidTr="00990F11">
        <w:trPr>
          <w:trHeight w:val="619"/>
          <w:jc w:val="center"/>
        </w:trPr>
        <w:tc>
          <w:tcPr>
            <w:tcW w:w="985" w:type="dxa"/>
            <w:vAlign w:val="center"/>
          </w:tcPr>
          <w:p w14:paraId="19349DDF"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BC</w:t>
            </w:r>
          </w:p>
        </w:tc>
        <w:tc>
          <w:tcPr>
            <w:tcW w:w="983" w:type="dxa"/>
            <w:vAlign w:val="center"/>
          </w:tcPr>
          <w:p w14:paraId="1299222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17C0A144"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53F778C8"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57E16AA5"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528B4C0A" w14:textId="77777777" w:rsidTr="00990F11">
        <w:trPr>
          <w:trHeight w:val="619"/>
          <w:jc w:val="center"/>
        </w:trPr>
        <w:tc>
          <w:tcPr>
            <w:tcW w:w="985" w:type="dxa"/>
            <w:vAlign w:val="center"/>
          </w:tcPr>
          <w:p w14:paraId="0DBEC160"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CA</w:t>
            </w:r>
          </w:p>
        </w:tc>
        <w:tc>
          <w:tcPr>
            <w:tcW w:w="983" w:type="dxa"/>
            <w:vAlign w:val="center"/>
          </w:tcPr>
          <w:p w14:paraId="6A0D288F"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15D9E7FE"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63A5C048"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68CE6F28"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3D35F990" w14:textId="77777777" w:rsidTr="00990F11">
        <w:trPr>
          <w:trHeight w:val="619"/>
          <w:jc w:val="center"/>
        </w:trPr>
        <w:tc>
          <w:tcPr>
            <w:tcW w:w="985" w:type="dxa"/>
            <w:vAlign w:val="center"/>
          </w:tcPr>
          <w:p w14:paraId="44F0F4C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AB</w:t>
            </w:r>
          </w:p>
          <w:p w14:paraId="6AEC15CA"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to Ground</w:t>
            </w:r>
          </w:p>
        </w:tc>
        <w:tc>
          <w:tcPr>
            <w:tcW w:w="983" w:type="dxa"/>
            <w:vAlign w:val="center"/>
          </w:tcPr>
          <w:p w14:paraId="7E0CE4D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4FB4BD23"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63C8D33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2A5C97BD"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424BA735" w14:textId="77777777" w:rsidTr="00990F11">
        <w:trPr>
          <w:trHeight w:val="619"/>
          <w:jc w:val="center"/>
        </w:trPr>
        <w:tc>
          <w:tcPr>
            <w:tcW w:w="985" w:type="dxa"/>
            <w:vAlign w:val="center"/>
          </w:tcPr>
          <w:p w14:paraId="5AB3E33A"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BC</w:t>
            </w:r>
          </w:p>
          <w:p w14:paraId="422100B6"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to Ground</w:t>
            </w:r>
          </w:p>
        </w:tc>
        <w:tc>
          <w:tcPr>
            <w:tcW w:w="983" w:type="dxa"/>
            <w:vAlign w:val="center"/>
          </w:tcPr>
          <w:p w14:paraId="07251B64"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35987391"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349649E8"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049E2705"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2CC6B069" w14:textId="77777777" w:rsidTr="00990F11">
        <w:trPr>
          <w:trHeight w:val="619"/>
          <w:jc w:val="center"/>
        </w:trPr>
        <w:tc>
          <w:tcPr>
            <w:tcW w:w="985" w:type="dxa"/>
            <w:vAlign w:val="center"/>
          </w:tcPr>
          <w:p w14:paraId="6B5A8587"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Phase CA</w:t>
            </w:r>
          </w:p>
          <w:p w14:paraId="0AC16DC1"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to Ground</w:t>
            </w:r>
          </w:p>
        </w:tc>
        <w:tc>
          <w:tcPr>
            <w:tcW w:w="983" w:type="dxa"/>
            <w:vAlign w:val="center"/>
          </w:tcPr>
          <w:p w14:paraId="399C3332"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3864D3D7"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0F1FAE4F"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4D6EBFF3"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4BA4CD54" w14:textId="77777777" w:rsidTr="00990F11">
        <w:trPr>
          <w:trHeight w:val="619"/>
          <w:jc w:val="center"/>
        </w:trPr>
        <w:tc>
          <w:tcPr>
            <w:tcW w:w="985" w:type="dxa"/>
            <w:vAlign w:val="center"/>
          </w:tcPr>
          <w:p w14:paraId="5D6A6B88" w14:textId="77777777" w:rsidR="00DE3D78" w:rsidRPr="008B4C95" w:rsidRDefault="00DE3D78" w:rsidP="0015108E">
            <w:pPr>
              <w:rPr>
                <w:rFonts w:ascii="Times New Roman" w:eastAsia="Calibri" w:hAnsi="Times New Roman" w:cs="Times New Roman"/>
                <w:sz w:val="16"/>
                <w:szCs w:val="16"/>
              </w:rPr>
            </w:pPr>
            <w:r w:rsidRPr="008B4C95">
              <w:rPr>
                <w:rFonts w:ascii="Times New Roman" w:eastAsia="Calibri" w:hAnsi="Times New Roman" w:cs="Times New Roman"/>
                <w:sz w:val="16"/>
                <w:szCs w:val="16"/>
              </w:rPr>
              <w:t>Phase ABC</w:t>
            </w:r>
          </w:p>
        </w:tc>
        <w:tc>
          <w:tcPr>
            <w:tcW w:w="983" w:type="dxa"/>
            <w:vAlign w:val="center"/>
          </w:tcPr>
          <w:p w14:paraId="56AC33DF"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274EC855"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146821F3"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79EB1C2C"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r w:rsidR="00E03809" w:rsidRPr="008B4C95" w14:paraId="4C1BF1D8" w14:textId="77777777" w:rsidTr="00990F11">
        <w:trPr>
          <w:trHeight w:val="619"/>
          <w:jc w:val="center"/>
        </w:trPr>
        <w:tc>
          <w:tcPr>
            <w:tcW w:w="985" w:type="dxa"/>
            <w:vAlign w:val="center"/>
          </w:tcPr>
          <w:p w14:paraId="0C65E769" w14:textId="77777777" w:rsidR="00DE3D78" w:rsidRPr="008B4C95" w:rsidRDefault="00DE3D78" w:rsidP="0015108E">
            <w:pPr>
              <w:rPr>
                <w:rFonts w:ascii="Times New Roman" w:eastAsia="Calibri" w:hAnsi="Times New Roman" w:cs="Times New Roman"/>
                <w:sz w:val="16"/>
                <w:szCs w:val="16"/>
              </w:rPr>
            </w:pPr>
            <w:r w:rsidRPr="008B4C95">
              <w:rPr>
                <w:rFonts w:ascii="Times New Roman" w:eastAsia="Calibri" w:hAnsi="Times New Roman" w:cs="Times New Roman"/>
                <w:sz w:val="16"/>
                <w:szCs w:val="16"/>
              </w:rPr>
              <w:t xml:space="preserve">Phase ABC </w:t>
            </w:r>
          </w:p>
          <w:p w14:paraId="3C6B5D18" w14:textId="77777777" w:rsidR="00DE3D78" w:rsidRPr="008B4C95" w:rsidRDefault="00DE3D78" w:rsidP="0015108E">
            <w:pPr>
              <w:rPr>
                <w:rFonts w:ascii="Times New Roman" w:eastAsia="Calibri" w:hAnsi="Times New Roman" w:cs="Times New Roman"/>
                <w:sz w:val="16"/>
                <w:szCs w:val="16"/>
              </w:rPr>
            </w:pPr>
            <w:r w:rsidRPr="008B4C95">
              <w:rPr>
                <w:rFonts w:ascii="Times New Roman" w:eastAsia="Calibri" w:hAnsi="Times New Roman" w:cs="Times New Roman"/>
                <w:sz w:val="16"/>
                <w:szCs w:val="16"/>
              </w:rPr>
              <w:t>to Ground</w:t>
            </w:r>
          </w:p>
        </w:tc>
        <w:tc>
          <w:tcPr>
            <w:tcW w:w="983" w:type="dxa"/>
            <w:vAlign w:val="center"/>
          </w:tcPr>
          <w:p w14:paraId="7DDF332A"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56" w:type="dxa"/>
            <w:vAlign w:val="center"/>
          </w:tcPr>
          <w:p w14:paraId="76BABD1A"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49" w:type="dxa"/>
            <w:vAlign w:val="center"/>
          </w:tcPr>
          <w:p w14:paraId="74F58F8B"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c>
          <w:tcPr>
            <w:tcW w:w="990" w:type="dxa"/>
            <w:vAlign w:val="center"/>
          </w:tcPr>
          <w:p w14:paraId="0B90C681" w14:textId="77777777" w:rsidR="00DE3D78" w:rsidRPr="008B4C95" w:rsidRDefault="00DE3D78" w:rsidP="0015108E">
            <w:pPr>
              <w:jc w:val="center"/>
              <w:rPr>
                <w:rFonts w:ascii="Times New Roman" w:eastAsia="Calibri" w:hAnsi="Times New Roman" w:cs="Times New Roman"/>
                <w:sz w:val="16"/>
                <w:szCs w:val="16"/>
              </w:rPr>
            </w:pPr>
            <w:r w:rsidRPr="008B4C95">
              <w:rPr>
                <w:rFonts w:ascii="Times New Roman" w:eastAsia="Calibri" w:hAnsi="Times New Roman" w:cs="Times New Roman"/>
                <w:sz w:val="16"/>
                <w:szCs w:val="16"/>
              </w:rPr>
              <w:t>Detected</w:t>
            </w:r>
          </w:p>
        </w:tc>
      </w:tr>
    </w:tbl>
    <w:p w14:paraId="6719C109" w14:textId="77777777" w:rsidR="00DE3D78" w:rsidRPr="008B4C95" w:rsidRDefault="00DE3D78" w:rsidP="00DE3D78">
      <w:pPr>
        <w:autoSpaceDE w:val="0"/>
        <w:autoSpaceDN w:val="0"/>
        <w:adjustRightInd w:val="0"/>
        <w:spacing w:after="0" w:line="240" w:lineRule="auto"/>
        <w:rPr>
          <w:rFonts w:ascii="Times New Roman" w:eastAsia="Times New Roman" w:hAnsi="Times New Roman" w:cs="Times New Roman"/>
          <w:szCs w:val="24"/>
        </w:rPr>
      </w:pPr>
    </w:p>
    <w:p w14:paraId="620F60BE" w14:textId="460BF839" w:rsidR="00DE3D78" w:rsidRPr="00990F11" w:rsidRDefault="00990F11" w:rsidP="00990F11">
      <w:pPr>
        <w:pStyle w:val="Heading2"/>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5. </w:t>
      </w:r>
      <w:r w:rsidR="00DE3D78" w:rsidRPr="00990F11">
        <w:rPr>
          <w:rFonts w:ascii="Times New Roman" w:hAnsi="Times New Roman" w:cs="Times New Roman"/>
          <w:b/>
          <w:bCs/>
          <w:color w:val="auto"/>
          <w:sz w:val="22"/>
          <w:szCs w:val="28"/>
        </w:rPr>
        <w:t>F</w:t>
      </w:r>
      <w:r w:rsidR="00043075">
        <w:rPr>
          <w:rFonts w:ascii="Times New Roman" w:hAnsi="Times New Roman" w:cs="Times New Roman"/>
          <w:b/>
          <w:bCs/>
          <w:color w:val="auto"/>
          <w:sz w:val="22"/>
          <w:szCs w:val="28"/>
        </w:rPr>
        <w:t xml:space="preserve">ield testing </w:t>
      </w:r>
      <w:r w:rsidR="00043075" w:rsidRPr="00043075">
        <w:rPr>
          <w:rFonts w:ascii="Times New Roman" w:hAnsi="Times New Roman" w:cs="Times New Roman"/>
          <w:b/>
          <w:bCs/>
          <w:color w:val="auto"/>
          <w:sz w:val="22"/>
          <w:szCs w:val="28"/>
        </w:rPr>
        <w:t>of hardware platform</w:t>
      </w:r>
    </w:p>
    <w:p w14:paraId="02FF3723" w14:textId="42581038" w:rsidR="00DE3D78" w:rsidRPr="00043075" w:rsidRDefault="00D53A06" w:rsidP="00043075">
      <w:pPr>
        <w:pStyle w:val="Heading2"/>
        <w:spacing w:before="0"/>
        <w:rPr>
          <w:rFonts w:ascii="Times New Roman" w:hAnsi="Times New Roman" w:cs="Times New Roman"/>
          <w:b/>
          <w:bCs/>
          <w:color w:val="auto"/>
          <w:sz w:val="22"/>
          <w:szCs w:val="28"/>
        </w:rPr>
      </w:pPr>
      <w:r w:rsidRPr="00043075">
        <w:rPr>
          <w:rFonts w:ascii="Times New Roman" w:hAnsi="Times New Roman" w:cs="Times New Roman"/>
          <w:b/>
          <w:bCs/>
          <w:color w:val="auto"/>
          <w:sz w:val="22"/>
          <w:szCs w:val="28"/>
        </w:rPr>
        <w:t>5.1 Online fault detection</w:t>
      </w:r>
      <w:r w:rsidR="00043075" w:rsidRPr="00043075">
        <w:rPr>
          <w:rFonts w:ascii="Times New Roman" w:hAnsi="Times New Roman" w:cs="Times New Roman"/>
          <w:b/>
          <w:bCs/>
          <w:color w:val="auto"/>
          <w:sz w:val="22"/>
          <w:szCs w:val="28"/>
        </w:rPr>
        <w:t xml:space="preserve"> of hardware platform</w:t>
      </w:r>
    </w:p>
    <w:p w14:paraId="13F2F297" w14:textId="77777777" w:rsidR="00DE3D78" w:rsidRPr="008B4C95" w:rsidRDefault="00DE3D78" w:rsidP="00043075">
      <w:pPr>
        <w:autoSpaceDE w:val="0"/>
        <w:autoSpaceDN w:val="0"/>
        <w:adjustRightInd w:val="0"/>
        <w:spacing w:after="0" w:line="240" w:lineRule="auto"/>
        <w:ind w:firstLine="360"/>
        <w:jc w:val="thaiDistribute"/>
        <w:rPr>
          <w:rFonts w:ascii="Times New Roman" w:hAnsi="Times New Roman" w:cs="Times New Roman"/>
          <w:sz w:val="20"/>
          <w:szCs w:val="20"/>
        </w:rPr>
      </w:pPr>
      <w:r w:rsidRPr="008B4C95">
        <w:rPr>
          <w:rFonts w:ascii="Times New Roman" w:hAnsi="Times New Roman" w:cs="Times New Roman"/>
          <w:sz w:val="20"/>
          <w:szCs w:val="20"/>
        </w:rPr>
        <w:t>This test focused on the online fault detection system integrated</w:t>
      </w:r>
      <w:r w:rsidRPr="008B4C95">
        <w:rPr>
          <w:rFonts w:ascii="Times New Roman" w:eastAsia="Times New Roman" w:hAnsi="Times New Roman" w:cs="Times New Roman"/>
          <w:sz w:val="20"/>
          <w:szCs w:val="20"/>
          <w:lang w:bidi="ar-SA"/>
        </w:rPr>
        <w:t xml:space="preserve"> into</w:t>
      </w:r>
      <w:r w:rsidRPr="008B4C95">
        <w:rPr>
          <w:rFonts w:ascii="Times New Roman" w:hAnsi="Times New Roman" w:cs="Times New Roman"/>
          <w:sz w:val="20"/>
          <w:szCs w:val="20"/>
        </w:rPr>
        <w:t xml:space="preserve"> the saturation detector. The accuracy of its fault detection was verified by comparing it to the fault detector installed at the smart microgrid project in Ban Khun Pae, Chiang Mai, Thailand. The architectural design of the online fault detection system </w:t>
      </w:r>
      <w:r w:rsidRPr="008B4C95">
        <w:rPr>
          <w:rFonts w:ascii="Times New Roman" w:eastAsia="Times New Roman" w:hAnsi="Times New Roman" w:cs="Times New Roman"/>
          <w:sz w:val="20"/>
          <w:szCs w:val="20"/>
          <w:lang w:bidi="ar-SA"/>
        </w:rPr>
        <w:t xml:space="preserve">involves connecting through </w:t>
      </w:r>
      <w:r w:rsidRPr="008B4C95">
        <w:rPr>
          <w:rFonts w:ascii="Times New Roman" w:hAnsi="Times New Roman" w:cs="Times New Roman"/>
          <w:sz w:val="20"/>
          <w:szCs w:val="20"/>
        </w:rPr>
        <w:t>sending information over the internet. When a fault occurred in the power distribution system, the integrated fault detection system within the saturation detector at the LBS S1, S2, S3 and S4 positions detected and transmitted the measured fault signal to the server. The server calculated the results and stored them in a database for the Human Machine Interface (HMI). Users could access data showing the events and fault values using the FRTU, including the current record, fault values and a map service indicating the fault location. An application program was used to display the software interface for processing the information received. Additionally, web services were accessible through a web browser, and the Application Programming Interface (API) transmitted data between the server and the FRTU, and the server to the HMI, as shown in Fig. 19.</w:t>
      </w:r>
    </w:p>
    <w:p w14:paraId="6A513929" w14:textId="77777777" w:rsidR="00DE3D78" w:rsidRPr="008B4C95" w:rsidRDefault="00DE3D78" w:rsidP="00043075">
      <w:pPr>
        <w:spacing w:after="0" w:line="240" w:lineRule="auto"/>
        <w:ind w:firstLine="360"/>
        <w:jc w:val="both"/>
        <w:rPr>
          <w:rFonts w:ascii="Times New Roman" w:hAnsi="Times New Roman" w:cs="Times New Roman"/>
          <w:sz w:val="20"/>
          <w:szCs w:val="20"/>
        </w:rPr>
      </w:pPr>
      <w:r w:rsidRPr="008B4C95">
        <w:rPr>
          <w:rFonts w:ascii="Times New Roman" w:hAnsi="Times New Roman" w:cs="Times New Roman"/>
          <w:sz w:val="20"/>
          <w:szCs w:val="20"/>
        </w:rPr>
        <w:t>The Intelligent Wireless Observing System (IWOS) installed on 22 kV distribution lines or main feeders at Ban Khun Pae, Chiang Mai, Thailand, was field proven by line sensor installations in 2022. Since then, it has accumulated waveform data online events and detected faults, including ground faults and short circuit faults. The system helps PEA to detect and locate faults, reduce power outage, and shift from reactive to preventive maintenance practices. The IEDs relay controller PCS 9721C serves as the feeder remote terminal unit (RTU). It monitors all distribution line or substation equipment and acquires data from all incoming and outgoing feeders on a real-time basis. It captures status signals of devices and conducts automatic data logging to provide distribution line or substation-level control. When the LBS online fault detection system detected a fault, an event of that fault was displayed at the detected FRTU location, as shown in Fig. 20. In this research study, a low-cost hardware upgrade for the LBS was designed and installed in a conventional FRTU, and integrated for testing the LBS S1, S2, S3 and S4. Its fault detection accuracy was compared to that of IEDs relay and IWOS fault detector, which were previously tested and are used at the smart microgrid project in Ban Khun Pae, Chiang Mai, Thailand.</w:t>
      </w:r>
    </w:p>
    <w:p w14:paraId="490AD47A" w14:textId="7FF7C641" w:rsidR="00DE3D78" w:rsidRPr="008B4C95" w:rsidRDefault="00043075" w:rsidP="00DE3D78">
      <w:pPr>
        <w:autoSpaceDE w:val="0"/>
        <w:autoSpaceDN w:val="0"/>
        <w:adjustRightInd w:val="0"/>
        <w:spacing w:before="260" w:after="0" w:line="240" w:lineRule="auto"/>
        <w:jc w:val="center"/>
        <w:rPr>
          <w:rFonts w:ascii="Times New Roman" w:hAnsi="Times New Roman" w:cs="Times New Roman"/>
          <w:sz w:val="20"/>
          <w:szCs w:val="24"/>
        </w:rPr>
      </w:pPr>
      <w:r w:rsidRPr="008B4C95">
        <w:rPr>
          <w:rFonts w:ascii="Times New Roman" w:hAnsi="Times New Roman" w:cs="Times New Roman"/>
          <w:cs/>
        </w:rPr>
        <w:object w:dxaOrig="9360" w:dyaOrig="4188" w14:anchorId="628E59EE">
          <v:shape id="_x0000_i1030" type="#_x0000_t75" style="width:288.7pt;height:129.05pt" o:ole="">
            <v:imagedata r:id="rId34" o:title=""/>
          </v:shape>
          <o:OLEObject Type="Embed" ProgID="Visio.Drawing.15" ShapeID="_x0000_i1030" DrawAspect="Content" ObjectID="_1795784422" r:id="rId35"/>
        </w:object>
      </w:r>
    </w:p>
    <w:p w14:paraId="3F862C74" w14:textId="77777777" w:rsidR="00DE3D78" w:rsidRPr="008B4C95" w:rsidRDefault="00DE3D78" w:rsidP="00043075">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19. </w:t>
      </w:r>
      <w:r w:rsidRPr="00043075">
        <w:rPr>
          <w:rFonts w:ascii="Times New Roman" w:hAnsi="Times New Roman" w:cs="Times New Roman"/>
          <w:sz w:val="20"/>
          <w:szCs w:val="24"/>
        </w:rPr>
        <w:t>The monitoring system architecture of the saturation detector</w:t>
      </w:r>
    </w:p>
    <w:p w14:paraId="531B15F5" w14:textId="77777777" w:rsidR="00DE3D78" w:rsidRPr="008B4C95" w:rsidRDefault="00DE3D78" w:rsidP="00043075">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7D0E3A0A" wp14:editId="0D5EF4E6">
            <wp:extent cx="4262578" cy="2823587"/>
            <wp:effectExtent l="0" t="0" r="5080" b="0"/>
            <wp:docPr id="1233569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85789" cy="2838962"/>
                    </a:xfrm>
                    <a:prstGeom prst="rect">
                      <a:avLst/>
                    </a:prstGeom>
                    <a:noFill/>
                    <a:ln>
                      <a:noFill/>
                    </a:ln>
                  </pic:spPr>
                </pic:pic>
              </a:graphicData>
            </a:graphic>
          </wp:inline>
        </w:drawing>
      </w:r>
    </w:p>
    <w:p w14:paraId="51263FDB" w14:textId="77777777" w:rsidR="00DE3D78" w:rsidRDefault="00DE3D78" w:rsidP="00043075">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20. </w:t>
      </w:r>
      <w:r w:rsidRPr="00043075">
        <w:rPr>
          <w:rFonts w:ascii="Times New Roman" w:hAnsi="Times New Roman" w:cs="Times New Roman"/>
          <w:sz w:val="20"/>
          <w:szCs w:val="24"/>
        </w:rPr>
        <w:t>PEA 22 kV distribution line with FRTU at Ban Khun Pae</w:t>
      </w:r>
    </w:p>
    <w:p w14:paraId="2364FB8B" w14:textId="77777777" w:rsidR="00043075" w:rsidRDefault="00043075" w:rsidP="00DE3D78">
      <w:pPr>
        <w:spacing w:after="0" w:line="276" w:lineRule="auto"/>
        <w:ind w:firstLine="360"/>
        <w:jc w:val="thaiDistribute"/>
        <w:rPr>
          <w:rFonts w:ascii="Times New Roman" w:hAnsi="Times New Roman" w:cs="Times New Roman"/>
          <w:sz w:val="20"/>
          <w:szCs w:val="22"/>
        </w:rPr>
      </w:pPr>
    </w:p>
    <w:p w14:paraId="436C84F5" w14:textId="7D5E3D5C" w:rsidR="00DE3D78" w:rsidRPr="008B4C95" w:rsidRDefault="00DE3D78" w:rsidP="00DE3D78">
      <w:pPr>
        <w:spacing w:after="0" w:line="276" w:lineRule="auto"/>
        <w:ind w:firstLine="360"/>
        <w:jc w:val="thaiDistribute"/>
        <w:rPr>
          <w:rFonts w:ascii="Times New Roman" w:hAnsi="Times New Roman" w:cs="Times New Roman"/>
          <w:sz w:val="20"/>
          <w:szCs w:val="22"/>
        </w:rPr>
      </w:pPr>
      <w:r w:rsidRPr="008B4C95">
        <w:rPr>
          <w:rFonts w:ascii="Times New Roman" w:hAnsi="Times New Roman" w:cs="Times New Roman"/>
          <w:sz w:val="20"/>
          <w:szCs w:val="22"/>
        </w:rPr>
        <w:t>The transmission system for the online fault detection of the LBS was installed in the FRTU at locations S1, S2, S3 and S4 at the smart microgrid project in Ban Khun Pae, Chiang Mai, Thailand, as shown in Fig. 21. Each FRTU transmitted the fault value of the current, which was then saved to the cloud server via the solution provider's 4G Internet for domestic services. The cloud server processed the data and stored it in the database. Users could access the data through a web browser on mobile phones or laptops, as shown in Fig. 22.</w:t>
      </w:r>
    </w:p>
    <w:p w14:paraId="35358106" w14:textId="77777777" w:rsidR="00DE3D78" w:rsidRPr="008B4C95" w:rsidRDefault="00DE3D78" w:rsidP="0050412C">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rPr>
        <w:object w:dxaOrig="10921" w:dyaOrig="11112" w14:anchorId="28620308">
          <v:shape id="_x0000_i1031" type="#_x0000_t75" style="width:237.75pt;height:240.45pt" o:ole="">
            <v:imagedata r:id="rId37" o:title=""/>
          </v:shape>
          <o:OLEObject Type="Embed" ProgID="Visio.Drawing.15" ShapeID="_x0000_i1031" DrawAspect="Content" ObjectID="_1795784423" r:id="rId38"/>
        </w:object>
      </w:r>
    </w:p>
    <w:p w14:paraId="60A38ABC" w14:textId="77777777" w:rsidR="00DE3D78" w:rsidRPr="008B4C95" w:rsidRDefault="00DE3D78" w:rsidP="0050412C">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21. </w:t>
      </w:r>
      <w:r w:rsidRPr="0050412C">
        <w:rPr>
          <w:rFonts w:ascii="Times New Roman" w:hAnsi="Times New Roman" w:cs="Times New Roman"/>
          <w:sz w:val="20"/>
          <w:szCs w:val="24"/>
        </w:rPr>
        <w:t>FRTU locations at LBS S1, S2, S3 and S4 at Ban Khun Pae</w:t>
      </w:r>
    </w:p>
    <w:p w14:paraId="207C64F6" w14:textId="77777777" w:rsidR="00DE3D78" w:rsidRPr="008B4C95" w:rsidRDefault="00DE3D78" w:rsidP="004826D4">
      <w:pPr>
        <w:autoSpaceDE w:val="0"/>
        <w:autoSpaceDN w:val="0"/>
        <w:adjustRightInd w:val="0"/>
        <w:spacing w:after="520" w:line="240" w:lineRule="auto"/>
        <w:ind w:left="1440" w:right="1380" w:hanging="1440"/>
        <w:rPr>
          <w:rFonts w:ascii="Times New Roman" w:eastAsia="Times New Roman" w:hAnsi="Times New Roman" w:cs="Times New Roman"/>
          <w:sz w:val="20"/>
          <w:szCs w:val="25"/>
        </w:rPr>
      </w:pPr>
    </w:p>
    <w:p w14:paraId="5EC42E61"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rPr>
        <w:drawing>
          <wp:inline distT="0" distB="0" distL="0" distR="0" wp14:anchorId="626A6066" wp14:editId="260103F2">
            <wp:extent cx="2952750" cy="2075386"/>
            <wp:effectExtent l="0" t="0" r="0" b="0"/>
            <wp:docPr id="625032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8730" cy="2079589"/>
                    </a:xfrm>
                    <a:prstGeom prst="rect">
                      <a:avLst/>
                    </a:prstGeom>
                    <a:noFill/>
                    <a:ln>
                      <a:noFill/>
                    </a:ln>
                  </pic:spPr>
                </pic:pic>
              </a:graphicData>
            </a:graphic>
          </wp:inline>
        </w:drawing>
      </w:r>
    </w:p>
    <w:p w14:paraId="27342704" w14:textId="77777777" w:rsidR="00DE3D78" w:rsidRPr="008B4C95" w:rsidRDefault="00DE3D78" w:rsidP="0050412C">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22. </w:t>
      </w:r>
      <w:r w:rsidRPr="0050412C">
        <w:rPr>
          <w:rFonts w:ascii="Times New Roman" w:hAnsi="Times New Roman" w:cs="Times New Roman"/>
          <w:sz w:val="20"/>
          <w:szCs w:val="24"/>
        </w:rPr>
        <w:t>The data transmission system for the saturation detector</w:t>
      </w:r>
    </w:p>
    <w:p w14:paraId="16C98DE3" w14:textId="77777777" w:rsidR="00DE3D78" w:rsidRPr="008B4C95" w:rsidRDefault="00DE3D78" w:rsidP="00DE3D78">
      <w:pPr>
        <w:autoSpaceDE w:val="0"/>
        <w:autoSpaceDN w:val="0"/>
        <w:adjustRightInd w:val="0"/>
        <w:spacing w:before="260" w:after="0" w:line="240" w:lineRule="auto"/>
        <w:jc w:val="thaiDistribute"/>
        <w:rPr>
          <w:rFonts w:ascii="Times New Roman" w:hAnsi="Times New Roman" w:cs="Times New Roman"/>
          <w:b/>
          <w:bCs/>
          <w:sz w:val="4"/>
          <w:szCs w:val="8"/>
        </w:rPr>
      </w:pPr>
    </w:p>
    <w:p w14:paraId="4D54F13D" w14:textId="3E7AE11B" w:rsidR="00DE3D78" w:rsidRPr="00043075" w:rsidRDefault="00043075" w:rsidP="00043075">
      <w:pPr>
        <w:pStyle w:val="Heading2"/>
        <w:spacing w:before="0"/>
        <w:rPr>
          <w:rFonts w:ascii="Times New Roman" w:hAnsi="Times New Roman" w:cs="Times New Roman"/>
          <w:b/>
          <w:bCs/>
          <w:color w:val="auto"/>
          <w:sz w:val="22"/>
          <w:szCs w:val="28"/>
        </w:rPr>
      </w:pPr>
      <w:r>
        <w:rPr>
          <w:rFonts w:ascii="Times New Roman" w:hAnsi="Times New Roman" w:cs="Times New Roman"/>
          <w:b/>
          <w:bCs/>
          <w:color w:val="auto"/>
          <w:sz w:val="22"/>
          <w:szCs w:val="28"/>
        </w:rPr>
        <w:t xml:space="preserve">5.2 </w:t>
      </w:r>
      <w:r w:rsidRPr="00043075">
        <w:rPr>
          <w:rFonts w:ascii="Times New Roman" w:hAnsi="Times New Roman" w:cs="Times New Roman"/>
          <w:b/>
          <w:bCs/>
          <w:color w:val="auto"/>
          <w:sz w:val="22"/>
          <w:szCs w:val="28"/>
        </w:rPr>
        <w:t>Field testing of hardware platform</w:t>
      </w:r>
      <w:r>
        <w:rPr>
          <w:rFonts w:ascii="Times New Roman" w:hAnsi="Times New Roman" w:cs="Times New Roman"/>
          <w:b/>
          <w:bCs/>
          <w:color w:val="auto"/>
          <w:sz w:val="22"/>
          <w:szCs w:val="28"/>
        </w:rPr>
        <w:t xml:space="preserve"> on the real system testing</w:t>
      </w:r>
    </w:p>
    <w:p w14:paraId="4EB79EB4" w14:textId="77777777" w:rsidR="00DE3D78" w:rsidRPr="008B4C95" w:rsidRDefault="00DE3D78" w:rsidP="00043075">
      <w:pPr>
        <w:autoSpaceDE w:val="0"/>
        <w:autoSpaceDN w:val="0"/>
        <w:adjustRightInd w:val="0"/>
        <w:spacing w:after="0" w:line="240" w:lineRule="auto"/>
        <w:ind w:firstLine="360"/>
        <w:jc w:val="thaiDistribute"/>
        <w:rPr>
          <w:rFonts w:ascii="Times New Roman" w:eastAsia="Times New Roman" w:hAnsi="Times New Roman" w:cs="Times New Roman"/>
          <w:b/>
          <w:i/>
          <w:sz w:val="18"/>
          <w:szCs w:val="18"/>
          <w:lang w:bidi="ar-SA"/>
        </w:rPr>
      </w:pPr>
      <w:r w:rsidRPr="008B4C95">
        <w:rPr>
          <w:rFonts w:ascii="Times New Roman" w:hAnsi="Times New Roman" w:cs="Times New Roman"/>
          <w:sz w:val="20"/>
          <w:szCs w:val="24"/>
        </w:rPr>
        <w:t>The hardware platform with algorithm were installed in the FRTU of the LBS at locations S1, S2, S3 and S4 at the smart microgrid project at Ban Khun Pae, Chiang Mai, Thailand, as shown in Fig. 23 and Fig. 24, respectively.</w:t>
      </w:r>
    </w:p>
    <w:p w14:paraId="75504EA8" w14:textId="6FE11E2A" w:rsidR="00DE3D78" w:rsidRPr="008B4C95" w:rsidRDefault="00E64E1C"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hAnsi="Times New Roman" w:cs="Times New Roman"/>
          <w:noProof/>
          <w:szCs w:val="24"/>
        </w:rPr>
        <w:drawing>
          <wp:inline distT="0" distB="0" distL="0" distR="0" wp14:anchorId="2A4F2E3D" wp14:editId="12AC4756">
            <wp:extent cx="2674189" cy="1658051"/>
            <wp:effectExtent l="0" t="0" r="0" b="0"/>
            <wp:docPr id="94014881" name="Picture 1" descr="A person working on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14881" name="Picture 1" descr="A person working on a power line&#10;&#10;Description automatically generated"/>
                    <pic:cNvPicPr/>
                  </pic:nvPicPr>
                  <pic:blipFill>
                    <a:blip r:embed="rId40"/>
                    <a:stretch>
                      <a:fillRect/>
                    </a:stretch>
                  </pic:blipFill>
                  <pic:spPr>
                    <a:xfrm>
                      <a:off x="0" y="0"/>
                      <a:ext cx="2702262" cy="1675457"/>
                    </a:xfrm>
                    <a:prstGeom prst="rect">
                      <a:avLst/>
                    </a:prstGeom>
                  </pic:spPr>
                </pic:pic>
              </a:graphicData>
            </a:graphic>
          </wp:inline>
        </w:drawing>
      </w:r>
      <w:r w:rsidR="00DE3D78" w:rsidRPr="008B4C95">
        <w:rPr>
          <w:rFonts w:ascii="Times New Roman" w:hAnsi="Times New Roman" w:cs="Times New Roman"/>
          <w:noProof/>
          <w:szCs w:val="24"/>
        </w:rPr>
        <w:t xml:space="preserve"> </w:t>
      </w:r>
    </w:p>
    <w:p w14:paraId="24E6791F" w14:textId="77777777" w:rsidR="00DE3D78" w:rsidRPr="008B4C95" w:rsidRDefault="00DE3D78" w:rsidP="00043075">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23. </w:t>
      </w:r>
      <w:r w:rsidRPr="00043075">
        <w:rPr>
          <w:rFonts w:ascii="Times New Roman" w:hAnsi="Times New Roman" w:cs="Times New Roman"/>
          <w:sz w:val="20"/>
          <w:szCs w:val="24"/>
        </w:rPr>
        <w:t>On-site saturation detector installation at Ban Khun Pae, Chiang Mai, Thailand</w:t>
      </w:r>
    </w:p>
    <w:p w14:paraId="38C157EE" w14:textId="287A9702" w:rsidR="00DE3D78" w:rsidRPr="008B4C95" w:rsidRDefault="00E64E1C"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eastAsia="Times New Roman" w:hAnsi="Times New Roman" w:cs="Times New Roman"/>
          <w:b/>
          <w:i/>
          <w:noProof/>
          <w:sz w:val="18"/>
          <w:szCs w:val="18"/>
          <w:lang w:bidi="ar-SA"/>
        </w:rPr>
        <w:drawing>
          <wp:inline distT="0" distB="0" distL="0" distR="0" wp14:anchorId="01FFFF19" wp14:editId="6F553573">
            <wp:extent cx="2639683" cy="1416858"/>
            <wp:effectExtent l="0" t="0" r="8890" b="0"/>
            <wp:docPr id="1499704242" name="Picture 1" descr="A white box with black text and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04242" name="Picture 1" descr="A white box with black text and wires&#10;&#10;Description automatically generated"/>
                    <pic:cNvPicPr/>
                  </pic:nvPicPr>
                  <pic:blipFill>
                    <a:blip r:embed="rId41"/>
                    <a:stretch>
                      <a:fillRect/>
                    </a:stretch>
                  </pic:blipFill>
                  <pic:spPr>
                    <a:xfrm>
                      <a:off x="0" y="0"/>
                      <a:ext cx="2665968" cy="1430967"/>
                    </a:xfrm>
                    <a:prstGeom prst="rect">
                      <a:avLst/>
                    </a:prstGeom>
                  </pic:spPr>
                </pic:pic>
              </a:graphicData>
            </a:graphic>
          </wp:inline>
        </w:drawing>
      </w:r>
    </w:p>
    <w:p w14:paraId="6C570BBE" w14:textId="77777777" w:rsidR="00DE3D78" w:rsidRPr="008B4C95" w:rsidRDefault="00DE3D78" w:rsidP="00043075">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24. </w:t>
      </w:r>
      <w:r w:rsidRPr="00043075">
        <w:rPr>
          <w:rFonts w:ascii="Times New Roman" w:hAnsi="Times New Roman" w:cs="Times New Roman"/>
          <w:sz w:val="20"/>
          <w:szCs w:val="24"/>
        </w:rPr>
        <w:t>On-site saturation detector installation at FRTU LBS S1</w:t>
      </w:r>
    </w:p>
    <w:p w14:paraId="700B6B8A" w14:textId="77777777" w:rsidR="00043075" w:rsidRDefault="00043075" w:rsidP="00DE3D78">
      <w:pPr>
        <w:tabs>
          <w:tab w:val="left" w:pos="567"/>
        </w:tabs>
        <w:spacing w:after="0" w:line="276" w:lineRule="auto"/>
        <w:contextualSpacing/>
        <w:jc w:val="thaiDistribute"/>
        <w:rPr>
          <w:rFonts w:ascii="Times New Roman" w:hAnsi="Times New Roman" w:cs="Times New Roman"/>
          <w:sz w:val="20"/>
          <w:szCs w:val="22"/>
        </w:rPr>
      </w:pPr>
    </w:p>
    <w:p w14:paraId="55D9086D" w14:textId="571231C0" w:rsidR="00DE3D78" w:rsidRPr="008B4C95" w:rsidRDefault="00DE3D78" w:rsidP="00043075">
      <w:pPr>
        <w:tabs>
          <w:tab w:val="left" w:pos="567"/>
        </w:tabs>
        <w:spacing w:after="0" w:line="276" w:lineRule="auto"/>
        <w:ind w:firstLine="360"/>
        <w:contextualSpacing/>
        <w:jc w:val="thaiDistribute"/>
        <w:rPr>
          <w:rFonts w:ascii="Times New Roman" w:hAnsi="Times New Roman" w:cs="Times New Roman"/>
          <w:sz w:val="20"/>
          <w:szCs w:val="22"/>
        </w:rPr>
      </w:pPr>
      <w:r w:rsidRPr="008B4C95">
        <w:rPr>
          <w:rFonts w:ascii="Times New Roman" w:hAnsi="Times New Roman" w:cs="Times New Roman"/>
          <w:sz w:val="20"/>
          <w:szCs w:val="22"/>
        </w:rPr>
        <w:t>The test results showed that the saturation detector could detect faults using the function of an overcurrent protection relay. The measured values were examined and compared with those of the fault detectors installed at the smart microgrid project in Ban Khun Pae</w:t>
      </w:r>
      <w:r w:rsidRPr="008B4C95">
        <w:rPr>
          <w:rFonts w:ascii="Times New Roman" w:hAnsi="Times New Roman" w:cs="Times New Roman"/>
          <w:sz w:val="20"/>
          <w:szCs w:val="24"/>
        </w:rPr>
        <w:t xml:space="preserve">, Chiang Mai, Thailand, as follows: </w:t>
      </w:r>
      <w:r w:rsidRPr="008B4C95">
        <w:rPr>
          <w:rFonts w:ascii="Times New Roman" w:hAnsi="Times New Roman" w:cs="Times New Roman"/>
          <w:sz w:val="20"/>
          <w:szCs w:val="22"/>
        </w:rPr>
        <w:t xml:space="preserve"> </w:t>
      </w:r>
    </w:p>
    <w:p w14:paraId="02252022" w14:textId="37639F43" w:rsidR="00DE3D78" w:rsidRPr="008B4C95" w:rsidRDefault="00043075" w:rsidP="00043075">
      <w:pPr>
        <w:pStyle w:val="ListParagraph"/>
        <w:numPr>
          <w:ilvl w:val="0"/>
          <w:numId w:val="2"/>
        </w:numPr>
        <w:tabs>
          <w:tab w:val="left" w:pos="567"/>
        </w:tabs>
        <w:spacing w:after="0" w:line="276" w:lineRule="auto"/>
        <w:ind w:left="360" w:firstLine="0"/>
        <w:jc w:val="thaiDistribute"/>
        <w:rPr>
          <w:rFonts w:ascii="Times New Roman" w:hAnsi="Times New Roman" w:cs="Times New Roman"/>
          <w:sz w:val="20"/>
          <w:szCs w:val="22"/>
        </w:rPr>
      </w:pPr>
      <w:r>
        <w:rPr>
          <w:rFonts w:ascii="Times New Roman" w:hAnsi="Times New Roman" w:cs="Times New Roman"/>
          <w:sz w:val="20"/>
          <w:szCs w:val="22"/>
        </w:rPr>
        <w:t xml:space="preserve">   </w:t>
      </w:r>
      <w:r w:rsidR="00DE3D78" w:rsidRPr="008B4C95">
        <w:rPr>
          <w:rFonts w:ascii="Times New Roman" w:hAnsi="Times New Roman" w:cs="Times New Roman"/>
          <w:sz w:val="20"/>
          <w:szCs w:val="22"/>
        </w:rPr>
        <w:t>The IEDs relay Controller-PCS 9721C.</w:t>
      </w:r>
    </w:p>
    <w:p w14:paraId="654E665B" w14:textId="32B97128" w:rsidR="00DE3D78" w:rsidRPr="008B4C95" w:rsidRDefault="00DE3D78" w:rsidP="00043075">
      <w:pPr>
        <w:pStyle w:val="ListParagraph"/>
        <w:numPr>
          <w:ilvl w:val="0"/>
          <w:numId w:val="2"/>
        </w:numPr>
        <w:spacing w:after="0" w:line="276" w:lineRule="auto"/>
        <w:ind w:left="720"/>
        <w:jc w:val="thaiDistribute"/>
        <w:rPr>
          <w:rFonts w:ascii="Times New Roman" w:hAnsi="Times New Roman" w:cs="Times New Roman"/>
          <w:sz w:val="20"/>
          <w:szCs w:val="22"/>
        </w:rPr>
      </w:pPr>
      <w:r w:rsidRPr="008B4C95">
        <w:rPr>
          <w:rFonts w:ascii="Times New Roman" w:hAnsi="Times New Roman" w:cs="Times New Roman"/>
          <w:sz w:val="20"/>
          <w:szCs w:val="22"/>
        </w:rPr>
        <w:t xml:space="preserve">The IWOS with a concentrator that </w:t>
      </w:r>
      <w:r w:rsidR="00AD5936" w:rsidRPr="008B4C95">
        <w:rPr>
          <w:rFonts w:ascii="Times New Roman" w:hAnsi="Times New Roman" w:cs="Times New Roman"/>
          <w:sz w:val="20"/>
          <w:szCs w:val="22"/>
        </w:rPr>
        <w:t>receives</w:t>
      </w:r>
      <w:r w:rsidRPr="008B4C95">
        <w:rPr>
          <w:rFonts w:ascii="Times New Roman" w:hAnsi="Times New Roman" w:cs="Times New Roman"/>
          <w:sz w:val="20"/>
          <w:szCs w:val="22"/>
        </w:rPr>
        <w:t xml:space="preserve"> the transient zero sequence current and electric field signals, synthesizing all three phases to detect faults and </w:t>
      </w:r>
      <w:r w:rsidR="00043075" w:rsidRPr="008B4C95">
        <w:rPr>
          <w:rFonts w:ascii="Times New Roman" w:hAnsi="Times New Roman" w:cs="Times New Roman"/>
          <w:sz w:val="20"/>
          <w:szCs w:val="22"/>
        </w:rPr>
        <w:t>identify ground</w:t>
      </w:r>
      <w:r w:rsidRPr="008B4C95">
        <w:rPr>
          <w:rFonts w:ascii="Times New Roman" w:hAnsi="Times New Roman" w:cs="Times New Roman"/>
          <w:sz w:val="20"/>
          <w:szCs w:val="22"/>
        </w:rPr>
        <w:t xml:space="preserve"> fault locations using overhead line sensors. </w:t>
      </w:r>
    </w:p>
    <w:p w14:paraId="0BB99F22" w14:textId="77777777" w:rsidR="00DE3D78" w:rsidRPr="008B4C95" w:rsidRDefault="00DE3D78" w:rsidP="00043075">
      <w:pPr>
        <w:pStyle w:val="NormalWeb"/>
        <w:ind w:firstLine="360"/>
        <w:rPr>
          <w:rFonts w:eastAsia="Times New Roman" w:cs="Times New Roman"/>
          <w:szCs w:val="24"/>
        </w:rPr>
      </w:pPr>
      <w:r w:rsidRPr="008B4C95">
        <w:rPr>
          <w:rFonts w:cs="Times New Roman"/>
          <w:sz w:val="20"/>
          <w:szCs w:val="22"/>
        </w:rPr>
        <w:t>Comparisons of the applications showed that all three types of fault detectors were able to accurately detect faults and record fault current events on the same day and time, as shown in TABLE 8.</w:t>
      </w:r>
      <w:r w:rsidRPr="008B4C95">
        <w:rPr>
          <w:rFonts w:eastAsia="Times New Roman" w:cs="Times New Roman"/>
          <w:szCs w:val="24"/>
        </w:rPr>
        <w:t xml:space="preserve"> </w:t>
      </w:r>
    </w:p>
    <w:p w14:paraId="65DAAEDF" w14:textId="7A54E742" w:rsidR="00E64E1C" w:rsidRPr="008B4C95" w:rsidRDefault="00E64E1C" w:rsidP="00AD5936">
      <w:pPr>
        <w:autoSpaceDE w:val="0"/>
        <w:autoSpaceDN w:val="0"/>
        <w:adjustRightInd w:val="0"/>
        <w:spacing w:before="240" w:after="0" w:line="240" w:lineRule="auto"/>
        <w:rPr>
          <w:rFonts w:ascii="Times New Roman" w:eastAsia="Times New Roman" w:hAnsi="Times New Roman" w:cs="Times New Roman"/>
          <w:szCs w:val="24"/>
        </w:rPr>
      </w:pPr>
      <w:r w:rsidRPr="008B4C95">
        <w:rPr>
          <w:rFonts w:ascii="Times New Roman" w:eastAsia="Times New Roman" w:hAnsi="Times New Roman" w:cs="Times New Roman"/>
          <w:b/>
          <w:bCs/>
          <w:szCs w:val="24"/>
        </w:rPr>
        <w:t>TABLE 8.</w:t>
      </w:r>
      <w:r w:rsidRPr="008B4C95">
        <w:rPr>
          <w:rFonts w:ascii="Times New Roman" w:eastAsia="Times New Roman" w:hAnsi="Times New Roman" w:cs="Times New Roman"/>
          <w:szCs w:val="24"/>
        </w:rPr>
        <w:t xml:space="preserve"> Results of event recorder at FRTU LBS S1</w:t>
      </w:r>
    </w:p>
    <w:tbl>
      <w:tblPr>
        <w:tblStyle w:val="TableGrid"/>
        <w:tblpPr w:leftFromText="180" w:rightFromText="180" w:vertAnchor="text" w:horzAnchor="margin" w:tblpXSpec="center" w:tblpY="89"/>
        <w:tblW w:w="6221" w:type="dxa"/>
        <w:tblLook w:val="04A0" w:firstRow="1" w:lastRow="0" w:firstColumn="1" w:lastColumn="0" w:noHBand="0" w:noVBand="1"/>
      </w:tblPr>
      <w:tblGrid>
        <w:gridCol w:w="637"/>
        <w:gridCol w:w="1926"/>
        <w:gridCol w:w="2832"/>
        <w:gridCol w:w="826"/>
      </w:tblGrid>
      <w:tr w:rsidR="00E03809" w:rsidRPr="008B4C95" w14:paraId="77248ACA" w14:textId="77777777" w:rsidTr="00043075">
        <w:trPr>
          <w:trHeight w:val="432"/>
        </w:trPr>
        <w:tc>
          <w:tcPr>
            <w:tcW w:w="637" w:type="dxa"/>
            <w:shd w:val="clear" w:color="auto" w:fill="auto"/>
            <w:vAlign w:val="center"/>
          </w:tcPr>
          <w:p w14:paraId="5BCCF15D" w14:textId="77777777" w:rsidR="00DE3D78" w:rsidRPr="008B4C95" w:rsidRDefault="00DE3D78" w:rsidP="00043075">
            <w:pPr>
              <w:jc w:val="center"/>
              <w:rPr>
                <w:rFonts w:ascii="Times New Roman" w:eastAsia="Calibri" w:hAnsi="Times New Roman" w:cs="Times New Roman"/>
                <w:b/>
                <w:bCs/>
                <w:sz w:val="20"/>
                <w:szCs w:val="20"/>
              </w:rPr>
            </w:pPr>
            <w:r w:rsidRPr="008B4C95">
              <w:rPr>
                <w:rFonts w:ascii="Times New Roman" w:eastAsia="Calibri" w:hAnsi="Times New Roman" w:cs="Times New Roman"/>
                <w:b/>
                <w:bCs/>
                <w:sz w:val="20"/>
                <w:szCs w:val="20"/>
              </w:rPr>
              <w:t>Item</w:t>
            </w:r>
          </w:p>
        </w:tc>
        <w:tc>
          <w:tcPr>
            <w:tcW w:w="1926" w:type="dxa"/>
            <w:shd w:val="clear" w:color="auto" w:fill="auto"/>
            <w:vAlign w:val="center"/>
          </w:tcPr>
          <w:p w14:paraId="60547378" w14:textId="77777777" w:rsidR="00DE3D78" w:rsidRPr="008B4C95" w:rsidRDefault="00DE3D78" w:rsidP="00043075">
            <w:pPr>
              <w:jc w:val="center"/>
              <w:rPr>
                <w:rFonts w:ascii="Times New Roman" w:eastAsia="Calibri" w:hAnsi="Times New Roman" w:cs="Times New Roman"/>
                <w:b/>
                <w:bCs/>
                <w:sz w:val="20"/>
                <w:szCs w:val="20"/>
              </w:rPr>
            </w:pPr>
            <w:r w:rsidRPr="008B4C95">
              <w:rPr>
                <w:rFonts w:ascii="Times New Roman" w:eastAsia="Calibri" w:hAnsi="Times New Roman" w:cs="Times New Roman"/>
                <w:b/>
                <w:bCs/>
                <w:sz w:val="20"/>
                <w:szCs w:val="20"/>
              </w:rPr>
              <w:t>DMY-Time</w:t>
            </w:r>
          </w:p>
        </w:tc>
        <w:tc>
          <w:tcPr>
            <w:tcW w:w="2832" w:type="dxa"/>
            <w:shd w:val="clear" w:color="auto" w:fill="auto"/>
            <w:vAlign w:val="center"/>
          </w:tcPr>
          <w:p w14:paraId="22DEB802" w14:textId="77777777" w:rsidR="00DE3D78" w:rsidRPr="008B4C95" w:rsidRDefault="00DE3D78" w:rsidP="00043075">
            <w:pPr>
              <w:jc w:val="center"/>
              <w:rPr>
                <w:rFonts w:ascii="Times New Roman" w:eastAsia="Calibri" w:hAnsi="Times New Roman" w:cs="Times New Roman"/>
                <w:b/>
                <w:bCs/>
                <w:sz w:val="20"/>
                <w:szCs w:val="20"/>
              </w:rPr>
            </w:pPr>
            <w:r w:rsidRPr="008B4C95">
              <w:rPr>
                <w:rFonts w:ascii="Times New Roman" w:eastAsia="Calibri" w:hAnsi="Times New Roman" w:cs="Times New Roman"/>
                <w:b/>
                <w:bCs/>
                <w:sz w:val="20"/>
                <w:szCs w:val="20"/>
              </w:rPr>
              <w:t>Device ID</w:t>
            </w:r>
          </w:p>
        </w:tc>
        <w:tc>
          <w:tcPr>
            <w:tcW w:w="826" w:type="dxa"/>
            <w:shd w:val="clear" w:color="auto" w:fill="auto"/>
            <w:vAlign w:val="center"/>
          </w:tcPr>
          <w:p w14:paraId="5545F067" w14:textId="77777777" w:rsidR="00DE3D78" w:rsidRPr="008B4C95" w:rsidRDefault="00DE3D78" w:rsidP="00043075">
            <w:pPr>
              <w:jc w:val="center"/>
              <w:rPr>
                <w:rFonts w:ascii="Times New Roman" w:eastAsia="Calibri" w:hAnsi="Times New Roman" w:cs="Times New Roman"/>
                <w:b/>
                <w:bCs/>
                <w:sz w:val="20"/>
                <w:szCs w:val="20"/>
              </w:rPr>
            </w:pPr>
            <w:r w:rsidRPr="008B4C95">
              <w:rPr>
                <w:rFonts w:ascii="Times New Roman" w:eastAsia="Calibri" w:hAnsi="Times New Roman" w:cs="Times New Roman"/>
                <w:b/>
                <w:bCs/>
                <w:sz w:val="20"/>
                <w:szCs w:val="20"/>
              </w:rPr>
              <w:t>FRTU</w:t>
            </w:r>
          </w:p>
        </w:tc>
      </w:tr>
      <w:tr w:rsidR="00E03809" w:rsidRPr="008B4C95" w14:paraId="4D81D736" w14:textId="77777777" w:rsidTr="00043075">
        <w:trPr>
          <w:trHeight w:val="432"/>
        </w:trPr>
        <w:tc>
          <w:tcPr>
            <w:tcW w:w="637" w:type="dxa"/>
            <w:vAlign w:val="center"/>
          </w:tcPr>
          <w:p w14:paraId="4FED4C63"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1</w:t>
            </w:r>
          </w:p>
        </w:tc>
        <w:tc>
          <w:tcPr>
            <w:tcW w:w="1926" w:type="dxa"/>
            <w:vAlign w:val="center"/>
          </w:tcPr>
          <w:p w14:paraId="5D98461C"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29/10/2021 12:55:13</w:t>
            </w:r>
          </w:p>
        </w:tc>
        <w:tc>
          <w:tcPr>
            <w:tcW w:w="2832" w:type="dxa"/>
            <w:vAlign w:val="center"/>
          </w:tcPr>
          <w:p w14:paraId="35C67956"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1A29B7EE"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5BD20858" w14:textId="77777777" w:rsidTr="00043075">
        <w:trPr>
          <w:trHeight w:val="432"/>
        </w:trPr>
        <w:tc>
          <w:tcPr>
            <w:tcW w:w="637" w:type="dxa"/>
            <w:vAlign w:val="center"/>
          </w:tcPr>
          <w:p w14:paraId="092A23D6"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2</w:t>
            </w:r>
          </w:p>
        </w:tc>
        <w:tc>
          <w:tcPr>
            <w:tcW w:w="1926" w:type="dxa"/>
            <w:vAlign w:val="center"/>
          </w:tcPr>
          <w:p w14:paraId="30AD8DD4"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29/10/2021 12:59:40</w:t>
            </w:r>
          </w:p>
        </w:tc>
        <w:tc>
          <w:tcPr>
            <w:tcW w:w="2832" w:type="dxa"/>
            <w:vAlign w:val="center"/>
          </w:tcPr>
          <w:p w14:paraId="0D26C3A1"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232BA127"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40B41622" w14:textId="77777777" w:rsidTr="00043075">
        <w:trPr>
          <w:trHeight w:val="432"/>
        </w:trPr>
        <w:tc>
          <w:tcPr>
            <w:tcW w:w="637" w:type="dxa"/>
            <w:vAlign w:val="center"/>
          </w:tcPr>
          <w:p w14:paraId="2396F422"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3</w:t>
            </w:r>
          </w:p>
        </w:tc>
        <w:tc>
          <w:tcPr>
            <w:tcW w:w="1926" w:type="dxa"/>
            <w:vAlign w:val="center"/>
          </w:tcPr>
          <w:p w14:paraId="71207FDC"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30/10/2021 03:23:53</w:t>
            </w:r>
          </w:p>
        </w:tc>
        <w:tc>
          <w:tcPr>
            <w:tcW w:w="2832" w:type="dxa"/>
            <w:vAlign w:val="center"/>
          </w:tcPr>
          <w:p w14:paraId="06D60E04"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5CE462ED"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5C2811A3" w14:textId="77777777" w:rsidTr="00043075">
        <w:trPr>
          <w:trHeight w:val="432"/>
        </w:trPr>
        <w:tc>
          <w:tcPr>
            <w:tcW w:w="637" w:type="dxa"/>
            <w:vAlign w:val="center"/>
          </w:tcPr>
          <w:p w14:paraId="57C1EFBD"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4</w:t>
            </w:r>
          </w:p>
        </w:tc>
        <w:tc>
          <w:tcPr>
            <w:tcW w:w="1926" w:type="dxa"/>
            <w:vAlign w:val="center"/>
          </w:tcPr>
          <w:p w14:paraId="46171A40"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02/11/2021 19:25:38</w:t>
            </w:r>
          </w:p>
        </w:tc>
        <w:tc>
          <w:tcPr>
            <w:tcW w:w="2832" w:type="dxa"/>
            <w:vAlign w:val="center"/>
          </w:tcPr>
          <w:p w14:paraId="7F56D500"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41365357"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47EE6F90" w14:textId="77777777" w:rsidTr="00043075">
        <w:trPr>
          <w:trHeight w:val="432"/>
        </w:trPr>
        <w:tc>
          <w:tcPr>
            <w:tcW w:w="637" w:type="dxa"/>
            <w:vAlign w:val="center"/>
          </w:tcPr>
          <w:p w14:paraId="08397CAD"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5</w:t>
            </w:r>
          </w:p>
        </w:tc>
        <w:tc>
          <w:tcPr>
            <w:tcW w:w="1926" w:type="dxa"/>
            <w:vAlign w:val="center"/>
          </w:tcPr>
          <w:p w14:paraId="20709FE3"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02/11/2021 22:50:35</w:t>
            </w:r>
          </w:p>
        </w:tc>
        <w:tc>
          <w:tcPr>
            <w:tcW w:w="2832" w:type="dxa"/>
            <w:vAlign w:val="center"/>
          </w:tcPr>
          <w:p w14:paraId="1BB2934B"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2CC97731"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0FEB2A30" w14:textId="77777777" w:rsidTr="00043075">
        <w:trPr>
          <w:trHeight w:val="432"/>
        </w:trPr>
        <w:tc>
          <w:tcPr>
            <w:tcW w:w="637" w:type="dxa"/>
            <w:vAlign w:val="center"/>
          </w:tcPr>
          <w:p w14:paraId="213ABC35"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6</w:t>
            </w:r>
          </w:p>
        </w:tc>
        <w:tc>
          <w:tcPr>
            <w:tcW w:w="1926" w:type="dxa"/>
            <w:vAlign w:val="center"/>
          </w:tcPr>
          <w:p w14:paraId="65530F60"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02/11/2021 22:59:41</w:t>
            </w:r>
          </w:p>
        </w:tc>
        <w:tc>
          <w:tcPr>
            <w:tcW w:w="2832" w:type="dxa"/>
            <w:vAlign w:val="center"/>
          </w:tcPr>
          <w:p w14:paraId="3E81B2B6"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tc>
        <w:tc>
          <w:tcPr>
            <w:tcW w:w="826" w:type="dxa"/>
            <w:vAlign w:val="center"/>
          </w:tcPr>
          <w:p w14:paraId="10B1CBFC"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r w:rsidR="00E03809" w:rsidRPr="008B4C95" w14:paraId="37FF966E" w14:textId="77777777" w:rsidTr="00043075">
        <w:trPr>
          <w:trHeight w:val="432"/>
        </w:trPr>
        <w:tc>
          <w:tcPr>
            <w:tcW w:w="637" w:type="dxa"/>
            <w:vAlign w:val="center"/>
          </w:tcPr>
          <w:p w14:paraId="4BBE2A49"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7</w:t>
            </w:r>
          </w:p>
        </w:tc>
        <w:tc>
          <w:tcPr>
            <w:tcW w:w="1926" w:type="dxa"/>
            <w:vAlign w:val="center"/>
          </w:tcPr>
          <w:p w14:paraId="59690ADC"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21/01/2022 13:33:00</w:t>
            </w:r>
          </w:p>
        </w:tc>
        <w:tc>
          <w:tcPr>
            <w:tcW w:w="2832" w:type="dxa"/>
            <w:vAlign w:val="center"/>
          </w:tcPr>
          <w:p w14:paraId="2DD279AF"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HOA07-03</w:t>
            </w:r>
          </w:p>
          <w:p w14:paraId="7E92E74B"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(Original Name: HOA07-03)</w:t>
            </w:r>
          </w:p>
        </w:tc>
        <w:tc>
          <w:tcPr>
            <w:tcW w:w="826" w:type="dxa"/>
            <w:vAlign w:val="center"/>
          </w:tcPr>
          <w:p w14:paraId="64C01557" w14:textId="77777777" w:rsidR="00DE3D78" w:rsidRPr="008B4C95" w:rsidRDefault="00DE3D78" w:rsidP="00043075">
            <w:pPr>
              <w:jc w:val="center"/>
              <w:rPr>
                <w:rFonts w:ascii="Times New Roman" w:eastAsia="Calibri" w:hAnsi="Times New Roman" w:cs="Times New Roman"/>
                <w:sz w:val="20"/>
                <w:szCs w:val="20"/>
              </w:rPr>
            </w:pPr>
            <w:r w:rsidRPr="008B4C95">
              <w:rPr>
                <w:rFonts w:ascii="Times New Roman" w:eastAsia="Calibri" w:hAnsi="Times New Roman" w:cs="Times New Roman"/>
                <w:sz w:val="20"/>
                <w:szCs w:val="20"/>
              </w:rPr>
              <w:t>S1</w:t>
            </w:r>
          </w:p>
        </w:tc>
      </w:tr>
    </w:tbl>
    <w:p w14:paraId="36EE660B" w14:textId="77777777" w:rsidR="00DE3D78" w:rsidRPr="008B4C95" w:rsidRDefault="00DE3D78" w:rsidP="00DE3D78">
      <w:pPr>
        <w:pStyle w:val="NormalWeb"/>
        <w:rPr>
          <w:rFonts w:eastAsia="Times New Roman" w:cs="Times New Roman"/>
          <w:szCs w:val="24"/>
        </w:rPr>
      </w:pPr>
    </w:p>
    <w:p w14:paraId="23308F25" w14:textId="77777777" w:rsidR="00DE3D78" w:rsidRPr="008B4C95" w:rsidRDefault="00DE3D78" w:rsidP="00DE3D78">
      <w:pPr>
        <w:pStyle w:val="NormalWeb"/>
        <w:rPr>
          <w:rFonts w:eastAsia="Times New Roman" w:cs="Times New Roman"/>
          <w:szCs w:val="24"/>
        </w:rPr>
      </w:pPr>
    </w:p>
    <w:p w14:paraId="5BF891E5" w14:textId="77777777" w:rsidR="00DE3D78" w:rsidRPr="008B4C95" w:rsidRDefault="00DE3D78" w:rsidP="00DE3D78">
      <w:pPr>
        <w:pStyle w:val="NormalWeb"/>
        <w:rPr>
          <w:rFonts w:eastAsia="Times New Roman" w:cs="Times New Roman"/>
          <w:szCs w:val="24"/>
        </w:rPr>
      </w:pPr>
    </w:p>
    <w:p w14:paraId="18DA39BC" w14:textId="77777777" w:rsidR="00DE3D78" w:rsidRPr="008B4C95" w:rsidRDefault="00DE3D78" w:rsidP="00DE3D78">
      <w:pPr>
        <w:pStyle w:val="NormalWeb"/>
        <w:rPr>
          <w:rFonts w:eastAsia="Times New Roman" w:cs="Times New Roman"/>
          <w:szCs w:val="24"/>
        </w:rPr>
      </w:pPr>
    </w:p>
    <w:p w14:paraId="142DEF89" w14:textId="77777777" w:rsidR="00DE3D78" w:rsidRPr="008B4C95" w:rsidRDefault="00DE3D78" w:rsidP="00DE3D78">
      <w:pPr>
        <w:pStyle w:val="NormalWeb"/>
        <w:rPr>
          <w:rFonts w:eastAsia="Times New Roman" w:cs="Times New Roman"/>
          <w:szCs w:val="24"/>
        </w:rPr>
      </w:pPr>
    </w:p>
    <w:p w14:paraId="1CC10F75" w14:textId="77777777" w:rsidR="00DE3D78" w:rsidRPr="008B4C95" w:rsidRDefault="00DE3D78" w:rsidP="00DE3D78">
      <w:pPr>
        <w:pStyle w:val="NormalWeb"/>
        <w:rPr>
          <w:rFonts w:eastAsia="Times New Roman" w:cs="Times New Roman"/>
          <w:szCs w:val="24"/>
        </w:rPr>
      </w:pPr>
    </w:p>
    <w:p w14:paraId="0A1B124D" w14:textId="77777777" w:rsidR="00DE3D78" w:rsidRPr="008B4C95" w:rsidRDefault="00DE3D78" w:rsidP="00DE3D78">
      <w:pPr>
        <w:pStyle w:val="NormalWeb"/>
        <w:rPr>
          <w:rFonts w:eastAsia="Times New Roman" w:cs="Times New Roman"/>
          <w:szCs w:val="24"/>
        </w:rPr>
      </w:pPr>
    </w:p>
    <w:p w14:paraId="5207D385" w14:textId="77777777" w:rsidR="00DE3D78" w:rsidRPr="008B4C95" w:rsidRDefault="00DE3D78" w:rsidP="00DE3D78">
      <w:pPr>
        <w:pStyle w:val="NormalWeb"/>
        <w:rPr>
          <w:rFonts w:eastAsia="Times New Roman" w:cs="Times New Roman"/>
          <w:szCs w:val="24"/>
        </w:rPr>
      </w:pPr>
    </w:p>
    <w:p w14:paraId="04082639" w14:textId="77777777" w:rsidR="00DE3D78" w:rsidRPr="008B4C95" w:rsidRDefault="00DE3D78" w:rsidP="00DE3D78">
      <w:pPr>
        <w:pStyle w:val="NormalWeb"/>
        <w:rPr>
          <w:rFonts w:eastAsia="Times New Roman" w:cs="Times New Roman"/>
          <w:szCs w:val="24"/>
        </w:rPr>
      </w:pPr>
    </w:p>
    <w:p w14:paraId="6B1A9F4F" w14:textId="77777777" w:rsidR="00DE3D78" w:rsidRPr="008B4C95" w:rsidRDefault="00DE3D78" w:rsidP="00CD5956">
      <w:pPr>
        <w:tabs>
          <w:tab w:val="left" w:pos="567"/>
        </w:tabs>
        <w:spacing w:after="120" w:line="276" w:lineRule="auto"/>
        <w:ind w:firstLine="360"/>
        <w:contextualSpacing/>
        <w:jc w:val="thaiDistribute"/>
        <w:rPr>
          <w:rFonts w:ascii="Times New Roman" w:hAnsi="Times New Roman" w:cs="Times New Roman"/>
          <w:sz w:val="20"/>
          <w:szCs w:val="22"/>
        </w:rPr>
      </w:pPr>
      <w:r w:rsidRPr="008B4C95">
        <w:rPr>
          <w:rFonts w:ascii="Times New Roman" w:hAnsi="Times New Roman" w:cs="Times New Roman"/>
          <w:sz w:val="20"/>
          <w:szCs w:val="22"/>
        </w:rPr>
        <w:t xml:space="preserve"> A total of seven fault events were logged on the FRTU Device ID No. HOA07-03, located at the LBS position S1. The waveform recorded a fault event at Phase C on January 21, 2021, as shown in Fig. 25 and Fig. 26, and recorded fault events on other days, as shown in Fig. 27. </w:t>
      </w:r>
    </w:p>
    <w:p w14:paraId="775E903C" w14:textId="3618E126" w:rsidR="00DE3D78" w:rsidRPr="008B4C95" w:rsidRDefault="00DE3D78" w:rsidP="00CD5956">
      <w:pPr>
        <w:tabs>
          <w:tab w:val="left" w:pos="567"/>
        </w:tabs>
        <w:spacing w:after="240" w:line="276" w:lineRule="auto"/>
        <w:ind w:firstLine="360"/>
        <w:contextualSpacing/>
        <w:jc w:val="thaiDistribute"/>
        <w:rPr>
          <w:rFonts w:ascii="Times New Roman" w:hAnsi="Times New Roman" w:cs="Times New Roman"/>
          <w:sz w:val="20"/>
          <w:szCs w:val="22"/>
        </w:rPr>
      </w:pPr>
      <w:r w:rsidRPr="008B4C95">
        <w:rPr>
          <w:rFonts w:ascii="Times New Roman" w:hAnsi="Times New Roman" w:cs="Times New Roman"/>
          <w:sz w:val="20"/>
          <w:szCs w:val="22"/>
        </w:rPr>
        <w:t xml:space="preserve">The most common </w:t>
      </w:r>
      <w:r w:rsidR="00CD5956" w:rsidRPr="008B4C95">
        <w:rPr>
          <w:rFonts w:ascii="Times New Roman" w:hAnsi="Times New Roman" w:cs="Times New Roman"/>
          <w:sz w:val="20"/>
          <w:szCs w:val="22"/>
        </w:rPr>
        <w:t>type</w:t>
      </w:r>
      <w:r w:rsidRPr="008B4C95">
        <w:rPr>
          <w:rFonts w:ascii="Times New Roman" w:hAnsi="Times New Roman" w:cs="Times New Roman"/>
          <w:sz w:val="20"/>
          <w:szCs w:val="22"/>
        </w:rPr>
        <w:t xml:space="preserve"> of </w:t>
      </w:r>
      <w:r w:rsidR="00CD5956" w:rsidRPr="008B4C95">
        <w:rPr>
          <w:rFonts w:ascii="Times New Roman" w:hAnsi="Times New Roman" w:cs="Times New Roman"/>
          <w:sz w:val="20"/>
          <w:szCs w:val="22"/>
        </w:rPr>
        <w:t>fault</w:t>
      </w:r>
      <w:r w:rsidRPr="008B4C95">
        <w:rPr>
          <w:rFonts w:ascii="Times New Roman" w:hAnsi="Times New Roman" w:cs="Times New Roman"/>
          <w:sz w:val="20"/>
          <w:szCs w:val="22"/>
        </w:rPr>
        <w:t xml:space="preserve"> detected in the system was the single line to ground fault. The other locations, S2, S3 and S4, had very small fault currents because they were installed at the distribution endpoint and had minimum load. The current value was lower than the set value. The number of faults occurring </w:t>
      </w:r>
      <w:r w:rsidRPr="008B4C95">
        <w:rPr>
          <w:rFonts w:ascii="Times New Roman" w:eastAsia="Times New Roman" w:hAnsi="Times New Roman" w:cs="Times New Roman"/>
          <w:sz w:val="20"/>
          <w:szCs w:val="22"/>
        </w:rPr>
        <w:t xml:space="preserve">at these locations was </w:t>
      </w:r>
      <w:r w:rsidRPr="008B4C95">
        <w:rPr>
          <w:rFonts w:ascii="Times New Roman" w:hAnsi="Times New Roman" w:cs="Times New Roman"/>
          <w:sz w:val="20"/>
          <w:szCs w:val="22"/>
        </w:rPr>
        <w:t>infrequent compared to location S1, so the saturation detector did not record a fault event at those points.</w:t>
      </w:r>
      <w:r w:rsidRPr="008B4C95">
        <w:rPr>
          <w:rFonts w:ascii="Times New Roman" w:eastAsia="Times New Roman" w:hAnsi="Times New Roman" w:cs="Times New Roman"/>
          <w:sz w:val="20"/>
          <w:szCs w:val="22"/>
        </w:rPr>
        <w:t xml:space="preserve"> </w:t>
      </w:r>
    </w:p>
    <w:p w14:paraId="01D0356D" w14:textId="77777777" w:rsidR="00DE3D78" w:rsidRPr="008B4C95" w:rsidRDefault="00DE3D78" w:rsidP="00DE3D78">
      <w:pPr>
        <w:tabs>
          <w:tab w:val="left" w:pos="567"/>
        </w:tabs>
        <w:spacing w:after="240" w:line="276" w:lineRule="auto"/>
        <w:contextualSpacing/>
        <w:jc w:val="thaiDistribute"/>
        <w:rPr>
          <w:rFonts w:ascii="Times New Roman" w:hAnsi="Times New Roman" w:cs="Times New Roman"/>
          <w:sz w:val="20"/>
          <w:szCs w:val="22"/>
        </w:rPr>
      </w:pPr>
    </w:p>
    <w:p w14:paraId="2B9E522B" w14:textId="77777777" w:rsidR="00DE3D78" w:rsidRPr="008B4C95" w:rsidRDefault="00DE3D78" w:rsidP="00E64E1C">
      <w:pPr>
        <w:tabs>
          <w:tab w:val="left" w:pos="567"/>
        </w:tabs>
        <w:spacing w:after="120" w:line="276" w:lineRule="auto"/>
        <w:contextualSpacing/>
        <w:jc w:val="center"/>
        <w:rPr>
          <w:rFonts w:ascii="Times New Roman" w:hAnsi="Times New Roman" w:cs="Times New Roman"/>
          <w:sz w:val="20"/>
          <w:szCs w:val="22"/>
        </w:rPr>
      </w:pPr>
      <w:r w:rsidRPr="008B4C95">
        <w:rPr>
          <w:rFonts w:ascii="Times New Roman" w:eastAsia="Times New Roman" w:hAnsi="Times New Roman" w:cs="Times New Roman"/>
          <w:b/>
          <w:i/>
          <w:noProof/>
          <w:sz w:val="18"/>
          <w:szCs w:val="18"/>
          <w:lang w:bidi="ar-SA"/>
        </w:rPr>
        <w:drawing>
          <wp:inline distT="0" distB="0" distL="0" distR="0" wp14:anchorId="5B66C85D" wp14:editId="79EDDB90">
            <wp:extent cx="3030323" cy="2193503"/>
            <wp:effectExtent l="0" t="0" r="0" b="0"/>
            <wp:docPr id="1377927169" name="Picture 8"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27169" name="Picture 8" descr="A screenshot of a diagram&#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57218" cy="2212971"/>
                    </a:xfrm>
                    <a:prstGeom prst="rect">
                      <a:avLst/>
                    </a:prstGeom>
                  </pic:spPr>
                </pic:pic>
              </a:graphicData>
            </a:graphic>
          </wp:inline>
        </w:drawing>
      </w:r>
    </w:p>
    <w:p w14:paraId="73C2FE9B" w14:textId="77777777" w:rsidR="00DE3D78" w:rsidRPr="008B4C95" w:rsidRDefault="00DE3D78" w:rsidP="001332DF">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25. </w:t>
      </w:r>
      <w:r w:rsidRPr="001332DF">
        <w:rPr>
          <w:rFonts w:ascii="Times New Roman" w:hAnsi="Times New Roman" w:cs="Times New Roman"/>
          <w:sz w:val="20"/>
          <w:szCs w:val="24"/>
        </w:rPr>
        <w:t>Event recording at FRTU S1 using IWOS</w:t>
      </w:r>
    </w:p>
    <w:p w14:paraId="09FA0B11" w14:textId="77777777" w:rsidR="00DE3D78" w:rsidRPr="008B4C95" w:rsidRDefault="00DE3D78" w:rsidP="00DE3D78">
      <w:pPr>
        <w:tabs>
          <w:tab w:val="left" w:pos="567"/>
        </w:tabs>
        <w:spacing w:after="120" w:line="276" w:lineRule="auto"/>
        <w:contextualSpacing/>
        <w:jc w:val="thaiDistribute"/>
        <w:rPr>
          <w:rFonts w:ascii="Times New Roman" w:hAnsi="Times New Roman" w:cs="Times New Roman"/>
          <w:sz w:val="20"/>
          <w:szCs w:val="22"/>
        </w:rPr>
      </w:pPr>
    </w:p>
    <w:p w14:paraId="5CD6BEDF" w14:textId="77777777" w:rsidR="00DE3D78" w:rsidRPr="008B4C95" w:rsidRDefault="00DE3D78" w:rsidP="00E64E1C">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eastAsia="Times New Roman" w:hAnsi="Times New Roman" w:cs="Times New Roman"/>
          <w:b/>
          <w:i/>
          <w:noProof/>
          <w:sz w:val="18"/>
          <w:szCs w:val="18"/>
          <w:lang w:bidi="ar-SA"/>
        </w:rPr>
        <w:drawing>
          <wp:inline distT="0" distB="0" distL="0" distR="0" wp14:anchorId="4DA03B4F" wp14:editId="575ADD5B">
            <wp:extent cx="3031444" cy="2653346"/>
            <wp:effectExtent l="0" t="0" r="0" b="0"/>
            <wp:docPr id="1043037626" name="Picture 9"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37626" name="Picture 9" descr="A graph with numbers and line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66006" cy="2683597"/>
                    </a:xfrm>
                    <a:prstGeom prst="rect">
                      <a:avLst/>
                    </a:prstGeom>
                  </pic:spPr>
                </pic:pic>
              </a:graphicData>
            </a:graphic>
          </wp:inline>
        </w:drawing>
      </w:r>
    </w:p>
    <w:p w14:paraId="3565532B" w14:textId="77777777" w:rsidR="00DE3D78" w:rsidRPr="008B4C95" w:rsidRDefault="00DE3D78" w:rsidP="001332DF">
      <w:pPr>
        <w:autoSpaceDE w:val="0"/>
        <w:autoSpaceDN w:val="0"/>
        <w:adjustRightInd w:val="0"/>
        <w:spacing w:before="12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26. </w:t>
      </w:r>
      <w:r w:rsidRPr="001332DF">
        <w:rPr>
          <w:rFonts w:ascii="Times New Roman" w:hAnsi="Times New Roman" w:cs="Times New Roman"/>
          <w:sz w:val="20"/>
          <w:szCs w:val="24"/>
        </w:rPr>
        <w:t>Event recording at FRTU S1 using the saturation detecto</w:t>
      </w:r>
      <w:r w:rsidRPr="008B4C95">
        <w:rPr>
          <w:rFonts w:ascii="Times New Roman" w:hAnsi="Times New Roman" w:cs="Times New Roman"/>
          <w:b/>
          <w:bCs/>
          <w:sz w:val="20"/>
          <w:szCs w:val="24"/>
        </w:rPr>
        <w:t>r.</w:t>
      </w:r>
    </w:p>
    <w:p w14:paraId="0B347084" w14:textId="77777777" w:rsidR="00DE3D78" w:rsidRPr="008B4C95" w:rsidRDefault="00DE3D78" w:rsidP="00DE3D78">
      <w:pPr>
        <w:autoSpaceDE w:val="0"/>
        <w:autoSpaceDN w:val="0"/>
        <w:adjustRightInd w:val="0"/>
        <w:spacing w:before="260" w:after="0" w:line="240" w:lineRule="auto"/>
        <w:jc w:val="center"/>
        <w:rPr>
          <w:rFonts w:ascii="Times New Roman" w:eastAsia="Times New Roman" w:hAnsi="Times New Roman" w:cs="Times New Roman"/>
          <w:b/>
          <w:i/>
          <w:sz w:val="18"/>
          <w:szCs w:val="18"/>
          <w:lang w:bidi="ar-SA"/>
        </w:rPr>
      </w:pPr>
      <w:r w:rsidRPr="008B4C95">
        <w:rPr>
          <w:rFonts w:ascii="Times New Roman" w:eastAsia="Times New Roman" w:hAnsi="Times New Roman" w:cs="Times New Roman"/>
          <w:b/>
          <w:i/>
          <w:noProof/>
          <w:sz w:val="18"/>
          <w:szCs w:val="18"/>
          <w:lang w:bidi="ar-SA"/>
        </w:rPr>
        <w:drawing>
          <wp:inline distT="0" distB="0" distL="0" distR="0" wp14:anchorId="6370E1F4" wp14:editId="7D756C8F">
            <wp:extent cx="2444968" cy="2173184"/>
            <wp:effectExtent l="0" t="0" r="0" b="0"/>
            <wp:docPr id="1499753289" name="Picture 10" descr="A graph of a curr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3289" name="Picture 10" descr="A graph of a current&#10;&#10;Description automatically generated with medium confidenc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76553" cy="2201258"/>
                    </a:xfrm>
                    <a:prstGeom prst="rect">
                      <a:avLst/>
                    </a:prstGeom>
                  </pic:spPr>
                </pic:pic>
              </a:graphicData>
            </a:graphic>
          </wp:inline>
        </w:drawing>
      </w:r>
    </w:p>
    <w:p w14:paraId="7074BC9F" w14:textId="73FE85C9" w:rsidR="00DE3D78" w:rsidRDefault="00DE3D78" w:rsidP="0050412C">
      <w:pPr>
        <w:autoSpaceDE w:val="0"/>
        <w:autoSpaceDN w:val="0"/>
        <w:adjustRightInd w:val="0"/>
        <w:spacing w:before="260" w:after="0" w:line="240" w:lineRule="auto"/>
        <w:jc w:val="center"/>
        <w:rPr>
          <w:rFonts w:ascii="Times New Roman" w:hAnsi="Times New Roman" w:cs="Times New Roman"/>
          <w:b/>
          <w:bCs/>
          <w:sz w:val="20"/>
          <w:szCs w:val="24"/>
        </w:rPr>
      </w:pPr>
      <w:r w:rsidRPr="008B4C95">
        <w:rPr>
          <w:rFonts w:ascii="Times New Roman" w:hAnsi="Times New Roman" w:cs="Times New Roman"/>
          <w:b/>
          <w:bCs/>
          <w:sz w:val="20"/>
          <w:szCs w:val="24"/>
        </w:rPr>
        <w:t xml:space="preserve">FIGURE 27. </w:t>
      </w:r>
      <w:r w:rsidRPr="001332DF">
        <w:rPr>
          <w:rFonts w:ascii="Times New Roman" w:hAnsi="Times New Roman" w:cs="Times New Roman"/>
          <w:sz w:val="20"/>
          <w:szCs w:val="24"/>
        </w:rPr>
        <w:t>Event recording at FRTU S1 using the saturation detector on other days</w:t>
      </w:r>
    </w:p>
    <w:p w14:paraId="4298DE56" w14:textId="77777777" w:rsidR="0050412C" w:rsidRPr="0050412C" w:rsidRDefault="0050412C" w:rsidP="0050412C">
      <w:pPr>
        <w:autoSpaceDE w:val="0"/>
        <w:autoSpaceDN w:val="0"/>
        <w:adjustRightInd w:val="0"/>
        <w:spacing w:after="0" w:line="240" w:lineRule="auto"/>
        <w:jc w:val="center"/>
        <w:rPr>
          <w:rFonts w:ascii="Times New Roman" w:hAnsi="Times New Roman" w:cs="Times New Roman"/>
          <w:b/>
          <w:bCs/>
          <w:sz w:val="20"/>
          <w:szCs w:val="24"/>
        </w:rPr>
      </w:pPr>
    </w:p>
    <w:p w14:paraId="66C783F8" w14:textId="4F6978CD" w:rsidR="00DE3D78" w:rsidRPr="00990F11" w:rsidRDefault="00990F11" w:rsidP="00DE3D78">
      <w:pPr>
        <w:pStyle w:val="Heading1"/>
        <w:rPr>
          <w:rFonts w:ascii="Times New Roman" w:hAnsi="Times New Roman" w:cs="Times New Roman"/>
          <w:b/>
          <w:bCs/>
          <w:color w:val="auto"/>
          <w:sz w:val="22"/>
          <w:szCs w:val="32"/>
        </w:rPr>
      </w:pPr>
      <w:r w:rsidRPr="00990F11">
        <w:rPr>
          <w:rFonts w:ascii="Times New Roman" w:hAnsi="Times New Roman" w:cs="Times New Roman"/>
          <w:b/>
          <w:bCs/>
          <w:color w:val="auto"/>
          <w:sz w:val="22"/>
          <w:szCs w:val="32"/>
        </w:rPr>
        <w:t xml:space="preserve">6. </w:t>
      </w:r>
      <w:r w:rsidR="00CD5956" w:rsidRPr="00990F11">
        <w:rPr>
          <w:rFonts w:ascii="Times New Roman" w:hAnsi="Times New Roman" w:cs="Times New Roman"/>
          <w:b/>
          <w:bCs/>
          <w:color w:val="auto"/>
          <w:sz w:val="22"/>
          <w:szCs w:val="32"/>
        </w:rPr>
        <w:t>C</w:t>
      </w:r>
      <w:r w:rsidR="00CD5956">
        <w:rPr>
          <w:rFonts w:ascii="Times New Roman" w:hAnsi="Times New Roman" w:cs="Times New Roman"/>
          <w:b/>
          <w:bCs/>
          <w:color w:val="auto"/>
          <w:sz w:val="22"/>
          <w:szCs w:val="32"/>
        </w:rPr>
        <w:t>onclusion</w:t>
      </w:r>
    </w:p>
    <w:p w14:paraId="0F1E9F48" w14:textId="77777777"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 xml:space="preserve">This paper plays an important role in improving the reliability of distribution feeders. The main objective of the research was to monitor and test the proposed hardware upgrade with algorithm at </w:t>
      </w:r>
      <w:bookmarkStart w:id="9" w:name="_Hlk170667218"/>
      <w:r w:rsidRPr="008B4C95">
        <w:rPr>
          <w:rFonts w:ascii="Times New Roman" w:eastAsia="Times New Roman" w:hAnsi="Times New Roman" w:cs="Times New Roman"/>
          <w:bCs/>
          <w:iCs/>
          <w:sz w:val="20"/>
          <w:szCs w:val="20"/>
          <w:lang w:bidi="ar-SA"/>
        </w:rPr>
        <w:t>Ban Khun Pae, Chiang Mai, Thailand.</w:t>
      </w:r>
      <w:bookmarkEnd w:id="9"/>
      <w:r w:rsidRPr="008B4C95">
        <w:rPr>
          <w:rFonts w:ascii="Times New Roman" w:eastAsia="Times New Roman" w:hAnsi="Times New Roman" w:cs="Times New Roman"/>
          <w:bCs/>
          <w:iCs/>
          <w:sz w:val="20"/>
          <w:szCs w:val="20"/>
          <w:lang w:bidi="ar-SA"/>
        </w:rPr>
        <w:t xml:space="preserve">  The research was successfully conducted, and the key contributions and summary details are as follows:</w:t>
      </w:r>
      <w:r w:rsidRPr="008B4C95">
        <w:rPr>
          <w:rFonts w:ascii="Times New Roman" w:hAnsi="Times New Roman" w:cs="Times New Roman"/>
        </w:rPr>
        <w:t xml:space="preserve"> </w:t>
      </w:r>
    </w:p>
    <w:p w14:paraId="24D14CFF" w14:textId="3B544D06"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 xml:space="preserve">This paper presented the short circuit study of Khun Pae Village conducted using the </w:t>
      </w:r>
      <w:proofErr w:type="spellStart"/>
      <w:r w:rsidRPr="008B4C95">
        <w:rPr>
          <w:rFonts w:ascii="Times New Roman" w:eastAsia="Times New Roman" w:hAnsi="Times New Roman" w:cs="Times New Roman"/>
          <w:bCs/>
          <w:iCs/>
          <w:sz w:val="20"/>
          <w:szCs w:val="20"/>
          <w:lang w:bidi="ar-SA"/>
        </w:rPr>
        <w:t>DIgSILENT</w:t>
      </w:r>
      <w:proofErr w:type="spellEnd"/>
      <w:r w:rsidRPr="008B4C95">
        <w:rPr>
          <w:rFonts w:ascii="Times New Roman" w:eastAsia="Times New Roman" w:hAnsi="Times New Roman" w:cs="Times New Roman"/>
          <w:bCs/>
          <w:iCs/>
          <w:sz w:val="20"/>
          <w:szCs w:val="20"/>
          <w:lang w:bidi="ar-SA"/>
        </w:rPr>
        <w:t xml:space="preserve"> program in both grid-connected and islanding modes.</w:t>
      </w:r>
    </w:p>
    <w:p w14:paraId="0C83A330" w14:textId="4FB5B63E"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 xml:space="preserve">Transient conditions were studied and tested using a current source transformer. Simulation studies and transient testing were carried out using the PSCAD program. The results showed that simulation software and experimental testing using a current source transformer yielded slightly different secondary current values in all case studies. </w:t>
      </w:r>
    </w:p>
    <w:p w14:paraId="31182608" w14:textId="1EE215D7"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 xml:space="preserve">The saturation detector test using OMICRON 356 in the laboratory under saturated and unsaturated conditions indicated that faults could be accurately detected. Additionally, the saturation detector algorithm performance test showed that all types of faults were detected. </w:t>
      </w:r>
    </w:p>
    <w:p w14:paraId="0677C039" w14:textId="3943D81C"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The monitoring platform for the online fault detection test results of the saturation detector at the smart microgrid project in Ban Khun Pae, Chiang Mai, Thailand, were presented. Comparisons of the applications showed that all three types of fault detectors, including (1) the IEDs relay controller-PCS 9721C, (2) IWOS, and (3) Saturation detectors were able to accurately detect faults and record the fault current events on the same day and time.</w:t>
      </w:r>
    </w:p>
    <w:p w14:paraId="3B1610D7" w14:textId="3948A65E"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The implementation of the low-cost hardware upgrade with the algorithm for the LBS was successfully carried out at Ban Khun Pae, Chiang Mai, Thailand as proposed.</w:t>
      </w:r>
    </w:p>
    <w:p w14:paraId="5890E28B" w14:textId="77777777" w:rsidR="00DE3D78" w:rsidRPr="008B4C95" w:rsidRDefault="00DE3D78" w:rsidP="00DE3D78">
      <w:pPr>
        <w:autoSpaceDE w:val="0"/>
        <w:autoSpaceDN w:val="0"/>
        <w:adjustRightInd w:val="0"/>
        <w:spacing w:after="0" w:line="240" w:lineRule="auto"/>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Suggestion of future work:</w:t>
      </w:r>
    </w:p>
    <w:p w14:paraId="494FD18D" w14:textId="77777777"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 xml:space="preserve">The following are the suggestions for future work based on the experience and the knowledge acquired during the project:   </w:t>
      </w:r>
    </w:p>
    <w:p w14:paraId="1626ED03" w14:textId="3DB3F09F"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 xml:space="preserve">Use the function of directional overcurrent relay or fault locator within the distribution system. </w:t>
      </w:r>
    </w:p>
    <w:p w14:paraId="6E5F36F2" w14:textId="072268BF"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w:t>
      </w:r>
      <w:r w:rsidR="00CD5956">
        <w:rPr>
          <w:rFonts w:ascii="Times New Roman" w:eastAsia="Times New Roman" w:hAnsi="Times New Roman" w:cs="Times New Roman"/>
          <w:bCs/>
          <w:iCs/>
          <w:sz w:val="20"/>
          <w:szCs w:val="20"/>
          <w:lang w:bidi="ar-SA"/>
        </w:rPr>
        <w:t xml:space="preserve"> </w:t>
      </w:r>
      <w:r w:rsidRPr="008B4C95">
        <w:rPr>
          <w:rFonts w:ascii="Times New Roman" w:eastAsia="Times New Roman" w:hAnsi="Times New Roman" w:cs="Times New Roman"/>
          <w:bCs/>
          <w:iCs/>
          <w:sz w:val="20"/>
          <w:szCs w:val="20"/>
          <w:lang w:bidi="ar-SA"/>
        </w:rPr>
        <w:t>Conduct a cost-effectiveness analysis of upgrading existing FRTUs with saturation detectors against installing new FRTUs with relay functions.</w:t>
      </w:r>
    </w:p>
    <w:p w14:paraId="55CBDE38" w14:textId="77777777" w:rsidR="00DE3D78" w:rsidRPr="008B4C95" w:rsidRDefault="00DE3D78" w:rsidP="00CD5956">
      <w:pPr>
        <w:autoSpaceDE w:val="0"/>
        <w:autoSpaceDN w:val="0"/>
        <w:adjustRightInd w:val="0"/>
        <w:spacing w:after="0" w:line="240" w:lineRule="auto"/>
        <w:ind w:firstLine="360"/>
        <w:jc w:val="thaiDistribute"/>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Additionally, the FRTUs installed in the distribution system in Thailand are divided into two main groups:</w:t>
      </w:r>
      <w:r w:rsidRPr="008B4C95">
        <w:rPr>
          <w:rFonts w:ascii="Times New Roman" w:hAnsi="Times New Roman" w:cs="Times New Roman"/>
        </w:rPr>
        <w:t xml:space="preserve"> </w:t>
      </w:r>
      <w:r w:rsidRPr="008B4C95">
        <w:rPr>
          <w:rFonts w:ascii="Times New Roman" w:eastAsia="Times New Roman" w:hAnsi="Times New Roman" w:cs="Times New Roman"/>
          <w:bCs/>
          <w:iCs/>
          <w:sz w:val="20"/>
          <w:szCs w:val="20"/>
          <w:lang w:bidi="ar-SA"/>
        </w:rPr>
        <w:t>Group 1: FRTUs that were originally installed (existing) and use metering current transformers for over 95 % of their systems. These FRTUs are equipped with control and protection relays, with only the overcurrent protection relays and DNP 3 communication system. Conversely, Group 2 FRTUs are deployed in accordance with new technical requirements, with approximately 5 % of the systems having been updated. These FRTUs include additional functions such as directional overcurrent protection relays. Detailed features, including sensitive earth fault detection, broken conductor detection, fault recording, DNP 3 communication system, which comply with IEC 61850, are given in TABLE 9.</w:t>
      </w:r>
    </w:p>
    <w:p w14:paraId="21E05CA5" w14:textId="77777777" w:rsidR="00DE3D78" w:rsidRPr="008B4C95" w:rsidRDefault="00DE3D78" w:rsidP="00DE3D78">
      <w:pPr>
        <w:autoSpaceDE w:val="0"/>
        <w:autoSpaceDN w:val="0"/>
        <w:adjustRightInd w:val="0"/>
        <w:spacing w:after="0" w:line="240" w:lineRule="auto"/>
        <w:ind w:firstLine="173"/>
        <w:jc w:val="thaiDistribute"/>
        <w:rPr>
          <w:rFonts w:ascii="Times New Roman" w:eastAsia="Times New Roman" w:hAnsi="Times New Roman" w:cs="Times New Roman"/>
          <w:bCs/>
          <w:iCs/>
          <w:sz w:val="20"/>
          <w:szCs w:val="20"/>
          <w:lang w:bidi="ar-SA"/>
        </w:rPr>
      </w:pPr>
    </w:p>
    <w:p w14:paraId="76B276BE" w14:textId="77777777" w:rsidR="00DE3D78" w:rsidRPr="008B4C95" w:rsidRDefault="00DE3D78" w:rsidP="00DE3D78">
      <w:pPr>
        <w:autoSpaceDE w:val="0"/>
        <w:autoSpaceDN w:val="0"/>
        <w:adjustRightInd w:val="0"/>
        <w:spacing w:after="0" w:line="240" w:lineRule="auto"/>
        <w:ind w:firstLine="173"/>
        <w:jc w:val="thaiDistribute"/>
        <w:rPr>
          <w:rFonts w:ascii="Times New Roman" w:eastAsia="Times New Roman" w:hAnsi="Times New Roman" w:cs="Times New Roman"/>
          <w:bCs/>
          <w:iCs/>
          <w:sz w:val="20"/>
          <w:szCs w:val="20"/>
          <w:lang w:bidi="ar-SA"/>
        </w:rPr>
      </w:pPr>
    </w:p>
    <w:p w14:paraId="7F722541" w14:textId="77777777" w:rsidR="00DE3D78" w:rsidRPr="008B4C95" w:rsidRDefault="00DE3D78" w:rsidP="00DE3D78">
      <w:pPr>
        <w:autoSpaceDE w:val="0"/>
        <w:autoSpaceDN w:val="0"/>
        <w:adjustRightInd w:val="0"/>
        <w:spacing w:after="0" w:line="240" w:lineRule="auto"/>
        <w:ind w:firstLine="173"/>
        <w:jc w:val="thaiDistribute"/>
        <w:rPr>
          <w:rFonts w:ascii="Times New Roman" w:eastAsia="Times New Roman" w:hAnsi="Times New Roman" w:cs="Times New Roman"/>
          <w:bCs/>
          <w:iCs/>
          <w:sz w:val="20"/>
          <w:szCs w:val="20"/>
          <w:lang w:bidi="ar-SA"/>
        </w:rPr>
      </w:pPr>
    </w:p>
    <w:p w14:paraId="0BF4F559" w14:textId="77777777" w:rsidR="00DE3D78" w:rsidRPr="008B4C95" w:rsidRDefault="00DE3D78" w:rsidP="00DE3D78">
      <w:pPr>
        <w:autoSpaceDE w:val="0"/>
        <w:autoSpaceDN w:val="0"/>
        <w:adjustRightInd w:val="0"/>
        <w:spacing w:after="0" w:line="240" w:lineRule="auto"/>
        <w:ind w:firstLine="173"/>
        <w:jc w:val="thaiDistribute"/>
        <w:rPr>
          <w:rFonts w:ascii="Times New Roman" w:eastAsia="Times New Roman" w:hAnsi="Times New Roman" w:cs="Times New Roman"/>
          <w:bCs/>
          <w:iCs/>
          <w:sz w:val="20"/>
          <w:szCs w:val="20"/>
          <w:lang w:bidi="ar-SA"/>
        </w:rPr>
      </w:pPr>
    </w:p>
    <w:p w14:paraId="211B628D" w14:textId="77777777" w:rsidR="00DE3D78" w:rsidRPr="008B4C95" w:rsidRDefault="00DE3D78" w:rsidP="00DE3D78">
      <w:pPr>
        <w:autoSpaceDE w:val="0"/>
        <w:autoSpaceDN w:val="0"/>
        <w:adjustRightInd w:val="0"/>
        <w:spacing w:after="0" w:line="240" w:lineRule="auto"/>
        <w:ind w:firstLine="173"/>
        <w:jc w:val="thaiDistribute"/>
        <w:rPr>
          <w:rFonts w:ascii="Times New Roman" w:eastAsia="Times New Roman" w:hAnsi="Times New Roman" w:cs="Times New Roman"/>
          <w:bCs/>
          <w:iCs/>
          <w:sz w:val="20"/>
          <w:szCs w:val="20"/>
          <w:lang w:bidi="ar-SA"/>
        </w:rPr>
      </w:pPr>
    </w:p>
    <w:p w14:paraId="2ADFA270" w14:textId="750A9E69" w:rsidR="00CD5956" w:rsidRPr="008B4C95" w:rsidRDefault="00DE3D78" w:rsidP="00AD5936">
      <w:pPr>
        <w:autoSpaceDE w:val="0"/>
        <w:autoSpaceDN w:val="0"/>
        <w:adjustRightInd w:val="0"/>
        <w:spacing w:before="260" w:line="240" w:lineRule="auto"/>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
          <w:iCs/>
          <w:sz w:val="20"/>
          <w:szCs w:val="20"/>
          <w:lang w:bidi="ar-SA"/>
        </w:rPr>
        <w:t>TABLE 9.</w:t>
      </w:r>
      <w:r w:rsidRPr="008B4C95">
        <w:rPr>
          <w:rFonts w:ascii="Times New Roman" w:eastAsia="Times New Roman" w:hAnsi="Times New Roman" w:cs="Times New Roman"/>
          <w:bCs/>
          <w:iCs/>
          <w:sz w:val="20"/>
          <w:szCs w:val="20"/>
          <w:lang w:bidi="ar-SA"/>
        </w:rPr>
        <w:t xml:space="preserve"> Feeder fault current detection in distribution systems in Thailand</w:t>
      </w:r>
    </w:p>
    <w:tbl>
      <w:tblPr>
        <w:tblW w:w="7209" w:type="dxa"/>
        <w:tblInd w:w="1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45"/>
        <w:gridCol w:w="1710"/>
        <w:gridCol w:w="2954"/>
      </w:tblGrid>
      <w:tr w:rsidR="00E03809" w:rsidRPr="008B4C95" w14:paraId="6E552EBB" w14:textId="77777777" w:rsidTr="00AD5936">
        <w:trPr>
          <w:trHeight w:val="516"/>
        </w:trPr>
        <w:tc>
          <w:tcPr>
            <w:tcW w:w="2545" w:type="dxa"/>
            <w:shd w:val="clear" w:color="auto" w:fill="auto"/>
            <w:vAlign w:val="center"/>
          </w:tcPr>
          <w:p w14:paraId="4027DB06" w14:textId="77777777" w:rsidR="00E03809" w:rsidRPr="008B4C95" w:rsidRDefault="00E03809" w:rsidP="00E03809">
            <w:pPr>
              <w:jc w:val="center"/>
              <w:rPr>
                <w:rFonts w:ascii="Times New Roman" w:eastAsia="Calibri" w:hAnsi="Times New Roman" w:cs="Times New Roman"/>
                <w:b/>
                <w:bCs/>
                <w:sz w:val="18"/>
                <w:szCs w:val="20"/>
              </w:rPr>
            </w:pPr>
            <w:r w:rsidRPr="008B4C95">
              <w:rPr>
                <w:rFonts w:ascii="Times New Roman" w:eastAsia="Calibri" w:hAnsi="Times New Roman" w:cs="Times New Roman"/>
                <w:b/>
                <w:bCs/>
                <w:sz w:val="18"/>
                <w:szCs w:val="20"/>
              </w:rPr>
              <w:t>Feeder Fault Current Protection</w:t>
            </w:r>
          </w:p>
        </w:tc>
        <w:tc>
          <w:tcPr>
            <w:tcW w:w="1710" w:type="dxa"/>
            <w:shd w:val="clear" w:color="auto" w:fill="auto"/>
            <w:vAlign w:val="center"/>
          </w:tcPr>
          <w:p w14:paraId="540A5ADB" w14:textId="77777777" w:rsidR="00E03809" w:rsidRPr="008B4C95" w:rsidRDefault="00E03809" w:rsidP="00E03809">
            <w:pPr>
              <w:jc w:val="center"/>
              <w:rPr>
                <w:rFonts w:ascii="Times New Roman" w:eastAsia="Calibri" w:hAnsi="Times New Roman" w:cs="Times New Roman"/>
                <w:b/>
                <w:bCs/>
                <w:sz w:val="18"/>
                <w:szCs w:val="20"/>
              </w:rPr>
            </w:pPr>
            <w:r w:rsidRPr="008B4C95">
              <w:rPr>
                <w:rFonts w:ascii="Times New Roman" w:eastAsia="Calibri" w:hAnsi="Times New Roman" w:cs="Times New Roman"/>
                <w:b/>
                <w:bCs/>
                <w:sz w:val="18"/>
                <w:szCs w:val="20"/>
              </w:rPr>
              <w:t>Upgraded Existing FRTUs With Hardware Algorithm</w:t>
            </w:r>
          </w:p>
        </w:tc>
        <w:tc>
          <w:tcPr>
            <w:tcW w:w="2954" w:type="dxa"/>
            <w:shd w:val="clear" w:color="auto" w:fill="auto"/>
            <w:vAlign w:val="center"/>
          </w:tcPr>
          <w:p w14:paraId="2C4C700E" w14:textId="77777777" w:rsidR="00E03809" w:rsidRPr="008B4C95" w:rsidRDefault="00E03809" w:rsidP="00E03809">
            <w:pPr>
              <w:jc w:val="center"/>
              <w:rPr>
                <w:rFonts w:ascii="Times New Roman" w:eastAsia="Calibri" w:hAnsi="Times New Roman" w:cs="Times New Roman"/>
                <w:b/>
                <w:bCs/>
                <w:sz w:val="18"/>
                <w:szCs w:val="20"/>
              </w:rPr>
            </w:pPr>
            <w:r w:rsidRPr="008B4C95">
              <w:rPr>
                <w:rFonts w:ascii="Times New Roman" w:eastAsia="Calibri" w:hAnsi="Times New Roman" w:cs="Times New Roman"/>
                <w:b/>
                <w:bCs/>
                <w:sz w:val="18"/>
                <w:szCs w:val="20"/>
              </w:rPr>
              <w:t>New FRTUs with</w:t>
            </w:r>
          </w:p>
          <w:p w14:paraId="0B73A387" w14:textId="77777777" w:rsidR="00E03809" w:rsidRPr="008B4C95" w:rsidRDefault="00E03809" w:rsidP="00E03809">
            <w:pPr>
              <w:jc w:val="center"/>
              <w:rPr>
                <w:rFonts w:ascii="Times New Roman" w:eastAsia="Calibri" w:hAnsi="Times New Roman" w:cs="Times New Roman"/>
                <w:b/>
                <w:bCs/>
                <w:sz w:val="18"/>
                <w:szCs w:val="20"/>
              </w:rPr>
            </w:pPr>
            <w:r w:rsidRPr="008B4C95">
              <w:rPr>
                <w:rFonts w:ascii="Times New Roman" w:eastAsia="Calibri" w:hAnsi="Times New Roman" w:cs="Times New Roman"/>
                <w:b/>
                <w:bCs/>
                <w:sz w:val="18"/>
                <w:szCs w:val="20"/>
              </w:rPr>
              <w:t>Relay Functions</w:t>
            </w:r>
          </w:p>
        </w:tc>
      </w:tr>
      <w:tr w:rsidR="00E03809" w:rsidRPr="008B4C95" w14:paraId="7E9E578E" w14:textId="77777777" w:rsidTr="00AD5936">
        <w:trPr>
          <w:trHeight w:val="452"/>
        </w:trPr>
        <w:tc>
          <w:tcPr>
            <w:tcW w:w="2545" w:type="dxa"/>
            <w:vAlign w:val="center"/>
          </w:tcPr>
          <w:p w14:paraId="54EEC115"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Installed base</w:t>
            </w:r>
          </w:p>
        </w:tc>
        <w:tc>
          <w:tcPr>
            <w:tcW w:w="1710" w:type="dxa"/>
            <w:vAlign w:val="center"/>
          </w:tcPr>
          <w:p w14:paraId="667213ED" w14:textId="77777777" w:rsidR="00E03809" w:rsidRPr="008B4C95" w:rsidRDefault="00E03809" w:rsidP="00E03809">
            <w:pPr>
              <w:ind w:left="77" w:firstLine="87"/>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95 %</w:t>
            </w:r>
          </w:p>
        </w:tc>
        <w:tc>
          <w:tcPr>
            <w:tcW w:w="2954" w:type="dxa"/>
            <w:vAlign w:val="center"/>
          </w:tcPr>
          <w:p w14:paraId="41734802" w14:textId="77777777" w:rsidR="00E03809" w:rsidRPr="008B4C95" w:rsidRDefault="00E03809" w:rsidP="00E03809">
            <w:pPr>
              <w:ind w:firstLine="141"/>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5 %</w:t>
            </w:r>
          </w:p>
        </w:tc>
      </w:tr>
      <w:tr w:rsidR="00E03809" w:rsidRPr="008B4C95" w14:paraId="4A9CDA43" w14:textId="77777777" w:rsidTr="00AD5936">
        <w:trPr>
          <w:trHeight w:val="2857"/>
        </w:trPr>
        <w:tc>
          <w:tcPr>
            <w:tcW w:w="2545" w:type="dxa"/>
            <w:vAlign w:val="center"/>
          </w:tcPr>
          <w:p w14:paraId="1B91D2D5"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Fault detection features associated with relays</w:t>
            </w:r>
          </w:p>
        </w:tc>
        <w:tc>
          <w:tcPr>
            <w:tcW w:w="1710" w:type="dxa"/>
          </w:tcPr>
          <w:p w14:paraId="4451ECC0" w14:textId="77777777" w:rsidR="00E03809" w:rsidRPr="008B4C95" w:rsidRDefault="00E03809" w:rsidP="00E03809">
            <w:pPr>
              <w:ind w:left="77"/>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PLC Based </w:t>
            </w:r>
          </w:p>
        </w:tc>
        <w:tc>
          <w:tcPr>
            <w:tcW w:w="2954" w:type="dxa"/>
            <w:vAlign w:val="center"/>
          </w:tcPr>
          <w:p w14:paraId="15F46482"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Overcurrent </w:t>
            </w:r>
          </w:p>
          <w:p w14:paraId="5BC09223"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(ANSI50/51, 50G/51G)</w:t>
            </w:r>
          </w:p>
          <w:p w14:paraId="05B32A6D"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Sensitive earth fault </w:t>
            </w:r>
          </w:p>
          <w:p w14:paraId="456F45AE"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(ANSI 50SEF)</w:t>
            </w:r>
          </w:p>
          <w:p w14:paraId="58D0F2E2"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Directional relay</w:t>
            </w:r>
          </w:p>
          <w:p w14:paraId="6302BDAA"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(ANSI 67)</w:t>
            </w:r>
          </w:p>
          <w:p w14:paraId="7B32FC5E"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Broken conductor </w:t>
            </w:r>
          </w:p>
          <w:p w14:paraId="6E08ABA4"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(ANSI 46BC </w:t>
            </w:r>
          </w:p>
          <w:p w14:paraId="5DAD9867" w14:textId="77777777" w:rsidR="00E03809" w:rsidRPr="008B4C95" w:rsidRDefault="00E03809" w:rsidP="00E03809">
            <w:pPr>
              <w:ind w:left="143"/>
              <w:rPr>
                <w:rFonts w:ascii="Times New Roman" w:eastAsia="Calibri" w:hAnsi="Times New Roman" w:cs="Times New Roman"/>
                <w:sz w:val="18"/>
                <w:szCs w:val="20"/>
              </w:rPr>
            </w:pPr>
            <w:r w:rsidRPr="008B4C95">
              <w:rPr>
                <w:rFonts w:ascii="Times New Roman" w:eastAsia="Calibri" w:hAnsi="Times New Roman" w:cs="Times New Roman"/>
                <w:sz w:val="18"/>
                <w:szCs w:val="20"/>
              </w:rPr>
              <w:t>or ANSI 47BC)</w:t>
            </w:r>
          </w:p>
          <w:p w14:paraId="67BCA1EC" w14:textId="77777777" w:rsidR="00E03809" w:rsidRPr="008B4C95" w:rsidRDefault="00E03809" w:rsidP="00E03809">
            <w:pPr>
              <w:ind w:left="143" w:hanging="134"/>
              <w:rPr>
                <w:rFonts w:ascii="Times New Roman" w:eastAsia="Calibri" w:hAnsi="Times New Roman" w:cs="Times New Roman"/>
                <w:sz w:val="18"/>
                <w:szCs w:val="20"/>
              </w:rPr>
            </w:pPr>
            <w:r w:rsidRPr="008B4C95">
              <w:rPr>
                <w:rFonts w:ascii="Times New Roman" w:eastAsia="Calibri" w:hAnsi="Times New Roman" w:cs="Times New Roman"/>
                <w:sz w:val="18"/>
                <w:szCs w:val="20"/>
              </w:rPr>
              <w:t>- Negative sequence voltage (ANSI 47)</w:t>
            </w:r>
          </w:p>
        </w:tc>
      </w:tr>
      <w:tr w:rsidR="00E03809" w:rsidRPr="008B4C95" w14:paraId="40D20A51" w14:textId="77777777" w:rsidTr="00AD5936">
        <w:trPr>
          <w:trHeight w:val="254"/>
        </w:trPr>
        <w:tc>
          <w:tcPr>
            <w:tcW w:w="2545" w:type="dxa"/>
            <w:vAlign w:val="center"/>
          </w:tcPr>
          <w:p w14:paraId="7E6E1C05"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Communication modules</w:t>
            </w:r>
          </w:p>
        </w:tc>
        <w:tc>
          <w:tcPr>
            <w:tcW w:w="1710" w:type="dxa"/>
            <w:vMerge w:val="restart"/>
            <w:vAlign w:val="center"/>
          </w:tcPr>
          <w:p w14:paraId="6135EA4B" w14:textId="77777777" w:rsidR="00E03809" w:rsidRPr="008B4C95" w:rsidRDefault="00E03809" w:rsidP="00E03809">
            <w:pPr>
              <w:ind w:left="77"/>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HTTPS</w:t>
            </w:r>
          </w:p>
        </w:tc>
        <w:tc>
          <w:tcPr>
            <w:tcW w:w="2954" w:type="dxa"/>
            <w:vMerge w:val="restart"/>
            <w:vAlign w:val="center"/>
          </w:tcPr>
          <w:p w14:paraId="6C6A3076" w14:textId="77777777" w:rsidR="00E03809" w:rsidRPr="008B4C95" w:rsidRDefault="00E03809" w:rsidP="00E03809">
            <w:pPr>
              <w:rPr>
                <w:rFonts w:ascii="Times New Roman" w:eastAsia="Calibri" w:hAnsi="Times New Roman" w:cs="Times New Roman"/>
                <w:sz w:val="18"/>
                <w:szCs w:val="20"/>
              </w:rPr>
            </w:pPr>
            <w:r w:rsidRPr="008B4C95">
              <w:rPr>
                <w:rFonts w:ascii="Times New Roman" w:eastAsia="Calibri" w:hAnsi="Times New Roman" w:cs="Times New Roman"/>
                <w:sz w:val="18"/>
                <w:szCs w:val="20"/>
              </w:rPr>
              <w:t>IEC 61850 or DNP3</w:t>
            </w:r>
          </w:p>
        </w:tc>
      </w:tr>
      <w:tr w:rsidR="00E03809" w:rsidRPr="008B4C95" w14:paraId="0C2F8197" w14:textId="77777777" w:rsidTr="00AD5936">
        <w:trPr>
          <w:trHeight w:val="261"/>
        </w:trPr>
        <w:tc>
          <w:tcPr>
            <w:tcW w:w="2545" w:type="dxa"/>
            <w:vAlign w:val="center"/>
          </w:tcPr>
          <w:p w14:paraId="54E28B2F"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Fault events and fault clearance events</w:t>
            </w:r>
          </w:p>
        </w:tc>
        <w:tc>
          <w:tcPr>
            <w:tcW w:w="1710" w:type="dxa"/>
            <w:vMerge/>
            <w:vAlign w:val="center"/>
          </w:tcPr>
          <w:p w14:paraId="1202680A" w14:textId="77777777" w:rsidR="00E03809" w:rsidRPr="008B4C95" w:rsidRDefault="00E03809" w:rsidP="00E03809">
            <w:pPr>
              <w:ind w:left="77"/>
              <w:rPr>
                <w:rFonts w:ascii="Times New Roman" w:eastAsia="Calibri" w:hAnsi="Times New Roman" w:cs="Times New Roman"/>
                <w:sz w:val="18"/>
                <w:szCs w:val="20"/>
              </w:rPr>
            </w:pPr>
          </w:p>
        </w:tc>
        <w:tc>
          <w:tcPr>
            <w:tcW w:w="2954" w:type="dxa"/>
            <w:vMerge/>
            <w:vAlign w:val="center"/>
          </w:tcPr>
          <w:p w14:paraId="015DF292" w14:textId="77777777" w:rsidR="00E03809" w:rsidRPr="008B4C95" w:rsidRDefault="00E03809" w:rsidP="00E03809">
            <w:pPr>
              <w:ind w:left="143"/>
              <w:rPr>
                <w:rFonts w:ascii="Times New Roman" w:eastAsia="Calibri" w:hAnsi="Times New Roman" w:cs="Times New Roman"/>
                <w:sz w:val="18"/>
                <w:szCs w:val="20"/>
              </w:rPr>
            </w:pPr>
          </w:p>
        </w:tc>
      </w:tr>
      <w:tr w:rsidR="00E03809" w:rsidRPr="008B4C95" w14:paraId="507CB0CF" w14:textId="77777777" w:rsidTr="00AD5936">
        <w:trPr>
          <w:trHeight w:val="803"/>
        </w:trPr>
        <w:tc>
          <w:tcPr>
            <w:tcW w:w="2545" w:type="dxa"/>
            <w:vAlign w:val="center"/>
          </w:tcPr>
          <w:p w14:paraId="158B3A54"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HMI Application</w:t>
            </w:r>
          </w:p>
        </w:tc>
        <w:tc>
          <w:tcPr>
            <w:tcW w:w="1710" w:type="dxa"/>
            <w:vAlign w:val="center"/>
          </w:tcPr>
          <w:p w14:paraId="19495789" w14:textId="77777777" w:rsidR="00E03809" w:rsidRPr="008B4C95" w:rsidRDefault="00E03809" w:rsidP="00E03809">
            <w:pPr>
              <w:ind w:left="77" w:hanging="180"/>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None </w:t>
            </w:r>
          </w:p>
        </w:tc>
        <w:tc>
          <w:tcPr>
            <w:tcW w:w="2954" w:type="dxa"/>
            <w:vAlign w:val="center"/>
          </w:tcPr>
          <w:p w14:paraId="2DAFE8A4" w14:textId="77777777" w:rsidR="00E03809" w:rsidRPr="008B4C95" w:rsidRDefault="00E03809" w:rsidP="00E03809">
            <w:pPr>
              <w:rPr>
                <w:rFonts w:ascii="Times New Roman" w:eastAsia="Calibri" w:hAnsi="Times New Roman" w:cs="Times New Roman"/>
                <w:sz w:val="18"/>
                <w:szCs w:val="20"/>
              </w:rPr>
            </w:pPr>
            <w:r w:rsidRPr="008B4C95">
              <w:rPr>
                <w:rFonts w:ascii="Times New Roman" w:eastAsia="Calibri" w:hAnsi="Times New Roman" w:cs="Times New Roman"/>
                <w:sz w:val="18"/>
                <w:szCs w:val="20"/>
              </w:rPr>
              <w:t xml:space="preserve"> SCADA Dispatch </w:t>
            </w:r>
            <w:r w:rsidRPr="008B4C95">
              <w:rPr>
                <w:rFonts w:ascii="Times New Roman" w:eastAsia="Calibri" w:hAnsi="Times New Roman" w:cs="Times New Roman"/>
                <w:sz w:val="18"/>
                <w:szCs w:val="20"/>
              </w:rPr>
              <w:br/>
              <w:t>Control Center (TDMS)</w:t>
            </w:r>
          </w:p>
        </w:tc>
      </w:tr>
      <w:tr w:rsidR="00E03809" w:rsidRPr="008B4C95" w14:paraId="0D81EFCF" w14:textId="77777777" w:rsidTr="00AD5936">
        <w:trPr>
          <w:trHeight w:val="347"/>
        </w:trPr>
        <w:tc>
          <w:tcPr>
            <w:tcW w:w="2545" w:type="dxa"/>
            <w:vAlign w:val="center"/>
          </w:tcPr>
          <w:p w14:paraId="5A97D37F" w14:textId="77777777" w:rsidR="00E03809" w:rsidRPr="008B4C95" w:rsidRDefault="00E03809" w:rsidP="00CD5956">
            <w:pPr>
              <w:ind w:left="54"/>
              <w:rPr>
                <w:rFonts w:ascii="Times New Roman" w:eastAsia="Calibri" w:hAnsi="Times New Roman" w:cs="Times New Roman"/>
                <w:sz w:val="18"/>
                <w:szCs w:val="20"/>
              </w:rPr>
            </w:pPr>
            <w:r w:rsidRPr="008B4C95">
              <w:rPr>
                <w:rFonts w:ascii="Times New Roman" w:eastAsia="Calibri" w:hAnsi="Times New Roman" w:cs="Times New Roman"/>
                <w:sz w:val="18"/>
                <w:szCs w:val="20"/>
              </w:rPr>
              <w:t>Estimated price for upgrading fault current detection function</w:t>
            </w:r>
          </w:p>
        </w:tc>
        <w:tc>
          <w:tcPr>
            <w:tcW w:w="1710" w:type="dxa"/>
            <w:vAlign w:val="center"/>
          </w:tcPr>
          <w:p w14:paraId="0D998CA7" w14:textId="77777777" w:rsidR="00E03809" w:rsidRPr="008B4C95" w:rsidRDefault="00E03809" w:rsidP="00E03809">
            <w:pPr>
              <w:ind w:left="77"/>
              <w:rPr>
                <w:rFonts w:ascii="Times New Roman" w:eastAsia="Calibri" w:hAnsi="Times New Roman" w:cs="Times New Roman"/>
                <w:sz w:val="18"/>
                <w:szCs w:val="20"/>
              </w:rPr>
            </w:pPr>
            <w:r w:rsidRPr="008B4C95">
              <w:rPr>
                <w:rFonts w:ascii="Times New Roman" w:eastAsia="Calibri" w:hAnsi="Times New Roman" w:cs="Times New Roman"/>
                <w:sz w:val="18"/>
                <w:szCs w:val="20"/>
              </w:rPr>
              <w:t>200 USD (Approx.)</w:t>
            </w:r>
          </w:p>
        </w:tc>
        <w:tc>
          <w:tcPr>
            <w:tcW w:w="2954" w:type="dxa"/>
            <w:vAlign w:val="center"/>
          </w:tcPr>
          <w:p w14:paraId="56B58A27" w14:textId="69A38F8C" w:rsidR="00E03809" w:rsidRPr="008B4C95" w:rsidRDefault="00E03809" w:rsidP="00CD5956">
            <w:pPr>
              <w:jc w:val="both"/>
              <w:rPr>
                <w:rFonts w:ascii="Times New Roman" w:eastAsia="Calibri" w:hAnsi="Times New Roman" w:cs="Times New Roman"/>
                <w:sz w:val="18"/>
                <w:szCs w:val="20"/>
              </w:rPr>
            </w:pPr>
            <w:r w:rsidRPr="008B4C95">
              <w:rPr>
                <w:rFonts w:ascii="Times New Roman" w:eastAsia="Calibri" w:hAnsi="Times New Roman" w:cs="Times New Roman"/>
                <w:sz w:val="18"/>
                <w:szCs w:val="20"/>
              </w:rPr>
              <w:t>2,000 USD (Approx.)</w:t>
            </w:r>
          </w:p>
        </w:tc>
      </w:tr>
    </w:tbl>
    <w:p w14:paraId="2119EDB8" w14:textId="601E0BFF" w:rsidR="00DE3D78" w:rsidRPr="008B4C95" w:rsidRDefault="00DE3D78" w:rsidP="00CD5956">
      <w:pPr>
        <w:autoSpaceDE w:val="0"/>
        <w:autoSpaceDN w:val="0"/>
        <w:adjustRightInd w:val="0"/>
        <w:spacing w:before="240" w:after="0" w:line="240" w:lineRule="auto"/>
        <w:ind w:firstLine="360"/>
        <w:jc w:val="both"/>
        <w:rPr>
          <w:rFonts w:ascii="Times New Roman" w:eastAsia="Times New Roman" w:hAnsi="Times New Roman" w:cs="Times New Roman"/>
          <w:bCs/>
          <w:iCs/>
          <w:sz w:val="20"/>
          <w:szCs w:val="20"/>
          <w:lang w:bidi="ar-SA"/>
        </w:rPr>
      </w:pPr>
      <w:r w:rsidRPr="008B4C95">
        <w:rPr>
          <w:rFonts w:ascii="Times New Roman" w:eastAsia="Times New Roman" w:hAnsi="Times New Roman" w:cs="Times New Roman"/>
          <w:bCs/>
          <w:iCs/>
          <w:sz w:val="20"/>
          <w:szCs w:val="20"/>
          <w:lang w:bidi="ar-SA"/>
        </w:rPr>
        <w:t>This research presents the design and testing of a low-cost hardware platform with an estimated price of around 200 USD per unit, for upgrading load break switches for use in intelligent distribution systems. The saturation detector was designed, installed tested, and has been in operation within PEA's system for more than 5 years. The saturation detector allows for algorithm upgrades for fault detection.</w:t>
      </w:r>
    </w:p>
    <w:p w14:paraId="3E799E3F" w14:textId="77777777" w:rsidR="00DE3D78" w:rsidRPr="008B4C95" w:rsidRDefault="00DE3D78" w:rsidP="00E03809">
      <w:pPr>
        <w:autoSpaceDE w:val="0"/>
        <w:autoSpaceDN w:val="0"/>
        <w:adjustRightInd w:val="0"/>
        <w:spacing w:after="520" w:line="240" w:lineRule="auto"/>
        <w:ind w:right="1380"/>
        <w:rPr>
          <w:rFonts w:ascii="Times New Roman" w:eastAsia="Times New Roman" w:hAnsi="Times New Roman" w:cs="Times New Roman"/>
          <w:sz w:val="20"/>
          <w:szCs w:val="25"/>
        </w:rPr>
      </w:pPr>
    </w:p>
    <w:p w14:paraId="1D6641FB" w14:textId="77777777" w:rsidR="00DE3D78" w:rsidRPr="00CD5956" w:rsidRDefault="00DE3D78" w:rsidP="00DE3D78">
      <w:pPr>
        <w:autoSpaceDE w:val="0"/>
        <w:autoSpaceDN w:val="0"/>
        <w:adjustRightInd w:val="0"/>
        <w:spacing w:before="240" w:after="0" w:line="240" w:lineRule="auto"/>
        <w:rPr>
          <w:rFonts w:ascii="Times New Roman" w:eastAsia="Times New Roman" w:hAnsi="Times New Roman" w:cs="Times New Roman"/>
          <w:b/>
          <w:bCs/>
          <w:szCs w:val="22"/>
          <w:lang w:bidi="ar-SA"/>
        </w:rPr>
      </w:pPr>
      <w:r w:rsidRPr="00CD5956">
        <w:rPr>
          <w:rFonts w:ascii="Times New Roman" w:eastAsia="Times New Roman" w:hAnsi="Times New Roman" w:cs="Times New Roman"/>
          <w:b/>
          <w:bCs/>
          <w:szCs w:val="22"/>
          <w:lang w:bidi="ar-SA"/>
        </w:rPr>
        <w:t>REFERENCES</w:t>
      </w:r>
    </w:p>
    <w:p w14:paraId="76FE0077" w14:textId="77777777" w:rsidR="00DE3D78" w:rsidRPr="008B4C95" w:rsidRDefault="00DE3D78" w:rsidP="00DE3D78">
      <w:pPr>
        <w:autoSpaceDE w:val="0"/>
        <w:autoSpaceDN w:val="0"/>
        <w:adjustRightInd w:val="0"/>
        <w:spacing w:before="240" w:after="0" w:line="240" w:lineRule="auto"/>
        <w:rPr>
          <w:rFonts w:ascii="Times New Roman" w:eastAsia="Times New Roman" w:hAnsi="Times New Roman" w:cs="Times New Roman"/>
          <w:b/>
          <w:bCs/>
          <w:sz w:val="2"/>
          <w:szCs w:val="8"/>
          <w:lang w:bidi="ar-SA"/>
        </w:rPr>
      </w:pPr>
    </w:p>
    <w:p w14:paraId="0964BD9C"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w:t>
      </w:r>
      <w:r w:rsidRPr="008B4C95">
        <w:rPr>
          <w:rFonts w:ascii="Times New Roman" w:eastAsia="Times New Roman" w:hAnsi="Times New Roman" w:cs="Times New Roman"/>
          <w:sz w:val="20"/>
          <w:szCs w:val="20"/>
        </w:rPr>
        <w:tab/>
      </w:r>
      <w:proofErr w:type="spellStart"/>
      <w:r w:rsidRPr="008B4C95">
        <w:rPr>
          <w:rFonts w:ascii="Times New Roman" w:eastAsia="Times New Roman" w:hAnsi="Times New Roman" w:cs="Times New Roman"/>
          <w:sz w:val="20"/>
          <w:szCs w:val="20"/>
        </w:rPr>
        <w:t>Ishwarjot</w:t>
      </w:r>
      <w:proofErr w:type="spellEnd"/>
      <w:r w:rsidRPr="008B4C95">
        <w:rPr>
          <w:rFonts w:ascii="Times New Roman" w:eastAsia="Times New Roman" w:hAnsi="Times New Roman" w:cs="Times New Roman"/>
          <w:sz w:val="20"/>
          <w:szCs w:val="20"/>
        </w:rPr>
        <w:t xml:space="preserve"> Anand, "RTDS Based Testing of Bus Differential Protective Relay Performance in Presence of CT Saturation," Toronto Metropolitan University, 2020. </w:t>
      </w:r>
    </w:p>
    <w:p w14:paraId="78CABE32"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w:t>
      </w:r>
      <w:r w:rsidRPr="008B4C95">
        <w:rPr>
          <w:rFonts w:ascii="Times New Roman" w:eastAsia="Times New Roman" w:hAnsi="Times New Roman" w:cs="Times New Roman"/>
          <w:sz w:val="20"/>
          <w:szCs w:val="20"/>
        </w:rPr>
        <w:tab/>
        <w:t xml:space="preserve">Shantilal J Babaria, Dharmesh D Patel, Nilesh G </w:t>
      </w:r>
      <w:proofErr w:type="spellStart"/>
      <w:r w:rsidRPr="008B4C95">
        <w:rPr>
          <w:rFonts w:ascii="Times New Roman" w:eastAsia="Times New Roman" w:hAnsi="Times New Roman" w:cs="Times New Roman"/>
          <w:sz w:val="20"/>
          <w:szCs w:val="20"/>
        </w:rPr>
        <w:t>Chothani</w:t>
      </w:r>
      <w:proofErr w:type="spellEnd"/>
      <w:r w:rsidRPr="008B4C95">
        <w:rPr>
          <w:rFonts w:ascii="Times New Roman" w:eastAsia="Times New Roman" w:hAnsi="Times New Roman" w:cs="Times New Roman"/>
          <w:sz w:val="20"/>
          <w:szCs w:val="20"/>
        </w:rPr>
        <w:t xml:space="preserve">, Pratap K </w:t>
      </w:r>
      <w:proofErr w:type="spellStart"/>
      <w:r w:rsidRPr="008B4C95">
        <w:rPr>
          <w:rFonts w:ascii="Times New Roman" w:eastAsia="Times New Roman" w:hAnsi="Times New Roman" w:cs="Times New Roman"/>
          <w:sz w:val="20"/>
          <w:szCs w:val="20"/>
        </w:rPr>
        <w:t>Chaini</w:t>
      </w:r>
      <w:proofErr w:type="spellEnd"/>
      <w:r w:rsidRPr="008B4C95">
        <w:rPr>
          <w:rFonts w:ascii="Times New Roman" w:eastAsia="Times New Roman" w:hAnsi="Times New Roman" w:cs="Times New Roman"/>
          <w:sz w:val="20"/>
          <w:szCs w:val="20"/>
        </w:rPr>
        <w:t>, Rajesh M Patel, and Sanjay R Joshi, "Influence of system parameters on current transformer saturation in power system," in 2022 IEEE 2</w:t>
      </w:r>
      <w:r w:rsidRPr="008B4C95">
        <w:rPr>
          <w:rFonts w:ascii="Times New Roman" w:eastAsia="Times New Roman" w:hAnsi="Times New Roman" w:cs="Times New Roman"/>
          <w:sz w:val="20"/>
          <w:szCs w:val="20"/>
          <w:vertAlign w:val="superscript"/>
        </w:rPr>
        <w:t xml:space="preserve">nd </w:t>
      </w:r>
      <w:r w:rsidRPr="008B4C95">
        <w:rPr>
          <w:rFonts w:ascii="Times New Roman" w:eastAsia="Times New Roman" w:hAnsi="Times New Roman" w:cs="Times New Roman"/>
          <w:sz w:val="20"/>
          <w:szCs w:val="20"/>
        </w:rPr>
        <w:t>international conference on sustainable energy and future electric transportation (</w:t>
      </w:r>
      <w:proofErr w:type="spellStart"/>
      <w:r w:rsidRPr="008B4C95">
        <w:rPr>
          <w:rFonts w:ascii="Times New Roman" w:eastAsia="Times New Roman" w:hAnsi="Times New Roman" w:cs="Times New Roman"/>
          <w:sz w:val="20"/>
          <w:szCs w:val="20"/>
        </w:rPr>
        <w:t>SeFeT</w:t>
      </w:r>
      <w:proofErr w:type="spellEnd"/>
      <w:r w:rsidRPr="008B4C95">
        <w:rPr>
          <w:rFonts w:ascii="Times New Roman" w:eastAsia="Times New Roman" w:hAnsi="Times New Roman" w:cs="Times New Roman"/>
          <w:sz w:val="20"/>
          <w:szCs w:val="20"/>
        </w:rPr>
        <w:t xml:space="preserve">), 2022: IEEE, pp. 1-6. </w:t>
      </w:r>
    </w:p>
    <w:p w14:paraId="14EF6AAB"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 [3]</w:t>
      </w:r>
      <w:r w:rsidRPr="008B4C95">
        <w:rPr>
          <w:rFonts w:ascii="Times New Roman" w:eastAsia="Times New Roman" w:hAnsi="Times New Roman" w:cs="Times New Roman"/>
          <w:sz w:val="20"/>
          <w:szCs w:val="20"/>
        </w:rPr>
        <w:tab/>
        <w:t xml:space="preserve">G de J Martínez-Figueroa, Felipe </w:t>
      </w:r>
      <w:proofErr w:type="spellStart"/>
      <w:r w:rsidRPr="008B4C95">
        <w:rPr>
          <w:rFonts w:ascii="Times New Roman" w:eastAsia="Times New Roman" w:hAnsi="Times New Roman" w:cs="Times New Roman"/>
          <w:sz w:val="20"/>
          <w:szCs w:val="20"/>
        </w:rPr>
        <w:t>Córcoles</w:t>
      </w:r>
      <w:proofErr w:type="spellEnd"/>
      <w:r w:rsidRPr="008B4C95">
        <w:rPr>
          <w:rFonts w:ascii="Times New Roman" w:eastAsia="Times New Roman" w:hAnsi="Times New Roman" w:cs="Times New Roman"/>
          <w:sz w:val="20"/>
          <w:szCs w:val="20"/>
        </w:rPr>
        <w:t xml:space="preserve">-López, and Santiago </w:t>
      </w:r>
      <w:proofErr w:type="spellStart"/>
      <w:r w:rsidRPr="008B4C95">
        <w:rPr>
          <w:rFonts w:ascii="Times New Roman" w:eastAsia="Times New Roman" w:hAnsi="Times New Roman" w:cs="Times New Roman"/>
          <w:sz w:val="20"/>
          <w:szCs w:val="20"/>
        </w:rPr>
        <w:t>Bogarra</w:t>
      </w:r>
      <w:proofErr w:type="spellEnd"/>
      <w:r w:rsidRPr="008B4C95">
        <w:rPr>
          <w:rFonts w:ascii="Times New Roman" w:eastAsia="Times New Roman" w:hAnsi="Times New Roman" w:cs="Times New Roman"/>
          <w:sz w:val="20"/>
          <w:szCs w:val="20"/>
        </w:rPr>
        <w:t xml:space="preserve">, "FPGA-Based Smart Sensor to Detect Current Transformer Saturation during Inrush Current Measurement," </w:t>
      </w:r>
      <w:r w:rsidRPr="008B4C95">
        <w:rPr>
          <w:rFonts w:ascii="Times New Roman" w:eastAsia="Times New Roman" w:hAnsi="Times New Roman" w:cs="Times New Roman"/>
          <w:i/>
          <w:iCs/>
          <w:sz w:val="20"/>
          <w:szCs w:val="20"/>
        </w:rPr>
        <w:t>Sensors</w:t>
      </w:r>
      <w:r w:rsidRPr="008B4C95">
        <w:rPr>
          <w:rFonts w:ascii="Times New Roman" w:eastAsia="Times New Roman" w:hAnsi="Times New Roman" w:cs="Times New Roman"/>
          <w:sz w:val="20"/>
          <w:szCs w:val="20"/>
        </w:rPr>
        <w:t>, vol. 23, no. 2, p. 744, 2023.</w:t>
      </w:r>
    </w:p>
    <w:p w14:paraId="3FDBE82E"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[4]</w:t>
      </w:r>
      <w:r w:rsidRPr="008B4C95">
        <w:rPr>
          <w:rFonts w:ascii="Times New Roman" w:eastAsia="Times New Roman" w:hAnsi="Times New Roman" w:cs="Times New Roman"/>
          <w:sz w:val="20"/>
          <w:szCs w:val="20"/>
        </w:rPr>
        <w:tab/>
        <w:t>Erastus Mwongela Musyoka and Choong-</w:t>
      </w:r>
      <w:proofErr w:type="spellStart"/>
      <w:r w:rsidRPr="008B4C95">
        <w:rPr>
          <w:rFonts w:ascii="Times New Roman" w:eastAsia="Times New Roman" w:hAnsi="Times New Roman" w:cs="Times New Roman"/>
          <w:sz w:val="20"/>
          <w:szCs w:val="20"/>
        </w:rPr>
        <w:t>koo</w:t>
      </w:r>
      <w:proofErr w:type="spellEnd"/>
      <w:r w:rsidRPr="008B4C95">
        <w:rPr>
          <w:rFonts w:ascii="Times New Roman" w:eastAsia="Times New Roman" w:hAnsi="Times New Roman" w:cs="Times New Roman"/>
          <w:sz w:val="20"/>
          <w:szCs w:val="20"/>
        </w:rPr>
        <w:t xml:space="preserve"> Chang, "ANN based model for current transformers’ saturation error compensation in medium voltage switchgears," </w:t>
      </w:r>
      <w:r w:rsidRPr="008B4C95">
        <w:rPr>
          <w:rFonts w:ascii="Times New Roman" w:eastAsia="Times New Roman" w:hAnsi="Times New Roman" w:cs="Times New Roman"/>
          <w:i/>
          <w:iCs/>
          <w:sz w:val="20"/>
          <w:szCs w:val="20"/>
        </w:rPr>
        <w:t>Journal of Electrical Engineering &amp; Technology</w:t>
      </w:r>
      <w:r w:rsidRPr="008B4C95">
        <w:rPr>
          <w:rFonts w:ascii="Times New Roman" w:eastAsia="Times New Roman" w:hAnsi="Times New Roman" w:cs="Times New Roman"/>
          <w:sz w:val="20"/>
          <w:szCs w:val="20"/>
        </w:rPr>
        <w:t>, vol. 17, no. 4, pp. 2171-2179, 2022.</w:t>
      </w:r>
    </w:p>
    <w:p w14:paraId="7267002E"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[5]</w:t>
      </w:r>
      <w:r w:rsidRPr="008B4C95">
        <w:rPr>
          <w:rFonts w:ascii="Times New Roman" w:eastAsia="Times New Roman" w:hAnsi="Times New Roman" w:cs="Times New Roman"/>
          <w:sz w:val="20"/>
          <w:szCs w:val="20"/>
        </w:rPr>
        <w:tab/>
        <w:t xml:space="preserve">Luana Barcelos Severo, Eduardo Machado dos Santos, Chrystian Dalla Lana da Silva, Eduardo Davila Kilian, Fábio </w:t>
      </w:r>
      <w:proofErr w:type="spellStart"/>
      <w:r w:rsidRPr="008B4C95">
        <w:rPr>
          <w:rFonts w:ascii="Times New Roman" w:eastAsia="Times New Roman" w:hAnsi="Times New Roman" w:cs="Times New Roman"/>
          <w:sz w:val="20"/>
          <w:szCs w:val="20"/>
        </w:rPr>
        <w:t>Kaspary</w:t>
      </w:r>
      <w:proofErr w:type="spellEnd"/>
      <w:r w:rsidRPr="008B4C95">
        <w:rPr>
          <w:rFonts w:ascii="Times New Roman" w:eastAsia="Times New Roman" w:hAnsi="Times New Roman" w:cs="Times New Roman"/>
          <w:sz w:val="20"/>
          <w:szCs w:val="20"/>
        </w:rPr>
        <w:t xml:space="preserve"> Schons, and Fabiano Aguiar de Oliveira, "A Proposal for Detection and Correction of Current Transformer Distorted Secondary Currents Due to Saturation Using Artificial Neural Networks," in 2022 IEEE PES Generation, Transmission and Distribution Conference and Exposition–Latin America (IEEE PES GTD Latin America), 2022: IEEE, pp. 1-6. </w:t>
      </w:r>
    </w:p>
    <w:p w14:paraId="747ECBE2"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[6]</w:t>
      </w:r>
      <w:r w:rsidRPr="008B4C95">
        <w:rPr>
          <w:rFonts w:ascii="Times New Roman" w:eastAsia="Times New Roman" w:hAnsi="Times New Roman" w:cs="Times New Roman"/>
          <w:sz w:val="20"/>
          <w:szCs w:val="20"/>
        </w:rPr>
        <w:tab/>
        <w:t xml:space="preserve">Amir Ameli, Mohsen Ghafouri, Hatem H </w:t>
      </w:r>
      <w:proofErr w:type="spellStart"/>
      <w:r w:rsidRPr="008B4C95">
        <w:rPr>
          <w:rFonts w:ascii="Times New Roman" w:eastAsia="Times New Roman" w:hAnsi="Times New Roman" w:cs="Times New Roman"/>
          <w:sz w:val="20"/>
          <w:szCs w:val="20"/>
        </w:rPr>
        <w:t>Zeineldin</w:t>
      </w:r>
      <w:proofErr w:type="spellEnd"/>
      <w:r w:rsidRPr="008B4C95">
        <w:rPr>
          <w:rFonts w:ascii="Times New Roman" w:eastAsia="Times New Roman" w:hAnsi="Times New Roman" w:cs="Times New Roman"/>
          <w:sz w:val="20"/>
          <w:szCs w:val="20"/>
        </w:rPr>
        <w:t xml:space="preserve">, Magdy MA Salama, and Ehab F El-Saadany, "Accurate fault diagnosis in transformers using an auxiliary current-compensation-based framework for differential relays," </w:t>
      </w:r>
      <w:r w:rsidRPr="008B4C95">
        <w:rPr>
          <w:rFonts w:ascii="Times New Roman" w:eastAsia="Times New Roman" w:hAnsi="Times New Roman" w:cs="Times New Roman"/>
          <w:i/>
          <w:iCs/>
          <w:sz w:val="20"/>
          <w:szCs w:val="20"/>
        </w:rPr>
        <w:t>IEEE Transactions on Instrumentation and Measurement,</w:t>
      </w:r>
      <w:r w:rsidRPr="008B4C95">
        <w:rPr>
          <w:rFonts w:ascii="Times New Roman" w:eastAsia="Times New Roman" w:hAnsi="Times New Roman" w:cs="Times New Roman"/>
          <w:sz w:val="20"/>
          <w:szCs w:val="20"/>
        </w:rPr>
        <w:t xml:space="preserve"> vol. 70, pp. 1-14, 2021.</w:t>
      </w:r>
    </w:p>
    <w:p w14:paraId="3F60A1F3"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[7]</w:t>
      </w:r>
      <w:r w:rsidRPr="008B4C95">
        <w:rPr>
          <w:rFonts w:ascii="Times New Roman" w:eastAsia="Times New Roman" w:hAnsi="Times New Roman" w:cs="Times New Roman"/>
          <w:sz w:val="20"/>
          <w:szCs w:val="20"/>
        </w:rPr>
        <w:tab/>
      </w:r>
      <w:proofErr w:type="spellStart"/>
      <w:r w:rsidRPr="008B4C95">
        <w:rPr>
          <w:rFonts w:ascii="Times New Roman" w:eastAsia="Times New Roman" w:hAnsi="Times New Roman" w:cs="Times New Roman"/>
          <w:sz w:val="20"/>
          <w:szCs w:val="20"/>
        </w:rPr>
        <w:t>Zichang</w:t>
      </w:r>
      <w:proofErr w:type="spellEnd"/>
      <w:r w:rsidRPr="008B4C95">
        <w:rPr>
          <w:rFonts w:ascii="Times New Roman" w:eastAsia="Times New Roman" w:hAnsi="Times New Roman" w:cs="Times New Roman"/>
          <w:sz w:val="20"/>
          <w:szCs w:val="20"/>
        </w:rPr>
        <w:t xml:space="preserve"> Tan, </w:t>
      </w:r>
      <w:proofErr w:type="spellStart"/>
      <w:r w:rsidRPr="008B4C95">
        <w:rPr>
          <w:rFonts w:ascii="Times New Roman" w:eastAsia="Times New Roman" w:hAnsi="Times New Roman" w:cs="Times New Roman"/>
          <w:sz w:val="20"/>
          <w:szCs w:val="20"/>
        </w:rPr>
        <w:t>Zhichao</w:t>
      </w:r>
      <w:proofErr w:type="spellEnd"/>
      <w:r w:rsidRPr="008B4C95">
        <w:rPr>
          <w:rFonts w:ascii="Times New Roman" w:eastAsia="Times New Roman" w:hAnsi="Times New Roman" w:cs="Times New Roman"/>
          <w:sz w:val="20"/>
          <w:szCs w:val="20"/>
        </w:rPr>
        <w:t xml:space="preserve"> Yang, </w:t>
      </w:r>
      <w:proofErr w:type="spellStart"/>
      <w:r w:rsidRPr="008B4C95">
        <w:rPr>
          <w:rFonts w:ascii="Times New Roman" w:eastAsia="Times New Roman" w:hAnsi="Times New Roman" w:cs="Times New Roman"/>
          <w:sz w:val="20"/>
          <w:szCs w:val="20"/>
        </w:rPr>
        <w:t>Changtao</w:t>
      </w:r>
      <w:proofErr w:type="spellEnd"/>
      <w:r w:rsidRPr="008B4C95">
        <w:rPr>
          <w:rFonts w:ascii="Times New Roman" w:eastAsia="Times New Roman" w:hAnsi="Times New Roman" w:cs="Times New Roman"/>
          <w:sz w:val="20"/>
          <w:szCs w:val="20"/>
        </w:rPr>
        <w:t xml:space="preserve"> Miao, and </w:t>
      </w:r>
      <w:proofErr w:type="spellStart"/>
      <w:r w:rsidRPr="008B4C95">
        <w:rPr>
          <w:rFonts w:ascii="Times New Roman" w:eastAsia="Times New Roman" w:hAnsi="Times New Roman" w:cs="Times New Roman"/>
          <w:sz w:val="20"/>
          <w:szCs w:val="20"/>
        </w:rPr>
        <w:t>Guodong</w:t>
      </w:r>
      <w:proofErr w:type="spellEnd"/>
      <w:r w:rsidRPr="008B4C95">
        <w:rPr>
          <w:rFonts w:ascii="Times New Roman" w:eastAsia="Times New Roman" w:hAnsi="Times New Roman" w:cs="Times New Roman"/>
          <w:sz w:val="20"/>
          <w:szCs w:val="20"/>
        </w:rPr>
        <w:t xml:space="preserve"> Guo, "Transformer-based feature compensation and aggregation for deepfake detection," </w:t>
      </w:r>
      <w:r w:rsidRPr="008B4C95">
        <w:rPr>
          <w:rFonts w:ascii="Times New Roman" w:eastAsia="Times New Roman" w:hAnsi="Times New Roman" w:cs="Times New Roman"/>
          <w:i/>
          <w:iCs/>
          <w:sz w:val="20"/>
          <w:szCs w:val="20"/>
        </w:rPr>
        <w:t>IEEE Signal Processing Letters</w:t>
      </w:r>
      <w:r w:rsidRPr="008B4C95">
        <w:rPr>
          <w:rFonts w:ascii="Times New Roman" w:eastAsia="Times New Roman" w:hAnsi="Times New Roman" w:cs="Times New Roman"/>
          <w:sz w:val="20"/>
          <w:szCs w:val="20"/>
        </w:rPr>
        <w:t>, vol. 29, pp. 2183-2187, 2022.</w:t>
      </w:r>
    </w:p>
    <w:p w14:paraId="7931C310"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[8]</w:t>
      </w:r>
      <w:r w:rsidRPr="008B4C95">
        <w:rPr>
          <w:rFonts w:ascii="Times New Roman" w:eastAsia="Times New Roman" w:hAnsi="Times New Roman" w:cs="Times New Roman"/>
          <w:sz w:val="20"/>
          <w:szCs w:val="20"/>
        </w:rPr>
        <w:tab/>
        <w:t xml:space="preserve">Filipe R </w:t>
      </w:r>
      <w:proofErr w:type="spellStart"/>
      <w:r w:rsidRPr="008B4C95">
        <w:rPr>
          <w:rFonts w:ascii="Times New Roman" w:eastAsia="Times New Roman" w:hAnsi="Times New Roman" w:cs="Times New Roman"/>
          <w:sz w:val="20"/>
          <w:szCs w:val="20"/>
        </w:rPr>
        <w:t>Gadotti</w:t>
      </w:r>
      <w:proofErr w:type="spellEnd"/>
      <w:r w:rsidRPr="008B4C95">
        <w:rPr>
          <w:rFonts w:ascii="Times New Roman" w:eastAsia="Times New Roman" w:hAnsi="Times New Roman" w:cs="Times New Roman"/>
          <w:sz w:val="20"/>
          <w:szCs w:val="20"/>
        </w:rPr>
        <w:t xml:space="preserve">, Sérgio HL Cabral, and Felipe M </w:t>
      </w:r>
      <w:proofErr w:type="spellStart"/>
      <w:r w:rsidRPr="008B4C95">
        <w:rPr>
          <w:rFonts w:ascii="Times New Roman" w:eastAsia="Times New Roman" w:hAnsi="Times New Roman" w:cs="Times New Roman"/>
          <w:sz w:val="20"/>
          <w:szCs w:val="20"/>
        </w:rPr>
        <w:t>Schuartz</w:t>
      </w:r>
      <w:proofErr w:type="spellEnd"/>
      <w:r w:rsidRPr="008B4C95">
        <w:rPr>
          <w:rFonts w:ascii="Times New Roman" w:eastAsia="Times New Roman" w:hAnsi="Times New Roman" w:cs="Times New Roman"/>
          <w:sz w:val="20"/>
          <w:szCs w:val="20"/>
        </w:rPr>
        <w:t>, "Fast transient overvoltage analysis in current transformers due to disconnector switching operation," in 2022 7th International Advanced Research Workshop on Transformers (</w:t>
      </w:r>
      <w:proofErr w:type="spellStart"/>
      <w:r w:rsidRPr="008B4C95">
        <w:rPr>
          <w:rFonts w:ascii="Times New Roman" w:eastAsia="Times New Roman" w:hAnsi="Times New Roman" w:cs="Times New Roman"/>
          <w:sz w:val="20"/>
          <w:szCs w:val="20"/>
        </w:rPr>
        <w:t>ARWtr</w:t>
      </w:r>
      <w:proofErr w:type="spellEnd"/>
      <w:r w:rsidRPr="008B4C95">
        <w:rPr>
          <w:rFonts w:ascii="Times New Roman" w:eastAsia="Times New Roman" w:hAnsi="Times New Roman" w:cs="Times New Roman"/>
          <w:sz w:val="20"/>
          <w:szCs w:val="20"/>
        </w:rPr>
        <w:t xml:space="preserve">), 2022: IEEE, pp. 58-63. </w:t>
      </w:r>
    </w:p>
    <w:p w14:paraId="05152A36"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[9]</w:t>
      </w:r>
      <w:r w:rsidRPr="008B4C95">
        <w:rPr>
          <w:rFonts w:ascii="Times New Roman" w:eastAsia="Times New Roman" w:hAnsi="Times New Roman" w:cs="Times New Roman"/>
          <w:sz w:val="20"/>
          <w:szCs w:val="20"/>
        </w:rPr>
        <w:tab/>
      </w:r>
      <w:proofErr w:type="spellStart"/>
      <w:r w:rsidRPr="008B4C95">
        <w:rPr>
          <w:rFonts w:ascii="Times New Roman" w:eastAsia="Times New Roman" w:hAnsi="Times New Roman" w:cs="Times New Roman"/>
          <w:sz w:val="20"/>
          <w:szCs w:val="20"/>
        </w:rPr>
        <w:t>Songhao</w:t>
      </w:r>
      <w:proofErr w:type="spellEnd"/>
      <w:r w:rsidRPr="008B4C95">
        <w:rPr>
          <w:rFonts w:ascii="Times New Roman" w:eastAsia="Times New Roman" w:hAnsi="Times New Roman" w:cs="Times New Roman"/>
          <w:sz w:val="20"/>
          <w:szCs w:val="20"/>
        </w:rPr>
        <w:t xml:space="preserve"> Yang, Yubo Zhang, </w:t>
      </w:r>
      <w:proofErr w:type="spellStart"/>
      <w:r w:rsidRPr="008B4C95">
        <w:rPr>
          <w:rFonts w:ascii="Times New Roman" w:eastAsia="Times New Roman" w:hAnsi="Times New Roman" w:cs="Times New Roman"/>
          <w:sz w:val="20"/>
          <w:szCs w:val="20"/>
        </w:rPr>
        <w:t>Zhiguo</w:t>
      </w:r>
      <w:proofErr w:type="spellEnd"/>
      <w:r w:rsidRPr="008B4C95">
        <w:rPr>
          <w:rFonts w:ascii="Times New Roman" w:eastAsia="Times New Roman" w:hAnsi="Times New Roman" w:cs="Times New Roman"/>
          <w:sz w:val="20"/>
          <w:szCs w:val="20"/>
        </w:rPr>
        <w:t xml:space="preserve"> Hao, </w:t>
      </w:r>
      <w:proofErr w:type="spellStart"/>
      <w:r w:rsidRPr="008B4C95">
        <w:rPr>
          <w:rFonts w:ascii="Times New Roman" w:eastAsia="Times New Roman" w:hAnsi="Times New Roman" w:cs="Times New Roman"/>
          <w:sz w:val="20"/>
          <w:szCs w:val="20"/>
        </w:rPr>
        <w:t>Zexuan</w:t>
      </w:r>
      <w:proofErr w:type="spellEnd"/>
      <w:r w:rsidRPr="008B4C95">
        <w:rPr>
          <w:rFonts w:ascii="Times New Roman" w:eastAsia="Times New Roman" w:hAnsi="Times New Roman" w:cs="Times New Roman"/>
          <w:sz w:val="20"/>
          <w:szCs w:val="20"/>
        </w:rPr>
        <w:t xml:space="preserve"> Lin, and </w:t>
      </w:r>
      <w:proofErr w:type="spellStart"/>
      <w:r w:rsidRPr="008B4C95">
        <w:rPr>
          <w:rFonts w:ascii="Times New Roman" w:eastAsia="Times New Roman" w:hAnsi="Times New Roman" w:cs="Times New Roman"/>
          <w:sz w:val="20"/>
          <w:szCs w:val="20"/>
        </w:rPr>
        <w:t>Baohui</w:t>
      </w:r>
      <w:proofErr w:type="spellEnd"/>
      <w:r w:rsidRPr="008B4C95">
        <w:rPr>
          <w:rFonts w:ascii="Times New Roman" w:eastAsia="Times New Roman" w:hAnsi="Times New Roman" w:cs="Times New Roman"/>
          <w:sz w:val="20"/>
          <w:szCs w:val="20"/>
        </w:rPr>
        <w:t xml:space="preserve"> Zhang, "CT saturation detection and compensation: A hybrid physical model-and data-driven method," </w:t>
      </w:r>
      <w:r w:rsidRPr="008B4C95">
        <w:rPr>
          <w:rFonts w:ascii="Times New Roman" w:eastAsia="Times New Roman" w:hAnsi="Times New Roman" w:cs="Times New Roman"/>
          <w:i/>
          <w:iCs/>
          <w:sz w:val="20"/>
          <w:szCs w:val="20"/>
        </w:rPr>
        <w:t>IEEE Transactions on Power Delivery</w:t>
      </w:r>
      <w:r w:rsidRPr="008B4C95">
        <w:rPr>
          <w:rFonts w:ascii="Times New Roman" w:eastAsia="Times New Roman" w:hAnsi="Times New Roman" w:cs="Times New Roman"/>
          <w:sz w:val="20"/>
          <w:szCs w:val="20"/>
        </w:rPr>
        <w:t>, vol. 37, no. 5, pp. 3928-3938, 2022.</w:t>
      </w:r>
    </w:p>
    <w:p w14:paraId="18011497"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[10]</w:t>
      </w:r>
      <w:r w:rsidRPr="008B4C95">
        <w:rPr>
          <w:rFonts w:ascii="Times New Roman" w:eastAsia="Times New Roman" w:hAnsi="Times New Roman" w:cs="Times New Roman"/>
          <w:sz w:val="20"/>
          <w:szCs w:val="20"/>
        </w:rPr>
        <w:tab/>
        <w:t xml:space="preserve"> Sopheap Key, Chang-Sung Ko, Kwang-Jae Song, and Soon-</w:t>
      </w:r>
      <w:proofErr w:type="spellStart"/>
      <w:r w:rsidRPr="008B4C95">
        <w:rPr>
          <w:rFonts w:ascii="Times New Roman" w:eastAsia="Times New Roman" w:hAnsi="Times New Roman" w:cs="Times New Roman"/>
          <w:sz w:val="20"/>
          <w:szCs w:val="20"/>
        </w:rPr>
        <w:t>Ryul</w:t>
      </w:r>
      <w:proofErr w:type="spellEnd"/>
      <w:r w:rsidRPr="008B4C95">
        <w:rPr>
          <w:rFonts w:ascii="Times New Roman" w:eastAsia="Times New Roman" w:hAnsi="Times New Roman" w:cs="Times New Roman"/>
          <w:sz w:val="20"/>
          <w:szCs w:val="20"/>
        </w:rPr>
        <w:t xml:space="preserve"> Nam, "Fast detection of current transformer saturation using stacked denoising autoencoders," </w:t>
      </w:r>
      <w:r w:rsidRPr="008B4C95">
        <w:rPr>
          <w:rFonts w:ascii="Times New Roman" w:eastAsia="Times New Roman" w:hAnsi="Times New Roman" w:cs="Times New Roman"/>
          <w:i/>
          <w:iCs/>
          <w:sz w:val="20"/>
          <w:szCs w:val="20"/>
        </w:rPr>
        <w:t xml:space="preserve">Energies, </w:t>
      </w:r>
      <w:r w:rsidRPr="008B4C95">
        <w:rPr>
          <w:rFonts w:ascii="Times New Roman" w:eastAsia="Times New Roman" w:hAnsi="Times New Roman" w:cs="Times New Roman"/>
          <w:sz w:val="20"/>
          <w:szCs w:val="20"/>
        </w:rPr>
        <w:t>vol. 16, no. 3, p. 1528, 2023.</w:t>
      </w:r>
    </w:p>
    <w:p w14:paraId="7C7F9674"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[11]</w:t>
      </w:r>
      <w:r w:rsidRPr="008B4C95">
        <w:rPr>
          <w:rFonts w:ascii="Times New Roman" w:eastAsia="Times New Roman" w:hAnsi="Times New Roman" w:cs="Times New Roman"/>
          <w:sz w:val="20"/>
          <w:szCs w:val="20"/>
        </w:rPr>
        <w:tab/>
        <w:t xml:space="preserve"> PE Emeka </w:t>
      </w:r>
      <w:proofErr w:type="spellStart"/>
      <w:r w:rsidRPr="008B4C95">
        <w:rPr>
          <w:rFonts w:ascii="Times New Roman" w:eastAsia="Times New Roman" w:hAnsi="Times New Roman" w:cs="Times New Roman"/>
          <w:sz w:val="20"/>
          <w:szCs w:val="20"/>
        </w:rPr>
        <w:t>Obikwelu</w:t>
      </w:r>
      <w:proofErr w:type="spellEnd"/>
      <w:r w:rsidRPr="008B4C95">
        <w:rPr>
          <w:rFonts w:ascii="Times New Roman" w:eastAsia="Times New Roman" w:hAnsi="Times New Roman" w:cs="Times New Roman"/>
          <w:sz w:val="20"/>
          <w:szCs w:val="20"/>
        </w:rPr>
        <w:t xml:space="preserve"> and AP Sakis </w:t>
      </w:r>
      <w:proofErr w:type="spellStart"/>
      <w:r w:rsidRPr="008B4C95">
        <w:rPr>
          <w:rFonts w:ascii="Times New Roman" w:eastAsia="Times New Roman" w:hAnsi="Times New Roman" w:cs="Times New Roman"/>
          <w:sz w:val="20"/>
          <w:szCs w:val="20"/>
        </w:rPr>
        <w:t>Meliopoulos</w:t>
      </w:r>
      <w:proofErr w:type="spellEnd"/>
      <w:r w:rsidRPr="008B4C95">
        <w:rPr>
          <w:rFonts w:ascii="Times New Roman" w:eastAsia="Times New Roman" w:hAnsi="Times New Roman" w:cs="Times New Roman"/>
          <w:sz w:val="20"/>
          <w:szCs w:val="20"/>
        </w:rPr>
        <w:t>, "CT saturation error correction within merging units using dynamic state estimation," in 2020 IEEE 3</w:t>
      </w:r>
      <w:r w:rsidRPr="008B4C95">
        <w:rPr>
          <w:rFonts w:ascii="Times New Roman" w:eastAsia="Times New Roman" w:hAnsi="Times New Roman" w:cs="Times New Roman"/>
          <w:sz w:val="20"/>
          <w:szCs w:val="20"/>
          <w:vertAlign w:val="superscript"/>
        </w:rPr>
        <w:t>rd</w:t>
      </w:r>
      <w:r w:rsidRPr="008B4C95">
        <w:rPr>
          <w:rFonts w:ascii="Times New Roman" w:eastAsia="Times New Roman" w:hAnsi="Times New Roman" w:cs="Times New Roman"/>
          <w:sz w:val="20"/>
          <w:szCs w:val="20"/>
        </w:rPr>
        <w:t xml:space="preserve"> International Conference on Renewable Energy and Power Engineering (REPE), 2020: IEEE, pp. 45-50. </w:t>
      </w:r>
    </w:p>
    <w:p w14:paraId="45BBE9C9"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[12]</w:t>
      </w:r>
      <w:r w:rsidRPr="008B4C95">
        <w:rPr>
          <w:rFonts w:ascii="Times New Roman" w:eastAsia="Times New Roman" w:hAnsi="Times New Roman" w:cs="Times New Roman"/>
          <w:sz w:val="20"/>
          <w:szCs w:val="20"/>
        </w:rPr>
        <w:tab/>
        <w:t xml:space="preserve"> Ritwik Chowdhury, Dale Finney, Normann Fischer, and Douglas Taylor, "CT sizing for generator and transformer protective relays," in 15</w:t>
      </w:r>
      <w:r w:rsidRPr="008B4C95">
        <w:rPr>
          <w:rFonts w:ascii="Times New Roman" w:eastAsia="Times New Roman" w:hAnsi="Times New Roman" w:cs="Times New Roman"/>
          <w:sz w:val="20"/>
          <w:szCs w:val="20"/>
          <w:vertAlign w:val="superscript"/>
        </w:rPr>
        <w:t>th</w:t>
      </w:r>
      <w:r w:rsidRPr="008B4C95">
        <w:rPr>
          <w:rFonts w:ascii="Times New Roman" w:eastAsia="Times New Roman" w:hAnsi="Times New Roman" w:cs="Times New Roman"/>
          <w:sz w:val="20"/>
          <w:szCs w:val="20"/>
        </w:rPr>
        <w:t xml:space="preserve"> International Conference on Developments in Power System Protection (DPSP 2020), 2020: IET, pp. 1-6. </w:t>
      </w:r>
    </w:p>
    <w:p w14:paraId="5504916B"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[13] Ji, Hyun, Cha., Kwan-Ho, Chun., Jin-</w:t>
      </w:r>
      <w:proofErr w:type="spellStart"/>
      <w:r w:rsidRPr="008B4C95">
        <w:rPr>
          <w:rFonts w:ascii="Times New Roman" w:eastAsia="Times New Roman" w:hAnsi="Times New Roman" w:cs="Times New Roman"/>
          <w:sz w:val="20"/>
          <w:szCs w:val="20"/>
        </w:rPr>
        <w:t>Yeub</w:t>
      </w:r>
      <w:proofErr w:type="spellEnd"/>
      <w:r w:rsidRPr="008B4C95">
        <w:rPr>
          <w:rFonts w:ascii="Times New Roman" w:eastAsia="Times New Roman" w:hAnsi="Times New Roman" w:cs="Times New Roman"/>
          <w:sz w:val="20"/>
          <w:szCs w:val="20"/>
        </w:rPr>
        <w:t xml:space="preserve">, Park. "Analysis of Current Compensation Algorithm of Ratio Differential Protective Relay for Transformer and Development of Fault Type Identification Logic." </w:t>
      </w:r>
      <w:r w:rsidRPr="008B4C95">
        <w:rPr>
          <w:rFonts w:ascii="Times New Roman" w:eastAsia="Times New Roman" w:hAnsi="Times New Roman" w:cs="Times New Roman"/>
          <w:i/>
          <w:iCs/>
          <w:sz w:val="20"/>
          <w:szCs w:val="20"/>
        </w:rPr>
        <w:t>The Transactions of the Korean Institute of Electrical Engineers</w:t>
      </w:r>
      <w:r w:rsidRPr="008B4C95">
        <w:rPr>
          <w:rFonts w:ascii="Times New Roman" w:eastAsia="Times New Roman" w:hAnsi="Times New Roman" w:cs="Times New Roman"/>
          <w:sz w:val="20"/>
          <w:szCs w:val="20"/>
        </w:rPr>
        <w:t xml:space="preserve">, undefined (2022). </w:t>
      </w:r>
      <w:proofErr w:type="spellStart"/>
      <w:r w:rsidRPr="008B4C95">
        <w:rPr>
          <w:rFonts w:ascii="Times New Roman" w:eastAsia="Times New Roman" w:hAnsi="Times New Roman" w:cs="Times New Roman"/>
          <w:sz w:val="20"/>
          <w:szCs w:val="20"/>
        </w:rPr>
        <w:t>doi</w:t>
      </w:r>
      <w:proofErr w:type="spellEnd"/>
      <w:r w:rsidRPr="008B4C95">
        <w:rPr>
          <w:rFonts w:ascii="Times New Roman" w:eastAsia="Times New Roman" w:hAnsi="Times New Roman" w:cs="Times New Roman"/>
          <w:sz w:val="20"/>
          <w:szCs w:val="20"/>
        </w:rPr>
        <w:t>: 10.5370/kiee.2022.71.6.826</w:t>
      </w:r>
    </w:p>
    <w:p w14:paraId="2B4BA810"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[14]</w:t>
      </w:r>
      <w:r w:rsidRPr="008B4C95">
        <w:rPr>
          <w:rFonts w:ascii="Times New Roman" w:eastAsia="Times New Roman" w:hAnsi="Times New Roman" w:cs="Times New Roman"/>
          <w:sz w:val="20"/>
          <w:szCs w:val="20"/>
        </w:rPr>
        <w:tab/>
        <w:t xml:space="preserve"> Yuwen Wu, </w:t>
      </w:r>
      <w:proofErr w:type="spellStart"/>
      <w:r w:rsidRPr="008B4C95">
        <w:rPr>
          <w:rFonts w:ascii="Times New Roman" w:eastAsia="Times New Roman" w:hAnsi="Times New Roman" w:cs="Times New Roman"/>
          <w:sz w:val="20"/>
          <w:szCs w:val="20"/>
        </w:rPr>
        <w:t>Cuihua</w:t>
      </w:r>
      <w:proofErr w:type="spellEnd"/>
      <w:r w:rsidRPr="008B4C95">
        <w:rPr>
          <w:rFonts w:ascii="Times New Roman" w:eastAsia="Times New Roman" w:hAnsi="Times New Roman" w:cs="Times New Roman"/>
          <w:sz w:val="20"/>
          <w:szCs w:val="20"/>
        </w:rPr>
        <w:t xml:space="preserve"> Tian, </w:t>
      </w:r>
      <w:proofErr w:type="spellStart"/>
      <w:r w:rsidRPr="008B4C95">
        <w:rPr>
          <w:rFonts w:ascii="Times New Roman" w:eastAsia="Times New Roman" w:hAnsi="Times New Roman" w:cs="Times New Roman"/>
          <w:sz w:val="20"/>
          <w:szCs w:val="20"/>
        </w:rPr>
        <w:t>Zhexuan</w:t>
      </w:r>
      <w:proofErr w:type="spellEnd"/>
      <w:r w:rsidRPr="008B4C95">
        <w:rPr>
          <w:rFonts w:ascii="Times New Roman" w:eastAsia="Times New Roman" w:hAnsi="Times New Roman" w:cs="Times New Roman"/>
          <w:sz w:val="20"/>
          <w:szCs w:val="20"/>
        </w:rPr>
        <w:t xml:space="preserve"> Zhang, </w:t>
      </w:r>
      <w:proofErr w:type="spellStart"/>
      <w:r w:rsidRPr="008B4C95">
        <w:rPr>
          <w:rFonts w:ascii="Times New Roman" w:eastAsia="Times New Roman" w:hAnsi="Times New Roman" w:cs="Times New Roman"/>
          <w:sz w:val="20"/>
          <w:szCs w:val="20"/>
        </w:rPr>
        <w:t>Baichao</w:t>
      </w:r>
      <w:proofErr w:type="spellEnd"/>
      <w:r w:rsidRPr="008B4C95">
        <w:rPr>
          <w:rFonts w:ascii="Times New Roman" w:eastAsia="Times New Roman" w:hAnsi="Times New Roman" w:cs="Times New Roman"/>
          <w:sz w:val="20"/>
          <w:szCs w:val="20"/>
        </w:rPr>
        <w:t xml:space="preserve"> Chen, </w:t>
      </w:r>
      <w:proofErr w:type="spellStart"/>
      <w:r w:rsidRPr="008B4C95">
        <w:rPr>
          <w:rFonts w:ascii="Times New Roman" w:eastAsia="Times New Roman" w:hAnsi="Times New Roman" w:cs="Times New Roman"/>
          <w:sz w:val="20"/>
          <w:szCs w:val="20"/>
        </w:rPr>
        <w:t>Shaojie</w:t>
      </w:r>
      <w:proofErr w:type="spellEnd"/>
      <w:r w:rsidRPr="008B4C95">
        <w:rPr>
          <w:rFonts w:ascii="Times New Roman" w:eastAsia="Times New Roman" w:hAnsi="Times New Roman" w:cs="Times New Roman"/>
          <w:sz w:val="20"/>
          <w:szCs w:val="20"/>
        </w:rPr>
        <w:t xml:space="preserve"> Liu, and </w:t>
      </w:r>
      <w:proofErr w:type="spellStart"/>
      <w:r w:rsidRPr="008B4C95">
        <w:rPr>
          <w:rFonts w:ascii="Times New Roman" w:eastAsia="Times New Roman" w:hAnsi="Times New Roman" w:cs="Times New Roman"/>
          <w:sz w:val="20"/>
          <w:szCs w:val="20"/>
        </w:rPr>
        <w:t>Yaojun</w:t>
      </w:r>
      <w:proofErr w:type="spellEnd"/>
      <w:r w:rsidRPr="008B4C95">
        <w:rPr>
          <w:rFonts w:ascii="Times New Roman" w:eastAsia="Times New Roman" w:hAnsi="Times New Roman" w:cs="Times New Roman"/>
          <w:sz w:val="20"/>
          <w:szCs w:val="20"/>
        </w:rPr>
        <w:t xml:space="preserve"> Chen, "A novel current transformer based on virtual air gap and its basic measuring characteristics," </w:t>
      </w:r>
      <w:r w:rsidRPr="008B4C95">
        <w:rPr>
          <w:rFonts w:ascii="Times New Roman" w:eastAsia="Times New Roman" w:hAnsi="Times New Roman" w:cs="Times New Roman"/>
          <w:i/>
          <w:iCs/>
          <w:sz w:val="20"/>
          <w:szCs w:val="20"/>
        </w:rPr>
        <w:t>IEEE Transactions on Power Delivery</w:t>
      </w:r>
      <w:r w:rsidRPr="008B4C95">
        <w:rPr>
          <w:rFonts w:ascii="Times New Roman" w:eastAsia="Times New Roman" w:hAnsi="Times New Roman" w:cs="Times New Roman"/>
          <w:sz w:val="20"/>
          <w:szCs w:val="20"/>
        </w:rPr>
        <w:t>, vol. 38, no. 1, pp. 13-25, 2022.</w:t>
      </w:r>
    </w:p>
    <w:p w14:paraId="107B40C3"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[15]</w:t>
      </w:r>
      <w:r w:rsidRPr="008B4C95">
        <w:rPr>
          <w:rFonts w:ascii="Times New Roman" w:eastAsia="Times New Roman" w:hAnsi="Times New Roman" w:cs="Times New Roman"/>
          <w:sz w:val="20"/>
          <w:szCs w:val="20"/>
        </w:rPr>
        <w:tab/>
        <w:t xml:space="preserve"> Anju Thomas and V Vinod, "Accurate compensation of heavily saturated and distorted Current Transformer output using Unscented Kalman Filter Algorithm," in 2022 IEEE Global Conference on Computing, Power and Communication Technologies (</w:t>
      </w:r>
      <w:proofErr w:type="spellStart"/>
      <w:r w:rsidRPr="008B4C95">
        <w:rPr>
          <w:rFonts w:ascii="Times New Roman" w:eastAsia="Times New Roman" w:hAnsi="Times New Roman" w:cs="Times New Roman"/>
          <w:sz w:val="20"/>
          <w:szCs w:val="20"/>
        </w:rPr>
        <w:t>GlobConPT</w:t>
      </w:r>
      <w:proofErr w:type="spellEnd"/>
      <w:r w:rsidRPr="008B4C95">
        <w:rPr>
          <w:rFonts w:ascii="Times New Roman" w:eastAsia="Times New Roman" w:hAnsi="Times New Roman" w:cs="Times New Roman"/>
          <w:sz w:val="20"/>
          <w:szCs w:val="20"/>
        </w:rPr>
        <w:t xml:space="preserve">), 2022: IEEE, pp. 1-6. </w:t>
      </w:r>
    </w:p>
    <w:p w14:paraId="63702F3C"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[16] </w:t>
      </w:r>
      <w:r w:rsidRPr="008B4C95">
        <w:rPr>
          <w:rFonts w:ascii="Times New Roman" w:eastAsia="Times New Roman" w:hAnsi="Times New Roman" w:cs="Times New Roman"/>
          <w:sz w:val="20"/>
          <w:szCs w:val="20"/>
        </w:rPr>
        <w:tab/>
      </w:r>
      <w:proofErr w:type="spellStart"/>
      <w:r w:rsidRPr="008B4C95">
        <w:rPr>
          <w:rFonts w:ascii="Times New Roman" w:eastAsia="Times New Roman" w:hAnsi="Times New Roman" w:cs="Times New Roman"/>
          <w:sz w:val="20"/>
          <w:szCs w:val="20"/>
        </w:rPr>
        <w:t>Minrui</w:t>
      </w:r>
      <w:proofErr w:type="spellEnd"/>
      <w:r w:rsidRPr="008B4C95">
        <w:rPr>
          <w:rFonts w:ascii="Times New Roman" w:eastAsia="Times New Roman" w:hAnsi="Times New Roman" w:cs="Times New Roman"/>
          <w:sz w:val="20"/>
          <w:szCs w:val="20"/>
        </w:rPr>
        <w:t xml:space="preserve"> Xu, </w:t>
      </w:r>
      <w:proofErr w:type="spellStart"/>
      <w:r w:rsidRPr="008B4C95">
        <w:rPr>
          <w:rFonts w:ascii="Times New Roman" w:eastAsia="Times New Roman" w:hAnsi="Times New Roman" w:cs="Times New Roman"/>
          <w:sz w:val="20"/>
          <w:szCs w:val="20"/>
        </w:rPr>
        <w:t>Shufeng</w:t>
      </w:r>
      <w:proofErr w:type="spellEnd"/>
      <w:r w:rsidRPr="008B4C95">
        <w:rPr>
          <w:rFonts w:ascii="Times New Roman" w:eastAsia="Times New Roman" w:hAnsi="Times New Roman" w:cs="Times New Roman"/>
          <w:sz w:val="20"/>
          <w:szCs w:val="20"/>
        </w:rPr>
        <w:t xml:space="preserve"> Lu, Feng Ji, and Gang Chen, "An adaptive error compensation method for wide-range current transformers based on segmentation and dimensionality reduction," in Third International Conference on Computer Science and Communication Technology (ICCSCT 2022), 2022, vol. 12506: SPIE, pp. 321-326. </w:t>
      </w:r>
    </w:p>
    <w:p w14:paraId="61D10C0D"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[17] Ismoil </w:t>
      </w:r>
      <w:proofErr w:type="spellStart"/>
      <w:r w:rsidRPr="008B4C95">
        <w:rPr>
          <w:rFonts w:ascii="Times New Roman" w:eastAsia="Times New Roman" w:hAnsi="Times New Roman" w:cs="Times New Roman"/>
          <w:sz w:val="20"/>
          <w:szCs w:val="20"/>
        </w:rPr>
        <w:t>Odinaev</w:t>
      </w:r>
      <w:proofErr w:type="spellEnd"/>
      <w:r w:rsidRPr="008B4C95">
        <w:rPr>
          <w:rFonts w:ascii="Times New Roman" w:eastAsia="Times New Roman" w:hAnsi="Times New Roman" w:cs="Times New Roman"/>
          <w:sz w:val="20"/>
          <w:szCs w:val="20"/>
        </w:rPr>
        <w:t xml:space="preserve"> et al., "Comparison of Mathematical Methods for Compensating a Current Signal under Current Transformers Saturation Conditions," </w:t>
      </w:r>
      <w:r w:rsidRPr="008B4C95">
        <w:rPr>
          <w:rFonts w:ascii="Times New Roman" w:eastAsia="Times New Roman" w:hAnsi="Times New Roman" w:cs="Times New Roman"/>
          <w:i/>
          <w:iCs/>
          <w:sz w:val="20"/>
          <w:szCs w:val="20"/>
        </w:rPr>
        <w:t>Sensors</w:t>
      </w:r>
      <w:r w:rsidRPr="008B4C95">
        <w:rPr>
          <w:rFonts w:ascii="Times New Roman" w:eastAsia="Times New Roman" w:hAnsi="Times New Roman" w:cs="Times New Roman"/>
          <w:sz w:val="20"/>
          <w:szCs w:val="20"/>
        </w:rPr>
        <w:t>, vol. 21, no. 21, p. 7273, 2021.</w:t>
      </w:r>
    </w:p>
    <w:p w14:paraId="2BC84735"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[18]</w:t>
      </w:r>
      <w:r w:rsidRPr="008B4C95">
        <w:rPr>
          <w:rFonts w:ascii="Times New Roman" w:eastAsia="Times New Roman" w:hAnsi="Times New Roman" w:cs="Times New Roman"/>
          <w:sz w:val="20"/>
          <w:szCs w:val="20"/>
        </w:rPr>
        <w:tab/>
        <w:t xml:space="preserve"> Saeed Sanati and Yousef Alinejad-</w:t>
      </w:r>
      <w:proofErr w:type="spellStart"/>
      <w:r w:rsidRPr="008B4C95">
        <w:rPr>
          <w:rFonts w:ascii="Times New Roman" w:eastAsia="Times New Roman" w:hAnsi="Times New Roman" w:cs="Times New Roman"/>
          <w:sz w:val="20"/>
          <w:szCs w:val="20"/>
        </w:rPr>
        <w:t>Beromi</w:t>
      </w:r>
      <w:proofErr w:type="spellEnd"/>
      <w:r w:rsidRPr="008B4C95">
        <w:rPr>
          <w:rFonts w:ascii="Times New Roman" w:eastAsia="Times New Roman" w:hAnsi="Times New Roman" w:cs="Times New Roman"/>
          <w:sz w:val="20"/>
          <w:szCs w:val="20"/>
        </w:rPr>
        <w:t>, "Avoid current transformer saturation using adjustable switched resistor demagnetization method,"</w:t>
      </w:r>
      <w:r w:rsidRPr="008B4C95">
        <w:rPr>
          <w:rFonts w:ascii="Times New Roman" w:eastAsia="Times New Roman" w:hAnsi="Times New Roman" w:cs="Times New Roman"/>
          <w:i/>
          <w:iCs/>
          <w:sz w:val="20"/>
          <w:szCs w:val="20"/>
        </w:rPr>
        <w:t xml:space="preserve"> IEEE Transactions on Power Delivery</w:t>
      </w:r>
      <w:r w:rsidRPr="008B4C95">
        <w:rPr>
          <w:rFonts w:ascii="Times New Roman" w:eastAsia="Times New Roman" w:hAnsi="Times New Roman" w:cs="Times New Roman"/>
          <w:sz w:val="20"/>
          <w:szCs w:val="20"/>
        </w:rPr>
        <w:t>, vol. 36, no. 1, pp. 92-101, 2020.</w:t>
      </w:r>
    </w:p>
    <w:p w14:paraId="3D609917"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[19] </w:t>
      </w:r>
      <w:r w:rsidRPr="008B4C95">
        <w:rPr>
          <w:rFonts w:ascii="Times New Roman" w:eastAsia="Times New Roman" w:hAnsi="Times New Roman" w:cs="Times New Roman"/>
          <w:sz w:val="20"/>
          <w:szCs w:val="20"/>
        </w:rPr>
        <w:tab/>
        <w:t xml:space="preserve">Abbas Torkamani, Mahdi </w:t>
      </w:r>
      <w:proofErr w:type="spellStart"/>
      <w:r w:rsidRPr="008B4C95">
        <w:rPr>
          <w:rFonts w:ascii="Times New Roman" w:eastAsia="Times New Roman" w:hAnsi="Times New Roman" w:cs="Times New Roman"/>
          <w:sz w:val="20"/>
          <w:szCs w:val="20"/>
        </w:rPr>
        <w:t>Davarpanah</w:t>
      </w:r>
      <w:proofErr w:type="spellEnd"/>
      <w:r w:rsidRPr="008B4C95">
        <w:rPr>
          <w:rFonts w:ascii="Times New Roman" w:eastAsia="Times New Roman" w:hAnsi="Times New Roman" w:cs="Times New Roman"/>
          <w:sz w:val="20"/>
          <w:szCs w:val="20"/>
        </w:rPr>
        <w:t>, and Majid Sanaye-</w:t>
      </w:r>
      <w:proofErr w:type="spellStart"/>
      <w:r w:rsidRPr="008B4C95">
        <w:rPr>
          <w:rFonts w:ascii="Times New Roman" w:eastAsia="Times New Roman" w:hAnsi="Times New Roman" w:cs="Times New Roman"/>
          <w:sz w:val="20"/>
          <w:szCs w:val="20"/>
        </w:rPr>
        <w:t>Pasand</w:t>
      </w:r>
      <w:proofErr w:type="spellEnd"/>
      <w:r w:rsidRPr="008B4C95">
        <w:rPr>
          <w:rFonts w:ascii="Times New Roman" w:eastAsia="Times New Roman" w:hAnsi="Times New Roman" w:cs="Times New Roman"/>
          <w:sz w:val="20"/>
          <w:szCs w:val="20"/>
        </w:rPr>
        <w:t>, "Resolving current transformer partial saturation problem: An analytical approach to design the flux equalizing winding,"</w:t>
      </w:r>
      <w:r w:rsidRPr="008B4C95">
        <w:rPr>
          <w:rFonts w:ascii="Times New Roman" w:eastAsia="Times New Roman" w:hAnsi="Times New Roman" w:cs="Times New Roman"/>
          <w:i/>
          <w:iCs/>
          <w:sz w:val="20"/>
          <w:szCs w:val="20"/>
        </w:rPr>
        <w:t xml:space="preserve"> IEEE Transactions on Power Delivery</w:t>
      </w:r>
      <w:r w:rsidRPr="008B4C95">
        <w:rPr>
          <w:rFonts w:ascii="Times New Roman" w:eastAsia="Times New Roman" w:hAnsi="Times New Roman" w:cs="Times New Roman"/>
          <w:sz w:val="20"/>
          <w:szCs w:val="20"/>
        </w:rPr>
        <w:t>, vol. 37, no. 5, pp. 4145-4153, 2022.</w:t>
      </w:r>
    </w:p>
    <w:p w14:paraId="3DDDE338"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[20]</w:t>
      </w:r>
      <w:r w:rsidRPr="008B4C95">
        <w:rPr>
          <w:rFonts w:ascii="Times New Roman" w:eastAsia="Times New Roman" w:hAnsi="Times New Roman" w:cs="Times New Roman"/>
          <w:sz w:val="20"/>
          <w:szCs w:val="20"/>
        </w:rPr>
        <w:tab/>
        <w:t xml:space="preserve"> Michal Kaczmarek and Ernest Stano, "New Approach to Evaluate the Transformation Accuracy of Inductive CTs for Distorted Current," </w:t>
      </w:r>
      <w:r w:rsidRPr="008B4C95">
        <w:rPr>
          <w:rFonts w:ascii="Times New Roman" w:eastAsia="Times New Roman" w:hAnsi="Times New Roman" w:cs="Times New Roman"/>
          <w:i/>
          <w:iCs/>
          <w:sz w:val="20"/>
          <w:szCs w:val="20"/>
        </w:rPr>
        <w:t>Energies</w:t>
      </w:r>
      <w:r w:rsidRPr="008B4C95">
        <w:rPr>
          <w:rFonts w:ascii="Times New Roman" w:eastAsia="Times New Roman" w:hAnsi="Times New Roman" w:cs="Times New Roman"/>
          <w:sz w:val="20"/>
          <w:szCs w:val="20"/>
        </w:rPr>
        <w:t>, vol. 16, no. 7, p. 3026, 2023.</w:t>
      </w:r>
    </w:p>
    <w:p w14:paraId="0462A959"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[21]</w:t>
      </w:r>
      <w:r w:rsidRPr="008B4C95">
        <w:rPr>
          <w:rFonts w:ascii="Times New Roman" w:eastAsia="Times New Roman" w:hAnsi="Times New Roman" w:cs="Times New Roman"/>
          <w:sz w:val="20"/>
          <w:szCs w:val="20"/>
        </w:rPr>
        <w:tab/>
        <w:t xml:space="preserve"> Zhang </w:t>
      </w:r>
      <w:proofErr w:type="spellStart"/>
      <w:r w:rsidRPr="008B4C95">
        <w:rPr>
          <w:rFonts w:ascii="Times New Roman" w:eastAsia="Times New Roman" w:hAnsi="Times New Roman" w:cs="Times New Roman"/>
          <w:sz w:val="20"/>
          <w:szCs w:val="20"/>
        </w:rPr>
        <w:t>Guoxin</w:t>
      </w:r>
      <w:proofErr w:type="spellEnd"/>
      <w:r w:rsidRPr="008B4C95">
        <w:rPr>
          <w:rFonts w:ascii="Times New Roman" w:eastAsia="Times New Roman" w:hAnsi="Times New Roman" w:cs="Times New Roman"/>
          <w:sz w:val="20"/>
          <w:szCs w:val="20"/>
        </w:rPr>
        <w:t xml:space="preserve">, Wang </w:t>
      </w:r>
      <w:proofErr w:type="spellStart"/>
      <w:r w:rsidRPr="008B4C95">
        <w:rPr>
          <w:rFonts w:ascii="Times New Roman" w:eastAsia="Times New Roman" w:hAnsi="Times New Roman" w:cs="Times New Roman"/>
          <w:sz w:val="20"/>
          <w:szCs w:val="20"/>
        </w:rPr>
        <w:t>Ganlin</w:t>
      </w:r>
      <w:proofErr w:type="spellEnd"/>
      <w:r w:rsidRPr="008B4C95">
        <w:rPr>
          <w:rFonts w:ascii="Times New Roman" w:eastAsia="Times New Roman" w:hAnsi="Times New Roman" w:cs="Times New Roman"/>
          <w:sz w:val="20"/>
          <w:szCs w:val="20"/>
        </w:rPr>
        <w:t xml:space="preserve">, Liu </w:t>
      </w:r>
      <w:proofErr w:type="spellStart"/>
      <w:r w:rsidRPr="008B4C95">
        <w:rPr>
          <w:rFonts w:ascii="Times New Roman" w:eastAsia="Times New Roman" w:hAnsi="Times New Roman" w:cs="Times New Roman"/>
          <w:sz w:val="20"/>
          <w:szCs w:val="20"/>
        </w:rPr>
        <w:t>Hongshun</w:t>
      </w:r>
      <w:proofErr w:type="spellEnd"/>
      <w:r w:rsidRPr="008B4C95">
        <w:rPr>
          <w:rFonts w:ascii="Times New Roman" w:eastAsia="Times New Roman" w:hAnsi="Times New Roman" w:cs="Times New Roman"/>
          <w:sz w:val="20"/>
          <w:szCs w:val="20"/>
        </w:rPr>
        <w:t xml:space="preserve">, Yu Dayang, Wang </w:t>
      </w:r>
      <w:proofErr w:type="spellStart"/>
      <w:r w:rsidRPr="008B4C95">
        <w:rPr>
          <w:rFonts w:ascii="Times New Roman" w:eastAsia="Times New Roman" w:hAnsi="Times New Roman" w:cs="Times New Roman"/>
          <w:sz w:val="20"/>
          <w:szCs w:val="20"/>
        </w:rPr>
        <w:t>Qilin</w:t>
      </w:r>
      <w:proofErr w:type="spellEnd"/>
      <w:r w:rsidRPr="008B4C95">
        <w:rPr>
          <w:rFonts w:ascii="Times New Roman" w:eastAsia="Times New Roman" w:hAnsi="Times New Roman" w:cs="Times New Roman"/>
          <w:sz w:val="20"/>
          <w:szCs w:val="20"/>
        </w:rPr>
        <w:t xml:space="preserve">, and Chen Long, "Risk analysis of CT saturation caused by aperiodic components," in 2022 IEEE International Conference on Electrical Engineering, Big Data and Algorithms (EEBDA), 2022: IEEE, pp. 01-06. </w:t>
      </w:r>
    </w:p>
    <w:p w14:paraId="5807722E"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[22]</w:t>
      </w:r>
      <w:r w:rsidRPr="008B4C95">
        <w:rPr>
          <w:rFonts w:ascii="Times New Roman" w:eastAsia="Times New Roman" w:hAnsi="Times New Roman" w:cs="Times New Roman"/>
          <w:sz w:val="20"/>
          <w:szCs w:val="20"/>
        </w:rPr>
        <w:tab/>
        <w:t xml:space="preserve">Wei Liu, </w:t>
      </w:r>
      <w:proofErr w:type="spellStart"/>
      <w:r w:rsidRPr="008B4C95">
        <w:rPr>
          <w:rFonts w:ascii="Times New Roman" w:eastAsia="Times New Roman" w:hAnsi="Times New Roman" w:cs="Times New Roman"/>
          <w:sz w:val="20"/>
          <w:szCs w:val="20"/>
        </w:rPr>
        <w:t>Zhile</w:t>
      </w:r>
      <w:proofErr w:type="spellEnd"/>
      <w:r w:rsidRPr="008B4C95">
        <w:rPr>
          <w:rFonts w:ascii="Times New Roman" w:eastAsia="Times New Roman" w:hAnsi="Times New Roman" w:cs="Times New Roman"/>
          <w:sz w:val="20"/>
          <w:szCs w:val="20"/>
        </w:rPr>
        <w:t xml:space="preserve"> Xu, </w:t>
      </w:r>
      <w:proofErr w:type="spellStart"/>
      <w:r w:rsidRPr="008B4C95">
        <w:rPr>
          <w:rFonts w:ascii="Times New Roman" w:eastAsia="Times New Roman" w:hAnsi="Times New Roman" w:cs="Times New Roman"/>
          <w:sz w:val="20"/>
          <w:szCs w:val="20"/>
        </w:rPr>
        <w:t>Zengchao</w:t>
      </w:r>
      <w:proofErr w:type="spellEnd"/>
      <w:r w:rsidRPr="008B4C95">
        <w:rPr>
          <w:rFonts w:ascii="Times New Roman" w:eastAsia="Times New Roman" w:hAnsi="Times New Roman" w:cs="Times New Roman"/>
          <w:sz w:val="20"/>
          <w:szCs w:val="20"/>
        </w:rPr>
        <w:t xml:space="preserve"> Wang, </w:t>
      </w:r>
      <w:proofErr w:type="spellStart"/>
      <w:r w:rsidRPr="008B4C95">
        <w:rPr>
          <w:rFonts w:ascii="Times New Roman" w:eastAsia="Times New Roman" w:hAnsi="Times New Roman" w:cs="Times New Roman"/>
          <w:sz w:val="20"/>
          <w:szCs w:val="20"/>
        </w:rPr>
        <w:t>Yuxue</w:t>
      </w:r>
      <w:proofErr w:type="spellEnd"/>
      <w:r w:rsidRPr="008B4C95">
        <w:rPr>
          <w:rFonts w:ascii="Times New Roman" w:eastAsia="Times New Roman" w:hAnsi="Times New Roman" w:cs="Times New Roman"/>
          <w:sz w:val="20"/>
          <w:szCs w:val="20"/>
        </w:rPr>
        <w:t xml:space="preserve"> Wang, </w:t>
      </w:r>
      <w:proofErr w:type="spellStart"/>
      <w:r w:rsidRPr="008B4C95">
        <w:rPr>
          <w:rFonts w:ascii="Times New Roman" w:eastAsia="Times New Roman" w:hAnsi="Times New Roman" w:cs="Times New Roman"/>
          <w:sz w:val="20"/>
          <w:szCs w:val="20"/>
        </w:rPr>
        <w:t>Yiquan</w:t>
      </w:r>
      <w:proofErr w:type="spellEnd"/>
      <w:r w:rsidRPr="008B4C95">
        <w:rPr>
          <w:rFonts w:ascii="Times New Roman" w:eastAsia="Times New Roman" w:hAnsi="Times New Roman" w:cs="Times New Roman"/>
          <w:sz w:val="20"/>
          <w:szCs w:val="20"/>
        </w:rPr>
        <w:t xml:space="preserve"> Li, and Minghao Wen, "Missing Information Protection Considering Inrush Current and CT Saturation," in 2022 2</w:t>
      </w:r>
      <w:r w:rsidRPr="008B4C95">
        <w:rPr>
          <w:rFonts w:ascii="Times New Roman" w:eastAsia="Times New Roman" w:hAnsi="Times New Roman" w:cs="Times New Roman"/>
          <w:sz w:val="20"/>
          <w:szCs w:val="20"/>
          <w:vertAlign w:val="superscript"/>
        </w:rPr>
        <w:t>nd</w:t>
      </w:r>
      <w:r w:rsidRPr="008B4C95">
        <w:rPr>
          <w:rFonts w:ascii="Times New Roman" w:eastAsia="Times New Roman" w:hAnsi="Times New Roman" w:cs="Times New Roman"/>
          <w:sz w:val="20"/>
          <w:szCs w:val="20"/>
        </w:rPr>
        <w:t xml:space="preserve"> International Conference on Electrical Engineering and Mechatronics Technology (ICEEMT), 2022: IEEE, pp. 115-120. </w:t>
      </w:r>
    </w:p>
    <w:p w14:paraId="30B4270D" w14:textId="3F9BCB8E"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[23] Jayson Loreto, Olga Joy L </w:t>
      </w:r>
      <w:proofErr w:type="spellStart"/>
      <w:r w:rsidRPr="008B4C95">
        <w:rPr>
          <w:rFonts w:ascii="Times New Roman" w:eastAsia="Times New Roman" w:hAnsi="Times New Roman" w:cs="Times New Roman"/>
          <w:sz w:val="20"/>
          <w:szCs w:val="20"/>
        </w:rPr>
        <w:t>Gerasta</w:t>
      </w:r>
      <w:proofErr w:type="spellEnd"/>
      <w:r w:rsidRPr="008B4C95">
        <w:rPr>
          <w:rFonts w:ascii="Times New Roman" w:eastAsia="Times New Roman" w:hAnsi="Times New Roman" w:cs="Times New Roman"/>
          <w:sz w:val="20"/>
          <w:szCs w:val="20"/>
        </w:rPr>
        <w:t xml:space="preserve">, and Aileen C </w:t>
      </w:r>
      <w:proofErr w:type="spellStart"/>
      <w:r w:rsidRPr="008B4C95">
        <w:rPr>
          <w:rFonts w:ascii="Times New Roman" w:eastAsia="Times New Roman" w:hAnsi="Times New Roman" w:cs="Times New Roman"/>
          <w:sz w:val="20"/>
          <w:szCs w:val="20"/>
        </w:rPr>
        <w:t>Gumera</w:t>
      </w:r>
      <w:proofErr w:type="spellEnd"/>
      <w:r w:rsidRPr="008B4C95">
        <w:rPr>
          <w:rFonts w:ascii="Times New Roman" w:eastAsia="Times New Roman" w:hAnsi="Times New Roman" w:cs="Times New Roman"/>
          <w:sz w:val="20"/>
          <w:szCs w:val="20"/>
        </w:rPr>
        <w:t>, "Residual Current Circuit Implemented in Complementary Metal Oxide Semiconductor for Remanence Correction," in 2020 IEEE 12</w:t>
      </w:r>
      <w:r w:rsidRPr="008B4C95">
        <w:rPr>
          <w:rFonts w:ascii="Times New Roman" w:eastAsia="Times New Roman" w:hAnsi="Times New Roman" w:cs="Times New Roman"/>
          <w:sz w:val="20"/>
          <w:szCs w:val="20"/>
          <w:vertAlign w:val="superscript"/>
        </w:rPr>
        <w:t>th</w:t>
      </w:r>
      <w:r w:rsidRPr="008B4C95">
        <w:rPr>
          <w:rFonts w:ascii="Times New Roman" w:eastAsia="Times New Roman" w:hAnsi="Times New Roman" w:cs="Times New Roman"/>
          <w:sz w:val="20"/>
          <w:szCs w:val="20"/>
        </w:rPr>
        <w:t xml:space="preserve"> International Conference on Humanoid, Nanotechnology, Information Technology, Communication and Control, Environment, and Management (HNICEM), 2020: IEEE, pp. 1-6. </w:t>
      </w:r>
    </w:p>
    <w:p w14:paraId="0A4AFD7C" w14:textId="66FB88FD"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[24] I. I. Litvinov, V. A. Titov, and A. S. Trofimov, "The Development of Artificial Neural Network for Restoration of the Waveform of Secondary Current Distorted by Current Transformer Saturation," in 2022 5</w:t>
      </w:r>
      <w:r w:rsidRPr="008B4C95">
        <w:rPr>
          <w:rFonts w:ascii="Times New Roman" w:eastAsia="Times New Roman" w:hAnsi="Times New Roman" w:cs="Times New Roman"/>
          <w:sz w:val="20"/>
          <w:szCs w:val="20"/>
          <w:vertAlign w:val="superscript"/>
        </w:rPr>
        <w:t>th</w:t>
      </w:r>
      <w:r w:rsidRPr="008B4C95">
        <w:rPr>
          <w:rFonts w:ascii="Times New Roman" w:eastAsia="Times New Roman" w:hAnsi="Times New Roman" w:cs="Times New Roman"/>
          <w:sz w:val="20"/>
          <w:szCs w:val="20"/>
        </w:rPr>
        <w:t xml:space="preserve"> International Youth Scientific and Technical Conference on Relay Protection and Automation (RPA), 20-21 Oct. 2022</w:t>
      </w:r>
      <w:proofErr w:type="gramStart"/>
      <w:r w:rsidRPr="008B4C95">
        <w:rPr>
          <w:rFonts w:ascii="Times New Roman" w:eastAsia="Times New Roman" w:hAnsi="Times New Roman" w:cs="Times New Roman"/>
          <w:sz w:val="20"/>
          <w:szCs w:val="20"/>
        </w:rPr>
        <w:t xml:space="preserve"> 2022</w:t>
      </w:r>
      <w:proofErr w:type="gramEnd"/>
      <w:r w:rsidRPr="008B4C95">
        <w:rPr>
          <w:rFonts w:ascii="Times New Roman" w:eastAsia="Times New Roman" w:hAnsi="Times New Roman" w:cs="Times New Roman"/>
          <w:sz w:val="20"/>
          <w:szCs w:val="20"/>
        </w:rPr>
        <w:t xml:space="preserve">, pp. 1-14, </w:t>
      </w:r>
      <w:proofErr w:type="spellStart"/>
      <w:r w:rsidRPr="008B4C95">
        <w:rPr>
          <w:rFonts w:ascii="Times New Roman" w:eastAsia="Times New Roman" w:hAnsi="Times New Roman" w:cs="Times New Roman"/>
          <w:sz w:val="20"/>
          <w:szCs w:val="20"/>
        </w:rPr>
        <w:t>doi</w:t>
      </w:r>
      <w:proofErr w:type="spellEnd"/>
      <w:r w:rsidRPr="008B4C95">
        <w:rPr>
          <w:rFonts w:ascii="Times New Roman" w:eastAsia="Times New Roman" w:hAnsi="Times New Roman" w:cs="Times New Roman"/>
          <w:sz w:val="20"/>
          <w:szCs w:val="20"/>
        </w:rPr>
        <w:t xml:space="preserve">: 10.1109/RPA57581.2022.9951103. </w:t>
      </w:r>
    </w:p>
    <w:p w14:paraId="79EB36C4"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[25]</w:t>
      </w:r>
      <w:r w:rsidRPr="008B4C95">
        <w:rPr>
          <w:rFonts w:ascii="Times New Roman" w:eastAsia="Times New Roman" w:hAnsi="Times New Roman" w:cs="Times New Roman"/>
          <w:sz w:val="20"/>
          <w:szCs w:val="20"/>
        </w:rPr>
        <w:tab/>
        <w:t xml:space="preserve"> Reza Taghipour Gorji, Seyyed Mehdi Hosseini, Ali Akbar </w:t>
      </w:r>
      <w:proofErr w:type="spellStart"/>
      <w:r w:rsidRPr="008B4C95">
        <w:rPr>
          <w:rFonts w:ascii="Times New Roman" w:eastAsia="Times New Roman" w:hAnsi="Times New Roman" w:cs="Times New Roman"/>
          <w:sz w:val="20"/>
          <w:szCs w:val="20"/>
        </w:rPr>
        <w:t>Abdoos</w:t>
      </w:r>
      <w:proofErr w:type="spellEnd"/>
      <w:r w:rsidRPr="008B4C95">
        <w:rPr>
          <w:rFonts w:ascii="Times New Roman" w:eastAsia="Times New Roman" w:hAnsi="Times New Roman" w:cs="Times New Roman"/>
          <w:sz w:val="20"/>
          <w:szCs w:val="20"/>
        </w:rPr>
        <w:t xml:space="preserve">, and Ali Ebadi, "A hybrid intelligent method for compensation of current transformers saturation based on PSO-SVR," </w:t>
      </w:r>
      <w:proofErr w:type="spellStart"/>
      <w:r w:rsidRPr="008B4C95">
        <w:rPr>
          <w:rFonts w:ascii="Times New Roman" w:eastAsia="Times New Roman" w:hAnsi="Times New Roman" w:cs="Times New Roman"/>
          <w:i/>
          <w:iCs/>
          <w:sz w:val="20"/>
          <w:szCs w:val="20"/>
        </w:rPr>
        <w:t>Periodica</w:t>
      </w:r>
      <w:proofErr w:type="spellEnd"/>
      <w:r w:rsidRPr="008B4C95">
        <w:rPr>
          <w:rFonts w:ascii="Times New Roman" w:eastAsia="Times New Roman" w:hAnsi="Times New Roman" w:cs="Times New Roman"/>
          <w:i/>
          <w:iCs/>
          <w:sz w:val="20"/>
          <w:szCs w:val="20"/>
        </w:rPr>
        <w:t xml:space="preserve"> </w:t>
      </w:r>
      <w:proofErr w:type="spellStart"/>
      <w:r w:rsidRPr="008B4C95">
        <w:rPr>
          <w:rFonts w:ascii="Times New Roman" w:eastAsia="Times New Roman" w:hAnsi="Times New Roman" w:cs="Times New Roman"/>
          <w:i/>
          <w:iCs/>
          <w:sz w:val="20"/>
          <w:szCs w:val="20"/>
        </w:rPr>
        <w:t>Polytechnica</w:t>
      </w:r>
      <w:proofErr w:type="spellEnd"/>
      <w:r w:rsidRPr="008B4C95">
        <w:rPr>
          <w:rFonts w:ascii="Times New Roman" w:eastAsia="Times New Roman" w:hAnsi="Times New Roman" w:cs="Times New Roman"/>
          <w:i/>
          <w:iCs/>
          <w:sz w:val="20"/>
          <w:szCs w:val="20"/>
        </w:rPr>
        <w:t xml:space="preserve"> Electrical Engineering and Computer Science,</w:t>
      </w:r>
      <w:r w:rsidRPr="008B4C95">
        <w:rPr>
          <w:rFonts w:ascii="Times New Roman" w:eastAsia="Times New Roman" w:hAnsi="Times New Roman" w:cs="Times New Roman"/>
          <w:sz w:val="20"/>
          <w:szCs w:val="20"/>
        </w:rPr>
        <w:t xml:space="preserve"> vol. 65, no. 1, pp. 53-61, 2021.</w:t>
      </w:r>
    </w:p>
    <w:p w14:paraId="4FA0EA4C"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[26]</w:t>
      </w:r>
      <w:r w:rsidRPr="008B4C95">
        <w:rPr>
          <w:rFonts w:ascii="Times New Roman" w:eastAsia="Times New Roman" w:hAnsi="Times New Roman" w:cs="Times New Roman"/>
          <w:sz w:val="20"/>
          <w:szCs w:val="20"/>
        </w:rPr>
        <w:tab/>
        <w:t xml:space="preserve"> Zahra Babaei and Mohamad Moradi, "Novel method for discrimination of transformers faults from magnetizing inrush currents using wavelet transform," </w:t>
      </w:r>
      <w:r w:rsidRPr="008B4C95">
        <w:rPr>
          <w:rFonts w:ascii="Times New Roman" w:eastAsia="Times New Roman" w:hAnsi="Times New Roman" w:cs="Times New Roman"/>
          <w:i/>
          <w:iCs/>
          <w:sz w:val="20"/>
          <w:szCs w:val="20"/>
        </w:rPr>
        <w:t>Iranian Journal of Science and Technology, Transactions of Electrical Engineering,</w:t>
      </w:r>
      <w:r w:rsidRPr="008B4C95">
        <w:rPr>
          <w:rFonts w:ascii="Times New Roman" w:eastAsia="Times New Roman" w:hAnsi="Times New Roman" w:cs="Times New Roman"/>
          <w:sz w:val="20"/>
          <w:szCs w:val="20"/>
        </w:rPr>
        <w:t xml:space="preserve"> vol. 45, pp. 803-813, 2021.</w:t>
      </w:r>
    </w:p>
    <w:p w14:paraId="6B49516E"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[27]</w:t>
      </w:r>
      <w:r w:rsidRPr="008B4C95">
        <w:rPr>
          <w:rFonts w:ascii="Times New Roman" w:eastAsia="Times New Roman" w:hAnsi="Times New Roman" w:cs="Times New Roman"/>
          <w:sz w:val="20"/>
          <w:szCs w:val="20"/>
        </w:rPr>
        <w:tab/>
        <w:t xml:space="preserve"> Christian </w:t>
      </w:r>
      <w:proofErr w:type="spellStart"/>
      <w:r w:rsidRPr="008B4C95">
        <w:rPr>
          <w:rFonts w:ascii="Times New Roman" w:eastAsia="Times New Roman" w:hAnsi="Times New Roman" w:cs="Times New Roman"/>
          <w:sz w:val="20"/>
          <w:szCs w:val="20"/>
        </w:rPr>
        <w:t>Laurano</w:t>
      </w:r>
      <w:proofErr w:type="spellEnd"/>
      <w:r w:rsidRPr="008B4C95">
        <w:rPr>
          <w:rFonts w:ascii="Times New Roman" w:eastAsia="Times New Roman" w:hAnsi="Times New Roman" w:cs="Times New Roman"/>
          <w:sz w:val="20"/>
          <w:szCs w:val="20"/>
        </w:rPr>
        <w:t>, Sergio Toscani, and Michele Zanoni, "A simple method for compensating harmonic distortion in current transformers: Experimental validation,"</w:t>
      </w:r>
      <w:r w:rsidRPr="008B4C95">
        <w:rPr>
          <w:rFonts w:ascii="Times New Roman" w:eastAsia="Times New Roman" w:hAnsi="Times New Roman" w:cs="Times New Roman"/>
          <w:i/>
          <w:iCs/>
          <w:sz w:val="20"/>
          <w:szCs w:val="20"/>
        </w:rPr>
        <w:t xml:space="preserve"> Sensors</w:t>
      </w:r>
      <w:r w:rsidRPr="008B4C95">
        <w:rPr>
          <w:rFonts w:ascii="Times New Roman" w:eastAsia="Times New Roman" w:hAnsi="Times New Roman" w:cs="Times New Roman"/>
          <w:sz w:val="20"/>
          <w:szCs w:val="20"/>
        </w:rPr>
        <w:t>, vol. 21, no. 9, p. 2907, 2021.</w:t>
      </w:r>
    </w:p>
    <w:p w14:paraId="76C5D168"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[28]</w:t>
      </w:r>
      <w:r w:rsidRPr="008B4C95">
        <w:rPr>
          <w:rFonts w:ascii="Times New Roman" w:eastAsia="Times New Roman" w:hAnsi="Times New Roman" w:cs="Times New Roman"/>
          <w:sz w:val="20"/>
          <w:szCs w:val="20"/>
        </w:rPr>
        <w:tab/>
        <w:t xml:space="preserve"> Makarand Sudhakar Ballal, Manish Ganesh Wath, and Hiralal Murlidhar </w:t>
      </w:r>
      <w:proofErr w:type="spellStart"/>
      <w:r w:rsidRPr="008B4C95">
        <w:rPr>
          <w:rFonts w:ascii="Times New Roman" w:eastAsia="Times New Roman" w:hAnsi="Times New Roman" w:cs="Times New Roman"/>
          <w:sz w:val="20"/>
          <w:szCs w:val="20"/>
        </w:rPr>
        <w:t>Suryawanshi</w:t>
      </w:r>
      <w:proofErr w:type="spellEnd"/>
      <w:r w:rsidRPr="008B4C95">
        <w:rPr>
          <w:rFonts w:ascii="Times New Roman" w:eastAsia="Times New Roman" w:hAnsi="Times New Roman" w:cs="Times New Roman"/>
          <w:sz w:val="20"/>
          <w:szCs w:val="20"/>
        </w:rPr>
        <w:t xml:space="preserve">, "Measurement current transformer error compensation by ANN methodology," </w:t>
      </w:r>
      <w:r w:rsidRPr="008B4C95">
        <w:rPr>
          <w:rFonts w:ascii="Times New Roman" w:eastAsia="Times New Roman" w:hAnsi="Times New Roman" w:cs="Times New Roman"/>
          <w:i/>
          <w:iCs/>
          <w:sz w:val="20"/>
          <w:szCs w:val="20"/>
        </w:rPr>
        <w:t>Journal of The Institution of Engineers (India): Series B</w:t>
      </w:r>
      <w:r w:rsidRPr="008B4C95">
        <w:rPr>
          <w:rFonts w:ascii="Times New Roman" w:eastAsia="Times New Roman" w:hAnsi="Times New Roman" w:cs="Times New Roman"/>
          <w:sz w:val="20"/>
          <w:szCs w:val="20"/>
        </w:rPr>
        <w:t>, vol. 101, pp. 261-271, 2020.</w:t>
      </w:r>
    </w:p>
    <w:p w14:paraId="1DFF8B14"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[29] </w:t>
      </w:r>
      <w:r w:rsidRPr="008B4C95">
        <w:rPr>
          <w:rFonts w:ascii="Times New Roman" w:eastAsia="Times New Roman" w:hAnsi="Times New Roman" w:cs="Times New Roman"/>
          <w:sz w:val="20"/>
          <w:szCs w:val="20"/>
        </w:rPr>
        <w:tab/>
        <w:t xml:space="preserve">Sopheap Key, </w:t>
      </w:r>
      <w:proofErr w:type="spellStart"/>
      <w:r w:rsidRPr="008B4C95">
        <w:rPr>
          <w:rFonts w:ascii="Times New Roman" w:eastAsia="Times New Roman" w:hAnsi="Times New Roman" w:cs="Times New Roman"/>
          <w:sz w:val="20"/>
          <w:szCs w:val="20"/>
        </w:rPr>
        <w:t>Vattanak</w:t>
      </w:r>
      <w:proofErr w:type="spellEnd"/>
      <w:r w:rsidRPr="008B4C95">
        <w:rPr>
          <w:rFonts w:ascii="Times New Roman" w:eastAsia="Times New Roman" w:hAnsi="Times New Roman" w:cs="Times New Roman"/>
          <w:sz w:val="20"/>
          <w:szCs w:val="20"/>
        </w:rPr>
        <w:t xml:space="preserve"> Sok, Sun-Woo Lee, Chang-Sung Ko, Soon-</w:t>
      </w:r>
      <w:proofErr w:type="spellStart"/>
      <w:r w:rsidRPr="008B4C95">
        <w:rPr>
          <w:rFonts w:ascii="Times New Roman" w:eastAsia="Times New Roman" w:hAnsi="Times New Roman" w:cs="Times New Roman"/>
          <w:sz w:val="20"/>
          <w:szCs w:val="20"/>
        </w:rPr>
        <w:t>Ryul</w:t>
      </w:r>
      <w:proofErr w:type="spellEnd"/>
      <w:r w:rsidRPr="008B4C95">
        <w:rPr>
          <w:rFonts w:ascii="Times New Roman" w:eastAsia="Times New Roman" w:hAnsi="Times New Roman" w:cs="Times New Roman"/>
          <w:sz w:val="20"/>
          <w:szCs w:val="20"/>
        </w:rPr>
        <w:t xml:space="preserve"> Nam, and Nam-Ho Lee, "Current transformer saturation compensation based on autoencoder and deep learning," in 2020 IEEE Power &amp; Energy Society General Meeting (PESGM), 2020: IEEE, pp. 1-5. </w:t>
      </w:r>
    </w:p>
    <w:p w14:paraId="6F874153"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[30] </w:t>
      </w:r>
      <w:r w:rsidRPr="008B4C95">
        <w:rPr>
          <w:rFonts w:ascii="Times New Roman" w:eastAsia="Times New Roman" w:hAnsi="Times New Roman" w:cs="Times New Roman"/>
          <w:sz w:val="20"/>
          <w:szCs w:val="20"/>
        </w:rPr>
        <w:tab/>
        <w:t xml:space="preserve">Dharmesh Patel and Nilesh </w:t>
      </w:r>
      <w:proofErr w:type="spellStart"/>
      <w:r w:rsidRPr="008B4C95">
        <w:rPr>
          <w:rFonts w:ascii="Times New Roman" w:eastAsia="Times New Roman" w:hAnsi="Times New Roman" w:cs="Times New Roman"/>
          <w:sz w:val="20"/>
          <w:szCs w:val="20"/>
        </w:rPr>
        <w:t>Chothani</w:t>
      </w:r>
      <w:proofErr w:type="spellEnd"/>
      <w:r w:rsidRPr="008B4C95">
        <w:rPr>
          <w:rFonts w:ascii="Times New Roman" w:eastAsia="Times New Roman" w:hAnsi="Times New Roman" w:cs="Times New Roman"/>
          <w:sz w:val="20"/>
          <w:szCs w:val="20"/>
        </w:rPr>
        <w:t>, "Evaluation of various dynamics on current transformer saturation with a model study on power system protection," in Recent advances in Power Systems: Select Proceedings of EPREC 2022: Springer, 2023, pp. 121-136.</w:t>
      </w:r>
    </w:p>
    <w:p w14:paraId="32E1FCCC"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[31]</w:t>
      </w:r>
      <w:r w:rsidRPr="008B4C95">
        <w:rPr>
          <w:rFonts w:ascii="Times New Roman" w:eastAsia="Times New Roman" w:hAnsi="Times New Roman" w:cs="Times New Roman"/>
          <w:sz w:val="20"/>
          <w:szCs w:val="20"/>
        </w:rPr>
        <w:tab/>
        <w:t xml:space="preserve"> Ning Tong et al., "Extra‐sensitive impedance differential protection immune to CT saturation," </w:t>
      </w:r>
      <w:r w:rsidRPr="008B4C95">
        <w:rPr>
          <w:rFonts w:ascii="Times New Roman" w:eastAsia="Times New Roman" w:hAnsi="Times New Roman" w:cs="Times New Roman"/>
          <w:i/>
          <w:iCs/>
          <w:sz w:val="20"/>
          <w:szCs w:val="20"/>
        </w:rPr>
        <w:t>IET Generation, Transmission &amp; Distribution</w:t>
      </w:r>
      <w:r w:rsidRPr="008B4C95">
        <w:rPr>
          <w:rFonts w:ascii="Times New Roman" w:eastAsia="Times New Roman" w:hAnsi="Times New Roman" w:cs="Times New Roman"/>
          <w:sz w:val="20"/>
          <w:szCs w:val="20"/>
        </w:rPr>
        <w:t>, vol. 14, no. 25, pp. 6142-6157, 2020.</w:t>
      </w:r>
    </w:p>
    <w:p w14:paraId="22ABEA77"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[32]</w:t>
      </w:r>
      <w:r w:rsidRPr="008B4C95">
        <w:rPr>
          <w:rFonts w:ascii="Times New Roman" w:eastAsia="Times New Roman" w:hAnsi="Times New Roman" w:cs="Times New Roman"/>
          <w:sz w:val="20"/>
          <w:szCs w:val="20"/>
        </w:rPr>
        <w:tab/>
        <w:t xml:space="preserve"> </w:t>
      </w:r>
      <w:proofErr w:type="spellStart"/>
      <w:r w:rsidRPr="008B4C95">
        <w:rPr>
          <w:rFonts w:ascii="Times New Roman" w:eastAsia="Times New Roman" w:hAnsi="Times New Roman" w:cs="Times New Roman"/>
          <w:sz w:val="20"/>
          <w:szCs w:val="20"/>
        </w:rPr>
        <w:t>Teratam</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Bunyagul</w:t>
      </w:r>
      <w:proofErr w:type="spellEnd"/>
      <w:r w:rsidRPr="008B4C95">
        <w:rPr>
          <w:rFonts w:ascii="Times New Roman" w:eastAsia="Times New Roman" w:hAnsi="Times New Roman" w:cs="Times New Roman"/>
          <w:sz w:val="20"/>
          <w:szCs w:val="20"/>
        </w:rPr>
        <w:t xml:space="preserve">, Peter Crossley, and Phil Gale, "Overcurrent protection using signals derived from saturated measurement CTs," in 2001 Power Engineering Society Summer Meeting. Conference Proceedings (Cat. No. 01CH37262), 2001, vol. 1: IEEE, pp. 103-108. </w:t>
      </w:r>
    </w:p>
    <w:p w14:paraId="384E8E3B"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[33]</w:t>
      </w:r>
      <w:r w:rsidRPr="008B4C95">
        <w:rPr>
          <w:rFonts w:ascii="Times New Roman" w:eastAsia="Times New Roman" w:hAnsi="Times New Roman" w:cs="Times New Roman"/>
          <w:sz w:val="20"/>
          <w:szCs w:val="20"/>
        </w:rPr>
        <w:tab/>
        <w:t xml:space="preserve"> T. </w:t>
      </w:r>
      <w:proofErr w:type="spellStart"/>
      <w:r w:rsidRPr="008B4C95">
        <w:rPr>
          <w:rFonts w:ascii="Times New Roman" w:eastAsia="Times New Roman" w:hAnsi="Times New Roman" w:cs="Times New Roman"/>
          <w:sz w:val="20"/>
          <w:szCs w:val="20"/>
        </w:rPr>
        <w:t>Bunyagul</w:t>
      </w:r>
      <w:proofErr w:type="spellEnd"/>
      <w:r w:rsidRPr="008B4C95">
        <w:rPr>
          <w:rFonts w:ascii="Times New Roman" w:eastAsia="Times New Roman" w:hAnsi="Times New Roman" w:cs="Times New Roman"/>
          <w:sz w:val="20"/>
          <w:szCs w:val="20"/>
        </w:rPr>
        <w:t>, PA Crossley, and P Gale, "Design and evaluation of an overcurrent relay suitable for operation with measurement current transformers," 2001.</w:t>
      </w:r>
    </w:p>
    <w:p w14:paraId="38B32D59"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[34] Jiao, </w:t>
      </w:r>
      <w:proofErr w:type="spellStart"/>
      <w:r w:rsidRPr="008B4C95">
        <w:rPr>
          <w:rFonts w:ascii="Times New Roman" w:eastAsia="Times New Roman" w:hAnsi="Times New Roman" w:cs="Times New Roman"/>
          <w:sz w:val="20"/>
          <w:szCs w:val="20"/>
        </w:rPr>
        <w:t>Xingchao</w:t>
      </w:r>
      <w:proofErr w:type="spellEnd"/>
      <w:r w:rsidRPr="008B4C95">
        <w:rPr>
          <w:rFonts w:ascii="Times New Roman" w:eastAsia="Times New Roman" w:hAnsi="Times New Roman" w:cs="Times New Roman"/>
          <w:sz w:val="20"/>
          <w:szCs w:val="20"/>
        </w:rPr>
        <w:t xml:space="preserve">, and </w:t>
      </w:r>
      <w:proofErr w:type="spellStart"/>
      <w:r w:rsidRPr="008B4C95">
        <w:rPr>
          <w:rFonts w:ascii="Times New Roman" w:eastAsia="Times New Roman" w:hAnsi="Times New Roman" w:cs="Times New Roman"/>
          <w:sz w:val="20"/>
          <w:szCs w:val="20"/>
        </w:rPr>
        <w:t>Taiying</w:t>
      </w:r>
      <w:proofErr w:type="spellEnd"/>
      <w:r w:rsidRPr="008B4C95">
        <w:rPr>
          <w:rFonts w:ascii="Times New Roman" w:eastAsia="Times New Roman" w:hAnsi="Times New Roman" w:cs="Times New Roman"/>
          <w:sz w:val="20"/>
          <w:szCs w:val="20"/>
        </w:rPr>
        <w:t xml:space="preserve"> Zheng. "Remanent flux detection method for a protection current transformer based on fluxgate theory." International Journal of Electrical Power &amp; Energy Systems 155 (2024): 109591.</w:t>
      </w:r>
    </w:p>
    <w:p w14:paraId="4CDF86D9"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[35]</w:t>
      </w:r>
      <w:r w:rsidRPr="008B4C95">
        <w:rPr>
          <w:rFonts w:ascii="Times New Roman" w:hAnsi="Times New Roman" w:cs="Times New Roman"/>
        </w:rPr>
        <w:t xml:space="preserve"> </w:t>
      </w:r>
      <w:r w:rsidRPr="008B4C95">
        <w:rPr>
          <w:rFonts w:ascii="Times New Roman" w:eastAsia="Times New Roman" w:hAnsi="Times New Roman" w:cs="Times New Roman"/>
          <w:sz w:val="20"/>
          <w:szCs w:val="20"/>
        </w:rPr>
        <w:t>Li, S., Bai, L., Zhang, X., Tian, L., Zhang, J., Liu, Z., &amp; Chen, C. (2024). A defect opening profile reconstruction method based on multidirectional magnetic flux leakage detection. Measurement, 233, 114701.</w:t>
      </w:r>
    </w:p>
    <w:p w14:paraId="364512AB"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[36]</w:t>
      </w:r>
      <w:r w:rsidRPr="008B4C95">
        <w:rPr>
          <w:rFonts w:ascii="Times New Roman" w:eastAsia="Times New Roman" w:hAnsi="Times New Roman" w:cs="Times New Roman"/>
          <w:sz w:val="20"/>
          <w:szCs w:val="20"/>
        </w:rPr>
        <w:tab/>
        <w:t xml:space="preserve"> P. </w:t>
      </w:r>
      <w:proofErr w:type="spellStart"/>
      <w:r w:rsidRPr="008B4C95">
        <w:rPr>
          <w:rFonts w:ascii="Times New Roman" w:eastAsia="Times New Roman" w:hAnsi="Times New Roman" w:cs="Times New Roman"/>
          <w:sz w:val="20"/>
          <w:szCs w:val="20"/>
        </w:rPr>
        <w:t>Suksirithawornkul</w:t>
      </w:r>
      <w:proofErr w:type="spellEnd"/>
      <w:r w:rsidRPr="008B4C95">
        <w:rPr>
          <w:rFonts w:ascii="Times New Roman" w:eastAsia="Times New Roman" w:hAnsi="Times New Roman" w:cs="Times New Roman"/>
          <w:sz w:val="20"/>
          <w:szCs w:val="20"/>
        </w:rPr>
        <w:t xml:space="preserve">, S. </w:t>
      </w:r>
      <w:proofErr w:type="spellStart"/>
      <w:r w:rsidRPr="008B4C95">
        <w:rPr>
          <w:rFonts w:ascii="Times New Roman" w:eastAsia="Times New Roman" w:hAnsi="Times New Roman" w:cs="Times New Roman"/>
          <w:sz w:val="20"/>
          <w:szCs w:val="20"/>
        </w:rPr>
        <w:t>Premrudeepreechacharn</w:t>
      </w:r>
      <w:proofErr w:type="spellEnd"/>
      <w:r w:rsidRPr="008B4C95">
        <w:rPr>
          <w:rFonts w:ascii="Times New Roman" w:eastAsia="Times New Roman" w:hAnsi="Times New Roman" w:cs="Times New Roman"/>
          <w:sz w:val="20"/>
          <w:szCs w:val="20"/>
        </w:rPr>
        <w:t xml:space="preserve">, T </w:t>
      </w:r>
      <w:proofErr w:type="spellStart"/>
      <w:r w:rsidRPr="008B4C95">
        <w:rPr>
          <w:rFonts w:ascii="Times New Roman" w:eastAsia="Times New Roman" w:hAnsi="Times New Roman" w:cs="Times New Roman"/>
          <w:sz w:val="20"/>
          <w:szCs w:val="20"/>
        </w:rPr>
        <w:t>Kasirawat</w:t>
      </w:r>
      <w:proofErr w:type="spellEnd"/>
      <w:r w:rsidRPr="008B4C95">
        <w:rPr>
          <w:rFonts w:ascii="Times New Roman" w:eastAsia="Times New Roman" w:hAnsi="Times New Roman" w:cs="Times New Roman"/>
          <w:sz w:val="20"/>
          <w:szCs w:val="20"/>
        </w:rPr>
        <w:t xml:space="preserve">, and S </w:t>
      </w:r>
      <w:proofErr w:type="spellStart"/>
      <w:r w:rsidRPr="008B4C95">
        <w:rPr>
          <w:rFonts w:ascii="Times New Roman" w:eastAsia="Times New Roman" w:hAnsi="Times New Roman" w:cs="Times New Roman"/>
          <w:sz w:val="20"/>
          <w:szCs w:val="20"/>
        </w:rPr>
        <w:t>Sirisumrannukul</w:t>
      </w:r>
      <w:proofErr w:type="spellEnd"/>
      <w:r w:rsidRPr="008B4C95">
        <w:rPr>
          <w:rFonts w:ascii="Times New Roman" w:eastAsia="Times New Roman" w:hAnsi="Times New Roman" w:cs="Times New Roman"/>
          <w:sz w:val="20"/>
          <w:szCs w:val="20"/>
        </w:rPr>
        <w:t xml:space="preserve">, "Optimal microgrid controller design of a hybrid microgrid for Khun Pae village in Thailand," </w:t>
      </w:r>
      <w:r w:rsidRPr="008B4C95">
        <w:rPr>
          <w:rFonts w:ascii="Times New Roman" w:eastAsia="Times New Roman" w:hAnsi="Times New Roman" w:cs="Times New Roman"/>
          <w:i/>
          <w:iCs/>
          <w:sz w:val="20"/>
          <w:szCs w:val="20"/>
        </w:rPr>
        <w:t>Int. J. Smart Grid Clean Energy</w:t>
      </w:r>
      <w:r w:rsidRPr="008B4C95">
        <w:rPr>
          <w:rFonts w:ascii="Times New Roman" w:eastAsia="Times New Roman" w:hAnsi="Times New Roman" w:cs="Times New Roman"/>
          <w:sz w:val="20"/>
          <w:szCs w:val="20"/>
        </w:rPr>
        <w:t>, vol. 10, pp. 57-68, 2020.</w:t>
      </w:r>
    </w:p>
    <w:p w14:paraId="12E9E9D0"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[37] N. </w:t>
      </w:r>
      <w:proofErr w:type="spellStart"/>
      <w:r w:rsidRPr="008B4C95">
        <w:rPr>
          <w:rFonts w:ascii="Times New Roman" w:eastAsia="Times New Roman" w:hAnsi="Times New Roman" w:cs="Times New Roman"/>
          <w:sz w:val="20"/>
          <w:szCs w:val="20"/>
        </w:rPr>
        <w:t>Charbkaew</w:t>
      </w:r>
      <w:proofErr w:type="spellEnd"/>
      <w:r w:rsidRPr="008B4C95">
        <w:rPr>
          <w:rFonts w:ascii="Times New Roman" w:eastAsia="Times New Roman" w:hAnsi="Times New Roman" w:cs="Times New Roman"/>
          <w:sz w:val="20"/>
          <w:szCs w:val="20"/>
        </w:rPr>
        <w:t xml:space="preserve"> and T. </w:t>
      </w:r>
      <w:proofErr w:type="spellStart"/>
      <w:r w:rsidRPr="008B4C95">
        <w:rPr>
          <w:rFonts w:ascii="Times New Roman" w:eastAsia="Times New Roman" w:hAnsi="Times New Roman" w:cs="Times New Roman"/>
          <w:sz w:val="20"/>
          <w:szCs w:val="20"/>
        </w:rPr>
        <w:t>Bunyagul</w:t>
      </w:r>
      <w:proofErr w:type="spellEnd"/>
      <w:r w:rsidRPr="008B4C95">
        <w:rPr>
          <w:rFonts w:ascii="Times New Roman" w:eastAsia="Times New Roman" w:hAnsi="Times New Roman" w:cs="Times New Roman"/>
          <w:sz w:val="20"/>
          <w:szCs w:val="20"/>
        </w:rPr>
        <w:t>. (2010). Enhanced differential protection algorithm immune to distorted current signals. Ph.D. E-Dissertation Book, King Mongkut's University of Technology North Bangkok, Bangkok, Thailand, 2010.</w:t>
      </w:r>
    </w:p>
    <w:p w14:paraId="32BB932D" w14:textId="77777777" w:rsidR="00DE3D78" w:rsidRPr="008B4C95" w:rsidRDefault="00DE3D78" w:rsidP="00DE3D78">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 xml:space="preserve">[38] </w:t>
      </w:r>
      <w:proofErr w:type="spellStart"/>
      <w:r w:rsidRPr="008B4C95">
        <w:rPr>
          <w:rFonts w:ascii="Times New Roman" w:eastAsia="Times New Roman" w:hAnsi="Times New Roman" w:cs="Times New Roman"/>
          <w:sz w:val="20"/>
          <w:szCs w:val="20"/>
        </w:rPr>
        <w:t>Teratam</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Bunyagul</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Noppadol</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Charbkaew</w:t>
      </w:r>
      <w:proofErr w:type="spellEnd"/>
      <w:r w:rsidRPr="008B4C95">
        <w:rPr>
          <w:rFonts w:ascii="Times New Roman" w:eastAsia="Times New Roman" w:hAnsi="Times New Roman" w:cs="Times New Roman"/>
          <w:sz w:val="20"/>
          <w:szCs w:val="20"/>
        </w:rPr>
        <w:t xml:space="preserve">, Peter Crossley and </w:t>
      </w:r>
      <w:proofErr w:type="spellStart"/>
      <w:r w:rsidRPr="008B4C95">
        <w:rPr>
          <w:rFonts w:ascii="Times New Roman" w:eastAsia="Times New Roman" w:hAnsi="Times New Roman" w:cs="Times New Roman"/>
          <w:sz w:val="20"/>
          <w:szCs w:val="20"/>
        </w:rPr>
        <w:t>Thanachat</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Thanasettagone</w:t>
      </w:r>
      <w:proofErr w:type="spellEnd"/>
      <w:r w:rsidRPr="008B4C95">
        <w:rPr>
          <w:rFonts w:ascii="Times New Roman" w:eastAsia="Times New Roman" w:hAnsi="Times New Roman" w:cs="Times New Roman"/>
          <w:sz w:val="20"/>
          <w:szCs w:val="20"/>
        </w:rPr>
        <w:t>, “Testing of the Saturation Detector Algorithm,” in Proc. Asia-Pacific Protection &amp; Testing Conference, Malysia, 2012.</w:t>
      </w:r>
    </w:p>
    <w:p w14:paraId="296D9BB5" w14:textId="7F6D495E" w:rsidR="004826D4" w:rsidRPr="0050412C" w:rsidRDefault="00DE3D78" w:rsidP="0050412C">
      <w:pPr>
        <w:spacing w:after="0" w:line="240" w:lineRule="auto"/>
        <w:ind w:left="360" w:hanging="360"/>
        <w:jc w:val="thaiDistribute"/>
        <w:rPr>
          <w:rFonts w:ascii="Times New Roman" w:eastAsia="Times New Roman" w:hAnsi="Times New Roman" w:cs="Times New Roman"/>
          <w:sz w:val="20"/>
          <w:szCs w:val="20"/>
        </w:rPr>
      </w:pPr>
      <w:r w:rsidRPr="008B4C95">
        <w:rPr>
          <w:rFonts w:ascii="Times New Roman" w:eastAsia="Times New Roman" w:hAnsi="Times New Roman" w:cs="Times New Roman"/>
          <w:sz w:val="20"/>
          <w:szCs w:val="20"/>
        </w:rPr>
        <w:t>[39]</w:t>
      </w:r>
      <w:r w:rsidRPr="008B4C95">
        <w:rPr>
          <w:rFonts w:ascii="Times New Roman" w:eastAsia="Times New Roman" w:hAnsi="Times New Roman" w:cs="Times New Roman"/>
          <w:sz w:val="20"/>
          <w:szCs w:val="20"/>
        </w:rPr>
        <w:tab/>
        <w:t xml:space="preserve"> </w:t>
      </w:r>
      <w:proofErr w:type="spellStart"/>
      <w:r w:rsidRPr="008B4C95">
        <w:rPr>
          <w:rFonts w:ascii="Times New Roman" w:eastAsia="Times New Roman" w:hAnsi="Times New Roman" w:cs="Times New Roman"/>
          <w:sz w:val="20"/>
          <w:szCs w:val="20"/>
        </w:rPr>
        <w:t>Praditpong</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Suksirithawornkul</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Teratam</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Bunyagul</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Noppadol</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Charbkaew</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Yotaka</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Chompusri</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Tirapong</w:t>
      </w:r>
      <w:proofErr w:type="spellEnd"/>
      <w:r w:rsidRPr="008B4C95">
        <w:rPr>
          <w:rFonts w:ascii="Times New Roman" w:eastAsia="Times New Roman" w:hAnsi="Times New Roman" w:cs="Times New Roman"/>
          <w:sz w:val="20"/>
          <w:szCs w:val="20"/>
        </w:rPr>
        <w:t xml:space="preserve"> </w:t>
      </w:r>
      <w:proofErr w:type="spellStart"/>
      <w:r w:rsidRPr="008B4C95">
        <w:rPr>
          <w:rFonts w:ascii="Times New Roman" w:eastAsia="Times New Roman" w:hAnsi="Times New Roman" w:cs="Times New Roman"/>
          <w:sz w:val="20"/>
          <w:szCs w:val="20"/>
        </w:rPr>
        <w:t>Kasirawat</w:t>
      </w:r>
      <w:proofErr w:type="spellEnd"/>
      <w:r w:rsidRPr="008B4C95">
        <w:rPr>
          <w:rFonts w:ascii="Times New Roman" w:eastAsia="Times New Roman" w:hAnsi="Times New Roman" w:cs="Times New Roman"/>
          <w:sz w:val="20"/>
          <w:szCs w:val="20"/>
        </w:rPr>
        <w:t xml:space="preserve">, and Narong </w:t>
      </w:r>
      <w:proofErr w:type="spellStart"/>
      <w:r w:rsidRPr="008B4C95">
        <w:rPr>
          <w:rFonts w:ascii="Times New Roman" w:eastAsia="Times New Roman" w:hAnsi="Times New Roman" w:cs="Times New Roman"/>
          <w:sz w:val="20"/>
          <w:szCs w:val="20"/>
        </w:rPr>
        <w:t>Tantichayakorn</w:t>
      </w:r>
      <w:proofErr w:type="spellEnd"/>
      <w:r w:rsidRPr="008B4C95">
        <w:rPr>
          <w:rFonts w:ascii="Times New Roman" w:eastAsia="Times New Roman" w:hAnsi="Times New Roman" w:cs="Times New Roman"/>
          <w:sz w:val="20"/>
          <w:szCs w:val="20"/>
        </w:rPr>
        <w:t xml:space="preserve">, "Analysis and Experimental Study in a Load Break Switch for a Smart Distribution System," in 2020 2nd International Conference on Smart Power &amp; Internet Energy Systems (SPIES), 2020: IEEE, pp. 105-110. </w:t>
      </w:r>
    </w:p>
    <w:sectPr w:rsidR="004826D4" w:rsidRPr="0050412C" w:rsidSect="0050412C">
      <w:footerReference w:type="default" r:id="rId45"/>
      <w:pgSz w:w="11906" w:h="16838"/>
      <w:pgMar w:top="1440" w:right="1440" w:bottom="1440" w:left="1440" w:header="708" w:footer="708" w:gutter="0"/>
      <w:lnNumType w:countBy="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A5475F" w14:textId="77777777" w:rsidR="00E03809" w:rsidRDefault="00E03809" w:rsidP="00E03809">
      <w:pPr>
        <w:spacing w:after="0" w:line="240" w:lineRule="auto"/>
      </w:pPr>
      <w:r>
        <w:separator/>
      </w:r>
    </w:p>
  </w:endnote>
  <w:endnote w:type="continuationSeparator" w:id="0">
    <w:p w14:paraId="4CC709D3" w14:textId="77777777" w:rsidR="00E03809" w:rsidRDefault="00E03809" w:rsidP="00E038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AFF" w:usb1="5000785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07165269"/>
      <w:docPartObj>
        <w:docPartGallery w:val="Page Numbers (Bottom of Page)"/>
        <w:docPartUnique/>
      </w:docPartObj>
    </w:sdtPr>
    <w:sdtEndPr/>
    <w:sdtContent>
      <w:p w14:paraId="24AA6F78" w14:textId="3B2446BC" w:rsidR="00D56E8E" w:rsidRDefault="00D56E8E">
        <w:pPr>
          <w:pStyle w:val="Footer"/>
          <w:jc w:val="right"/>
        </w:pPr>
        <w:r>
          <w:fldChar w:fldCharType="begin"/>
        </w:r>
        <w:r>
          <w:instrText>PAGE   \* MERGEFORMAT</w:instrText>
        </w:r>
        <w:r>
          <w:fldChar w:fldCharType="separate"/>
        </w:r>
        <w:r>
          <w:rPr>
            <w:lang w:val="th-TH" w:bidi="th-TH"/>
          </w:rPr>
          <w:t>2</w:t>
        </w:r>
        <w:r>
          <w:fldChar w:fldCharType="end"/>
        </w:r>
      </w:p>
    </w:sdtContent>
  </w:sdt>
  <w:p w14:paraId="175ACBEC" w14:textId="79469AB8" w:rsidR="008D33D3" w:rsidRPr="00B979BB" w:rsidRDefault="008D33D3" w:rsidP="00422716">
    <w:pPr>
      <w:pStyle w:val="Footer"/>
      <w:tabs>
        <w:tab w:val="clear" w:pos="4320"/>
        <w:tab w:val="clear" w:pos="8640"/>
        <w:tab w:val="right" w:pos="10044"/>
      </w:tabs>
      <w:rPr>
        <w:rFonts w:ascii="Helvetica" w:hAnsi="Helvetica"/>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462962" w14:textId="77777777" w:rsidR="00E03809" w:rsidRDefault="00E03809" w:rsidP="00E03809">
      <w:pPr>
        <w:spacing w:after="0" w:line="240" w:lineRule="auto"/>
      </w:pPr>
      <w:r>
        <w:separator/>
      </w:r>
    </w:p>
  </w:footnote>
  <w:footnote w:type="continuationSeparator" w:id="0">
    <w:p w14:paraId="4E526F12" w14:textId="77777777" w:rsidR="00E03809" w:rsidRDefault="00E03809" w:rsidP="00E0380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F36DFF"/>
    <w:multiLevelType w:val="hybridMultilevel"/>
    <w:tmpl w:val="B6BAAE26"/>
    <w:lvl w:ilvl="0" w:tplc="1B923626">
      <w:start w:val="1"/>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 w15:restartNumberingAfterBreak="0">
    <w:nsid w:val="22CE6C76"/>
    <w:multiLevelType w:val="hybridMultilevel"/>
    <w:tmpl w:val="61AA2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0684042">
    <w:abstractNumId w:val="1"/>
  </w:num>
  <w:num w:numId="2" w16cid:durableId="7789930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characterSpacingControl w:val="doNotCompress"/>
  <w:savePreviewPicture/>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6D4"/>
    <w:rsid w:val="000011A2"/>
    <w:rsid w:val="0002761B"/>
    <w:rsid w:val="00043075"/>
    <w:rsid w:val="000921EA"/>
    <w:rsid w:val="00096AA4"/>
    <w:rsid w:val="00101FE9"/>
    <w:rsid w:val="001332DF"/>
    <w:rsid w:val="00191A33"/>
    <w:rsid w:val="001E42F3"/>
    <w:rsid w:val="00213AE2"/>
    <w:rsid w:val="0027112D"/>
    <w:rsid w:val="002773D7"/>
    <w:rsid w:val="002F0093"/>
    <w:rsid w:val="002F0342"/>
    <w:rsid w:val="002F2377"/>
    <w:rsid w:val="00321567"/>
    <w:rsid w:val="00382777"/>
    <w:rsid w:val="003F488C"/>
    <w:rsid w:val="00441DED"/>
    <w:rsid w:val="00443919"/>
    <w:rsid w:val="00474CE5"/>
    <w:rsid w:val="004826D4"/>
    <w:rsid w:val="004D01BB"/>
    <w:rsid w:val="0050412C"/>
    <w:rsid w:val="005628AE"/>
    <w:rsid w:val="00594B5A"/>
    <w:rsid w:val="005A1229"/>
    <w:rsid w:val="005A60E9"/>
    <w:rsid w:val="00637EC6"/>
    <w:rsid w:val="00667212"/>
    <w:rsid w:val="006A72BA"/>
    <w:rsid w:val="006D6EF1"/>
    <w:rsid w:val="007171AE"/>
    <w:rsid w:val="0080081D"/>
    <w:rsid w:val="00852176"/>
    <w:rsid w:val="00881350"/>
    <w:rsid w:val="008B4C95"/>
    <w:rsid w:val="008D33D3"/>
    <w:rsid w:val="0098466A"/>
    <w:rsid w:val="00990F11"/>
    <w:rsid w:val="009D053A"/>
    <w:rsid w:val="00A8504F"/>
    <w:rsid w:val="00A930AC"/>
    <w:rsid w:val="00AA570E"/>
    <w:rsid w:val="00AB641C"/>
    <w:rsid w:val="00AD5936"/>
    <w:rsid w:val="00AF0157"/>
    <w:rsid w:val="00B42F32"/>
    <w:rsid w:val="00B502E0"/>
    <w:rsid w:val="00BC0745"/>
    <w:rsid w:val="00BD6D2D"/>
    <w:rsid w:val="00C62E11"/>
    <w:rsid w:val="00C7298D"/>
    <w:rsid w:val="00CC5B79"/>
    <w:rsid w:val="00CD5956"/>
    <w:rsid w:val="00CF47B4"/>
    <w:rsid w:val="00D34F4E"/>
    <w:rsid w:val="00D53A06"/>
    <w:rsid w:val="00D56E8E"/>
    <w:rsid w:val="00D840E9"/>
    <w:rsid w:val="00DD2293"/>
    <w:rsid w:val="00DD35F4"/>
    <w:rsid w:val="00DD5932"/>
    <w:rsid w:val="00DE3D78"/>
    <w:rsid w:val="00E03809"/>
    <w:rsid w:val="00E32B79"/>
    <w:rsid w:val="00E4357D"/>
    <w:rsid w:val="00E64E1C"/>
    <w:rsid w:val="00EC14D1"/>
    <w:rsid w:val="00F06AC4"/>
    <w:rsid w:val="00F2056E"/>
    <w:rsid w:val="00F51F9B"/>
    <w:rsid w:val="00F71DB7"/>
    <w:rsid w:val="00FB2105"/>
    <w:rsid w:val="00FB75D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608DA01B"/>
  <w15:chartTrackingRefBased/>
  <w15:docId w15:val="{D05D4280-388D-4E0A-9408-68F3E8502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4826D4"/>
    <w:pPr>
      <w:keepNext/>
      <w:keepLines/>
      <w:spacing w:before="320" w:after="4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nhideWhenUsed/>
    <w:qFormat/>
    <w:rsid w:val="004826D4"/>
    <w:pPr>
      <w:keepNext/>
      <w:keepLines/>
      <w:spacing w:before="120" w:after="4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nhideWhenUsed/>
    <w:qFormat/>
    <w:rsid w:val="004826D4"/>
    <w:pPr>
      <w:keepNext/>
      <w:keepLines/>
      <w:spacing w:before="120" w:after="4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nhideWhenUsed/>
    <w:qFormat/>
    <w:rsid w:val="004826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4826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4826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4826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4826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4826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826D4"/>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4826D4"/>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4826D4"/>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4826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826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826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826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826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826D4"/>
    <w:rPr>
      <w:rFonts w:eastAsiaTheme="majorEastAsia" w:cstheme="majorBidi"/>
      <w:color w:val="272727" w:themeColor="text1" w:themeTint="D8"/>
    </w:rPr>
  </w:style>
  <w:style w:type="paragraph" w:styleId="Title">
    <w:name w:val="Title"/>
    <w:basedOn w:val="Normal"/>
    <w:next w:val="Normal"/>
    <w:link w:val="TitleChar"/>
    <w:uiPriority w:val="10"/>
    <w:qFormat/>
    <w:rsid w:val="004826D4"/>
    <w:pPr>
      <w:spacing w:after="40" w:line="240" w:lineRule="auto"/>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4826D4"/>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4826D4"/>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4826D4"/>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4826D4"/>
    <w:pPr>
      <w:spacing w:before="160"/>
      <w:jc w:val="center"/>
    </w:pPr>
    <w:rPr>
      <w:i/>
      <w:iCs/>
      <w:color w:val="404040" w:themeColor="text1" w:themeTint="BF"/>
    </w:rPr>
  </w:style>
  <w:style w:type="character" w:customStyle="1" w:styleId="QuoteChar">
    <w:name w:val="Quote Char"/>
    <w:basedOn w:val="DefaultParagraphFont"/>
    <w:link w:val="Quote"/>
    <w:uiPriority w:val="29"/>
    <w:rsid w:val="004826D4"/>
    <w:rPr>
      <w:i/>
      <w:iCs/>
      <w:color w:val="404040" w:themeColor="text1" w:themeTint="BF"/>
    </w:rPr>
  </w:style>
  <w:style w:type="paragraph" w:styleId="ListParagraph">
    <w:name w:val="List Paragraph"/>
    <w:basedOn w:val="Normal"/>
    <w:uiPriority w:val="34"/>
    <w:qFormat/>
    <w:rsid w:val="004826D4"/>
    <w:pPr>
      <w:ind w:left="720"/>
      <w:contextualSpacing/>
    </w:pPr>
  </w:style>
  <w:style w:type="character" w:styleId="IntenseEmphasis">
    <w:name w:val="Intense Emphasis"/>
    <w:basedOn w:val="DefaultParagraphFont"/>
    <w:uiPriority w:val="21"/>
    <w:qFormat/>
    <w:rsid w:val="004826D4"/>
    <w:rPr>
      <w:i/>
      <w:iCs/>
      <w:color w:val="0F4761" w:themeColor="accent1" w:themeShade="BF"/>
    </w:rPr>
  </w:style>
  <w:style w:type="paragraph" w:styleId="IntenseQuote">
    <w:name w:val="Intense Quote"/>
    <w:basedOn w:val="Normal"/>
    <w:next w:val="Normal"/>
    <w:link w:val="IntenseQuoteChar"/>
    <w:uiPriority w:val="30"/>
    <w:qFormat/>
    <w:rsid w:val="004826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826D4"/>
    <w:rPr>
      <w:i/>
      <w:iCs/>
      <w:color w:val="0F4761" w:themeColor="accent1" w:themeShade="BF"/>
    </w:rPr>
  </w:style>
  <w:style w:type="character" w:styleId="IntenseReference">
    <w:name w:val="Intense Reference"/>
    <w:basedOn w:val="DefaultParagraphFont"/>
    <w:uiPriority w:val="32"/>
    <w:qFormat/>
    <w:rsid w:val="004826D4"/>
    <w:rPr>
      <w:b/>
      <w:bCs/>
      <w:smallCaps/>
      <w:color w:val="0F4761" w:themeColor="accent1" w:themeShade="BF"/>
      <w:spacing w:val="5"/>
    </w:rPr>
  </w:style>
  <w:style w:type="character" w:styleId="Hyperlink">
    <w:name w:val="Hyperlink"/>
    <w:basedOn w:val="DefaultParagraphFont"/>
    <w:uiPriority w:val="99"/>
    <w:unhideWhenUsed/>
    <w:rsid w:val="004826D4"/>
    <w:rPr>
      <w:color w:val="467886" w:themeColor="hyperlink"/>
      <w:u w:val="single"/>
    </w:rPr>
  </w:style>
  <w:style w:type="character" w:styleId="UnresolvedMention">
    <w:name w:val="Unresolved Mention"/>
    <w:basedOn w:val="DefaultParagraphFont"/>
    <w:uiPriority w:val="99"/>
    <w:semiHidden/>
    <w:unhideWhenUsed/>
    <w:rsid w:val="004826D4"/>
    <w:rPr>
      <w:color w:val="605E5C"/>
      <w:shd w:val="clear" w:color="auto" w:fill="E1DFDD"/>
    </w:rPr>
  </w:style>
  <w:style w:type="paragraph" w:styleId="Footer">
    <w:name w:val="footer"/>
    <w:basedOn w:val="Normal"/>
    <w:link w:val="FooterChar"/>
    <w:uiPriority w:val="99"/>
    <w:rsid w:val="004826D4"/>
    <w:pPr>
      <w:tabs>
        <w:tab w:val="center" w:pos="4320"/>
        <w:tab w:val="right" w:pos="8640"/>
      </w:tabs>
      <w:spacing w:after="0" w:line="240" w:lineRule="auto"/>
    </w:pPr>
    <w:rPr>
      <w:rFonts w:ascii="Times New Roman" w:eastAsia="Times New Roman" w:hAnsi="Times New Roman" w:cs="Times New Roman"/>
      <w:kern w:val="0"/>
      <w:sz w:val="24"/>
      <w:szCs w:val="24"/>
      <w:lang w:bidi="ar-SA"/>
      <w14:ligatures w14:val="none"/>
    </w:rPr>
  </w:style>
  <w:style w:type="character" w:customStyle="1" w:styleId="FooterChar">
    <w:name w:val="Footer Char"/>
    <w:basedOn w:val="DefaultParagraphFont"/>
    <w:link w:val="Footer"/>
    <w:uiPriority w:val="99"/>
    <w:rsid w:val="004826D4"/>
    <w:rPr>
      <w:rFonts w:ascii="Times New Roman" w:eastAsia="Times New Roman" w:hAnsi="Times New Roman" w:cs="Times New Roman"/>
      <w:kern w:val="0"/>
      <w:sz w:val="24"/>
      <w:szCs w:val="24"/>
      <w:lang w:bidi="ar-SA"/>
      <w14:ligatures w14:val="none"/>
    </w:rPr>
  </w:style>
  <w:style w:type="character" w:styleId="LineNumber">
    <w:name w:val="line number"/>
    <w:basedOn w:val="DefaultParagraphFont"/>
    <w:uiPriority w:val="99"/>
    <w:semiHidden/>
    <w:unhideWhenUsed/>
    <w:rsid w:val="004826D4"/>
  </w:style>
  <w:style w:type="table" w:styleId="TableGrid">
    <w:name w:val="Table Grid"/>
    <w:basedOn w:val="TableNormal"/>
    <w:uiPriority w:val="39"/>
    <w:rsid w:val="004826D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826D4"/>
    <w:rPr>
      <w:rFonts w:ascii="Times New Roman" w:eastAsiaTheme="minorEastAsia" w:hAnsi="Times New Roman" w:cs="Angsana New"/>
      <w:sz w:val="24"/>
      <w:szCs w:val="30"/>
    </w:rPr>
  </w:style>
  <w:style w:type="paragraph" w:styleId="BodyText2">
    <w:name w:val="Body Text 2"/>
    <w:basedOn w:val="Normal"/>
    <w:link w:val="BodyText2Char"/>
    <w:uiPriority w:val="99"/>
    <w:unhideWhenUsed/>
    <w:rsid w:val="004826D4"/>
    <w:pPr>
      <w:autoSpaceDE w:val="0"/>
      <w:autoSpaceDN w:val="0"/>
      <w:adjustRightInd w:val="0"/>
      <w:spacing w:before="140" w:after="0" w:line="240" w:lineRule="auto"/>
      <w:jc w:val="thaiDistribute"/>
    </w:pPr>
    <w:rPr>
      <w:rFonts w:ascii="Times New Roman" w:eastAsia="Times New Roman" w:hAnsi="Times New Roman" w:cs="Times New Roman"/>
      <w:color w:val="000000"/>
      <w:kern w:val="0"/>
      <w:sz w:val="18"/>
      <w:szCs w:val="18"/>
      <w:lang w:bidi="ar-SA"/>
      <w14:ligatures w14:val="none"/>
    </w:rPr>
  </w:style>
  <w:style w:type="character" w:customStyle="1" w:styleId="BodyText2Char">
    <w:name w:val="Body Text 2 Char"/>
    <w:basedOn w:val="DefaultParagraphFont"/>
    <w:link w:val="BodyText2"/>
    <w:uiPriority w:val="99"/>
    <w:rsid w:val="004826D4"/>
    <w:rPr>
      <w:rFonts w:ascii="Times New Roman" w:eastAsia="Times New Roman" w:hAnsi="Times New Roman" w:cs="Times New Roman"/>
      <w:color w:val="000000"/>
      <w:kern w:val="0"/>
      <w:sz w:val="18"/>
      <w:szCs w:val="18"/>
      <w:lang w:bidi="ar-SA"/>
      <w14:ligatures w14:val="none"/>
    </w:rPr>
  </w:style>
  <w:style w:type="paragraph" w:styleId="Header">
    <w:name w:val="header"/>
    <w:basedOn w:val="Normal"/>
    <w:link w:val="HeaderChar"/>
    <w:uiPriority w:val="99"/>
    <w:unhideWhenUsed/>
    <w:rsid w:val="00E038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E03809"/>
  </w:style>
  <w:style w:type="character" w:styleId="PlaceholderText">
    <w:name w:val="Placeholder Text"/>
    <w:basedOn w:val="DefaultParagraphFont"/>
    <w:uiPriority w:val="99"/>
    <w:semiHidden/>
    <w:rsid w:val="002F034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4.emf"/><Relationship Id="rId21" Type="http://schemas.openxmlformats.org/officeDocument/2006/relationships/image" Target="media/image10.emf"/><Relationship Id="rId34" Type="http://schemas.openxmlformats.org/officeDocument/2006/relationships/image" Target="media/image21.emf"/><Relationship Id="rId42" Type="http://schemas.openxmlformats.org/officeDocument/2006/relationships/image" Target="media/image27.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19.png"/><Relationship Id="rId37" Type="http://schemas.openxmlformats.org/officeDocument/2006/relationships/image" Target="media/image23.emf"/><Relationship Id="rId40" Type="http://schemas.openxmlformats.org/officeDocument/2006/relationships/image" Target="media/image25.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emf"/><Relationship Id="rId36" Type="http://schemas.openxmlformats.org/officeDocument/2006/relationships/image" Target="media/image22.emf"/><Relationship Id="rId10" Type="http://schemas.openxmlformats.org/officeDocument/2006/relationships/package" Target="embeddings/Microsoft_Visio_Drawing.vsdx"/><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image" Target="media/image29.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5.vsdx"/><Relationship Id="rId43" Type="http://schemas.openxmlformats.org/officeDocument/2006/relationships/image" Target="media/image28.jpeg"/><Relationship Id="rId8" Type="http://schemas.openxmlformats.org/officeDocument/2006/relationships/hyperlink" Target="mailto:noppadol.c@eng.kmutnb.ac.th" TargetMode="Externa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package" Target="embeddings/Microsoft_Visio_Drawing2.vsdx"/><Relationship Id="rId25" Type="http://schemas.openxmlformats.org/officeDocument/2006/relationships/image" Target="media/image14.emf"/><Relationship Id="rId33" Type="http://schemas.openxmlformats.org/officeDocument/2006/relationships/image" Target="media/image20.png"/><Relationship Id="rId38" Type="http://schemas.openxmlformats.org/officeDocument/2006/relationships/package" Target="embeddings/Microsoft_Visio_Drawing6.vsdx"/><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F1E39F-A918-4C55-A70B-85FDF583C7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31</Pages>
  <Words>10150</Words>
  <Characters>57857</Characters>
  <Application>Microsoft Office Word</Application>
  <DocSecurity>0</DocSecurity>
  <Lines>482</Lines>
  <Paragraphs>135</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
      <vt:lpstr>NOMENCLATURE</vt:lpstr>
      <vt:lpstr>1.INTRODUCTION</vt:lpstr>
      <vt:lpstr>2. Background Theory in Research</vt:lpstr>
      <vt:lpstr>    2.1 SMART MICROGRID, BAN KHUN PAE, CHIANG MAI, THAILAND</vt:lpstr>
      <vt:lpstr>    EXISTING LOAD BREAK SWITCH (LBS) AND FEEDER REMOTE TERMINAL UNIT (FRTU )</vt:lpstr>
      <vt:lpstr>    SATURATION DETECTOR</vt:lpstr>
      <vt:lpstr>    MAGNITUDE EVALUATOR</vt:lpstr>
      <vt:lpstr>Research Methodology for Simulation Experiments</vt:lpstr>
      <vt:lpstr>    ANALYSIS OF THE SHORT CIRCUIT USING DIgSILENT</vt:lpstr>
      <vt:lpstr>    STUDY AND TESTING OF THE TRANSIENTS USING A CURRENT SOURCE TRANSFORMER</vt:lpstr>
      <vt:lpstr>    MODEL STUDY AND TRANSIENT TEST USING PSCAD</vt:lpstr>
      <vt:lpstr>    MODEL STUDY AND TRANSIENT TEST USING PSCAD</vt:lpstr>
      <vt:lpstr>HARDWARE  PLATFORM  DESIGN</vt:lpstr>
      <vt:lpstr>    MODIFICATION OF FRTU WITH HARDWARE ALGORITHM AT THE BAN KHUN PAE PROJECT CHIANG </vt:lpstr>
      <vt:lpstr>    HARDWARE PLATFORM DESIGN USING CPU MSP430 PROCESSING UNIT</vt:lpstr>
      <vt:lpstr>    HARDWARE PLATFORM WORKING PROCESS</vt:lpstr>
      <vt:lpstr>    HARDWARE ALGORITHM PROCESS</vt:lpstr>
      <vt:lpstr>    ALGORITHM DESIGN OF THE SATURATION DETECTOR</vt:lpstr>
      <vt:lpstr>    LABORATORY TESTING OF THE SATURATION DECTOR ALGORITHM</vt:lpstr>
      <vt:lpstr>    THE SATURATION DECTOR ALGORITHM PERFORMANCE TEST</vt:lpstr>
      <vt:lpstr>FIELD TESTING OF HARDWARE PLATFORM</vt:lpstr>
      <vt:lpstr>    ONLINE FAULT DECTECTION OF HARDWARE  PLATFORM</vt:lpstr>
      <vt:lpstr>    FIELD TESTING OF HARDWARE PLATFORM</vt:lpstr>
      <vt:lpstr>CONCLUSIONS</vt:lpstr>
    </vt:vector>
  </TitlesOfParts>
  <Company/>
  <LinksUpToDate>false</LinksUpToDate>
  <CharactersWithSpaces>67872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kyut k</dc:creator>
  <cp:keywords/>
  <dc:description/>
  <cp:lastModifiedBy>kyut k</cp:lastModifiedBy>
  <cp:revision>8</cp:revision>
  <cp:lastPrinted>2024-12-05T15:38:00Z</cp:lastPrinted>
  <dcterms:created xsi:type="dcterms:W3CDTF">2024-12-05T15:37:00Z</dcterms:created>
  <dcterms:modified xsi:type="dcterms:W3CDTF">2024-12-15T09:14:00Z</dcterms:modified>
</cp:coreProperties>
</file>