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D87B3" w14:textId="2F4AF7DD" w:rsidR="00AC21DF" w:rsidRPr="0086269D" w:rsidRDefault="00034B58">
      <w:pPr>
        <w:rPr>
          <w:rFonts w:cstheme="minorHAnsi"/>
          <w:b/>
          <w:bCs/>
          <w:sz w:val="24"/>
          <w:szCs w:val="24"/>
        </w:rPr>
      </w:pPr>
      <w:r w:rsidRPr="0086269D">
        <w:rPr>
          <w:rFonts w:cstheme="minorHAnsi"/>
          <w:b/>
          <w:bCs/>
          <w:sz w:val="24"/>
          <w:szCs w:val="24"/>
        </w:rPr>
        <w:t>Psoriatic Erythroderma: When life-threatening complications</w:t>
      </w:r>
      <w:r w:rsidR="00A0612B" w:rsidRPr="0086269D">
        <w:rPr>
          <w:rFonts w:cstheme="minorHAnsi"/>
          <w:b/>
          <w:bCs/>
          <w:sz w:val="24"/>
          <w:szCs w:val="24"/>
        </w:rPr>
        <w:t xml:space="preserve"> as disseminated herpes</w:t>
      </w:r>
      <w:r w:rsidRPr="0086269D">
        <w:rPr>
          <w:rFonts w:cstheme="minorHAnsi"/>
          <w:b/>
          <w:bCs/>
          <w:sz w:val="24"/>
          <w:szCs w:val="24"/>
        </w:rPr>
        <w:t xml:space="preserve"> arise: A Case Report</w:t>
      </w:r>
    </w:p>
    <w:p w14:paraId="27F2B79E" w14:textId="0581F369" w:rsidR="009A5DCA" w:rsidRPr="0086269D" w:rsidRDefault="009A5DCA">
      <w:pPr>
        <w:rPr>
          <w:rFonts w:cstheme="minorHAnsi"/>
          <w:sz w:val="24"/>
          <w:szCs w:val="24"/>
          <w:vertAlign w:val="superscript"/>
        </w:rPr>
      </w:pPr>
      <w:r w:rsidRPr="0086269D">
        <w:rPr>
          <w:rFonts w:cstheme="minorHAnsi"/>
          <w:sz w:val="24"/>
          <w:szCs w:val="24"/>
        </w:rPr>
        <w:t>Ahmad Berjawi</w:t>
      </w:r>
      <w:r w:rsidRPr="0086269D">
        <w:rPr>
          <w:rFonts w:cstheme="minorHAnsi"/>
          <w:sz w:val="24"/>
          <w:szCs w:val="24"/>
          <w:vertAlign w:val="superscript"/>
        </w:rPr>
        <w:t>1</w:t>
      </w:r>
      <w:r w:rsidRPr="0086269D">
        <w:rPr>
          <w:rFonts w:cstheme="minorHAnsi"/>
          <w:sz w:val="24"/>
          <w:szCs w:val="24"/>
        </w:rPr>
        <w:t>, Rana Attieh</w:t>
      </w:r>
      <w:r w:rsidRPr="0086269D">
        <w:rPr>
          <w:rFonts w:cstheme="minorHAnsi"/>
          <w:sz w:val="24"/>
          <w:szCs w:val="24"/>
          <w:vertAlign w:val="superscript"/>
        </w:rPr>
        <w:t>2</w:t>
      </w:r>
      <w:r w:rsidRPr="0086269D">
        <w:rPr>
          <w:rFonts w:cstheme="minorHAnsi"/>
          <w:sz w:val="24"/>
          <w:szCs w:val="24"/>
        </w:rPr>
        <w:t>, Marcella Younes</w:t>
      </w:r>
      <w:r w:rsidRPr="0086269D">
        <w:rPr>
          <w:rFonts w:cstheme="minorHAnsi"/>
          <w:sz w:val="24"/>
          <w:szCs w:val="24"/>
          <w:vertAlign w:val="superscript"/>
        </w:rPr>
        <w:t>2</w:t>
      </w:r>
      <w:r w:rsidRPr="0086269D">
        <w:rPr>
          <w:rFonts w:cstheme="minorHAnsi"/>
          <w:sz w:val="24"/>
          <w:szCs w:val="24"/>
        </w:rPr>
        <w:t>, Zeina Tannous</w:t>
      </w:r>
      <w:r w:rsidRPr="0086269D">
        <w:rPr>
          <w:rFonts w:cstheme="minorHAnsi"/>
          <w:sz w:val="24"/>
          <w:szCs w:val="24"/>
          <w:vertAlign w:val="superscript"/>
        </w:rPr>
        <w:t>1</w:t>
      </w:r>
    </w:p>
    <w:p w14:paraId="7DD7D6EF" w14:textId="77777777" w:rsidR="009A5DCA" w:rsidRPr="0086269D" w:rsidRDefault="009A5DCA" w:rsidP="009A5DCA">
      <w:pPr>
        <w:autoSpaceDE w:val="0"/>
        <w:autoSpaceDN w:val="0"/>
        <w:adjustRightInd w:val="0"/>
        <w:rPr>
          <w:rFonts w:ascii="Calibri" w:hAnsi="Calibri" w:cs="Calibri"/>
          <w:i/>
          <w:iCs/>
          <w:sz w:val="18"/>
          <w:szCs w:val="18"/>
        </w:rPr>
      </w:pPr>
      <w:r w:rsidRPr="0086269D">
        <w:rPr>
          <w:rFonts w:ascii="Calibri" w:hAnsi="Calibri" w:cs="Calibri"/>
          <w:i/>
          <w:iCs/>
          <w:sz w:val="18"/>
          <w:szCs w:val="18"/>
        </w:rPr>
        <w:t>1 Department of Dermatology, Gilbert and Rose Marie Chagoury School of Medicine, Lebanese American University, Beirut, Lebanon</w:t>
      </w:r>
    </w:p>
    <w:p w14:paraId="3CE628FF" w14:textId="2E9158C6" w:rsidR="009A5DCA" w:rsidRDefault="009A5DCA">
      <w:pPr>
        <w:rPr>
          <w:rFonts w:ascii="Calibri" w:hAnsi="Calibri" w:cs="Calibri"/>
          <w:i/>
          <w:iCs/>
          <w:sz w:val="18"/>
          <w:szCs w:val="18"/>
        </w:rPr>
      </w:pPr>
      <w:r w:rsidRPr="0086269D">
        <w:rPr>
          <w:rFonts w:ascii="Calibri" w:hAnsi="Calibri" w:cs="Calibri"/>
          <w:i/>
          <w:iCs/>
          <w:sz w:val="18"/>
          <w:szCs w:val="18"/>
        </w:rPr>
        <w:t>2 Department of Internal Medicine, Gilber</w:t>
      </w:r>
      <w:r w:rsidR="001A6847">
        <w:rPr>
          <w:rFonts w:ascii="Calibri" w:hAnsi="Calibri" w:cs="Calibri"/>
          <w:i/>
          <w:iCs/>
          <w:sz w:val="18"/>
          <w:szCs w:val="18"/>
        </w:rPr>
        <w:t>t</w:t>
      </w:r>
      <w:r w:rsidRPr="0086269D">
        <w:rPr>
          <w:rFonts w:ascii="Calibri" w:hAnsi="Calibri" w:cs="Calibri"/>
          <w:i/>
          <w:iCs/>
          <w:sz w:val="18"/>
          <w:szCs w:val="18"/>
        </w:rPr>
        <w:t xml:space="preserve"> and Rose Marie Chagoury School of Medicine, Lebanese American University, Beirut, Lebanon </w:t>
      </w:r>
    </w:p>
    <w:p w14:paraId="47A3F8B0" w14:textId="124A78C5" w:rsidR="00AA5397" w:rsidRDefault="00AA5397">
      <w:pPr>
        <w:rPr>
          <w:rFonts w:ascii="Calibri" w:hAnsi="Calibri" w:cs="Calibri"/>
          <w:i/>
          <w:iCs/>
          <w:sz w:val="18"/>
          <w:szCs w:val="18"/>
        </w:rPr>
      </w:pPr>
      <w:r>
        <w:rPr>
          <w:rFonts w:ascii="Calibri" w:hAnsi="Calibri" w:cs="Calibri"/>
          <w:i/>
          <w:iCs/>
          <w:sz w:val="18"/>
          <w:szCs w:val="18"/>
        </w:rPr>
        <w:t>NB: first 3 authors contributed equally to the publication</w:t>
      </w:r>
    </w:p>
    <w:p w14:paraId="2F4BE2E4" w14:textId="77777777" w:rsidR="001815C6" w:rsidRDefault="001815C6" w:rsidP="005F77F6">
      <w:pPr>
        <w:rPr>
          <w:rFonts w:ascii="Calibri" w:eastAsia="Times New Roman" w:hAnsi="Calibri" w:cs="Calibri"/>
          <w:b/>
          <w:bCs/>
          <w:color w:val="494949"/>
          <w:bdr w:val="none" w:sz="0" w:space="0" w:color="auto" w:frame="1"/>
          <w:lang w:eastAsia="en-GB"/>
        </w:rPr>
      </w:pPr>
    </w:p>
    <w:p w14:paraId="7F00E5C6" w14:textId="1B448916" w:rsidR="001815C6" w:rsidRPr="001815C6" w:rsidRDefault="001815C6" w:rsidP="005F77F6">
      <w:pPr>
        <w:rPr>
          <w:rFonts w:eastAsia="Times New Roman" w:cstheme="minorHAnsi"/>
          <w:b/>
          <w:bCs/>
          <w:color w:val="494949"/>
          <w:sz w:val="24"/>
          <w:szCs w:val="24"/>
          <w:bdr w:val="none" w:sz="0" w:space="0" w:color="auto" w:frame="1"/>
          <w:lang w:eastAsia="en-GB"/>
        </w:rPr>
      </w:pPr>
      <w:r w:rsidRPr="001815C6">
        <w:rPr>
          <w:rFonts w:eastAsia="Times New Roman" w:cstheme="minorHAnsi"/>
          <w:b/>
          <w:bCs/>
          <w:color w:val="494949"/>
          <w:sz w:val="24"/>
          <w:szCs w:val="24"/>
          <w:bdr w:val="none" w:sz="0" w:space="0" w:color="auto" w:frame="1"/>
          <w:lang w:eastAsia="en-GB"/>
        </w:rPr>
        <w:t>Corresponding Author:</w:t>
      </w:r>
    </w:p>
    <w:p w14:paraId="0AB6A08F" w14:textId="196C3B33" w:rsidR="001815C6" w:rsidRPr="001815C6" w:rsidRDefault="001815C6" w:rsidP="005F77F6">
      <w:pPr>
        <w:rPr>
          <w:rFonts w:eastAsia="Times New Roman" w:cstheme="minorHAnsi"/>
          <w:color w:val="494949"/>
          <w:sz w:val="24"/>
          <w:szCs w:val="24"/>
          <w:bdr w:val="none" w:sz="0" w:space="0" w:color="auto" w:frame="1"/>
          <w:lang w:eastAsia="en-GB"/>
        </w:rPr>
      </w:pPr>
      <w:r w:rsidRPr="001815C6">
        <w:rPr>
          <w:rFonts w:eastAsia="Times New Roman" w:cstheme="minorHAnsi"/>
          <w:color w:val="494949"/>
          <w:sz w:val="24"/>
          <w:szCs w:val="24"/>
          <w:bdr w:val="none" w:sz="0" w:space="0" w:color="auto" w:frame="1"/>
          <w:lang w:eastAsia="en-GB"/>
        </w:rPr>
        <w:t>Zeina Tannous</w:t>
      </w:r>
    </w:p>
    <w:p w14:paraId="0C2F83E5" w14:textId="0F780724" w:rsidR="001815C6" w:rsidRPr="001815C6" w:rsidRDefault="001815C6" w:rsidP="005F77F6">
      <w:pPr>
        <w:rPr>
          <w:rFonts w:cstheme="minorHAnsi"/>
          <w:i/>
          <w:iCs/>
          <w:sz w:val="24"/>
          <w:szCs w:val="24"/>
        </w:rPr>
      </w:pPr>
      <w:r w:rsidRPr="001815C6">
        <w:rPr>
          <w:rFonts w:eastAsia="Times New Roman" w:cstheme="minorHAnsi"/>
          <w:i/>
          <w:iCs/>
          <w:color w:val="494949"/>
          <w:sz w:val="24"/>
          <w:szCs w:val="24"/>
          <w:bdr w:val="none" w:sz="0" w:space="0" w:color="auto" w:frame="1"/>
          <w:lang w:eastAsia="en-GB"/>
        </w:rPr>
        <w:t>Affiliation</w:t>
      </w:r>
      <w:r w:rsidRPr="001815C6">
        <w:rPr>
          <w:rFonts w:eastAsia="Times New Roman" w:cstheme="minorHAnsi"/>
          <w:b/>
          <w:bCs/>
          <w:i/>
          <w:iCs/>
          <w:color w:val="494949"/>
          <w:sz w:val="24"/>
          <w:szCs w:val="24"/>
          <w:bdr w:val="none" w:sz="0" w:space="0" w:color="auto" w:frame="1"/>
          <w:lang w:eastAsia="en-GB"/>
        </w:rPr>
        <w:t>:</w:t>
      </w:r>
      <w:r w:rsidRPr="001815C6">
        <w:rPr>
          <w:rFonts w:eastAsia="Times New Roman" w:cstheme="minorHAnsi"/>
          <w:b/>
          <w:bCs/>
          <w:color w:val="494949"/>
          <w:sz w:val="24"/>
          <w:szCs w:val="24"/>
          <w:bdr w:val="none" w:sz="0" w:space="0" w:color="auto" w:frame="1"/>
          <w:lang w:eastAsia="en-GB"/>
        </w:rPr>
        <w:t xml:space="preserve"> </w:t>
      </w:r>
      <w:r w:rsidRPr="001815C6">
        <w:rPr>
          <w:rFonts w:cstheme="minorHAnsi"/>
          <w:i/>
          <w:iCs/>
          <w:sz w:val="24"/>
          <w:szCs w:val="24"/>
        </w:rPr>
        <w:t>Department of Dermatology, Gilbert and Rose Marie Chagoury School of Medicine, Lebanese American University, Beirut, Lebanon</w:t>
      </w:r>
    </w:p>
    <w:p w14:paraId="741CBBD3" w14:textId="0363753E" w:rsidR="001815C6" w:rsidRPr="001815C6" w:rsidRDefault="001815C6" w:rsidP="001815C6">
      <w:pPr>
        <w:rPr>
          <w:rFonts w:cstheme="minorHAnsi"/>
          <w:i/>
          <w:iCs/>
          <w:sz w:val="24"/>
          <w:szCs w:val="24"/>
        </w:rPr>
      </w:pPr>
      <w:r w:rsidRPr="001815C6">
        <w:rPr>
          <w:rFonts w:cstheme="minorHAnsi"/>
          <w:i/>
          <w:iCs/>
          <w:sz w:val="24"/>
          <w:szCs w:val="24"/>
        </w:rPr>
        <w:t xml:space="preserve">Email Address: </w:t>
      </w:r>
      <w:hyperlink r:id="rId5" w:history="1">
        <w:r w:rsidRPr="001815C6">
          <w:rPr>
            <w:rStyle w:val="Hyperlink"/>
            <w:rFonts w:cstheme="minorHAnsi"/>
            <w:i/>
            <w:iCs/>
            <w:sz w:val="24"/>
            <w:szCs w:val="24"/>
          </w:rPr>
          <w:t>Zeina.tannous@lau.edu.lb</w:t>
        </w:r>
      </w:hyperlink>
    </w:p>
    <w:p w14:paraId="47518C7B" w14:textId="77777777" w:rsidR="001815C6" w:rsidRDefault="005F77F6" w:rsidP="005F77F6">
      <w:pPr>
        <w:rPr>
          <w:rFonts w:eastAsia="Times New Roman" w:cstheme="minorHAnsi"/>
          <w:color w:val="494949"/>
          <w:sz w:val="24"/>
          <w:szCs w:val="24"/>
          <w:lang w:eastAsia="en-GB"/>
        </w:rPr>
      </w:pPr>
      <w:r w:rsidRPr="001815C6">
        <w:rPr>
          <w:rFonts w:eastAsia="Times New Roman" w:cstheme="minorHAnsi"/>
          <w:i/>
          <w:iCs/>
          <w:color w:val="494949"/>
          <w:sz w:val="24"/>
          <w:szCs w:val="24"/>
          <w:bdr w:val="none" w:sz="0" w:space="0" w:color="auto" w:frame="1"/>
          <w:lang w:eastAsia="en-GB"/>
        </w:rPr>
        <w:t>Mailing Address:</w:t>
      </w:r>
      <w:r w:rsidR="001815C6" w:rsidRPr="001815C6">
        <w:rPr>
          <w:rFonts w:eastAsia="Times New Roman" w:cstheme="minorHAnsi"/>
          <w:color w:val="494949"/>
          <w:sz w:val="24"/>
          <w:szCs w:val="24"/>
          <w:lang w:eastAsia="en-GB"/>
        </w:rPr>
        <w:t xml:space="preserve"> </w:t>
      </w:r>
    </w:p>
    <w:p w14:paraId="23262D38" w14:textId="3E150444" w:rsidR="005F77F6" w:rsidRPr="001815C6" w:rsidRDefault="005F77F6" w:rsidP="005F77F6">
      <w:pPr>
        <w:rPr>
          <w:rFonts w:eastAsia="Times New Roman" w:cstheme="minorHAnsi"/>
          <w:color w:val="494949"/>
          <w:sz w:val="24"/>
          <w:szCs w:val="24"/>
          <w:lang w:eastAsia="en-GB"/>
        </w:rPr>
      </w:pPr>
      <w:r w:rsidRPr="001815C6">
        <w:rPr>
          <w:rFonts w:eastAsia="Times New Roman" w:cstheme="minorHAnsi"/>
          <w:color w:val="494949"/>
          <w:sz w:val="24"/>
          <w:szCs w:val="24"/>
          <w:lang w:eastAsia="en-GB"/>
        </w:rPr>
        <w:t>LAU Medical Center – Rizk Hospital</w:t>
      </w:r>
      <w:r w:rsidRPr="001815C6">
        <w:rPr>
          <w:rFonts w:eastAsia="Times New Roman" w:cstheme="minorHAnsi"/>
          <w:color w:val="494949"/>
          <w:sz w:val="24"/>
          <w:szCs w:val="24"/>
          <w:lang w:eastAsia="en-GB"/>
        </w:rPr>
        <w:br/>
        <w:t>P.O. Box 11-3288</w:t>
      </w:r>
      <w:r w:rsidRPr="001815C6">
        <w:rPr>
          <w:rFonts w:eastAsia="Times New Roman" w:cstheme="minorHAnsi"/>
          <w:color w:val="494949"/>
          <w:sz w:val="24"/>
          <w:szCs w:val="24"/>
          <w:lang w:eastAsia="en-GB"/>
        </w:rPr>
        <w:br/>
        <w:t>Beirut, Lebanon</w:t>
      </w:r>
    </w:p>
    <w:p w14:paraId="399256B4" w14:textId="77777777" w:rsidR="001815C6" w:rsidRDefault="001815C6">
      <w:pPr>
        <w:rPr>
          <w:rFonts w:ascii="Calibri" w:hAnsi="Calibri" w:cs="Calibri"/>
          <w:b/>
          <w:bCs/>
          <w:sz w:val="24"/>
          <w:szCs w:val="24"/>
        </w:rPr>
      </w:pPr>
    </w:p>
    <w:p w14:paraId="7A763041" w14:textId="0D4C0CC3" w:rsidR="005F77F6" w:rsidRPr="001815C6" w:rsidRDefault="001815C6">
      <w:pPr>
        <w:rPr>
          <w:rFonts w:ascii="Calibri" w:hAnsi="Calibri" w:cs="Calibri"/>
          <w:b/>
          <w:bCs/>
          <w:sz w:val="24"/>
          <w:szCs w:val="24"/>
        </w:rPr>
      </w:pPr>
      <w:r w:rsidRPr="001815C6">
        <w:rPr>
          <w:rFonts w:ascii="Calibri" w:hAnsi="Calibri" w:cs="Calibri"/>
          <w:b/>
          <w:bCs/>
          <w:sz w:val="24"/>
          <w:szCs w:val="24"/>
        </w:rPr>
        <w:t>Authors e</w:t>
      </w:r>
      <w:r w:rsidR="005F77F6" w:rsidRPr="001815C6">
        <w:rPr>
          <w:rFonts w:ascii="Calibri" w:hAnsi="Calibri" w:cs="Calibri"/>
          <w:b/>
          <w:bCs/>
          <w:sz w:val="24"/>
          <w:szCs w:val="24"/>
        </w:rPr>
        <w:t>mail Addresses:</w:t>
      </w:r>
    </w:p>
    <w:p w14:paraId="60A91C53" w14:textId="6FCCA409" w:rsidR="005F77F6" w:rsidRPr="001815C6" w:rsidRDefault="005F77F6">
      <w:pPr>
        <w:rPr>
          <w:rFonts w:ascii="Calibri" w:hAnsi="Calibri" w:cs="Calibri"/>
          <w:sz w:val="24"/>
          <w:szCs w:val="24"/>
        </w:rPr>
      </w:pPr>
      <w:hyperlink r:id="rId6" w:history="1">
        <w:r w:rsidRPr="001815C6">
          <w:rPr>
            <w:rStyle w:val="Hyperlink"/>
            <w:rFonts w:ascii="Calibri" w:hAnsi="Calibri" w:cs="Calibri"/>
            <w:sz w:val="24"/>
            <w:szCs w:val="24"/>
          </w:rPr>
          <w:t>Ahmad.berjawi@lau.edu</w:t>
        </w:r>
      </w:hyperlink>
    </w:p>
    <w:p w14:paraId="417C2E9F" w14:textId="5282CFBC" w:rsidR="005F77F6" w:rsidRPr="001815C6" w:rsidRDefault="005F77F6">
      <w:pPr>
        <w:rPr>
          <w:rFonts w:ascii="Calibri" w:hAnsi="Calibri" w:cs="Calibri"/>
          <w:sz w:val="24"/>
          <w:szCs w:val="24"/>
        </w:rPr>
      </w:pPr>
      <w:hyperlink r:id="rId7" w:history="1">
        <w:r w:rsidRPr="001815C6">
          <w:rPr>
            <w:rStyle w:val="Hyperlink"/>
            <w:rFonts w:ascii="Calibri" w:hAnsi="Calibri" w:cs="Calibri"/>
            <w:sz w:val="24"/>
            <w:szCs w:val="24"/>
          </w:rPr>
          <w:t>Rana.attieh@lau.edu</w:t>
        </w:r>
      </w:hyperlink>
    </w:p>
    <w:p w14:paraId="1E5FF9D8" w14:textId="5A7E410B" w:rsidR="005F77F6" w:rsidRPr="001815C6" w:rsidRDefault="005F77F6">
      <w:pPr>
        <w:rPr>
          <w:rFonts w:ascii="Calibri" w:hAnsi="Calibri" w:cs="Calibri"/>
          <w:sz w:val="24"/>
          <w:szCs w:val="24"/>
        </w:rPr>
      </w:pPr>
      <w:hyperlink r:id="rId8" w:history="1">
        <w:r w:rsidRPr="001815C6">
          <w:rPr>
            <w:rStyle w:val="Hyperlink"/>
            <w:rFonts w:ascii="Calibri" w:hAnsi="Calibri" w:cs="Calibri"/>
            <w:sz w:val="24"/>
            <w:szCs w:val="24"/>
          </w:rPr>
          <w:t>marcellayounes@hotmail.com</w:t>
        </w:r>
      </w:hyperlink>
    </w:p>
    <w:p w14:paraId="0AC47EC0" w14:textId="0AD306E5" w:rsidR="005F77F6" w:rsidRPr="001815C6" w:rsidRDefault="005F77F6">
      <w:pPr>
        <w:rPr>
          <w:rFonts w:ascii="Calibri" w:hAnsi="Calibri" w:cs="Calibri"/>
          <w:sz w:val="24"/>
          <w:szCs w:val="24"/>
        </w:rPr>
      </w:pPr>
      <w:hyperlink r:id="rId9" w:history="1">
        <w:r w:rsidRPr="001815C6">
          <w:rPr>
            <w:rStyle w:val="Hyperlink"/>
            <w:rFonts w:ascii="Calibri" w:hAnsi="Calibri" w:cs="Calibri"/>
            <w:sz w:val="24"/>
            <w:szCs w:val="24"/>
          </w:rPr>
          <w:t>Zeina.tannous@lau.edu.lb</w:t>
        </w:r>
      </w:hyperlink>
    </w:p>
    <w:p w14:paraId="7CD40A68" w14:textId="77777777" w:rsidR="005F77F6" w:rsidRPr="005F77F6" w:rsidRDefault="005F77F6">
      <w:pPr>
        <w:rPr>
          <w:rFonts w:ascii="Calibri" w:hAnsi="Calibri" w:cs="Calibri"/>
          <w:sz w:val="18"/>
          <w:szCs w:val="18"/>
        </w:rPr>
      </w:pPr>
    </w:p>
    <w:p w14:paraId="767724DA" w14:textId="77777777" w:rsidR="009A5DCA" w:rsidRPr="0086269D" w:rsidRDefault="009A5DCA">
      <w:pPr>
        <w:rPr>
          <w:rFonts w:cstheme="minorHAnsi"/>
          <w:b/>
          <w:bCs/>
          <w:sz w:val="24"/>
          <w:szCs w:val="24"/>
        </w:rPr>
      </w:pPr>
    </w:p>
    <w:p w14:paraId="0EBB24F2" w14:textId="301B2048" w:rsidR="00034B58" w:rsidRPr="0086269D" w:rsidRDefault="00034B58">
      <w:pPr>
        <w:rPr>
          <w:rFonts w:cstheme="minorHAnsi"/>
          <w:i/>
          <w:iCs/>
          <w:sz w:val="21"/>
          <w:szCs w:val="21"/>
        </w:rPr>
      </w:pPr>
      <w:r w:rsidRPr="0086269D">
        <w:rPr>
          <w:rFonts w:cstheme="minorHAnsi"/>
          <w:b/>
          <w:bCs/>
          <w:i/>
          <w:iCs/>
          <w:sz w:val="21"/>
          <w:szCs w:val="21"/>
        </w:rPr>
        <w:t>Key words</w:t>
      </w:r>
      <w:r w:rsidRPr="0086269D">
        <w:rPr>
          <w:rFonts w:cstheme="minorHAnsi"/>
          <w:i/>
          <w:iCs/>
          <w:sz w:val="21"/>
          <w:szCs w:val="21"/>
        </w:rPr>
        <w:t xml:space="preserve">: Erythroderma, psoriasis, disseminated herpes, </w:t>
      </w:r>
      <w:proofErr w:type="spellStart"/>
      <w:r w:rsidRPr="0086269D">
        <w:rPr>
          <w:rFonts w:cstheme="minorHAnsi"/>
          <w:i/>
          <w:iCs/>
          <w:sz w:val="21"/>
          <w:szCs w:val="21"/>
        </w:rPr>
        <w:t>ixekizumab</w:t>
      </w:r>
      <w:proofErr w:type="spellEnd"/>
      <w:r w:rsidR="009221E5" w:rsidRPr="0086269D">
        <w:rPr>
          <w:rFonts w:cstheme="minorHAnsi"/>
          <w:i/>
          <w:iCs/>
          <w:sz w:val="21"/>
          <w:szCs w:val="21"/>
        </w:rPr>
        <w:t>, topical steroids</w:t>
      </w:r>
    </w:p>
    <w:p w14:paraId="2A5A052D" w14:textId="77777777" w:rsidR="00B75B39" w:rsidRDefault="00B75B39" w:rsidP="005152F7">
      <w:pPr>
        <w:rPr>
          <w:rFonts w:cstheme="minorHAnsi"/>
          <w:b/>
          <w:bCs/>
          <w:sz w:val="24"/>
          <w:szCs w:val="24"/>
          <w:u w:val="single"/>
        </w:rPr>
      </w:pPr>
    </w:p>
    <w:p w14:paraId="7B8CE59A" w14:textId="77777777" w:rsidR="00B75B39" w:rsidRDefault="00B75B39" w:rsidP="005152F7">
      <w:pPr>
        <w:rPr>
          <w:rFonts w:cstheme="minorHAnsi"/>
          <w:b/>
          <w:bCs/>
          <w:sz w:val="24"/>
          <w:szCs w:val="24"/>
          <w:u w:val="single"/>
        </w:rPr>
      </w:pPr>
    </w:p>
    <w:p w14:paraId="3F1B76AD" w14:textId="77777777" w:rsidR="001815C6" w:rsidRDefault="001815C6" w:rsidP="005152F7">
      <w:pPr>
        <w:rPr>
          <w:rFonts w:cstheme="minorHAnsi"/>
          <w:b/>
          <w:bCs/>
          <w:sz w:val="24"/>
          <w:szCs w:val="24"/>
          <w:u w:val="single"/>
        </w:rPr>
      </w:pPr>
    </w:p>
    <w:p w14:paraId="2EE79561" w14:textId="6DD766BA" w:rsidR="00EE29CD" w:rsidRPr="00995081" w:rsidRDefault="00EE29CD" w:rsidP="005152F7">
      <w:pPr>
        <w:rPr>
          <w:rFonts w:cstheme="minorHAnsi"/>
          <w:b/>
          <w:bCs/>
          <w:sz w:val="24"/>
          <w:szCs w:val="24"/>
          <w:u w:val="single"/>
        </w:rPr>
      </w:pPr>
      <w:r w:rsidRPr="00995081">
        <w:rPr>
          <w:rFonts w:cstheme="minorHAnsi"/>
          <w:b/>
          <w:bCs/>
          <w:sz w:val="24"/>
          <w:szCs w:val="24"/>
          <w:u w:val="single"/>
        </w:rPr>
        <w:lastRenderedPageBreak/>
        <w:t>Introduction:</w:t>
      </w:r>
    </w:p>
    <w:p w14:paraId="0B283012" w14:textId="0C5F56A1" w:rsidR="00EE29CD" w:rsidRPr="0086269D" w:rsidRDefault="00EE29CD" w:rsidP="005152F7">
      <w:pPr>
        <w:rPr>
          <w:rFonts w:cstheme="minorHAnsi"/>
          <w:sz w:val="24"/>
          <w:szCs w:val="24"/>
        </w:rPr>
      </w:pPr>
      <w:r w:rsidRPr="00777E66">
        <w:rPr>
          <w:sz w:val="24"/>
          <w:szCs w:val="24"/>
        </w:rPr>
        <w:t>Erythrodermic psoriasis (EP) is a rare and severe variant of psoriasis vulgaris with an estimated prevalence of 1-2.25% in psoriatic patient.</w:t>
      </w:r>
      <w:r w:rsidRPr="00777E66">
        <w:rPr>
          <w:sz w:val="24"/>
          <w:szCs w:val="24"/>
        </w:rPr>
        <w:fldChar w:fldCharType="begin"/>
      </w:r>
      <w:r w:rsidRPr="00777E66">
        <w:rPr>
          <w:sz w:val="24"/>
          <w:szCs w:val="24"/>
        </w:rPr>
        <w:instrText xml:space="preserve"> ADDIN ZOTERO_ITEM CSL_CITATION {"citationID":"7XoI6c7q","properties":{"formattedCitation":"\\super 1\\nosupersub{}","plainCitation":"1","noteIndex":0},"citationItems":[{"id":181,"uris":["http://zotero.org/users/local/7v8UVdrt/items/N9IQN9EN"],"itemData":{"id":181,"type":"article-journal","container-title":"Psoriasis: Targets and Therapy","DOI":"10.2147/PTT.S101232","ISSN":"2230-326X","journalAbbreviation":"PTT","language":"en","license":"http://creativecommons.org/licenses/by-nc/3.0/","page":"93-104","source":"DOI.org (Crossref)","title":"Erythrodermic psoriasis: pathophysiology and current treatment perspectives","title-short":"Erythrodermic psoriasis","volume":"Volume 6","author":[{"family":"Liao","given":"Wilson"},{"family":"Singh","given":"Rasnik"},{"family":"Lee","given":"Kristina"},{"family":"Ucmak","given":"Derya"},{"family":"Brodsky","given":"Merrick"},{"family":"Atanelov","given":"Zaza"},{"family":"Farahnik","given":"Benjamin"},{"family":"Abrouk","given":"Michael"},{"family":"Nakamura","given":"Mio"},{"family":"Hao Zhu","given":"Tian"}],"issued":{"date-parts":[["2016",7]]}}}],"schema":"https://github.com/citation-style-language/schema/raw/master/csl-citation.json"} </w:instrText>
      </w:r>
      <w:r w:rsidRPr="00777E66">
        <w:rPr>
          <w:sz w:val="24"/>
          <w:szCs w:val="24"/>
        </w:rPr>
        <w:fldChar w:fldCharType="separate"/>
      </w:r>
      <w:r w:rsidRPr="00777E66">
        <w:rPr>
          <w:rFonts w:ascii="Calibri" w:cs="Calibri"/>
          <w:sz w:val="24"/>
          <w:szCs w:val="24"/>
          <w:vertAlign w:val="superscript"/>
        </w:rPr>
        <w:t>1</w:t>
      </w:r>
      <w:r w:rsidRPr="00777E66">
        <w:rPr>
          <w:sz w:val="24"/>
          <w:szCs w:val="24"/>
        </w:rPr>
        <w:fldChar w:fldCharType="end"/>
      </w:r>
      <w:r w:rsidRPr="00EE29CD">
        <w:rPr>
          <w:sz w:val="24"/>
          <w:szCs w:val="24"/>
        </w:rPr>
        <w:t xml:space="preserve"> </w:t>
      </w:r>
      <w:r w:rsidRPr="00777E66">
        <w:rPr>
          <w:sz w:val="24"/>
          <w:szCs w:val="24"/>
        </w:rPr>
        <w:t>It is the most common cause of erythroderma with around 25% of cases and has high morbidity and mortality.</w:t>
      </w:r>
      <w:r w:rsidRPr="00777E66">
        <w:rPr>
          <w:sz w:val="24"/>
          <w:szCs w:val="24"/>
        </w:rPr>
        <w:fldChar w:fldCharType="begin"/>
      </w:r>
      <w:r w:rsidRPr="00777E66">
        <w:rPr>
          <w:sz w:val="24"/>
          <w:szCs w:val="24"/>
        </w:rPr>
        <w:instrText xml:space="preserve"> ADDIN ZOTERO_ITEM CSL_CITATION {"citationID":"ENcLvzHU","properties":{"formattedCitation":"\\super 1\\nosupersub{}","plainCitation":"1","noteIndex":0},"citationItems":[{"id":181,"uris":["http://zotero.org/users/local/7v8UVdrt/items/N9IQN9EN"],"itemData":{"id":181,"type":"article-journal","container-title":"Psoriasis: Targets and Therapy","DOI":"10.2147/PTT.S101232","ISSN":"2230-326X","journalAbbreviation":"PTT","language":"en","license":"http://creativecommons.org/licenses/by-nc/3.0/","page":"93-104","source":"DOI.org (Crossref)","title":"Erythrodermic psoriasis: pathophysiology and current treatment perspectives","title-short":"Erythrodermic psoriasis","volume":"Volume 6","author":[{"family":"Liao","given":"Wilson"},{"family":"Singh","given":"Rasnik"},{"family":"Lee","given":"Kristina"},{"family":"Ucmak","given":"Derya"},{"family":"Brodsky","given":"Merrick"},{"family":"Atanelov","given":"Zaza"},{"family":"Farahnik","given":"Benjamin"},{"family":"Abrouk","given":"Michael"},{"family":"Nakamura","given":"Mio"},{"family":"Hao Zhu","given":"Tian"}],"issued":{"date-parts":[["2016",7]]}}}],"schema":"https://github.com/citation-style-language/schema/raw/master/csl-citation.json"} </w:instrText>
      </w:r>
      <w:r w:rsidRPr="00777E66">
        <w:rPr>
          <w:sz w:val="24"/>
          <w:szCs w:val="24"/>
        </w:rPr>
        <w:fldChar w:fldCharType="separate"/>
      </w:r>
      <w:r w:rsidRPr="00777E66">
        <w:rPr>
          <w:rFonts w:ascii="Calibri" w:cs="Calibri"/>
          <w:sz w:val="24"/>
          <w:szCs w:val="24"/>
          <w:vertAlign w:val="superscript"/>
        </w:rPr>
        <w:t>1</w:t>
      </w:r>
      <w:r w:rsidRPr="00777E66">
        <w:rPr>
          <w:sz w:val="24"/>
          <w:szCs w:val="24"/>
        </w:rPr>
        <w:fldChar w:fldCharType="end"/>
      </w:r>
      <w:r>
        <w:rPr>
          <w:sz w:val="24"/>
          <w:szCs w:val="24"/>
        </w:rPr>
        <w:t xml:space="preserve"> Complications with EP may arise such as tachycardia, myalgias, dehydration, fluid loss, electrolyte imbalance, and infections  may occur therefore, close monitoring is needed for all patients with E</w:t>
      </w:r>
      <w:r w:rsidR="00995081">
        <w:rPr>
          <w:sz w:val="24"/>
          <w:szCs w:val="24"/>
        </w:rPr>
        <w:t>P.</w:t>
      </w:r>
      <w:r w:rsidR="00995081" w:rsidRPr="00995081">
        <w:rPr>
          <w:sz w:val="24"/>
          <w:szCs w:val="24"/>
        </w:rPr>
        <w:t xml:space="preserve"> </w:t>
      </w:r>
      <w:r w:rsidR="00995081" w:rsidRPr="00777E66">
        <w:rPr>
          <w:sz w:val="24"/>
          <w:szCs w:val="24"/>
        </w:rPr>
        <w:fldChar w:fldCharType="begin"/>
      </w:r>
      <w:r w:rsidR="00995081" w:rsidRPr="00777E66">
        <w:rPr>
          <w:sz w:val="24"/>
          <w:szCs w:val="24"/>
        </w:rPr>
        <w:instrText xml:space="preserve"> ADDIN ZOTERO_ITEM CSL_CITATION {"citationID":"7XoI6c7q","properties":{"formattedCitation":"\\super 1\\nosupersub{}","plainCitation":"1","noteIndex":0},"citationItems":[{"id":181,"uris":["http://zotero.org/users/local/7v8UVdrt/items/N9IQN9EN"],"itemData":{"id":181,"type":"article-journal","container-title":"Psoriasis: Targets and Therapy","DOI":"10.2147/PTT.S101232","ISSN":"2230-326X","journalAbbreviation":"PTT","language":"en","license":"http://creativecommons.org/licenses/by-nc/3.0/","page":"93-104","source":"DOI.org (Crossref)","title":"Erythrodermic psoriasis: pathophysiology and current treatment perspectives","title-short":"Erythrodermic psoriasis","volume":"Volume 6","author":[{"family":"Liao","given":"Wilson"},{"family":"Singh","given":"Rasnik"},{"family":"Lee","given":"Kristina"},{"family":"Ucmak","given":"Derya"},{"family":"Brodsky","given":"Merrick"},{"family":"Atanelov","given":"Zaza"},{"family":"Farahnik","given":"Benjamin"},{"family":"Abrouk","given":"Michael"},{"family":"Nakamura","given":"Mio"},{"family":"Hao Zhu","given":"Tian"}],"issued":{"date-parts":[["2016",7]]}}}],"schema":"https://github.com/citation-style-language/schema/raw/master/csl-citation.json"} </w:instrText>
      </w:r>
      <w:r w:rsidR="00995081" w:rsidRPr="00777E66">
        <w:rPr>
          <w:sz w:val="24"/>
          <w:szCs w:val="24"/>
        </w:rPr>
        <w:fldChar w:fldCharType="separate"/>
      </w:r>
      <w:r w:rsidR="00995081" w:rsidRPr="00777E66">
        <w:rPr>
          <w:rFonts w:ascii="Calibri" w:cs="Calibri"/>
          <w:sz w:val="24"/>
          <w:szCs w:val="24"/>
          <w:vertAlign w:val="superscript"/>
        </w:rPr>
        <w:t>1</w:t>
      </w:r>
      <w:r w:rsidR="00995081" w:rsidRPr="00777E66">
        <w:rPr>
          <w:sz w:val="24"/>
          <w:szCs w:val="24"/>
        </w:rPr>
        <w:fldChar w:fldCharType="end"/>
      </w:r>
      <w:r w:rsidR="00995081">
        <w:rPr>
          <w:sz w:val="24"/>
          <w:szCs w:val="24"/>
        </w:rPr>
        <w:t xml:space="preserve"> </w:t>
      </w:r>
      <w:r w:rsidR="00995081" w:rsidRPr="0086269D">
        <w:rPr>
          <w:rFonts w:cstheme="minorHAnsi"/>
          <w:sz w:val="24"/>
          <w:szCs w:val="24"/>
        </w:rPr>
        <w:t>We present the case of a 49 years old with multiple comorbidities who developed erythrodermic psoriasis (EP) that was complicated with disseminated HSV-1 infection and multiple episodes of bacteremia.</w:t>
      </w:r>
    </w:p>
    <w:p w14:paraId="33CB1512" w14:textId="77777777" w:rsidR="00B75B39" w:rsidRDefault="00B75B39" w:rsidP="005152F7">
      <w:pPr>
        <w:rPr>
          <w:rFonts w:cstheme="minorHAnsi"/>
          <w:b/>
          <w:bCs/>
          <w:sz w:val="24"/>
          <w:szCs w:val="24"/>
          <w:u w:val="single"/>
        </w:rPr>
      </w:pPr>
    </w:p>
    <w:p w14:paraId="522A507A" w14:textId="675144D9" w:rsidR="009221E5" w:rsidRPr="0086269D" w:rsidRDefault="009221E5" w:rsidP="005152F7">
      <w:pPr>
        <w:rPr>
          <w:rFonts w:cstheme="minorHAnsi"/>
          <w:b/>
          <w:bCs/>
          <w:sz w:val="24"/>
          <w:szCs w:val="24"/>
          <w:u w:val="single"/>
        </w:rPr>
      </w:pPr>
      <w:r w:rsidRPr="0086269D">
        <w:rPr>
          <w:rFonts w:cstheme="minorHAnsi"/>
          <w:b/>
          <w:bCs/>
          <w:sz w:val="24"/>
          <w:szCs w:val="24"/>
          <w:u w:val="single"/>
        </w:rPr>
        <w:t xml:space="preserve">Case </w:t>
      </w:r>
      <w:r w:rsidR="00995081">
        <w:rPr>
          <w:rFonts w:cstheme="minorHAnsi"/>
          <w:b/>
          <w:bCs/>
          <w:sz w:val="24"/>
          <w:szCs w:val="24"/>
          <w:u w:val="single"/>
        </w:rPr>
        <w:t>History/Examination</w:t>
      </w:r>
      <w:r w:rsidRPr="0086269D">
        <w:rPr>
          <w:rFonts w:cstheme="minorHAnsi"/>
          <w:b/>
          <w:bCs/>
          <w:sz w:val="24"/>
          <w:szCs w:val="24"/>
          <w:u w:val="single"/>
        </w:rPr>
        <w:t>:</w:t>
      </w:r>
    </w:p>
    <w:p w14:paraId="1DD39041" w14:textId="3A3D1050" w:rsidR="005152F7" w:rsidRPr="0086269D" w:rsidRDefault="00F82ECB" w:rsidP="005152F7">
      <w:pPr>
        <w:rPr>
          <w:rFonts w:cstheme="minorHAnsi"/>
          <w:sz w:val="24"/>
          <w:szCs w:val="24"/>
        </w:rPr>
      </w:pPr>
      <w:r w:rsidRPr="0086269D">
        <w:rPr>
          <w:rFonts w:cstheme="minorHAnsi"/>
          <w:sz w:val="24"/>
          <w:szCs w:val="24"/>
        </w:rPr>
        <w:t xml:space="preserve">A 49-year-old male patient </w:t>
      </w:r>
      <w:r w:rsidR="005152F7" w:rsidRPr="0086269D">
        <w:rPr>
          <w:rFonts w:cstheme="minorHAnsi"/>
          <w:sz w:val="24"/>
          <w:szCs w:val="24"/>
        </w:rPr>
        <w:t>presenting to the I</w:t>
      </w:r>
      <w:r w:rsidR="002932BE" w:rsidRPr="0086269D">
        <w:rPr>
          <w:rFonts w:cstheme="minorHAnsi"/>
          <w:sz w:val="24"/>
          <w:szCs w:val="24"/>
        </w:rPr>
        <w:t xml:space="preserve">ntensive </w:t>
      </w:r>
      <w:r w:rsidR="005152F7" w:rsidRPr="0086269D">
        <w:rPr>
          <w:rFonts w:cstheme="minorHAnsi"/>
          <w:sz w:val="24"/>
          <w:szCs w:val="24"/>
        </w:rPr>
        <w:t>C</w:t>
      </w:r>
      <w:r w:rsidR="002932BE" w:rsidRPr="0086269D">
        <w:rPr>
          <w:rFonts w:cstheme="minorHAnsi"/>
          <w:sz w:val="24"/>
          <w:szCs w:val="24"/>
        </w:rPr>
        <w:t xml:space="preserve">are </w:t>
      </w:r>
      <w:r w:rsidR="005152F7" w:rsidRPr="0086269D">
        <w:rPr>
          <w:rFonts w:cstheme="minorHAnsi"/>
          <w:sz w:val="24"/>
          <w:szCs w:val="24"/>
        </w:rPr>
        <w:t>U</w:t>
      </w:r>
      <w:r w:rsidR="002932BE" w:rsidRPr="0086269D">
        <w:rPr>
          <w:rFonts w:cstheme="minorHAnsi"/>
          <w:sz w:val="24"/>
          <w:szCs w:val="24"/>
        </w:rPr>
        <w:t>nit (ICU)</w:t>
      </w:r>
      <w:r w:rsidR="005152F7" w:rsidRPr="0086269D">
        <w:rPr>
          <w:rFonts w:cstheme="minorHAnsi"/>
          <w:sz w:val="24"/>
          <w:szCs w:val="24"/>
        </w:rPr>
        <w:t xml:space="preserve"> hemodynamically unstable with increasing chills, worsening skin erythema, scaling, and generalized body </w:t>
      </w:r>
      <w:r w:rsidR="00995081" w:rsidRPr="0086269D">
        <w:rPr>
          <w:rFonts w:cstheme="minorHAnsi"/>
          <w:sz w:val="24"/>
          <w:szCs w:val="24"/>
        </w:rPr>
        <w:t>edema.</w:t>
      </w:r>
    </w:p>
    <w:p w14:paraId="40B0729D" w14:textId="61A0DEC1" w:rsidR="00B10ACB" w:rsidRPr="0086269D" w:rsidRDefault="005152F7" w:rsidP="00B10ACB">
      <w:pPr>
        <w:rPr>
          <w:rFonts w:cstheme="minorHAnsi"/>
          <w:sz w:val="24"/>
          <w:szCs w:val="24"/>
        </w:rPr>
      </w:pPr>
      <w:r w:rsidRPr="0086269D">
        <w:rPr>
          <w:rFonts w:cstheme="minorHAnsi"/>
          <w:sz w:val="24"/>
          <w:szCs w:val="24"/>
        </w:rPr>
        <w:t xml:space="preserve">His medical </w:t>
      </w:r>
      <w:r w:rsidR="00F82ECB" w:rsidRPr="0086269D">
        <w:rPr>
          <w:rFonts w:cstheme="minorHAnsi"/>
          <w:sz w:val="24"/>
          <w:szCs w:val="24"/>
        </w:rPr>
        <w:t xml:space="preserve">history </w:t>
      </w:r>
      <w:r w:rsidRPr="0086269D">
        <w:rPr>
          <w:rFonts w:cstheme="minorHAnsi"/>
          <w:sz w:val="24"/>
          <w:szCs w:val="24"/>
        </w:rPr>
        <w:t xml:space="preserve">is relevant for </w:t>
      </w:r>
      <w:r w:rsidR="006E0661" w:rsidRPr="0086269D">
        <w:rPr>
          <w:rFonts w:cstheme="minorHAnsi"/>
          <w:sz w:val="24"/>
          <w:szCs w:val="24"/>
        </w:rPr>
        <w:t>severe plaque</w:t>
      </w:r>
      <w:r w:rsidR="00F82ECB" w:rsidRPr="0086269D">
        <w:rPr>
          <w:rFonts w:cstheme="minorHAnsi"/>
          <w:sz w:val="24"/>
          <w:szCs w:val="24"/>
        </w:rPr>
        <w:t xml:space="preserve"> Psoriasis</w:t>
      </w:r>
      <w:r w:rsidR="004B4315" w:rsidRPr="0086269D">
        <w:rPr>
          <w:rFonts w:cstheme="minorHAnsi"/>
          <w:sz w:val="24"/>
          <w:szCs w:val="24"/>
        </w:rPr>
        <w:t xml:space="preserve"> since 2012</w:t>
      </w:r>
      <w:r w:rsidRPr="0086269D">
        <w:rPr>
          <w:rFonts w:cstheme="minorHAnsi"/>
          <w:sz w:val="24"/>
          <w:szCs w:val="24"/>
        </w:rPr>
        <w:t>, having</w:t>
      </w:r>
      <w:r w:rsidR="00F82ECB" w:rsidRPr="0086269D">
        <w:rPr>
          <w:rFonts w:cstheme="minorHAnsi"/>
          <w:sz w:val="24"/>
          <w:szCs w:val="24"/>
        </w:rPr>
        <w:t xml:space="preserve"> </w:t>
      </w:r>
      <w:r w:rsidRPr="0086269D">
        <w:rPr>
          <w:rFonts w:cstheme="minorHAnsi"/>
          <w:sz w:val="24"/>
          <w:szCs w:val="24"/>
        </w:rPr>
        <w:t xml:space="preserve">failed multiple regimens </w:t>
      </w:r>
      <w:r w:rsidR="002932BE" w:rsidRPr="0086269D">
        <w:rPr>
          <w:rFonts w:cstheme="minorHAnsi"/>
          <w:sz w:val="24"/>
          <w:szCs w:val="24"/>
        </w:rPr>
        <w:t>of therapy,</w:t>
      </w:r>
      <w:r w:rsidRPr="0086269D">
        <w:rPr>
          <w:rFonts w:cstheme="minorHAnsi"/>
          <w:sz w:val="24"/>
          <w:szCs w:val="24"/>
        </w:rPr>
        <w:t xml:space="preserve"> including topical steroids, </w:t>
      </w:r>
      <w:r w:rsidR="00995081" w:rsidRPr="0086269D">
        <w:rPr>
          <w:rFonts w:cstheme="minorHAnsi"/>
          <w:sz w:val="24"/>
          <w:szCs w:val="24"/>
        </w:rPr>
        <w:t>methotrexate,</w:t>
      </w:r>
      <w:r w:rsidRPr="0086269D">
        <w:rPr>
          <w:rFonts w:cstheme="minorHAnsi"/>
          <w:sz w:val="24"/>
          <w:szCs w:val="24"/>
        </w:rPr>
        <w:t xml:space="preserve"> </w:t>
      </w:r>
      <w:proofErr w:type="spellStart"/>
      <w:r w:rsidRPr="0086269D">
        <w:rPr>
          <w:rFonts w:cstheme="minorHAnsi"/>
          <w:sz w:val="24"/>
          <w:szCs w:val="24"/>
        </w:rPr>
        <w:t>secukinumab</w:t>
      </w:r>
      <w:proofErr w:type="spellEnd"/>
      <w:r w:rsidRPr="0086269D">
        <w:rPr>
          <w:rFonts w:cstheme="minorHAnsi"/>
          <w:sz w:val="24"/>
          <w:szCs w:val="24"/>
        </w:rPr>
        <w:t>, and cyclosporine. Taltz (</w:t>
      </w:r>
      <w:proofErr w:type="spellStart"/>
      <w:r w:rsidRPr="0086269D">
        <w:rPr>
          <w:rFonts w:cstheme="minorHAnsi"/>
          <w:sz w:val="24"/>
          <w:szCs w:val="24"/>
        </w:rPr>
        <w:t>ixekizumab</w:t>
      </w:r>
      <w:proofErr w:type="spellEnd"/>
      <w:r w:rsidRPr="0086269D">
        <w:rPr>
          <w:rFonts w:cstheme="minorHAnsi"/>
          <w:sz w:val="24"/>
          <w:szCs w:val="24"/>
        </w:rPr>
        <w:t xml:space="preserve">) was also used to control his disease, </w:t>
      </w:r>
      <w:r w:rsidR="002932BE" w:rsidRPr="0086269D">
        <w:rPr>
          <w:rFonts w:cstheme="minorHAnsi"/>
          <w:sz w:val="24"/>
          <w:szCs w:val="24"/>
        </w:rPr>
        <w:t>nevertheless,</w:t>
      </w:r>
      <w:r w:rsidRPr="0086269D">
        <w:rPr>
          <w:rFonts w:cstheme="minorHAnsi"/>
          <w:sz w:val="24"/>
          <w:szCs w:val="24"/>
        </w:rPr>
        <w:t xml:space="preserve"> it</w:t>
      </w:r>
      <w:r w:rsidR="002932BE" w:rsidRPr="0086269D">
        <w:rPr>
          <w:rFonts w:cstheme="minorHAnsi"/>
          <w:sz w:val="24"/>
          <w:szCs w:val="24"/>
        </w:rPr>
        <w:t xml:space="preserve"> was discontinued</w:t>
      </w:r>
      <w:r w:rsidRPr="0086269D">
        <w:rPr>
          <w:rFonts w:cstheme="minorHAnsi"/>
          <w:sz w:val="24"/>
          <w:szCs w:val="24"/>
        </w:rPr>
        <w:t xml:space="preserve"> </w:t>
      </w:r>
      <w:r w:rsidR="003740E1" w:rsidRPr="0086269D">
        <w:rPr>
          <w:rFonts w:cstheme="minorHAnsi"/>
          <w:sz w:val="24"/>
          <w:szCs w:val="24"/>
        </w:rPr>
        <w:t>one</w:t>
      </w:r>
      <w:r w:rsidRPr="0086269D">
        <w:rPr>
          <w:rFonts w:cstheme="minorHAnsi"/>
          <w:sz w:val="24"/>
          <w:szCs w:val="24"/>
        </w:rPr>
        <w:t xml:space="preserve"> year prior to his presentation due to local </w:t>
      </w:r>
      <w:r w:rsidR="002932BE" w:rsidRPr="0086269D">
        <w:rPr>
          <w:rFonts w:cstheme="minorHAnsi"/>
          <w:sz w:val="24"/>
          <w:szCs w:val="24"/>
        </w:rPr>
        <w:t>unavailability</w:t>
      </w:r>
      <w:r w:rsidRPr="0086269D">
        <w:rPr>
          <w:rFonts w:cstheme="minorHAnsi"/>
          <w:sz w:val="24"/>
          <w:szCs w:val="24"/>
        </w:rPr>
        <w:t>.</w:t>
      </w:r>
      <w:r w:rsidR="002932BE" w:rsidRPr="0086269D">
        <w:rPr>
          <w:rFonts w:cstheme="minorHAnsi"/>
          <w:sz w:val="24"/>
          <w:szCs w:val="24"/>
        </w:rPr>
        <w:t xml:space="preserve"> The patient</w:t>
      </w:r>
      <w:r w:rsidRPr="0086269D">
        <w:rPr>
          <w:rFonts w:cstheme="minorHAnsi"/>
          <w:sz w:val="24"/>
          <w:szCs w:val="24"/>
        </w:rPr>
        <w:t xml:space="preserve"> has </w:t>
      </w:r>
      <w:r w:rsidR="002932BE" w:rsidRPr="0086269D">
        <w:rPr>
          <w:rFonts w:cstheme="minorHAnsi"/>
          <w:sz w:val="24"/>
          <w:szCs w:val="24"/>
        </w:rPr>
        <w:t xml:space="preserve">also </w:t>
      </w:r>
      <w:r w:rsidRPr="0086269D">
        <w:rPr>
          <w:rFonts w:cstheme="minorHAnsi"/>
          <w:sz w:val="24"/>
          <w:szCs w:val="24"/>
        </w:rPr>
        <w:t xml:space="preserve">been suffering from </w:t>
      </w:r>
      <w:r w:rsidR="003740E1" w:rsidRPr="0086269D">
        <w:rPr>
          <w:rFonts w:cstheme="minorHAnsi"/>
          <w:sz w:val="24"/>
          <w:szCs w:val="24"/>
        </w:rPr>
        <w:t>l</w:t>
      </w:r>
      <w:r w:rsidRPr="0086269D">
        <w:rPr>
          <w:rFonts w:cstheme="minorHAnsi"/>
          <w:sz w:val="24"/>
          <w:szCs w:val="24"/>
        </w:rPr>
        <w:t>iver c</w:t>
      </w:r>
      <w:r w:rsidR="00F82ECB" w:rsidRPr="0086269D">
        <w:rPr>
          <w:rFonts w:cstheme="minorHAnsi"/>
          <w:sz w:val="24"/>
          <w:szCs w:val="24"/>
        </w:rPr>
        <w:t xml:space="preserve">irrhosis </w:t>
      </w:r>
      <w:r w:rsidR="00294E1B" w:rsidRPr="0086269D">
        <w:rPr>
          <w:rFonts w:cstheme="minorHAnsi"/>
          <w:sz w:val="24"/>
          <w:szCs w:val="24"/>
        </w:rPr>
        <w:t xml:space="preserve">due to </w:t>
      </w:r>
      <w:r w:rsidR="005D0261" w:rsidRPr="0086269D">
        <w:rPr>
          <w:rFonts w:cstheme="minorHAnsi"/>
          <w:sz w:val="24"/>
          <w:szCs w:val="24"/>
        </w:rPr>
        <w:t>non-alcoholic</w:t>
      </w:r>
      <w:r w:rsidR="00294E1B" w:rsidRPr="0086269D">
        <w:rPr>
          <w:rFonts w:cstheme="minorHAnsi"/>
          <w:sz w:val="24"/>
          <w:szCs w:val="24"/>
        </w:rPr>
        <w:t xml:space="preserve"> fatty liver disease </w:t>
      </w:r>
      <w:r w:rsidR="002932BE" w:rsidRPr="0086269D">
        <w:rPr>
          <w:rFonts w:cstheme="minorHAnsi"/>
          <w:sz w:val="24"/>
          <w:szCs w:val="24"/>
        </w:rPr>
        <w:t>(</w:t>
      </w:r>
      <w:r w:rsidR="00F82ECB" w:rsidRPr="0086269D">
        <w:rPr>
          <w:rFonts w:cstheme="minorHAnsi"/>
          <w:sz w:val="24"/>
          <w:szCs w:val="24"/>
        </w:rPr>
        <w:t>NAFLD</w:t>
      </w:r>
      <w:r w:rsidR="002932BE" w:rsidRPr="0086269D">
        <w:rPr>
          <w:rFonts w:cstheme="minorHAnsi"/>
          <w:sz w:val="24"/>
          <w:szCs w:val="24"/>
        </w:rPr>
        <w:t xml:space="preserve">) </w:t>
      </w:r>
      <w:r w:rsidR="00F82ECB" w:rsidRPr="0086269D">
        <w:rPr>
          <w:rFonts w:cstheme="minorHAnsi"/>
          <w:sz w:val="24"/>
          <w:szCs w:val="24"/>
        </w:rPr>
        <w:t>complicated by portal hypertensi</w:t>
      </w:r>
      <w:r w:rsidR="00753FFD" w:rsidRPr="0086269D">
        <w:rPr>
          <w:rFonts w:cstheme="minorHAnsi"/>
          <w:sz w:val="24"/>
          <w:szCs w:val="24"/>
        </w:rPr>
        <w:t>on</w:t>
      </w:r>
      <w:r w:rsidRPr="0086269D">
        <w:rPr>
          <w:rFonts w:cstheme="minorHAnsi"/>
          <w:sz w:val="24"/>
          <w:szCs w:val="24"/>
        </w:rPr>
        <w:t xml:space="preserve"> </w:t>
      </w:r>
      <w:r w:rsidR="00F82ECB" w:rsidRPr="0086269D">
        <w:rPr>
          <w:rFonts w:cstheme="minorHAnsi"/>
          <w:sz w:val="24"/>
          <w:szCs w:val="24"/>
        </w:rPr>
        <w:t xml:space="preserve">and esophageal varices </w:t>
      </w:r>
      <w:r w:rsidR="002932BE" w:rsidRPr="0086269D">
        <w:rPr>
          <w:rFonts w:cstheme="minorHAnsi"/>
          <w:sz w:val="24"/>
          <w:szCs w:val="24"/>
        </w:rPr>
        <w:t>that required</w:t>
      </w:r>
      <w:r w:rsidR="00F82ECB" w:rsidRPr="0086269D">
        <w:rPr>
          <w:rFonts w:cstheme="minorHAnsi"/>
          <w:sz w:val="24"/>
          <w:szCs w:val="24"/>
        </w:rPr>
        <w:t xml:space="preserve"> band ligation, </w:t>
      </w:r>
      <w:r w:rsidRPr="0086269D">
        <w:rPr>
          <w:rFonts w:cstheme="minorHAnsi"/>
          <w:sz w:val="24"/>
          <w:szCs w:val="24"/>
        </w:rPr>
        <w:t xml:space="preserve">currently </w:t>
      </w:r>
      <w:r w:rsidR="002932BE" w:rsidRPr="0086269D">
        <w:rPr>
          <w:rFonts w:cstheme="minorHAnsi"/>
          <w:sz w:val="24"/>
          <w:szCs w:val="24"/>
        </w:rPr>
        <w:t>on</w:t>
      </w:r>
      <w:r w:rsidRPr="0086269D">
        <w:rPr>
          <w:rFonts w:cstheme="minorHAnsi"/>
          <w:sz w:val="24"/>
          <w:szCs w:val="24"/>
        </w:rPr>
        <w:t xml:space="preserve"> propranolol</w:t>
      </w:r>
      <w:r w:rsidR="002932BE" w:rsidRPr="0086269D">
        <w:rPr>
          <w:rFonts w:cstheme="minorHAnsi"/>
          <w:sz w:val="24"/>
          <w:szCs w:val="24"/>
        </w:rPr>
        <w:t xml:space="preserve">. </w:t>
      </w:r>
      <w:r w:rsidRPr="0086269D">
        <w:rPr>
          <w:rFonts w:cstheme="minorHAnsi"/>
          <w:sz w:val="24"/>
          <w:szCs w:val="24"/>
        </w:rPr>
        <w:t>He also has been diagnosed with</w:t>
      </w:r>
      <w:r w:rsidR="002932BE" w:rsidRPr="0086269D">
        <w:rPr>
          <w:rFonts w:cstheme="minorHAnsi"/>
          <w:sz w:val="24"/>
          <w:szCs w:val="24"/>
        </w:rPr>
        <w:t xml:space="preserve"> </w:t>
      </w:r>
      <w:r w:rsidR="00F82ECB" w:rsidRPr="0086269D">
        <w:rPr>
          <w:rFonts w:cstheme="minorHAnsi"/>
          <w:sz w:val="24"/>
          <w:szCs w:val="24"/>
        </w:rPr>
        <w:t>bipolar disorder</w:t>
      </w:r>
      <w:r w:rsidRPr="0086269D">
        <w:rPr>
          <w:rFonts w:cstheme="minorHAnsi"/>
          <w:sz w:val="24"/>
          <w:szCs w:val="24"/>
        </w:rPr>
        <w:t>, currently stable o</w:t>
      </w:r>
      <w:r w:rsidR="00915EBD" w:rsidRPr="0086269D">
        <w:rPr>
          <w:rFonts w:cstheme="minorHAnsi"/>
          <w:sz w:val="24"/>
          <w:szCs w:val="24"/>
        </w:rPr>
        <w:t xml:space="preserve">n </w:t>
      </w:r>
      <w:r w:rsidR="00B10ACB" w:rsidRPr="0086269D">
        <w:rPr>
          <w:rFonts w:cstheme="minorHAnsi"/>
          <w:sz w:val="24"/>
          <w:szCs w:val="24"/>
        </w:rPr>
        <w:t>paroxetine, mirtazapine and chlorpromazine.</w:t>
      </w:r>
    </w:p>
    <w:p w14:paraId="15B4000B" w14:textId="398E244A" w:rsidR="00F82ECB" w:rsidRPr="0086269D" w:rsidRDefault="005152F7" w:rsidP="00397110">
      <w:pPr>
        <w:rPr>
          <w:rFonts w:cstheme="minorHAnsi"/>
          <w:sz w:val="24"/>
          <w:szCs w:val="24"/>
        </w:rPr>
      </w:pPr>
      <w:r w:rsidRPr="0086269D">
        <w:rPr>
          <w:rFonts w:cstheme="minorHAnsi"/>
          <w:sz w:val="24"/>
          <w:szCs w:val="24"/>
        </w:rPr>
        <w:t>The patient’s history goes back to t</w:t>
      </w:r>
      <w:r w:rsidR="004B4315" w:rsidRPr="0086269D">
        <w:rPr>
          <w:rFonts w:cstheme="minorHAnsi"/>
          <w:sz w:val="24"/>
          <w:szCs w:val="24"/>
        </w:rPr>
        <w:t>wo weeks prior to presentation</w:t>
      </w:r>
      <w:r w:rsidR="003740E1" w:rsidRPr="0086269D">
        <w:rPr>
          <w:rFonts w:cstheme="minorHAnsi"/>
          <w:sz w:val="24"/>
          <w:szCs w:val="24"/>
        </w:rPr>
        <w:t>,</w:t>
      </w:r>
      <w:r w:rsidR="004B4315" w:rsidRPr="0086269D">
        <w:rPr>
          <w:rFonts w:cstheme="minorHAnsi"/>
          <w:sz w:val="24"/>
          <w:szCs w:val="24"/>
        </w:rPr>
        <w:t xml:space="preserve"> </w:t>
      </w:r>
      <w:r w:rsidRPr="0086269D">
        <w:rPr>
          <w:rFonts w:cstheme="minorHAnsi"/>
          <w:sz w:val="24"/>
          <w:szCs w:val="24"/>
        </w:rPr>
        <w:t>when he first</w:t>
      </w:r>
      <w:r w:rsidR="004B4315" w:rsidRPr="0086269D">
        <w:rPr>
          <w:rFonts w:cstheme="minorHAnsi"/>
          <w:sz w:val="24"/>
          <w:szCs w:val="24"/>
        </w:rPr>
        <w:t xml:space="preserve"> presented to the </w:t>
      </w:r>
      <w:r w:rsidRPr="0086269D">
        <w:rPr>
          <w:rFonts w:cstheme="minorHAnsi"/>
          <w:sz w:val="24"/>
          <w:szCs w:val="24"/>
        </w:rPr>
        <w:t xml:space="preserve">dermatology </w:t>
      </w:r>
      <w:r w:rsidR="004B4315" w:rsidRPr="0086269D">
        <w:rPr>
          <w:rFonts w:cstheme="minorHAnsi"/>
          <w:sz w:val="24"/>
          <w:szCs w:val="24"/>
        </w:rPr>
        <w:t xml:space="preserve">clinic </w:t>
      </w:r>
      <w:r w:rsidR="003740E1" w:rsidRPr="0086269D">
        <w:rPr>
          <w:rFonts w:cstheme="minorHAnsi"/>
          <w:sz w:val="24"/>
          <w:szCs w:val="24"/>
        </w:rPr>
        <w:t>with</w:t>
      </w:r>
      <w:r w:rsidR="004B4315" w:rsidRPr="0086269D">
        <w:rPr>
          <w:rFonts w:cstheme="minorHAnsi"/>
          <w:sz w:val="24"/>
          <w:szCs w:val="24"/>
        </w:rPr>
        <w:t xml:space="preserve"> severe itching and erythema involving his upper extremities</w:t>
      </w:r>
      <w:r w:rsidR="003740E1" w:rsidRPr="0086269D">
        <w:rPr>
          <w:rFonts w:cstheme="minorHAnsi"/>
          <w:sz w:val="24"/>
          <w:szCs w:val="24"/>
        </w:rPr>
        <w:t>. Thus, he started</w:t>
      </w:r>
      <w:r w:rsidRPr="0086269D">
        <w:rPr>
          <w:rFonts w:cstheme="minorHAnsi"/>
          <w:sz w:val="24"/>
          <w:szCs w:val="24"/>
        </w:rPr>
        <w:t xml:space="preserve"> taking unprescribed oral prednisone</w:t>
      </w:r>
      <w:r w:rsidR="003740E1" w:rsidRPr="0086269D">
        <w:rPr>
          <w:rFonts w:cstheme="minorHAnsi"/>
          <w:sz w:val="24"/>
          <w:szCs w:val="24"/>
        </w:rPr>
        <w:t xml:space="preserve"> which was immediately</w:t>
      </w:r>
      <w:r w:rsidRPr="0086269D">
        <w:rPr>
          <w:rFonts w:cstheme="minorHAnsi"/>
          <w:sz w:val="24"/>
          <w:szCs w:val="24"/>
        </w:rPr>
        <w:t xml:space="preserve"> </w:t>
      </w:r>
      <w:r w:rsidR="003740E1" w:rsidRPr="0086269D">
        <w:rPr>
          <w:rFonts w:cstheme="minorHAnsi"/>
          <w:sz w:val="24"/>
          <w:szCs w:val="24"/>
        </w:rPr>
        <w:t>discontinued and switched to</w:t>
      </w:r>
      <w:r w:rsidR="004B4315" w:rsidRPr="0086269D">
        <w:rPr>
          <w:rFonts w:cstheme="minorHAnsi"/>
          <w:sz w:val="24"/>
          <w:szCs w:val="24"/>
        </w:rPr>
        <w:t xml:space="preserve"> topical steroids and </w:t>
      </w:r>
      <w:r w:rsidR="00E9208A" w:rsidRPr="0086269D">
        <w:rPr>
          <w:rFonts w:cstheme="minorHAnsi"/>
          <w:sz w:val="24"/>
          <w:szCs w:val="24"/>
        </w:rPr>
        <w:t>moisturizers</w:t>
      </w:r>
      <w:r w:rsidR="004B4315" w:rsidRPr="0086269D">
        <w:rPr>
          <w:rFonts w:cstheme="minorHAnsi"/>
          <w:sz w:val="24"/>
          <w:szCs w:val="24"/>
        </w:rPr>
        <w:t xml:space="preserve">. </w:t>
      </w:r>
      <w:r w:rsidRPr="0086269D">
        <w:rPr>
          <w:rFonts w:cstheme="minorHAnsi"/>
          <w:sz w:val="24"/>
          <w:szCs w:val="24"/>
        </w:rPr>
        <w:t>Despite that, h</w:t>
      </w:r>
      <w:r w:rsidR="00E9208A" w:rsidRPr="0086269D">
        <w:rPr>
          <w:rFonts w:cstheme="minorHAnsi"/>
          <w:sz w:val="24"/>
          <w:szCs w:val="24"/>
        </w:rPr>
        <w:t xml:space="preserve">is </w:t>
      </w:r>
      <w:r w:rsidR="004B4315" w:rsidRPr="0086269D">
        <w:rPr>
          <w:rFonts w:cstheme="minorHAnsi"/>
          <w:sz w:val="24"/>
          <w:szCs w:val="24"/>
        </w:rPr>
        <w:t xml:space="preserve">symptoms progressed over the next </w:t>
      </w:r>
      <w:r w:rsidR="003740E1" w:rsidRPr="0086269D">
        <w:rPr>
          <w:rFonts w:cstheme="minorHAnsi"/>
          <w:sz w:val="24"/>
          <w:szCs w:val="24"/>
        </w:rPr>
        <w:t>three</w:t>
      </w:r>
      <w:r w:rsidR="004B4315" w:rsidRPr="0086269D">
        <w:rPr>
          <w:rFonts w:cstheme="minorHAnsi"/>
          <w:sz w:val="24"/>
          <w:szCs w:val="24"/>
        </w:rPr>
        <w:t xml:space="preserve"> days</w:t>
      </w:r>
      <w:r w:rsidR="00FC7062" w:rsidRPr="0086269D">
        <w:rPr>
          <w:rFonts w:cstheme="minorHAnsi"/>
          <w:sz w:val="24"/>
          <w:szCs w:val="24"/>
        </w:rPr>
        <w:t xml:space="preserve"> and the erythema increased to involve </w:t>
      </w:r>
      <w:r w:rsidR="005D0261" w:rsidRPr="0086269D">
        <w:rPr>
          <w:rFonts w:cstheme="minorHAnsi"/>
          <w:sz w:val="24"/>
          <w:szCs w:val="24"/>
        </w:rPr>
        <w:t>more than seventy-five percent</w:t>
      </w:r>
      <w:r w:rsidR="00FC7062" w:rsidRPr="0086269D">
        <w:rPr>
          <w:rFonts w:cstheme="minorHAnsi"/>
          <w:sz w:val="24"/>
          <w:szCs w:val="24"/>
        </w:rPr>
        <w:t xml:space="preserve"> of </w:t>
      </w:r>
      <w:r w:rsidR="005D0261" w:rsidRPr="0086269D">
        <w:rPr>
          <w:rFonts w:cstheme="minorHAnsi"/>
          <w:sz w:val="24"/>
          <w:szCs w:val="24"/>
        </w:rPr>
        <w:t xml:space="preserve">his </w:t>
      </w:r>
      <w:r w:rsidR="00FC7062" w:rsidRPr="0086269D">
        <w:rPr>
          <w:rFonts w:cstheme="minorHAnsi"/>
          <w:sz w:val="24"/>
          <w:szCs w:val="24"/>
        </w:rPr>
        <w:t>body surface area</w:t>
      </w:r>
      <w:r w:rsidR="005504B6">
        <w:rPr>
          <w:rFonts w:cstheme="minorHAnsi"/>
          <w:sz w:val="24"/>
          <w:szCs w:val="24"/>
        </w:rPr>
        <w:t xml:space="preserve"> (Fig 1)</w:t>
      </w:r>
      <w:r w:rsidR="004B4315" w:rsidRPr="0086269D">
        <w:rPr>
          <w:rFonts w:cstheme="minorHAnsi"/>
          <w:sz w:val="24"/>
          <w:szCs w:val="24"/>
        </w:rPr>
        <w:t xml:space="preserve"> </w:t>
      </w:r>
      <w:r w:rsidR="00F401AF" w:rsidRPr="0086269D">
        <w:rPr>
          <w:rFonts w:cstheme="minorHAnsi"/>
          <w:sz w:val="24"/>
          <w:szCs w:val="24"/>
        </w:rPr>
        <w:t>t</w:t>
      </w:r>
      <w:r w:rsidR="004B4315" w:rsidRPr="0086269D">
        <w:rPr>
          <w:rFonts w:cstheme="minorHAnsi"/>
          <w:sz w:val="24"/>
          <w:szCs w:val="24"/>
        </w:rPr>
        <w:t xml:space="preserve">herefore, </w:t>
      </w:r>
      <w:r w:rsidR="00F401AF" w:rsidRPr="0086269D">
        <w:rPr>
          <w:rFonts w:cstheme="minorHAnsi"/>
          <w:sz w:val="24"/>
          <w:szCs w:val="24"/>
        </w:rPr>
        <w:t>he</w:t>
      </w:r>
      <w:r w:rsidR="00D04F5E" w:rsidRPr="0086269D">
        <w:rPr>
          <w:rFonts w:cstheme="minorHAnsi"/>
          <w:sz w:val="24"/>
          <w:szCs w:val="24"/>
        </w:rPr>
        <w:t xml:space="preserve"> was </w:t>
      </w:r>
      <w:r w:rsidR="003740E1" w:rsidRPr="0086269D">
        <w:rPr>
          <w:rFonts w:cstheme="minorHAnsi"/>
          <w:sz w:val="24"/>
          <w:szCs w:val="24"/>
        </w:rPr>
        <w:t>prescribed</w:t>
      </w:r>
      <w:r w:rsidR="00D04F5E" w:rsidRPr="0086269D">
        <w:rPr>
          <w:rFonts w:cstheme="minorHAnsi"/>
          <w:sz w:val="24"/>
          <w:szCs w:val="24"/>
        </w:rPr>
        <w:t xml:space="preserve"> </w:t>
      </w:r>
      <w:proofErr w:type="spellStart"/>
      <w:proofErr w:type="gramStart"/>
      <w:r w:rsidR="003740E1" w:rsidRPr="0086269D">
        <w:rPr>
          <w:rFonts w:cstheme="minorHAnsi"/>
          <w:sz w:val="24"/>
          <w:szCs w:val="24"/>
        </w:rPr>
        <w:t>i</w:t>
      </w:r>
      <w:r w:rsidR="00D04F5E" w:rsidRPr="0086269D">
        <w:rPr>
          <w:rFonts w:cstheme="minorHAnsi"/>
          <w:sz w:val="24"/>
          <w:szCs w:val="24"/>
        </w:rPr>
        <w:t>nfiximab</w:t>
      </w:r>
      <w:proofErr w:type="spellEnd"/>
      <w:proofErr w:type="gramEnd"/>
      <w:r w:rsidR="00D04F5E" w:rsidRPr="0086269D">
        <w:rPr>
          <w:rFonts w:cstheme="minorHAnsi"/>
          <w:sz w:val="24"/>
          <w:szCs w:val="24"/>
        </w:rPr>
        <w:t xml:space="preserve"> injection</w:t>
      </w:r>
      <w:r w:rsidR="00E9208A" w:rsidRPr="0086269D">
        <w:rPr>
          <w:rFonts w:cstheme="minorHAnsi"/>
          <w:sz w:val="24"/>
          <w:szCs w:val="24"/>
        </w:rPr>
        <w:t xml:space="preserve"> </w:t>
      </w:r>
      <w:r w:rsidR="005D0261" w:rsidRPr="0086269D">
        <w:rPr>
          <w:rFonts w:cstheme="minorHAnsi"/>
          <w:sz w:val="24"/>
          <w:szCs w:val="24"/>
        </w:rPr>
        <w:t>(</w:t>
      </w:r>
      <w:r w:rsidR="00E9208A" w:rsidRPr="0086269D">
        <w:rPr>
          <w:rFonts w:cstheme="minorHAnsi"/>
          <w:sz w:val="24"/>
          <w:szCs w:val="24"/>
        </w:rPr>
        <w:t>5mg/kg</w:t>
      </w:r>
      <w:r w:rsidR="005D0261" w:rsidRPr="0086269D">
        <w:rPr>
          <w:rFonts w:cstheme="minorHAnsi"/>
          <w:sz w:val="24"/>
          <w:szCs w:val="24"/>
        </w:rPr>
        <w:t>)</w:t>
      </w:r>
      <w:r w:rsidR="00FC7062" w:rsidRPr="0086269D">
        <w:rPr>
          <w:rFonts w:cstheme="minorHAnsi"/>
          <w:sz w:val="24"/>
          <w:szCs w:val="24"/>
        </w:rPr>
        <w:t xml:space="preserve"> as a first line treatment for possible erythrodermic psoriasis</w:t>
      </w:r>
      <w:r w:rsidR="00D04F5E" w:rsidRPr="0086269D">
        <w:rPr>
          <w:rFonts w:cstheme="minorHAnsi"/>
          <w:sz w:val="24"/>
          <w:szCs w:val="24"/>
        </w:rPr>
        <w:t xml:space="preserve">. Three </w:t>
      </w:r>
      <w:r w:rsidR="00F82ECB" w:rsidRPr="0086269D">
        <w:rPr>
          <w:rFonts w:cstheme="minorHAnsi"/>
          <w:sz w:val="24"/>
          <w:szCs w:val="24"/>
        </w:rPr>
        <w:t xml:space="preserve">days </w:t>
      </w:r>
      <w:r w:rsidR="00F401AF" w:rsidRPr="0086269D">
        <w:rPr>
          <w:rFonts w:cstheme="minorHAnsi"/>
          <w:sz w:val="24"/>
          <w:szCs w:val="24"/>
        </w:rPr>
        <w:t>later, the patient developed</w:t>
      </w:r>
      <w:r w:rsidR="00F82ECB" w:rsidRPr="0086269D">
        <w:rPr>
          <w:rFonts w:cstheme="minorHAnsi"/>
          <w:sz w:val="24"/>
          <w:szCs w:val="24"/>
        </w:rPr>
        <w:t xml:space="preserve"> </w:t>
      </w:r>
      <w:r w:rsidR="00294E1B" w:rsidRPr="0086269D">
        <w:rPr>
          <w:rFonts w:cstheme="minorHAnsi"/>
          <w:sz w:val="24"/>
          <w:szCs w:val="24"/>
        </w:rPr>
        <w:t xml:space="preserve">fever </w:t>
      </w:r>
      <w:r w:rsidR="00F401AF" w:rsidRPr="0086269D">
        <w:rPr>
          <w:rFonts w:cstheme="minorHAnsi"/>
          <w:sz w:val="24"/>
          <w:szCs w:val="24"/>
        </w:rPr>
        <w:t>with</w:t>
      </w:r>
      <w:r w:rsidR="00294E1B" w:rsidRPr="0086269D">
        <w:rPr>
          <w:rFonts w:cstheme="minorHAnsi"/>
          <w:sz w:val="24"/>
          <w:szCs w:val="24"/>
        </w:rPr>
        <w:t xml:space="preserve"> </w:t>
      </w:r>
      <w:r w:rsidR="00FC7062" w:rsidRPr="0086269D">
        <w:rPr>
          <w:rFonts w:cstheme="minorHAnsi"/>
          <w:sz w:val="24"/>
          <w:szCs w:val="24"/>
        </w:rPr>
        <w:t>non-resolving</w:t>
      </w:r>
      <w:r w:rsidR="00294E1B" w:rsidRPr="0086269D">
        <w:rPr>
          <w:rFonts w:cstheme="minorHAnsi"/>
          <w:sz w:val="24"/>
          <w:szCs w:val="24"/>
        </w:rPr>
        <w:t xml:space="preserve"> erythroderma</w:t>
      </w:r>
      <w:r w:rsidR="00F401AF" w:rsidRPr="0086269D">
        <w:rPr>
          <w:rFonts w:cstheme="minorHAnsi"/>
          <w:sz w:val="24"/>
          <w:szCs w:val="24"/>
        </w:rPr>
        <w:t xml:space="preserve">. </w:t>
      </w:r>
      <w:r w:rsidR="00995081" w:rsidRPr="0086269D">
        <w:rPr>
          <w:rFonts w:cstheme="minorHAnsi"/>
          <w:sz w:val="24"/>
          <w:szCs w:val="24"/>
        </w:rPr>
        <w:t>Consequently</w:t>
      </w:r>
      <w:r w:rsidR="00F401AF" w:rsidRPr="0086269D">
        <w:rPr>
          <w:rFonts w:cstheme="minorHAnsi"/>
          <w:sz w:val="24"/>
          <w:szCs w:val="24"/>
        </w:rPr>
        <w:t>,</w:t>
      </w:r>
      <w:r w:rsidR="00E9208A" w:rsidRPr="0086269D">
        <w:rPr>
          <w:rFonts w:cstheme="minorHAnsi"/>
          <w:sz w:val="24"/>
          <w:szCs w:val="24"/>
        </w:rPr>
        <w:t xml:space="preserve"> </w:t>
      </w:r>
      <w:r w:rsidR="00F401AF" w:rsidRPr="0086269D">
        <w:rPr>
          <w:rFonts w:cstheme="minorHAnsi"/>
          <w:sz w:val="24"/>
          <w:szCs w:val="24"/>
        </w:rPr>
        <w:t>h</w:t>
      </w:r>
      <w:r w:rsidR="002F24C4" w:rsidRPr="0086269D">
        <w:rPr>
          <w:rFonts w:cstheme="minorHAnsi"/>
          <w:sz w:val="24"/>
          <w:szCs w:val="24"/>
        </w:rPr>
        <w:t xml:space="preserve">e was </w:t>
      </w:r>
      <w:r w:rsidR="00FC7062" w:rsidRPr="0086269D">
        <w:rPr>
          <w:rFonts w:cstheme="minorHAnsi"/>
          <w:sz w:val="24"/>
          <w:szCs w:val="24"/>
        </w:rPr>
        <w:t xml:space="preserve">admitted and </w:t>
      </w:r>
      <w:r w:rsidRPr="0086269D">
        <w:rPr>
          <w:rFonts w:cstheme="minorHAnsi"/>
          <w:sz w:val="24"/>
          <w:szCs w:val="24"/>
        </w:rPr>
        <w:t xml:space="preserve">started on broad spectrum antibiotics, de-escalated when skin cultures showed MSSA </w:t>
      </w:r>
      <w:r w:rsidR="00F401AF" w:rsidRPr="0086269D">
        <w:rPr>
          <w:rFonts w:cstheme="minorHAnsi"/>
          <w:sz w:val="24"/>
          <w:szCs w:val="24"/>
        </w:rPr>
        <w:t>without a documented bacteremia</w:t>
      </w:r>
      <w:r w:rsidRPr="0086269D">
        <w:rPr>
          <w:rFonts w:cstheme="minorHAnsi"/>
          <w:sz w:val="24"/>
          <w:szCs w:val="24"/>
        </w:rPr>
        <w:t>. Therefore, the patient</w:t>
      </w:r>
      <w:r w:rsidR="00F82ECB" w:rsidRPr="0086269D">
        <w:rPr>
          <w:rFonts w:cstheme="minorHAnsi"/>
          <w:sz w:val="24"/>
          <w:szCs w:val="24"/>
        </w:rPr>
        <w:t xml:space="preserve"> </w:t>
      </w:r>
      <w:r w:rsidR="00F401AF" w:rsidRPr="0086269D">
        <w:rPr>
          <w:rFonts w:cstheme="minorHAnsi"/>
          <w:sz w:val="24"/>
          <w:szCs w:val="24"/>
        </w:rPr>
        <w:t>was</w:t>
      </w:r>
      <w:r w:rsidRPr="0086269D">
        <w:rPr>
          <w:rFonts w:cstheme="minorHAnsi"/>
          <w:sz w:val="24"/>
          <w:szCs w:val="24"/>
        </w:rPr>
        <w:t xml:space="preserve"> stable</w:t>
      </w:r>
      <w:r w:rsidR="00F401AF" w:rsidRPr="0086269D">
        <w:rPr>
          <w:rFonts w:cstheme="minorHAnsi"/>
          <w:sz w:val="24"/>
          <w:szCs w:val="24"/>
        </w:rPr>
        <w:t xml:space="preserve"> enough</w:t>
      </w:r>
      <w:r w:rsidRPr="0086269D">
        <w:rPr>
          <w:rFonts w:cstheme="minorHAnsi"/>
          <w:sz w:val="24"/>
          <w:szCs w:val="24"/>
        </w:rPr>
        <w:t xml:space="preserve"> to complete his treatment at home and </w:t>
      </w:r>
      <w:r w:rsidR="00F401AF" w:rsidRPr="0086269D">
        <w:rPr>
          <w:rFonts w:cstheme="minorHAnsi"/>
          <w:sz w:val="24"/>
          <w:szCs w:val="24"/>
        </w:rPr>
        <w:t xml:space="preserve">be </w:t>
      </w:r>
      <w:r w:rsidR="00F82ECB" w:rsidRPr="0086269D">
        <w:rPr>
          <w:rFonts w:cstheme="minorHAnsi"/>
          <w:sz w:val="24"/>
          <w:szCs w:val="24"/>
        </w:rPr>
        <w:t>discharged on</w:t>
      </w:r>
      <w:r w:rsidR="002F24C4" w:rsidRPr="0086269D">
        <w:rPr>
          <w:rFonts w:cstheme="minorHAnsi"/>
          <w:sz w:val="24"/>
          <w:szCs w:val="24"/>
        </w:rPr>
        <w:t xml:space="preserve"> </w:t>
      </w:r>
      <w:r w:rsidR="00A0612B" w:rsidRPr="0086269D">
        <w:rPr>
          <w:rFonts w:cstheme="minorHAnsi"/>
          <w:sz w:val="24"/>
          <w:szCs w:val="24"/>
        </w:rPr>
        <w:t>Augmentin 1 gram twice daily for 10 days</w:t>
      </w:r>
      <w:r w:rsidR="002F24C4" w:rsidRPr="0086269D">
        <w:rPr>
          <w:rFonts w:cstheme="minorHAnsi"/>
          <w:sz w:val="24"/>
          <w:szCs w:val="24"/>
        </w:rPr>
        <w:t>.</w:t>
      </w:r>
      <w:r w:rsidR="00F401AF" w:rsidRPr="0086269D">
        <w:rPr>
          <w:rFonts w:cstheme="minorHAnsi"/>
          <w:sz w:val="24"/>
          <w:szCs w:val="24"/>
        </w:rPr>
        <w:t xml:space="preserve"> </w:t>
      </w:r>
      <w:r w:rsidRPr="0086269D">
        <w:rPr>
          <w:rFonts w:cstheme="minorHAnsi"/>
          <w:sz w:val="24"/>
          <w:szCs w:val="24"/>
        </w:rPr>
        <w:t>Ten</w:t>
      </w:r>
      <w:r w:rsidR="00F82ECB" w:rsidRPr="0086269D">
        <w:rPr>
          <w:rFonts w:cstheme="minorHAnsi"/>
          <w:sz w:val="24"/>
          <w:szCs w:val="24"/>
        </w:rPr>
        <w:t xml:space="preserve"> days </w:t>
      </w:r>
      <w:r w:rsidR="000A5A3E" w:rsidRPr="0086269D">
        <w:rPr>
          <w:rFonts w:cstheme="minorHAnsi"/>
          <w:sz w:val="24"/>
          <w:szCs w:val="24"/>
        </w:rPr>
        <w:t xml:space="preserve">after </w:t>
      </w:r>
      <w:r w:rsidRPr="0086269D">
        <w:rPr>
          <w:rFonts w:cstheme="minorHAnsi"/>
          <w:sz w:val="24"/>
          <w:szCs w:val="24"/>
        </w:rPr>
        <w:t>th</w:t>
      </w:r>
      <w:r w:rsidR="00F401AF" w:rsidRPr="0086269D">
        <w:rPr>
          <w:rFonts w:cstheme="minorHAnsi"/>
          <w:sz w:val="24"/>
          <w:szCs w:val="24"/>
        </w:rPr>
        <w:t>is</w:t>
      </w:r>
      <w:r w:rsidRPr="0086269D">
        <w:rPr>
          <w:rFonts w:cstheme="minorHAnsi"/>
          <w:sz w:val="24"/>
          <w:szCs w:val="24"/>
        </w:rPr>
        <w:t xml:space="preserve"> </w:t>
      </w:r>
      <w:r w:rsidR="000A5A3E" w:rsidRPr="0086269D">
        <w:rPr>
          <w:rFonts w:cstheme="minorHAnsi"/>
          <w:sz w:val="24"/>
          <w:szCs w:val="24"/>
        </w:rPr>
        <w:t>initial presentation</w:t>
      </w:r>
      <w:r w:rsidR="00F82ECB" w:rsidRPr="0086269D">
        <w:rPr>
          <w:rFonts w:cstheme="minorHAnsi"/>
          <w:sz w:val="24"/>
          <w:szCs w:val="24"/>
        </w:rPr>
        <w:t xml:space="preserve">, </w:t>
      </w:r>
      <w:r w:rsidR="00F401AF" w:rsidRPr="0086269D">
        <w:rPr>
          <w:rFonts w:cstheme="minorHAnsi"/>
          <w:sz w:val="24"/>
          <w:szCs w:val="24"/>
        </w:rPr>
        <w:t>he</w:t>
      </w:r>
      <w:r w:rsidR="00F82ECB" w:rsidRPr="0086269D">
        <w:rPr>
          <w:rFonts w:cstheme="minorHAnsi"/>
          <w:sz w:val="24"/>
          <w:szCs w:val="24"/>
        </w:rPr>
        <w:t xml:space="preserve"> was </w:t>
      </w:r>
      <w:r w:rsidR="00F401AF" w:rsidRPr="0086269D">
        <w:rPr>
          <w:rFonts w:cstheme="minorHAnsi"/>
          <w:sz w:val="24"/>
          <w:szCs w:val="24"/>
        </w:rPr>
        <w:t>re-</w:t>
      </w:r>
      <w:r w:rsidR="00F82ECB" w:rsidRPr="0086269D">
        <w:rPr>
          <w:rFonts w:cstheme="minorHAnsi"/>
          <w:sz w:val="24"/>
          <w:szCs w:val="24"/>
        </w:rPr>
        <w:t xml:space="preserve">admitted for increasing chills, worsening erythema and </w:t>
      </w:r>
      <w:r w:rsidR="00397110" w:rsidRPr="0086269D">
        <w:rPr>
          <w:rFonts w:cstheme="minorHAnsi"/>
          <w:sz w:val="24"/>
          <w:szCs w:val="24"/>
        </w:rPr>
        <w:t xml:space="preserve">generalized diffuse </w:t>
      </w:r>
      <w:r w:rsidR="00F82ECB" w:rsidRPr="0086269D">
        <w:rPr>
          <w:rFonts w:cstheme="minorHAnsi"/>
          <w:sz w:val="24"/>
          <w:szCs w:val="24"/>
        </w:rPr>
        <w:t>edema</w:t>
      </w:r>
      <w:r w:rsidR="00397110" w:rsidRPr="0086269D">
        <w:rPr>
          <w:rFonts w:cstheme="minorHAnsi"/>
          <w:sz w:val="24"/>
          <w:szCs w:val="24"/>
        </w:rPr>
        <w:t xml:space="preserve">. He was hemodynamically stable with </w:t>
      </w:r>
      <w:r w:rsidR="00F82ECB" w:rsidRPr="0086269D">
        <w:rPr>
          <w:rFonts w:cstheme="minorHAnsi"/>
          <w:sz w:val="24"/>
          <w:szCs w:val="24"/>
        </w:rPr>
        <w:t xml:space="preserve">diffuse erythema covering more than </w:t>
      </w:r>
      <w:r w:rsidR="005D0261" w:rsidRPr="0086269D">
        <w:rPr>
          <w:rFonts w:cstheme="minorHAnsi"/>
          <w:sz w:val="24"/>
          <w:szCs w:val="24"/>
        </w:rPr>
        <w:t xml:space="preserve">ninety </w:t>
      </w:r>
      <w:r w:rsidR="00F401AF" w:rsidRPr="0086269D">
        <w:rPr>
          <w:rFonts w:cstheme="minorHAnsi"/>
          <w:sz w:val="24"/>
          <w:szCs w:val="24"/>
        </w:rPr>
        <w:t>percent</w:t>
      </w:r>
      <w:r w:rsidR="00F82ECB" w:rsidRPr="0086269D">
        <w:rPr>
          <w:rFonts w:cstheme="minorHAnsi"/>
          <w:sz w:val="24"/>
          <w:szCs w:val="24"/>
        </w:rPr>
        <w:t xml:space="preserve"> of </w:t>
      </w:r>
      <w:r w:rsidR="00F401AF" w:rsidRPr="0086269D">
        <w:rPr>
          <w:rFonts w:cstheme="minorHAnsi"/>
          <w:sz w:val="24"/>
          <w:szCs w:val="24"/>
        </w:rPr>
        <w:t>his</w:t>
      </w:r>
      <w:r w:rsidR="00F82ECB" w:rsidRPr="0086269D">
        <w:rPr>
          <w:rFonts w:cstheme="minorHAnsi"/>
          <w:sz w:val="24"/>
          <w:szCs w:val="24"/>
        </w:rPr>
        <w:t xml:space="preserve"> body</w:t>
      </w:r>
      <w:r w:rsidR="00F401AF" w:rsidRPr="0086269D">
        <w:rPr>
          <w:rFonts w:cstheme="minorHAnsi"/>
          <w:sz w:val="24"/>
          <w:szCs w:val="24"/>
        </w:rPr>
        <w:t xml:space="preserve"> total</w:t>
      </w:r>
      <w:r w:rsidR="00F82ECB" w:rsidRPr="0086269D">
        <w:rPr>
          <w:rFonts w:cstheme="minorHAnsi"/>
          <w:sz w:val="24"/>
          <w:szCs w:val="24"/>
        </w:rPr>
        <w:t xml:space="preserve"> surface area a</w:t>
      </w:r>
      <w:r w:rsidR="00F401AF" w:rsidRPr="0086269D">
        <w:rPr>
          <w:rFonts w:cstheme="minorHAnsi"/>
          <w:sz w:val="24"/>
          <w:szCs w:val="24"/>
        </w:rPr>
        <w:t>s well as</w:t>
      </w:r>
      <w:r w:rsidR="00F82ECB" w:rsidRPr="0086269D">
        <w:rPr>
          <w:rFonts w:cstheme="minorHAnsi"/>
          <w:sz w:val="24"/>
          <w:szCs w:val="24"/>
        </w:rPr>
        <w:t xml:space="preserve"> scaling</w:t>
      </w:r>
      <w:r w:rsidR="00F401AF" w:rsidRPr="0086269D">
        <w:rPr>
          <w:rFonts w:cstheme="minorHAnsi"/>
          <w:sz w:val="24"/>
          <w:szCs w:val="24"/>
        </w:rPr>
        <w:t xml:space="preserve"> without any ulcers.</w:t>
      </w:r>
      <w:r w:rsidR="00397110" w:rsidRPr="0086269D">
        <w:rPr>
          <w:rFonts w:cstheme="minorHAnsi"/>
          <w:sz w:val="24"/>
          <w:szCs w:val="24"/>
        </w:rPr>
        <w:t xml:space="preserve"> His labs were significant for leukocytosis and eosinophilia.</w:t>
      </w:r>
      <w:r w:rsidR="00F401AF" w:rsidRPr="0086269D">
        <w:rPr>
          <w:rFonts w:cstheme="minorHAnsi"/>
          <w:sz w:val="24"/>
          <w:szCs w:val="24"/>
        </w:rPr>
        <w:t xml:space="preserve"> Th</w:t>
      </w:r>
      <w:r w:rsidR="00397110" w:rsidRPr="0086269D">
        <w:rPr>
          <w:rFonts w:cstheme="minorHAnsi"/>
          <w:sz w:val="24"/>
          <w:szCs w:val="24"/>
        </w:rPr>
        <w:t>e overall clinical picture</w:t>
      </w:r>
      <w:r w:rsidR="00F401AF" w:rsidRPr="0086269D">
        <w:rPr>
          <w:rFonts w:cstheme="minorHAnsi"/>
          <w:sz w:val="24"/>
          <w:szCs w:val="24"/>
        </w:rPr>
        <w:t xml:space="preserve"> was consistent with the diagnosis of erythrodermic psoriasis</w:t>
      </w:r>
      <w:r w:rsidR="00397110" w:rsidRPr="0086269D">
        <w:rPr>
          <w:rFonts w:cstheme="minorHAnsi"/>
          <w:sz w:val="24"/>
          <w:szCs w:val="24"/>
        </w:rPr>
        <w:t xml:space="preserve"> and </w:t>
      </w:r>
      <w:r w:rsidR="00F82ECB" w:rsidRPr="0086269D">
        <w:rPr>
          <w:rFonts w:cstheme="minorHAnsi"/>
          <w:sz w:val="24"/>
          <w:szCs w:val="24"/>
        </w:rPr>
        <w:t>a PASI score of 45.</w:t>
      </w:r>
      <w:r w:rsidR="000A196B" w:rsidRPr="0086269D">
        <w:rPr>
          <w:rFonts w:cstheme="minorHAnsi"/>
          <w:sz w:val="24"/>
          <w:szCs w:val="24"/>
        </w:rPr>
        <w:t xml:space="preserve"> </w:t>
      </w:r>
    </w:p>
    <w:p w14:paraId="21402B7F" w14:textId="77777777" w:rsidR="00995081" w:rsidRDefault="00995081" w:rsidP="00956437">
      <w:pPr>
        <w:rPr>
          <w:rFonts w:cstheme="minorHAnsi"/>
          <w:b/>
          <w:bCs/>
          <w:sz w:val="24"/>
          <w:szCs w:val="24"/>
          <w:u w:val="single"/>
        </w:rPr>
      </w:pPr>
    </w:p>
    <w:p w14:paraId="356B0ADB" w14:textId="79432DC7" w:rsidR="00995081" w:rsidRPr="00995081" w:rsidRDefault="00995081" w:rsidP="00956437">
      <w:pPr>
        <w:rPr>
          <w:rFonts w:cstheme="minorHAnsi"/>
          <w:b/>
          <w:bCs/>
          <w:sz w:val="24"/>
          <w:szCs w:val="24"/>
          <w:u w:val="single"/>
        </w:rPr>
      </w:pPr>
      <w:r w:rsidRPr="00995081">
        <w:rPr>
          <w:rFonts w:cstheme="minorHAnsi"/>
          <w:b/>
          <w:bCs/>
          <w:sz w:val="24"/>
          <w:szCs w:val="24"/>
          <w:u w:val="single"/>
        </w:rPr>
        <w:lastRenderedPageBreak/>
        <w:t>Methods:</w:t>
      </w:r>
    </w:p>
    <w:p w14:paraId="174ADCF7" w14:textId="7321F865" w:rsidR="00032DFB" w:rsidRPr="0086269D" w:rsidRDefault="00032DFB" w:rsidP="00956437">
      <w:pPr>
        <w:rPr>
          <w:rFonts w:cstheme="minorHAnsi"/>
          <w:lang w:val="en-GB"/>
        </w:rPr>
      </w:pPr>
      <w:r w:rsidRPr="0086269D">
        <w:rPr>
          <w:rFonts w:cstheme="minorHAnsi"/>
          <w:sz w:val="24"/>
          <w:szCs w:val="24"/>
        </w:rPr>
        <w:t>Skin biopsy</w:t>
      </w:r>
      <w:r w:rsidR="00397110" w:rsidRPr="0086269D">
        <w:rPr>
          <w:rFonts w:cstheme="minorHAnsi"/>
          <w:sz w:val="24"/>
          <w:szCs w:val="24"/>
        </w:rPr>
        <w:t xml:space="preserve"> </w:t>
      </w:r>
      <w:r w:rsidR="00995081" w:rsidRPr="0086269D">
        <w:rPr>
          <w:rFonts w:cstheme="minorHAnsi"/>
          <w:sz w:val="24"/>
          <w:szCs w:val="24"/>
        </w:rPr>
        <w:t>revealed</w:t>
      </w:r>
      <w:r w:rsidRPr="0086269D">
        <w:rPr>
          <w:rFonts w:cstheme="minorHAnsi"/>
          <w:sz w:val="24"/>
          <w:szCs w:val="24"/>
        </w:rPr>
        <w:t xml:space="preserve"> </w:t>
      </w:r>
      <w:r w:rsidR="00956437" w:rsidRPr="0086269D">
        <w:rPr>
          <w:rFonts w:cstheme="minorHAnsi"/>
          <w:sz w:val="24"/>
          <w:szCs w:val="24"/>
          <w:lang w:val="en-GB"/>
        </w:rPr>
        <w:t xml:space="preserve">diffuse hypogranulosis, </w:t>
      </w:r>
      <w:proofErr w:type="spellStart"/>
      <w:r w:rsidR="00956437" w:rsidRPr="0086269D">
        <w:rPr>
          <w:rFonts w:cstheme="minorHAnsi"/>
          <w:sz w:val="24"/>
          <w:szCs w:val="24"/>
          <w:lang w:val="en-GB"/>
        </w:rPr>
        <w:t>ectatic</w:t>
      </w:r>
      <w:proofErr w:type="spellEnd"/>
      <w:r w:rsidR="00956437" w:rsidRPr="0086269D">
        <w:rPr>
          <w:rFonts w:cstheme="minorHAnsi"/>
          <w:sz w:val="24"/>
          <w:szCs w:val="24"/>
          <w:lang w:val="en-GB"/>
        </w:rPr>
        <w:t xml:space="preserve"> blood vessels, neutrophils in the stratum corneum.</w:t>
      </w:r>
      <w:r w:rsidR="00956437" w:rsidRPr="0086269D">
        <w:rPr>
          <w:rFonts w:cstheme="minorHAnsi"/>
          <w:lang w:val="en-GB"/>
        </w:rPr>
        <w:t xml:space="preserve"> </w:t>
      </w:r>
      <w:r w:rsidR="00956437" w:rsidRPr="0086269D">
        <w:rPr>
          <w:rFonts w:cstheme="minorHAnsi"/>
          <w:sz w:val="24"/>
          <w:szCs w:val="24"/>
          <w:lang w:val="en-GB"/>
        </w:rPr>
        <w:t xml:space="preserve">The presence of scattered </w:t>
      </w:r>
      <w:r w:rsidR="00397110" w:rsidRPr="0086269D">
        <w:rPr>
          <w:rFonts w:cstheme="minorHAnsi"/>
          <w:sz w:val="24"/>
          <w:szCs w:val="24"/>
          <w:lang w:val="en-GB"/>
        </w:rPr>
        <w:t>eosinophiles</w:t>
      </w:r>
      <w:r w:rsidR="00956437" w:rsidRPr="0086269D">
        <w:rPr>
          <w:rFonts w:cstheme="minorHAnsi"/>
          <w:sz w:val="24"/>
          <w:szCs w:val="24"/>
          <w:lang w:val="en-GB"/>
        </w:rPr>
        <w:t xml:space="preserve"> in the dermis raise</w:t>
      </w:r>
      <w:r w:rsidR="00397110" w:rsidRPr="0086269D">
        <w:rPr>
          <w:rFonts w:cstheme="minorHAnsi"/>
          <w:sz w:val="24"/>
          <w:szCs w:val="24"/>
          <w:lang w:val="en-GB"/>
        </w:rPr>
        <w:t>d</w:t>
      </w:r>
      <w:r w:rsidR="00956437" w:rsidRPr="0086269D">
        <w:rPr>
          <w:rFonts w:cstheme="minorHAnsi"/>
          <w:sz w:val="24"/>
          <w:szCs w:val="24"/>
          <w:lang w:val="en-GB"/>
        </w:rPr>
        <w:t xml:space="preserve"> the possibility of a drug (mainly </w:t>
      </w:r>
      <w:proofErr w:type="spellStart"/>
      <w:r w:rsidR="00956437" w:rsidRPr="0086269D">
        <w:rPr>
          <w:rFonts w:cstheme="minorHAnsi"/>
          <w:sz w:val="24"/>
          <w:szCs w:val="24"/>
          <w:lang w:val="en-GB"/>
        </w:rPr>
        <w:t>Inflixmib</w:t>
      </w:r>
      <w:proofErr w:type="spellEnd"/>
      <w:r w:rsidR="00956437" w:rsidRPr="0086269D">
        <w:rPr>
          <w:rFonts w:cstheme="minorHAnsi"/>
          <w:sz w:val="24"/>
          <w:szCs w:val="24"/>
          <w:lang w:val="en-GB"/>
        </w:rPr>
        <w:t>) paradoxically worsening the erythrodermic psoriasis.</w:t>
      </w:r>
      <w:r w:rsidR="00956437" w:rsidRPr="0086269D">
        <w:rPr>
          <w:rFonts w:cstheme="minorHAnsi"/>
          <w:lang w:val="en-GB"/>
        </w:rPr>
        <w:t xml:space="preserve"> </w:t>
      </w:r>
      <w:r w:rsidR="00956437" w:rsidRPr="0086269D">
        <w:rPr>
          <w:rFonts w:cstheme="minorHAnsi"/>
          <w:sz w:val="24"/>
          <w:szCs w:val="24"/>
          <w:lang w:val="en-GB"/>
        </w:rPr>
        <w:t xml:space="preserve">No evidence of direct drug toxicity in the skin such as </w:t>
      </w:r>
      <w:proofErr w:type="spellStart"/>
      <w:r w:rsidR="00956437" w:rsidRPr="0086269D">
        <w:rPr>
          <w:rFonts w:cstheme="minorHAnsi"/>
          <w:sz w:val="24"/>
          <w:szCs w:val="24"/>
          <w:lang w:val="en-GB"/>
        </w:rPr>
        <w:t>vacuolar</w:t>
      </w:r>
      <w:proofErr w:type="spellEnd"/>
      <w:r w:rsidR="00956437" w:rsidRPr="0086269D">
        <w:rPr>
          <w:rFonts w:cstheme="minorHAnsi"/>
          <w:sz w:val="24"/>
          <w:szCs w:val="24"/>
          <w:lang w:val="en-GB"/>
        </w:rPr>
        <w:t xml:space="preserve"> changes or necrotic </w:t>
      </w:r>
      <w:proofErr w:type="spellStart"/>
      <w:r w:rsidR="00956437" w:rsidRPr="0086269D">
        <w:rPr>
          <w:rFonts w:cstheme="minorHAnsi"/>
          <w:sz w:val="24"/>
          <w:szCs w:val="24"/>
          <w:lang w:val="en-GB"/>
        </w:rPr>
        <w:t>keratoncytes</w:t>
      </w:r>
      <w:proofErr w:type="spellEnd"/>
      <w:r w:rsidR="00397110" w:rsidRPr="0086269D">
        <w:rPr>
          <w:rFonts w:cstheme="minorHAnsi"/>
          <w:sz w:val="24"/>
          <w:szCs w:val="24"/>
          <w:lang w:val="en-GB"/>
        </w:rPr>
        <w:t xml:space="preserve"> were detected</w:t>
      </w:r>
      <w:r w:rsidR="00956437" w:rsidRPr="0086269D">
        <w:rPr>
          <w:rFonts w:cstheme="minorHAnsi"/>
          <w:sz w:val="24"/>
          <w:szCs w:val="24"/>
          <w:lang w:val="en-GB"/>
        </w:rPr>
        <w:t>.</w:t>
      </w:r>
    </w:p>
    <w:p w14:paraId="338245EA" w14:textId="23CFBA8E" w:rsidR="004543EB" w:rsidRDefault="005152F7" w:rsidP="00777E66">
      <w:pPr>
        <w:rPr>
          <w:rFonts w:cstheme="minorHAnsi"/>
          <w:sz w:val="24"/>
          <w:szCs w:val="24"/>
        </w:rPr>
      </w:pPr>
      <w:r w:rsidRPr="0086269D">
        <w:rPr>
          <w:rFonts w:cstheme="minorHAnsi"/>
          <w:sz w:val="24"/>
          <w:szCs w:val="24"/>
        </w:rPr>
        <w:t>The p</w:t>
      </w:r>
      <w:r w:rsidR="000A5A3E" w:rsidRPr="0086269D">
        <w:rPr>
          <w:rFonts w:cstheme="minorHAnsi"/>
          <w:sz w:val="24"/>
          <w:szCs w:val="24"/>
        </w:rPr>
        <w:t xml:space="preserve">atient was admitted to the </w:t>
      </w:r>
      <w:r w:rsidR="00F82ECB" w:rsidRPr="0086269D">
        <w:rPr>
          <w:rFonts w:cstheme="minorHAnsi"/>
          <w:sz w:val="24"/>
          <w:szCs w:val="24"/>
        </w:rPr>
        <w:t>intensive care unit</w:t>
      </w:r>
      <w:r w:rsidR="00397110" w:rsidRPr="0086269D">
        <w:rPr>
          <w:rFonts w:cstheme="minorHAnsi"/>
          <w:sz w:val="24"/>
          <w:szCs w:val="24"/>
        </w:rPr>
        <w:t>,</w:t>
      </w:r>
      <w:r w:rsidR="000A5A3E" w:rsidRPr="0086269D">
        <w:rPr>
          <w:rFonts w:cstheme="minorHAnsi"/>
          <w:sz w:val="24"/>
          <w:szCs w:val="24"/>
        </w:rPr>
        <w:t xml:space="preserve"> T</w:t>
      </w:r>
      <w:r w:rsidR="00F82ECB" w:rsidRPr="0086269D">
        <w:rPr>
          <w:rFonts w:cstheme="minorHAnsi"/>
          <w:sz w:val="24"/>
          <w:szCs w:val="24"/>
        </w:rPr>
        <w:t>altz</w:t>
      </w:r>
      <w:r w:rsidR="000A5A3E" w:rsidRPr="0086269D">
        <w:rPr>
          <w:rFonts w:cstheme="minorHAnsi"/>
          <w:sz w:val="24"/>
          <w:szCs w:val="24"/>
        </w:rPr>
        <w:t xml:space="preserve"> (</w:t>
      </w:r>
      <w:proofErr w:type="spellStart"/>
      <w:r w:rsidR="000A5A3E" w:rsidRPr="0086269D">
        <w:rPr>
          <w:rFonts w:cstheme="minorHAnsi"/>
          <w:sz w:val="24"/>
          <w:szCs w:val="24"/>
        </w:rPr>
        <w:t>Ixekizumab</w:t>
      </w:r>
      <w:proofErr w:type="spellEnd"/>
      <w:r w:rsidR="000A5A3E" w:rsidRPr="0086269D">
        <w:rPr>
          <w:rFonts w:cstheme="minorHAnsi"/>
          <w:sz w:val="24"/>
          <w:szCs w:val="24"/>
        </w:rPr>
        <w:t>)</w:t>
      </w:r>
      <w:r w:rsidR="00397110" w:rsidRPr="0086269D">
        <w:rPr>
          <w:rFonts w:cstheme="minorHAnsi"/>
          <w:sz w:val="24"/>
          <w:szCs w:val="24"/>
        </w:rPr>
        <w:t xml:space="preserve"> was immediately initiated</w:t>
      </w:r>
      <w:r w:rsidRPr="0086269D">
        <w:rPr>
          <w:rFonts w:cstheme="minorHAnsi"/>
          <w:sz w:val="24"/>
          <w:szCs w:val="24"/>
        </w:rPr>
        <w:t xml:space="preserve"> combined with </w:t>
      </w:r>
      <w:r w:rsidR="00465244" w:rsidRPr="0086269D">
        <w:rPr>
          <w:rFonts w:cstheme="minorHAnsi"/>
          <w:sz w:val="24"/>
          <w:szCs w:val="24"/>
        </w:rPr>
        <w:t xml:space="preserve">topical </w:t>
      </w:r>
      <w:proofErr w:type="spellStart"/>
      <w:r w:rsidR="00995081">
        <w:rPr>
          <w:rFonts w:cstheme="minorHAnsi"/>
          <w:sz w:val="24"/>
          <w:szCs w:val="24"/>
        </w:rPr>
        <w:t>Cl</w:t>
      </w:r>
      <w:r w:rsidR="00465244" w:rsidRPr="0086269D">
        <w:rPr>
          <w:rFonts w:cstheme="minorHAnsi"/>
          <w:sz w:val="24"/>
          <w:szCs w:val="24"/>
        </w:rPr>
        <w:t>obetasole</w:t>
      </w:r>
      <w:proofErr w:type="spellEnd"/>
      <w:r w:rsidR="00465244" w:rsidRPr="0086269D">
        <w:rPr>
          <w:rFonts w:cstheme="minorHAnsi"/>
          <w:sz w:val="24"/>
          <w:szCs w:val="24"/>
        </w:rPr>
        <w:t xml:space="preserve"> propionate </w:t>
      </w:r>
      <w:r w:rsidR="00397110" w:rsidRPr="0086269D">
        <w:rPr>
          <w:rFonts w:cstheme="minorHAnsi"/>
          <w:sz w:val="24"/>
          <w:szCs w:val="24"/>
        </w:rPr>
        <w:t xml:space="preserve">with a dosage of </w:t>
      </w:r>
      <w:r w:rsidR="00465244" w:rsidRPr="0086269D">
        <w:rPr>
          <w:rFonts w:cstheme="minorHAnsi"/>
          <w:sz w:val="24"/>
          <w:szCs w:val="24"/>
        </w:rPr>
        <w:t>30 mg</w:t>
      </w:r>
      <w:r w:rsidR="00F82ECB" w:rsidRPr="0086269D">
        <w:rPr>
          <w:rFonts w:cstheme="minorHAnsi"/>
          <w:sz w:val="24"/>
          <w:szCs w:val="24"/>
        </w:rPr>
        <w:t xml:space="preserve"> </w:t>
      </w:r>
      <w:r w:rsidRPr="0086269D">
        <w:rPr>
          <w:rFonts w:cstheme="minorHAnsi"/>
          <w:sz w:val="24"/>
          <w:szCs w:val="24"/>
        </w:rPr>
        <w:t>equivalent</w:t>
      </w:r>
      <w:r w:rsidR="00F61502" w:rsidRPr="0086269D">
        <w:rPr>
          <w:rFonts w:cstheme="minorHAnsi"/>
          <w:sz w:val="24"/>
          <w:szCs w:val="24"/>
        </w:rPr>
        <w:t xml:space="preserve"> </w:t>
      </w:r>
      <w:r w:rsidR="00397110" w:rsidRPr="0086269D">
        <w:rPr>
          <w:rFonts w:cstheme="minorHAnsi"/>
          <w:sz w:val="24"/>
          <w:szCs w:val="24"/>
        </w:rPr>
        <w:t xml:space="preserve">to one entire </w:t>
      </w:r>
      <w:r w:rsidR="00465244" w:rsidRPr="0086269D">
        <w:rPr>
          <w:rFonts w:cstheme="minorHAnsi"/>
          <w:sz w:val="24"/>
          <w:szCs w:val="24"/>
        </w:rPr>
        <w:t>tube per day</w:t>
      </w:r>
      <w:r w:rsidRPr="0086269D">
        <w:rPr>
          <w:rFonts w:cstheme="minorHAnsi"/>
          <w:sz w:val="24"/>
          <w:szCs w:val="24"/>
        </w:rPr>
        <w:t xml:space="preserve"> </w:t>
      </w:r>
      <w:r w:rsidR="00397110" w:rsidRPr="0086269D">
        <w:rPr>
          <w:rFonts w:cstheme="minorHAnsi"/>
          <w:sz w:val="24"/>
          <w:szCs w:val="24"/>
        </w:rPr>
        <w:t>on</w:t>
      </w:r>
      <w:r w:rsidRPr="0086269D">
        <w:rPr>
          <w:rFonts w:cstheme="minorHAnsi"/>
          <w:sz w:val="24"/>
          <w:szCs w:val="24"/>
        </w:rPr>
        <w:t xml:space="preserve"> the affected areas</w:t>
      </w:r>
      <w:r w:rsidR="00397110" w:rsidRPr="0086269D">
        <w:rPr>
          <w:rFonts w:cstheme="minorHAnsi"/>
          <w:sz w:val="24"/>
          <w:szCs w:val="24"/>
        </w:rPr>
        <w:t xml:space="preserve">. </w:t>
      </w:r>
      <w:r w:rsidRPr="0086269D">
        <w:rPr>
          <w:rFonts w:cstheme="minorHAnsi"/>
          <w:sz w:val="24"/>
          <w:szCs w:val="24"/>
        </w:rPr>
        <w:t xml:space="preserve">During his stay, he developed </w:t>
      </w:r>
      <w:r w:rsidR="007D421E" w:rsidRPr="0086269D">
        <w:rPr>
          <w:rFonts w:cstheme="minorHAnsi"/>
          <w:sz w:val="24"/>
          <w:szCs w:val="24"/>
        </w:rPr>
        <w:t xml:space="preserve">recurrent </w:t>
      </w:r>
      <w:proofErr w:type="spellStart"/>
      <w:r w:rsidR="007D421E" w:rsidRPr="0086269D">
        <w:rPr>
          <w:rFonts w:cstheme="minorHAnsi"/>
          <w:sz w:val="24"/>
          <w:szCs w:val="24"/>
        </w:rPr>
        <w:t>bacteremias</w:t>
      </w:r>
      <w:proofErr w:type="spellEnd"/>
      <w:r w:rsidR="007D421E" w:rsidRPr="0086269D">
        <w:rPr>
          <w:rFonts w:cstheme="minorHAnsi"/>
          <w:sz w:val="24"/>
          <w:szCs w:val="24"/>
        </w:rPr>
        <w:t xml:space="preserve"> with different organisms, resulting in hemodynamic instability and severely depressed level of consciousness requiring intubation</w:t>
      </w:r>
      <w:r w:rsidRPr="0086269D">
        <w:rPr>
          <w:rFonts w:cstheme="minorHAnsi"/>
          <w:sz w:val="24"/>
          <w:szCs w:val="24"/>
        </w:rPr>
        <w:t>.</w:t>
      </w:r>
      <w:r w:rsidR="00F82ECB" w:rsidRPr="0086269D">
        <w:rPr>
          <w:rFonts w:cstheme="minorHAnsi"/>
          <w:sz w:val="24"/>
          <w:szCs w:val="24"/>
        </w:rPr>
        <w:t xml:space="preserve"> </w:t>
      </w:r>
      <w:r w:rsidR="007D421E" w:rsidRPr="0086269D">
        <w:rPr>
          <w:rFonts w:cstheme="minorHAnsi"/>
          <w:sz w:val="24"/>
          <w:szCs w:val="24"/>
        </w:rPr>
        <w:t>One week following</w:t>
      </w:r>
      <w:r w:rsidRPr="0086269D">
        <w:rPr>
          <w:rFonts w:cstheme="minorHAnsi"/>
          <w:sz w:val="24"/>
          <w:szCs w:val="24"/>
        </w:rPr>
        <w:t xml:space="preserve"> </w:t>
      </w:r>
      <w:proofErr w:type="spellStart"/>
      <w:r w:rsidR="00995081">
        <w:rPr>
          <w:rFonts w:cstheme="minorHAnsi"/>
          <w:sz w:val="24"/>
          <w:szCs w:val="24"/>
        </w:rPr>
        <w:t>I</w:t>
      </w:r>
      <w:r w:rsidRPr="0086269D">
        <w:rPr>
          <w:rFonts w:cstheme="minorHAnsi"/>
          <w:sz w:val="24"/>
          <w:szCs w:val="24"/>
        </w:rPr>
        <w:t>xekizumab</w:t>
      </w:r>
      <w:proofErr w:type="spellEnd"/>
      <w:r w:rsidR="007D421E" w:rsidRPr="0086269D">
        <w:rPr>
          <w:rFonts w:cstheme="minorHAnsi"/>
          <w:sz w:val="24"/>
          <w:szCs w:val="24"/>
        </w:rPr>
        <w:t xml:space="preserve"> administration</w:t>
      </w:r>
      <w:r w:rsidR="00F82ECB" w:rsidRPr="0086269D">
        <w:rPr>
          <w:rFonts w:cstheme="minorHAnsi"/>
          <w:sz w:val="24"/>
          <w:szCs w:val="24"/>
        </w:rPr>
        <w:t xml:space="preserve">, disseminated vesicles, erosions, ulcers, and hemorrhagic crusts </w:t>
      </w:r>
      <w:r w:rsidRPr="0086269D">
        <w:rPr>
          <w:rFonts w:cstheme="minorHAnsi"/>
          <w:sz w:val="24"/>
          <w:szCs w:val="24"/>
        </w:rPr>
        <w:t xml:space="preserve">started to </w:t>
      </w:r>
      <w:r w:rsidR="00F82ECB" w:rsidRPr="0086269D">
        <w:rPr>
          <w:rFonts w:cstheme="minorHAnsi"/>
          <w:sz w:val="24"/>
          <w:szCs w:val="24"/>
        </w:rPr>
        <w:t>appear</w:t>
      </w:r>
      <w:r w:rsidRPr="0086269D">
        <w:rPr>
          <w:rFonts w:cstheme="minorHAnsi"/>
          <w:sz w:val="24"/>
          <w:szCs w:val="24"/>
        </w:rPr>
        <w:t xml:space="preserve"> involving multiple areas and dermatomes,</w:t>
      </w:r>
      <w:r w:rsidR="00F82ECB" w:rsidRPr="0086269D">
        <w:rPr>
          <w:rFonts w:cstheme="minorHAnsi"/>
          <w:sz w:val="24"/>
          <w:szCs w:val="24"/>
        </w:rPr>
        <w:t xml:space="preserve"> suggestive </w:t>
      </w:r>
      <w:r w:rsidR="005D0261" w:rsidRPr="0086269D">
        <w:rPr>
          <w:rFonts w:cstheme="minorHAnsi"/>
          <w:sz w:val="24"/>
          <w:szCs w:val="24"/>
        </w:rPr>
        <w:t>of disseminated herpes</w:t>
      </w:r>
      <w:r w:rsidR="00F82ECB" w:rsidRPr="0086269D">
        <w:rPr>
          <w:rFonts w:cstheme="minorHAnsi"/>
          <w:sz w:val="24"/>
          <w:szCs w:val="24"/>
        </w:rPr>
        <w:t xml:space="preserve"> </w:t>
      </w:r>
      <w:r w:rsidRPr="0086269D">
        <w:rPr>
          <w:rFonts w:cstheme="minorHAnsi"/>
          <w:sz w:val="24"/>
          <w:szCs w:val="24"/>
        </w:rPr>
        <w:t>(</w:t>
      </w:r>
      <w:r w:rsidR="005504B6">
        <w:rPr>
          <w:rFonts w:cstheme="minorHAnsi"/>
          <w:sz w:val="24"/>
          <w:szCs w:val="24"/>
        </w:rPr>
        <w:t>Fi</w:t>
      </w:r>
      <w:r w:rsidRPr="0086269D">
        <w:rPr>
          <w:rFonts w:cstheme="minorHAnsi"/>
          <w:sz w:val="24"/>
          <w:szCs w:val="24"/>
        </w:rPr>
        <w:t>g 2)</w:t>
      </w:r>
      <w:r w:rsidR="00F82ECB" w:rsidRPr="0086269D">
        <w:rPr>
          <w:rFonts w:cstheme="minorHAnsi"/>
          <w:sz w:val="24"/>
          <w:szCs w:val="24"/>
        </w:rPr>
        <w:t xml:space="preserve">. PCR test was positive for HSV1. </w:t>
      </w:r>
      <w:r w:rsidRPr="0086269D">
        <w:rPr>
          <w:rFonts w:cstheme="minorHAnsi"/>
          <w:sz w:val="24"/>
          <w:szCs w:val="24"/>
        </w:rPr>
        <w:t>Intravenous a</w:t>
      </w:r>
      <w:r w:rsidR="00F82ECB" w:rsidRPr="0086269D">
        <w:rPr>
          <w:rFonts w:cstheme="minorHAnsi"/>
          <w:sz w:val="24"/>
          <w:szCs w:val="24"/>
        </w:rPr>
        <w:t xml:space="preserve">cyclovir </w:t>
      </w:r>
      <w:r w:rsidRPr="0086269D">
        <w:rPr>
          <w:rFonts w:cstheme="minorHAnsi"/>
          <w:sz w:val="24"/>
          <w:szCs w:val="24"/>
        </w:rPr>
        <w:t>5mg/kg every 8 hours was administered</w:t>
      </w:r>
      <w:r w:rsidR="00F82ECB" w:rsidRPr="0086269D">
        <w:rPr>
          <w:rFonts w:cstheme="minorHAnsi"/>
          <w:sz w:val="24"/>
          <w:szCs w:val="24"/>
        </w:rPr>
        <w:t xml:space="preserve">, </w:t>
      </w:r>
      <w:proofErr w:type="spellStart"/>
      <w:r w:rsidRPr="0086269D">
        <w:rPr>
          <w:rFonts w:cstheme="minorHAnsi"/>
          <w:sz w:val="24"/>
          <w:szCs w:val="24"/>
        </w:rPr>
        <w:t>clobetasole</w:t>
      </w:r>
      <w:proofErr w:type="spellEnd"/>
      <w:r w:rsidRPr="0086269D">
        <w:rPr>
          <w:rFonts w:cstheme="minorHAnsi"/>
          <w:sz w:val="24"/>
          <w:szCs w:val="24"/>
        </w:rPr>
        <w:t xml:space="preserve"> propionate </w:t>
      </w:r>
      <w:r w:rsidR="00F82ECB" w:rsidRPr="0086269D">
        <w:rPr>
          <w:rFonts w:cstheme="minorHAnsi"/>
          <w:sz w:val="24"/>
          <w:szCs w:val="24"/>
        </w:rPr>
        <w:t>w</w:t>
      </w:r>
      <w:r w:rsidRPr="0086269D">
        <w:rPr>
          <w:rFonts w:cstheme="minorHAnsi"/>
          <w:sz w:val="24"/>
          <w:szCs w:val="24"/>
        </w:rPr>
        <w:t>as</w:t>
      </w:r>
      <w:r w:rsidR="00F82ECB" w:rsidRPr="0086269D">
        <w:rPr>
          <w:rFonts w:cstheme="minorHAnsi"/>
          <w:sz w:val="24"/>
          <w:szCs w:val="24"/>
        </w:rPr>
        <w:t xml:space="preserve"> discontinued</w:t>
      </w:r>
      <w:r w:rsidRPr="0086269D">
        <w:rPr>
          <w:rFonts w:cstheme="minorHAnsi"/>
          <w:sz w:val="24"/>
          <w:szCs w:val="24"/>
        </w:rPr>
        <w:t xml:space="preserve"> </w:t>
      </w:r>
      <w:r w:rsidR="007D421E" w:rsidRPr="0086269D">
        <w:rPr>
          <w:rFonts w:cstheme="minorHAnsi"/>
          <w:sz w:val="24"/>
          <w:szCs w:val="24"/>
        </w:rPr>
        <w:t>and</w:t>
      </w:r>
      <w:r w:rsidR="000A5A3E" w:rsidRPr="0086269D">
        <w:rPr>
          <w:rFonts w:cstheme="minorHAnsi"/>
          <w:sz w:val="24"/>
          <w:szCs w:val="24"/>
        </w:rPr>
        <w:t xml:space="preserve"> Taltz (</w:t>
      </w:r>
      <w:proofErr w:type="spellStart"/>
      <w:r w:rsidR="000A5A3E" w:rsidRPr="0086269D">
        <w:rPr>
          <w:rFonts w:cstheme="minorHAnsi"/>
          <w:sz w:val="24"/>
          <w:szCs w:val="24"/>
        </w:rPr>
        <w:t>Ixekizumab</w:t>
      </w:r>
      <w:proofErr w:type="spellEnd"/>
      <w:r w:rsidR="000A5A3E" w:rsidRPr="0086269D">
        <w:rPr>
          <w:rFonts w:cstheme="minorHAnsi"/>
          <w:sz w:val="24"/>
          <w:szCs w:val="24"/>
        </w:rPr>
        <w:t xml:space="preserve">) was </w:t>
      </w:r>
      <w:r w:rsidRPr="0086269D">
        <w:rPr>
          <w:rFonts w:cstheme="minorHAnsi"/>
          <w:sz w:val="24"/>
          <w:szCs w:val="24"/>
        </w:rPr>
        <w:t xml:space="preserve">postponed for </w:t>
      </w:r>
      <w:r w:rsidR="005D0261" w:rsidRPr="0086269D">
        <w:rPr>
          <w:rFonts w:cstheme="minorHAnsi"/>
          <w:sz w:val="24"/>
          <w:szCs w:val="24"/>
        </w:rPr>
        <w:t xml:space="preserve">ten days </w:t>
      </w:r>
      <w:r w:rsidRPr="0086269D">
        <w:rPr>
          <w:rFonts w:cstheme="minorHAnsi"/>
          <w:sz w:val="24"/>
          <w:szCs w:val="24"/>
        </w:rPr>
        <w:t>to allow further healing.</w:t>
      </w:r>
    </w:p>
    <w:p w14:paraId="660AF809" w14:textId="77777777" w:rsidR="00777E66" w:rsidRPr="0086269D" w:rsidRDefault="00777E66" w:rsidP="00777E66">
      <w:pPr>
        <w:rPr>
          <w:rFonts w:cstheme="minorHAnsi"/>
          <w:sz w:val="24"/>
          <w:szCs w:val="24"/>
        </w:rPr>
      </w:pPr>
    </w:p>
    <w:p w14:paraId="2DA16B7B" w14:textId="2536A267" w:rsidR="00972BF4" w:rsidRPr="0086269D" w:rsidRDefault="00972BF4" w:rsidP="00F82ECB">
      <w:pPr>
        <w:rPr>
          <w:rFonts w:cstheme="minorHAnsi"/>
          <w:sz w:val="24"/>
          <w:szCs w:val="24"/>
        </w:rPr>
      </w:pPr>
      <w:r w:rsidRPr="0086269D">
        <w:rPr>
          <w:rFonts w:cstheme="minorHAnsi"/>
          <w:sz w:val="24"/>
          <w:szCs w:val="24"/>
        </w:rPr>
        <w:t xml:space="preserve">The big dilemma between immunosuppression on </w:t>
      </w:r>
      <w:proofErr w:type="gramStart"/>
      <w:r w:rsidRPr="0086269D">
        <w:rPr>
          <w:rFonts w:cstheme="minorHAnsi"/>
          <w:sz w:val="24"/>
          <w:szCs w:val="24"/>
        </w:rPr>
        <w:t>one</w:t>
      </w:r>
      <w:proofErr w:type="gramEnd"/>
      <w:r w:rsidRPr="0086269D">
        <w:rPr>
          <w:rFonts w:cstheme="minorHAnsi"/>
          <w:sz w:val="24"/>
          <w:szCs w:val="24"/>
        </w:rPr>
        <w:t xml:space="preserve"> hand and control of multiple</w:t>
      </w:r>
      <w:r w:rsidR="00777E66">
        <w:rPr>
          <w:rFonts w:cstheme="minorHAnsi"/>
          <w:sz w:val="24"/>
          <w:szCs w:val="24"/>
        </w:rPr>
        <w:t xml:space="preserve"> </w:t>
      </w:r>
      <w:r w:rsidRPr="0086269D">
        <w:rPr>
          <w:rFonts w:cstheme="minorHAnsi"/>
          <w:sz w:val="24"/>
          <w:szCs w:val="24"/>
        </w:rPr>
        <w:t xml:space="preserve">concomitant infectious processes </w:t>
      </w:r>
      <w:r w:rsidR="005D0261" w:rsidRPr="0086269D">
        <w:rPr>
          <w:rFonts w:cstheme="minorHAnsi"/>
          <w:sz w:val="24"/>
          <w:szCs w:val="24"/>
        </w:rPr>
        <w:t xml:space="preserve">on the other, </w:t>
      </w:r>
      <w:r w:rsidRPr="0086269D">
        <w:rPr>
          <w:rFonts w:cstheme="minorHAnsi"/>
          <w:sz w:val="24"/>
          <w:szCs w:val="24"/>
        </w:rPr>
        <w:t>was discussed with multidisciplinary teams involving the critical care, infectious disease, dermatology and gastroenterology.</w:t>
      </w:r>
      <w:r w:rsidR="005152F7" w:rsidRPr="0086269D">
        <w:rPr>
          <w:rFonts w:cstheme="minorHAnsi"/>
          <w:sz w:val="24"/>
          <w:szCs w:val="24"/>
        </w:rPr>
        <w:t xml:space="preserve"> </w:t>
      </w:r>
      <w:proofErr w:type="gramStart"/>
      <w:r w:rsidRPr="0086269D">
        <w:rPr>
          <w:rFonts w:cstheme="minorHAnsi"/>
          <w:sz w:val="24"/>
          <w:szCs w:val="24"/>
        </w:rPr>
        <w:t>He was</w:t>
      </w:r>
      <w:proofErr w:type="gramEnd"/>
      <w:r w:rsidRPr="0086269D">
        <w:rPr>
          <w:rFonts w:cstheme="minorHAnsi"/>
          <w:sz w:val="24"/>
          <w:szCs w:val="24"/>
        </w:rPr>
        <w:t xml:space="preserve"> first started on topical steroids </w:t>
      </w:r>
      <w:r w:rsidR="00AA799C" w:rsidRPr="0086269D">
        <w:rPr>
          <w:rFonts w:cstheme="minorHAnsi"/>
          <w:sz w:val="24"/>
          <w:szCs w:val="24"/>
        </w:rPr>
        <w:t xml:space="preserve">after 1 week of Acyclovir initiation, </w:t>
      </w:r>
      <w:r w:rsidRPr="0086269D">
        <w:rPr>
          <w:rFonts w:cstheme="minorHAnsi"/>
          <w:sz w:val="24"/>
          <w:szCs w:val="24"/>
        </w:rPr>
        <w:t>and progressively increased to one tube daily</w:t>
      </w:r>
      <w:r w:rsidR="005D0261" w:rsidRPr="0086269D">
        <w:rPr>
          <w:rFonts w:cstheme="minorHAnsi"/>
          <w:sz w:val="24"/>
          <w:szCs w:val="24"/>
        </w:rPr>
        <w:t>. F</w:t>
      </w:r>
      <w:r w:rsidRPr="0086269D">
        <w:rPr>
          <w:rFonts w:cstheme="minorHAnsi"/>
          <w:sz w:val="24"/>
          <w:szCs w:val="24"/>
        </w:rPr>
        <w:t>ollowing a remarkable amelioration in his herpes lesions</w:t>
      </w:r>
      <w:r w:rsidR="00AA799C" w:rsidRPr="0086269D">
        <w:rPr>
          <w:rFonts w:cstheme="minorHAnsi"/>
          <w:sz w:val="24"/>
          <w:szCs w:val="24"/>
        </w:rPr>
        <w:t xml:space="preserve"> after </w:t>
      </w:r>
      <w:r w:rsidR="005D0261" w:rsidRPr="0086269D">
        <w:rPr>
          <w:rFonts w:cstheme="minorHAnsi"/>
          <w:sz w:val="24"/>
          <w:szCs w:val="24"/>
        </w:rPr>
        <w:t xml:space="preserve">ten </w:t>
      </w:r>
      <w:r w:rsidR="00AA799C" w:rsidRPr="0086269D">
        <w:rPr>
          <w:rFonts w:cstheme="minorHAnsi"/>
          <w:sz w:val="24"/>
          <w:szCs w:val="24"/>
        </w:rPr>
        <w:t xml:space="preserve">days </w:t>
      </w:r>
      <w:r w:rsidR="005D0261" w:rsidRPr="0086269D">
        <w:rPr>
          <w:rFonts w:cstheme="minorHAnsi"/>
          <w:sz w:val="24"/>
          <w:szCs w:val="24"/>
        </w:rPr>
        <w:t>of adequate therapy, Taltz was re-introduced</w:t>
      </w:r>
      <w:r w:rsidR="00105B0A" w:rsidRPr="0086269D">
        <w:rPr>
          <w:rFonts w:cstheme="minorHAnsi"/>
          <w:sz w:val="24"/>
          <w:szCs w:val="24"/>
        </w:rPr>
        <w:t xml:space="preserve">. (fig 3) </w:t>
      </w:r>
    </w:p>
    <w:p w14:paraId="357D8BE2" w14:textId="77777777" w:rsidR="00995081" w:rsidRDefault="00995081" w:rsidP="00777E66">
      <w:pPr>
        <w:rPr>
          <w:rFonts w:cstheme="minorHAnsi"/>
          <w:b/>
          <w:bCs/>
          <w:sz w:val="24"/>
          <w:szCs w:val="24"/>
          <w:u w:val="single"/>
        </w:rPr>
      </w:pPr>
    </w:p>
    <w:p w14:paraId="07AAAB39" w14:textId="39776C2B" w:rsidR="00995081" w:rsidRPr="00995081" w:rsidRDefault="00995081" w:rsidP="00777E66">
      <w:pPr>
        <w:rPr>
          <w:rFonts w:cstheme="minorHAnsi"/>
          <w:b/>
          <w:bCs/>
          <w:sz w:val="24"/>
          <w:szCs w:val="24"/>
          <w:u w:val="single"/>
        </w:rPr>
      </w:pPr>
      <w:r w:rsidRPr="00995081">
        <w:rPr>
          <w:rFonts w:cstheme="minorHAnsi"/>
          <w:b/>
          <w:bCs/>
          <w:sz w:val="24"/>
          <w:szCs w:val="24"/>
          <w:u w:val="single"/>
        </w:rPr>
        <w:t>Conclusion and Results:</w:t>
      </w:r>
    </w:p>
    <w:p w14:paraId="49D270BA" w14:textId="77777777" w:rsidR="00995081" w:rsidRDefault="00F82ECB" w:rsidP="00995081">
      <w:pPr>
        <w:rPr>
          <w:rFonts w:cstheme="minorHAnsi"/>
          <w:sz w:val="24"/>
          <w:szCs w:val="24"/>
        </w:rPr>
      </w:pPr>
      <w:r w:rsidRPr="0086269D">
        <w:rPr>
          <w:rFonts w:cstheme="minorHAnsi"/>
          <w:sz w:val="24"/>
          <w:szCs w:val="24"/>
        </w:rPr>
        <w:t>At six weeks, the patient was in good clinical condition, with resolution of palmoplantar scaling and erythema, resulting in a PASI score of 9.7. Continuous improvement was observed during follow-up visits monthly, with no relapses or significant adverse events reported</w:t>
      </w:r>
      <w:r w:rsidR="00105B0A" w:rsidRPr="0086269D">
        <w:rPr>
          <w:rFonts w:cstheme="minorHAnsi"/>
          <w:sz w:val="24"/>
          <w:szCs w:val="24"/>
        </w:rPr>
        <w:t xml:space="preserve">, oral acyclovir was continued for a total of </w:t>
      </w:r>
      <w:r w:rsidR="005D0261" w:rsidRPr="0086269D">
        <w:rPr>
          <w:rFonts w:cstheme="minorHAnsi"/>
          <w:sz w:val="24"/>
          <w:szCs w:val="24"/>
        </w:rPr>
        <w:t>six</w:t>
      </w:r>
      <w:r w:rsidR="00105B0A" w:rsidRPr="0086269D">
        <w:rPr>
          <w:rFonts w:cstheme="minorHAnsi"/>
          <w:sz w:val="24"/>
          <w:szCs w:val="24"/>
        </w:rPr>
        <w:t xml:space="preserve"> months</w:t>
      </w:r>
      <w:r w:rsidRPr="0086269D">
        <w:rPr>
          <w:rFonts w:cstheme="minorHAnsi"/>
          <w:sz w:val="24"/>
          <w:szCs w:val="24"/>
        </w:rPr>
        <w:t>.</w:t>
      </w:r>
      <w:r w:rsidR="00105B0A" w:rsidRPr="0086269D">
        <w:rPr>
          <w:rFonts w:cstheme="minorHAnsi"/>
          <w:sz w:val="24"/>
          <w:szCs w:val="24"/>
        </w:rPr>
        <w:t xml:space="preserve"> </w:t>
      </w:r>
    </w:p>
    <w:p w14:paraId="4BAA6E12" w14:textId="34E9828C" w:rsidR="00995081" w:rsidRPr="00777E66" w:rsidRDefault="00995081" w:rsidP="00C00679">
      <w:pPr>
        <w:rPr>
          <w:sz w:val="24"/>
          <w:szCs w:val="24"/>
        </w:rPr>
      </w:pPr>
      <w:r w:rsidRPr="00777E66">
        <w:rPr>
          <w:sz w:val="24"/>
          <w:szCs w:val="24"/>
        </w:rPr>
        <w:t xml:space="preserve">Erythrodermic psoriasis is a serious variant of psoriasis that requires early intervention and proper management, as well as close monitoring for any possible infections that might arise. Treatment with monoclonal antibodies has started to emerge in refractory cases over the last few years, keeping in mind major complications that might arise such as disseminated HSV-1 as reported in this case. Multiple factors might have contributed such as infliximab, </w:t>
      </w:r>
      <w:proofErr w:type="spellStart"/>
      <w:r w:rsidRPr="00777E66">
        <w:rPr>
          <w:sz w:val="24"/>
          <w:szCs w:val="24"/>
        </w:rPr>
        <w:t>Ixekizumab</w:t>
      </w:r>
      <w:proofErr w:type="spellEnd"/>
      <w:r w:rsidRPr="00777E66">
        <w:rPr>
          <w:sz w:val="24"/>
          <w:szCs w:val="24"/>
        </w:rPr>
        <w:t xml:space="preserve"> therapy in combination with high dose of topical clobetasol. </w:t>
      </w:r>
    </w:p>
    <w:p w14:paraId="11FEE889" w14:textId="77777777" w:rsidR="00777E66" w:rsidRPr="00777E66" w:rsidRDefault="00777E66" w:rsidP="00777E66">
      <w:pPr>
        <w:rPr>
          <w:rFonts w:cstheme="minorHAnsi"/>
          <w:sz w:val="24"/>
          <w:szCs w:val="24"/>
        </w:rPr>
      </w:pPr>
    </w:p>
    <w:p w14:paraId="00306E6D" w14:textId="77777777" w:rsidR="00B75B39" w:rsidRDefault="00B75B39" w:rsidP="00294E1B">
      <w:pPr>
        <w:rPr>
          <w:rFonts w:cstheme="minorHAnsi"/>
          <w:b/>
          <w:bCs/>
          <w:sz w:val="24"/>
          <w:szCs w:val="24"/>
          <w:u w:val="single"/>
        </w:rPr>
      </w:pPr>
    </w:p>
    <w:p w14:paraId="7C4126AA" w14:textId="10F41E05" w:rsidR="009221E5" w:rsidRPr="00777E66" w:rsidRDefault="00465244" w:rsidP="00294E1B">
      <w:pPr>
        <w:rPr>
          <w:rFonts w:cstheme="minorHAnsi"/>
          <w:sz w:val="24"/>
          <w:szCs w:val="24"/>
        </w:rPr>
      </w:pPr>
      <w:r w:rsidRPr="00777E66">
        <w:rPr>
          <w:rFonts w:cstheme="minorHAnsi"/>
          <w:b/>
          <w:bCs/>
          <w:sz w:val="24"/>
          <w:szCs w:val="24"/>
          <w:u w:val="single"/>
        </w:rPr>
        <w:lastRenderedPageBreak/>
        <w:t>Discussion:</w:t>
      </w:r>
      <w:r w:rsidRPr="00777E66">
        <w:rPr>
          <w:rFonts w:cstheme="minorHAnsi"/>
          <w:sz w:val="24"/>
          <w:szCs w:val="24"/>
        </w:rPr>
        <w:t xml:space="preserve"> </w:t>
      </w:r>
    </w:p>
    <w:p w14:paraId="15C6040D" w14:textId="67A68E8C" w:rsidR="00294E1B" w:rsidRPr="00777E66" w:rsidRDefault="00294E1B" w:rsidP="00294E1B">
      <w:pPr>
        <w:rPr>
          <w:sz w:val="24"/>
          <w:szCs w:val="24"/>
        </w:rPr>
      </w:pPr>
      <w:r w:rsidRPr="00777E66">
        <w:rPr>
          <w:sz w:val="24"/>
          <w:szCs w:val="24"/>
        </w:rPr>
        <w:t xml:space="preserve">To our knowledge, no published articles mentioned the occurrence of disseminated </w:t>
      </w:r>
      <w:proofErr w:type="gramStart"/>
      <w:r w:rsidRPr="00777E66">
        <w:rPr>
          <w:sz w:val="24"/>
          <w:szCs w:val="24"/>
        </w:rPr>
        <w:t>herpes  HSV</w:t>
      </w:r>
      <w:proofErr w:type="gramEnd"/>
      <w:r w:rsidRPr="00777E66">
        <w:rPr>
          <w:sz w:val="24"/>
          <w:szCs w:val="24"/>
        </w:rPr>
        <w:t xml:space="preserve">-1 in the setting of treatment of a patient with erythrodermic psoriasis </w:t>
      </w:r>
      <w:r w:rsidR="00105B0A" w:rsidRPr="00777E66">
        <w:rPr>
          <w:sz w:val="24"/>
          <w:szCs w:val="24"/>
        </w:rPr>
        <w:t>on</w:t>
      </w:r>
      <w:r w:rsidRPr="00777E66">
        <w:rPr>
          <w:sz w:val="24"/>
          <w:szCs w:val="24"/>
        </w:rPr>
        <w:t xml:space="preserve"> topical corticosteroids combined with </w:t>
      </w:r>
      <w:proofErr w:type="spellStart"/>
      <w:r w:rsidR="00995081">
        <w:rPr>
          <w:sz w:val="24"/>
          <w:szCs w:val="24"/>
        </w:rPr>
        <w:t>I</w:t>
      </w:r>
      <w:r w:rsidRPr="00777E66">
        <w:rPr>
          <w:sz w:val="24"/>
          <w:szCs w:val="24"/>
        </w:rPr>
        <w:t>xekizumab</w:t>
      </w:r>
      <w:proofErr w:type="spellEnd"/>
      <w:r w:rsidRPr="00777E66">
        <w:rPr>
          <w:sz w:val="24"/>
          <w:szCs w:val="24"/>
        </w:rPr>
        <w:t>.</w:t>
      </w:r>
    </w:p>
    <w:p w14:paraId="05FFCDFC" w14:textId="3EA6E0EF" w:rsidR="000A5A3E" w:rsidRPr="00995081" w:rsidRDefault="00501235" w:rsidP="00294E1B">
      <w:pPr>
        <w:rPr>
          <w:b/>
          <w:bCs/>
          <w:sz w:val="24"/>
          <w:szCs w:val="24"/>
        </w:rPr>
      </w:pPr>
      <w:r w:rsidRPr="00995081">
        <w:rPr>
          <w:b/>
          <w:bCs/>
          <w:sz w:val="24"/>
          <w:szCs w:val="24"/>
        </w:rPr>
        <w:t>Erythrodermic Psoriasis:</w:t>
      </w:r>
      <w:r w:rsidR="00E2665E" w:rsidRPr="00995081">
        <w:rPr>
          <w:b/>
          <w:bCs/>
          <w:sz w:val="24"/>
          <w:szCs w:val="24"/>
        </w:rPr>
        <w:t xml:space="preserve"> </w:t>
      </w:r>
    </w:p>
    <w:p w14:paraId="5553C32D" w14:textId="46183F36" w:rsidR="0082293F" w:rsidRPr="00777E66" w:rsidRDefault="0082293F" w:rsidP="00294E1B">
      <w:pPr>
        <w:rPr>
          <w:b/>
          <w:bCs/>
          <w:sz w:val="24"/>
          <w:szCs w:val="24"/>
        </w:rPr>
      </w:pPr>
      <w:r w:rsidRPr="00777E66">
        <w:rPr>
          <w:sz w:val="24"/>
          <w:szCs w:val="24"/>
        </w:rPr>
        <w:t>Frequent cause</w:t>
      </w:r>
      <w:r w:rsidR="00105B0A" w:rsidRPr="00777E66">
        <w:rPr>
          <w:sz w:val="24"/>
          <w:szCs w:val="24"/>
        </w:rPr>
        <w:t>s</w:t>
      </w:r>
      <w:r w:rsidRPr="00777E66">
        <w:rPr>
          <w:sz w:val="24"/>
          <w:szCs w:val="24"/>
        </w:rPr>
        <w:t xml:space="preserve"> of EP </w:t>
      </w:r>
      <w:proofErr w:type="gramStart"/>
      <w:r w:rsidRPr="00777E66">
        <w:rPr>
          <w:sz w:val="24"/>
          <w:szCs w:val="24"/>
        </w:rPr>
        <w:t>is</w:t>
      </w:r>
      <w:proofErr w:type="gramEnd"/>
      <w:r w:rsidRPr="00777E66">
        <w:rPr>
          <w:sz w:val="24"/>
          <w:szCs w:val="24"/>
        </w:rPr>
        <w:t xml:space="preserve"> the sudden withdrawal of plaque psoriasis treatment as steroids, cyclosporine or methotrexate. </w:t>
      </w:r>
      <w:r w:rsidR="00C601EA" w:rsidRPr="00777E66">
        <w:rPr>
          <w:sz w:val="24"/>
          <w:szCs w:val="24"/>
        </w:rPr>
        <w:t>Its</w:t>
      </w:r>
      <w:r w:rsidR="00105B0A" w:rsidRPr="00777E66">
        <w:rPr>
          <w:sz w:val="24"/>
          <w:szCs w:val="24"/>
        </w:rPr>
        <w:t xml:space="preserve"> p</w:t>
      </w:r>
      <w:r w:rsidRPr="00777E66">
        <w:rPr>
          <w:sz w:val="24"/>
          <w:szCs w:val="24"/>
        </w:rPr>
        <w:t>athogenesis is not fully understood yet</w:t>
      </w:r>
      <w:r w:rsidR="00C601EA" w:rsidRPr="00777E66">
        <w:rPr>
          <w:sz w:val="24"/>
          <w:szCs w:val="24"/>
        </w:rPr>
        <w:t>, though,</w:t>
      </w:r>
      <w:r w:rsidRPr="00777E66">
        <w:rPr>
          <w:sz w:val="24"/>
          <w:szCs w:val="24"/>
        </w:rPr>
        <w:t xml:space="preserve"> </w:t>
      </w:r>
      <w:r w:rsidR="00C601EA" w:rsidRPr="00777E66">
        <w:rPr>
          <w:sz w:val="24"/>
          <w:szCs w:val="24"/>
        </w:rPr>
        <w:t>i</w:t>
      </w:r>
      <w:r w:rsidRPr="00777E66">
        <w:rPr>
          <w:sz w:val="24"/>
          <w:szCs w:val="24"/>
        </w:rPr>
        <w:t>t</w:t>
      </w:r>
      <w:r w:rsidR="00C601EA" w:rsidRPr="00777E66">
        <w:rPr>
          <w:sz w:val="24"/>
          <w:szCs w:val="24"/>
        </w:rPr>
        <w:t>’</w:t>
      </w:r>
      <w:r w:rsidRPr="00777E66">
        <w:rPr>
          <w:sz w:val="24"/>
          <w:szCs w:val="24"/>
        </w:rPr>
        <w:t xml:space="preserve">s postulated that EP may be related to increased Th2 response. </w:t>
      </w:r>
    </w:p>
    <w:p w14:paraId="071780ED" w14:textId="5D08FF72" w:rsidR="00105B0A" w:rsidRDefault="004369AA" w:rsidP="00B75B39">
      <w:pPr>
        <w:rPr>
          <w:rFonts w:cstheme="minorHAnsi"/>
          <w:b/>
          <w:bCs/>
          <w:sz w:val="24"/>
          <w:szCs w:val="24"/>
        </w:rPr>
      </w:pPr>
      <w:r w:rsidRPr="00777E66">
        <w:rPr>
          <w:sz w:val="24"/>
          <w:szCs w:val="24"/>
        </w:rPr>
        <w:t>According to the</w:t>
      </w:r>
      <w:r w:rsidR="0082293F" w:rsidRPr="00777E66">
        <w:rPr>
          <w:sz w:val="24"/>
          <w:szCs w:val="24"/>
        </w:rPr>
        <w:t xml:space="preserve"> </w:t>
      </w:r>
      <w:r w:rsidR="00DB04D0" w:rsidRPr="00777E66">
        <w:rPr>
          <w:sz w:val="24"/>
          <w:szCs w:val="24"/>
        </w:rPr>
        <w:t xml:space="preserve">US National Psoriasis Foundation, </w:t>
      </w:r>
      <w:r w:rsidR="00105B0A" w:rsidRPr="00777E66">
        <w:rPr>
          <w:sz w:val="24"/>
          <w:szCs w:val="24"/>
        </w:rPr>
        <w:t xml:space="preserve">the </w:t>
      </w:r>
      <w:r w:rsidR="00DB04D0" w:rsidRPr="00777E66">
        <w:rPr>
          <w:sz w:val="24"/>
          <w:szCs w:val="24"/>
        </w:rPr>
        <w:t xml:space="preserve">first line treatment for </w:t>
      </w:r>
      <w:r w:rsidR="00C8247E" w:rsidRPr="00777E66">
        <w:rPr>
          <w:sz w:val="24"/>
          <w:szCs w:val="24"/>
        </w:rPr>
        <w:t xml:space="preserve">severe </w:t>
      </w:r>
      <w:r w:rsidR="00DB04D0" w:rsidRPr="00777E66">
        <w:rPr>
          <w:sz w:val="24"/>
          <w:szCs w:val="24"/>
        </w:rPr>
        <w:t>erythrodermic psoriasis is Infliximab or Cyclosporine.</w:t>
      </w:r>
      <w:r w:rsidR="009221E5" w:rsidRPr="00777E66">
        <w:rPr>
          <w:sz w:val="24"/>
          <w:szCs w:val="24"/>
        </w:rPr>
        <w:fldChar w:fldCharType="begin"/>
      </w:r>
      <w:r w:rsidR="007241BF" w:rsidRPr="00777E66">
        <w:rPr>
          <w:sz w:val="24"/>
          <w:szCs w:val="24"/>
        </w:rPr>
        <w:instrText xml:space="preserve"> ADDIN ZOTERO_ITEM CSL_CITATION {"citationID":"kX6I8nbl","properties":{"formattedCitation":"\\super 2\\nosupersub{}","plainCitation":"2","noteIndex":0},"citationItems":[{"id":180,"uris":["http://zotero.org/users/local/7v8UVdrt/items/3IKEVDLH"],"itemData":{"id":180,"type":"article-journal","container-title":"Journal of the American Academy of Dermatology","DOI":"10.1016/j.jaad.2009.05.048","ISSN":"01909622","issue":"4","journalAbbreviation":"Journal of the American Academy of Dermatology","language":"en","page":"655-662","source":"DOI.org (Crossref)","title":"Treatment of erythrodermic psoriasis: From the medical board of the National Psoriasis Foundation","title-short":"Treatment of erythrodermic psoriasis","volume":"62","author":[{"family":"Rosenbach","given":"Misha"},{"family":"Hsu","given":"Sylvia"},{"family":"Korman","given":"Neil J."},{"family":"Lebwohl","given":"Mark G."},{"family":"Young","given":"Melodie"},{"family":"Bebo","given":"Bruce F."},{"family":"Van Voorhees","given":"Abby S."}],"issued":{"date-parts":[["2010",4]]}}}],"schema":"https://github.com/citation-style-language/schema/raw/master/csl-citation.json"} </w:instrText>
      </w:r>
      <w:r w:rsidR="009221E5" w:rsidRPr="00777E66">
        <w:rPr>
          <w:sz w:val="24"/>
          <w:szCs w:val="24"/>
        </w:rPr>
        <w:fldChar w:fldCharType="separate"/>
      </w:r>
      <w:r w:rsidR="007241BF" w:rsidRPr="00777E66">
        <w:rPr>
          <w:rFonts w:ascii="Calibri" w:cs="Calibri"/>
          <w:sz w:val="24"/>
          <w:szCs w:val="24"/>
          <w:vertAlign w:val="superscript"/>
        </w:rPr>
        <w:t>2</w:t>
      </w:r>
      <w:r w:rsidR="009221E5" w:rsidRPr="00777E66">
        <w:rPr>
          <w:sz w:val="24"/>
          <w:szCs w:val="24"/>
        </w:rPr>
        <w:fldChar w:fldCharType="end"/>
      </w:r>
      <w:r w:rsidR="00C601EA" w:rsidRPr="00777E66">
        <w:rPr>
          <w:sz w:val="24"/>
          <w:szCs w:val="24"/>
        </w:rPr>
        <w:t xml:space="preserve"> In our case, Infliximab was attempted after a </w:t>
      </w:r>
      <w:r w:rsidR="00C8247E" w:rsidRPr="00777E66">
        <w:rPr>
          <w:sz w:val="24"/>
          <w:szCs w:val="24"/>
        </w:rPr>
        <w:t xml:space="preserve">previous </w:t>
      </w:r>
      <w:r w:rsidR="00C601EA" w:rsidRPr="00777E66">
        <w:rPr>
          <w:sz w:val="24"/>
          <w:szCs w:val="24"/>
        </w:rPr>
        <w:t>failed course of Cyclosporine</w:t>
      </w:r>
      <w:r w:rsidR="00C8247E" w:rsidRPr="00777E66">
        <w:rPr>
          <w:sz w:val="24"/>
          <w:szCs w:val="24"/>
        </w:rPr>
        <w:t>. D</w:t>
      </w:r>
      <w:r w:rsidR="00DB04D0" w:rsidRPr="00777E66">
        <w:rPr>
          <w:sz w:val="24"/>
          <w:szCs w:val="24"/>
        </w:rPr>
        <w:t>espite t</w:t>
      </w:r>
      <w:r w:rsidR="00C8247E" w:rsidRPr="00777E66">
        <w:rPr>
          <w:sz w:val="24"/>
          <w:szCs w:val="24"/>
        </w:rPr>
        <w:t>hat</w:t>
      </w:r>
      <w:r w:rsidR="00105B0A" w:rsidRPr="00777E66">
        <w:rPr>
          <w:sz w:val="24"/>
          <w:szCs w:val="24"/>
        </w:rPr>
        <w:t>,</w:t>
      </w:r>
      <w:r w:rsidR="00DB04D0" w:rsidRPr="00777E66">
        <w:rPr>
          <w:sz w:val="24"/>
          <w:szCs w:val="24"/>
        </w:rPr>
        <w:t xml:space="preserve"> the patient</w:t>
      </w:r>
      <w:r w:rsidR="00C8247E" w:rsidRPr="00777E66">
        <w:rPr>
          <w:sz w:val="24"/>
          <w:szCs w:val="24"/>
        </w:rPr>
        <w:t xml:space="preserve"> kept</w:t>
      </w:r>
      <w:r w:rsidR="00DB04D0" w:rsidRPr="00777E66">
        <w:rPr>
          <w:sz w:val="24"/>
          <w:szCs w:val="24"/>
        </w:rPr>
        <w:t xml:space="preserve"> </w:t>
      </w:r>
      <w:r w:rsidR="00C8247E" w:rsidRPr="00777E66">
        <w:rPr>
          <w:sz w:val="24"/>
          <w:szCs w:val="24"/>
        </w:rPr>
        <w:t>deteriorating, and a</w:t>
      </w:r>
      <w:r w:rsidR="00DB04D0" w:rsidRPr="00777E66">
        <w:rPr>
          <w:sz w:val="24"/>
          <w:szCs w:val="24"/>
        </w:rPr>
        <w:t xml:space="preserve"> possible reaction to Infliximab in addition to erythroderma couldn’t be ruled out due to the presence of eosinophils in the skin biopsy. </w:t>
      </w:r>
      <w:r w:rsidR="00C8247E" w:rsidRPr="00777E66">
        <w:rPr>
          <w:sz w:val="24"/>
          <w:szCs w:val="24"/>
        </w:rPr>
        <w:t xml:space="preserve">Having had a good response to </w:t>
      </w:r>
      <w:proofErr w:type="spellStart"/>
      <w:r w:rsidR="00C8247E" w:rsidRPr="00777E66">
        <w:rPr>
          <w:sz w:val="24"/>
          <w:szCs w:val="24"/>
        </w:rPr>
        <w:t>Ixekizumab</w:t>
      </w:r>
      <w:proofErr w:type="spellEnd"/>
      <w:r w:rsidR="00C8247E" w:rsidRPr="00777E66">
        <w:rPr>
          <w:sz w:val="24"/>
          <w:szCs w:val="24"/>
        </w:rPr>
        <w:t xml:space="preserve"> previously, it was used in combination with t</w:t>
      </w:r>
      <w:r w:rsidR="00DB04D0" w:rsidRPr="00777E66">
        <w:rPr>
          <w:sz w:val="24"/>
          <w:szCs w:val="24"/>
        </w:rPr>
        <w:t xml:space="preserve">opical </w:t>
      </w:r>
      <w:r w:rsidR="00105B0A" w:rsidRPr="00777E66">
        <w:rPr>
          <w:sz w:val="24"/>
          <w:szCs w:val="24"/>
        </w:rPr>
        <w:t>Clobetasol</w:t>
      </w:r>
      <w:r w:rsidR="00C8247E" w:rsidRPr="00777E66">
        <w:rPr>
          <w:sz w:val="24"/>
          <w:szCs w:val="24"/>
        </w:rPr>
        <w:t xml:space="preserve"> as a mainstay of </w:t>
      </w:r>
      <w:r w:rsidR="00995081" w:rsidRPr="00777E66">
        <w:rPr>
          <w:sz w:val="24"/>
          <w:szCs w:val="24"/>
        </w:rPr>
        <w:t>treatment and</w:t>
      </w:r>
      <w:r w:rsidR="00C8247E" w:rsidRPr="00777E66">
        <w:rPr>
          <w:sz w:val="24"/>
          <w:szCs w:val="24"/>
        </w:rPr>
        <w:t xml:space="preserve"> might have</w:t>
      </w:r>
      <w:r w:rsidR="00DB04D0" w:rsidRPr="00777E66">
        <w:rPr>
          <w:sz w:val="24"/>
          <w:szCs w:val="24"/>
        </w:rPr>
        <w:t xml:space="preserve"> </w:t>
      </w:r>
      <w:r w:rsidR="00C8247E" w:rsidRPr="00777E66">
        <w:rPr>
          <w:sz w:val="24"/>
          <w:szCs w:val="24"/>
        </w:rPr>
        <w:t>led</w:t>
      </w:r>
      <w:r w:rsidR="00DB04D0" w:rsidRPr="00777E66">
        <w:rPr>
          <w:sz w:val="24"/>
          <w:szCs w:val="24"/>
        </w:rPr>
        <w:t xml:space="preserve"> to </w:t>
      </w:r>
      <w:r w:rsidR="00C8247E" w:rsidRPr="00777E66">
        <w:rPr>
          <w:sz w:val="24"/>
          <w:szCs w:val="24"/>
        </w:rPr>
        <w:t>the</w:t>
      </w:r>
      <w:r w:rsidR="00DB04D0" w:rsidRPr="00777E66">
        <w:rPr>
          <w:sz w:val="24"/>
          <w:szCs w:val="24"/>
        </w:rPr>
        <w:t xml:space="preserve"> rare occurrence of disseminated Herpes (HSV-1) infection</w:t>
      </w:r>
      <w:r w:rsidR="00C8247E" w:rsidRPr="00777E66">
        <w:rPr>
          <w:sz w:val="24"/>
          <w:szCs w:val="24"/>
        </w:rPr>
        <w:t>.</w:t>
      </w:r>
    </w:p>
    <w:p w14:paraId="5BC2F9A1" w14:textId="77777777" w:rsidR="00B75B39" w:rsidRPr="00B75B39" w:rsidRDefault="00B75B39" w:rsidP="00B75B39">
      <w:pPr>
        <w:rPr>
          <w:rFonts w:cstheme="minorHAnsi"/>
          <w:b/>
          <w:bCs/>
          <w:sz w:val="24"/>
          <w:szCs w:val="24"/>
        </w:rPr>
      </w:pPr>
    </w:p>
    <w:p w14:paraId="02BE12A7" w14:textId="76634D1F" w:rsidR="00294E1B" w:rsidRPr="00995081" w:rsidRDefault="00C8247E" w:rsidP="00294E1B">
      <w:pPr>
        <w:rPr>
          <w:b/>
          <w:bCs/>
          <w:sz w:val="24"/>
          <w:szCs w:val="24"/>
        </w:rPr>
      </w:pPr>
      <w:r w:rsidRPr="00995081">
        <w:rPr>
          <w:b/>
          <w:bCs/>
          <w:sz w:val="24"/>
          <w:szCs w:val="24"/>
        </w:rPr>
        <w:t>Disseminated h</w:t>
      </w:r>
      <w:r w:rsidR="00294E1B" w:rsidRPr="00995081">
        <w:rPr>
          <w:b/>
          <w:bCs/>
          <w:sz w:val="24"/>
          <w:szCs w:val="24"/>
        </w:rPr>
        <w:t>erpes infection:</w:t>
      </w:r>
    </w:p>
    <w:p w14:paraId="3DDA98D1" w14:textId="507DC024" w:rsidR="00294E1B" w:rsidRPr="00777E66" w:rsidRDefault="00294E1B" w:rsidP="00294E1B">
      <w:pPr>
        <w:rPr>
          <w:sz w:val="24"/>
          <w:szCs w:val="24"/>
        </w:rPr>
      </w:pPr>
      <w:r w:rsidRPr="00777E66">
        <w:rPr>
          <w:sz w:val="24"/>
          <w:szCs w:val="24"/>
        </w:rPr>
        <w:t>In most immunocompetent individuals</w:t>
      </w:r>
      <w:r w:rsidR="00C8247E" w:rsidRPr="00777E66">
        <w:rPr>
          <w:sz w:val="24"/>
          <w:szCs w:val="24"/>
        </w:rPr>
        <w:t>, herpes infection tend</w:t>
      </w:r>
      <w:r w:rsidR="00E579B0" w:rsidRPr="00777E66">
        <w:rPr>
          <w:sz w:val="24"/>
          <w:szCs w:val="24"/>
        </w:rPr>
        <w:t>s</w:t>
      </w:r>
      <w:r w:rsidR="00C8247E" w:rsidRPr="00777E66">
        <w:rPr>
          <w:sz w:val="24"/>
          <w:szCs w:val="24"/>
        </w:rPr>
        <w:t xml:space="preserve"> to be self-limited and has an uncomplicated course. </w:t>
      </w:r>
      <w:r w:rsidRPr="00777E66">
        <w:rPr>
          <w:sz w:val="24"/>
          <w:szCs w:val="24"/>
        </w:rPr>
        <w:t xml:space="preserve">Disseminated form of the disease is </w:t>
      </w:r>
      <w:r w:rsidR="00C00679" w:rsidRPr="00777E66">
        <w:rPr>
          <w:sz w:val="24"/>
          <w:szCs w:val="24"/>
        </w:rPr>
        <w:t>the</w:t>
      </w:r>
      <w:r w:rsidRPr="00777E66">
        <w:rPr>
          <w:sz w:val="24"/>
          <w:szCs w:val="24"/>
        </w:rPr>
        <w:t xml:space="preserve"> involvement of multiple contiguous dermatomes, crossing the midline, with the possibility of visceral involvement</w:t>
      </w:r>
      <w:r w:rsidR="00105B0A" w:rsidRPr="00777E66">
        <w:rPr>
          <w:sz w:val="24"/>
          <w:szCs w:val="24"/>
        </w:rPr>
        <w:t>.</w:t>
      </w:r>
      <w:r w:rsidRPr="00777E66">
        <w:rPr>
          <w:sz w:val="24"/>
          <w:szCs w:val="24"/>
        </w:rPr>
        <w:t xml:space="preserve"> </w:t>
      </w:r>
      <w:r w:rsidR="00105B0A" w:rsidRPr="00777E66">
        <w:rPr>
          <w:sz w:val="24"/>
          <w:szCs w:val="24"/>
        </w:rPr>
        <w:t>T</w:t>
      </w:r>
      <w:r w:rsidRPr="00777E66">
        <w:rPr>
          <w:sz w:val="24"/>
          <w:szCs w:val="24"/>
        </w:rPr>
        <w:t>he occurrence of disseminated herpes infection whether with HSV-1</w:t>
      </w:r>
      <w:r w:rsidRPr="00777E66">
        <w:rPr>
          <w:sz w:val="24"/>
          <w:szCs w:val="24"/>
        </w:rPr>
        <w:fldChar w:fldCharType="begin"/>
      </w:r>
      <w:r w:rsidR="00E579B0" w:rsidRPr="00777E66">
        <w:rPr>
          <w:sz w:val="24"/>
          <w:szCs w:val="24"/>
        </w:rPr>
        <w:instrText xml:space="preserve"> ADDIN ZOTERO_ITEM CSL_CITATION {"citationID":"AQEZdS0z","properties":{"formattedCitation":"\\super 3\\nosupersub{}","plainCitation":"3","noteIndex":0},"citationItems":[{"id":119,"uris":["http://zotero.org/users/local/7v8UVdrt/items/WJTQQ35G"],"itemData":{"id":119,"type":"article-journal","abstract":"BACKGROUND: Primary herpes simplex virus (HSV) infection usually involves one mucosal region.\nOBJECTIVE: To describe an unusual disseminated HSV-1 infection involving two mucosal sites in a healthy man.\nRESULTS: Primary HSV infection involved oral and genital mucosa and was associated with viremia, hepatitis and rash. Phylogenetic analysis of genital and oral viruses revealed that the patient was infected by a single HSV-1 strain.\nCONCLUSION: Use of polymerase chain reaction detection techniques for HSV may identify viremic patients in the absence of obvious immunosuppression.","container-title":"The Canadian Journal of Infectious Diseases &amp; Medical Microbiology = Journal Canadien Des Maladies Infectieuses Et De La Microbiologie Medicale","DOI":"10.1155/2009/482407","ISSN":"1918-1493","issue":"4","journalAbbreviation":"Can J Infect Dis Med Microbiol","language":"eng","note":"PMID: 21119804\nPMCID: PMC2807257","page":"122-125","source":"PubMed","title":"Disseminated herpes simplex virus type 1 primary infection in a healthy individual","volume":"20","author":[{"family":"Boivin","given":"Guy"},{"family":"Malette","given":"Brigitte"},{"family":"Goyette","given":"Nathalie"}],"issued":{"date-parts":[["2009"]]}}}],"schema":"https://github.com/citation-style-language/schema/raw/master/csl-citation.json"} </w:instrText>
      </w:r>
      <w:r w:rsidRPr="00777E66">
        <w:rPr>
          <w:sz w:val="24"/>
          <w:szCs w:val="24"/>
        </w:rPr>
        <w:fldChar w:fldCharType="separate"/>
      </w:r>
      <w:r w:rsidR="00E579B0" w:rsidRPr="00777E66">
        <w:rPr>
          <w:rFonts w:ascii="Calibri" w:cs="Calibri"/>
          <w:sz w:val="24"/>
          <w:szCs w:val="24"/>
          <w:vertAlign w:val="superscript"/>
        </w:rPr>
        <w:t>3</w:t>
      </w:r>
      <w:r w:rsidRPr="00777E66">
        <w:rPr>
          <w:sz w:val="24"/>
          <w:szCs w:val="24"/>
        </w:rPr>
        <w:fldChar w:fldCharType="end"/>
      </w:r>
      <w:r w:rsidRPr="00777E66">
        <w:rPr>
          <w:sz w:val="24"/>
          <w:szCs w:val="24"/>
        </w:rPr>
        <w:t xml:space="preserve"> or varicella zoster</w:t>
      </w:r>
      <w:r w:rsidRPr="00777E66">
        <w:rPr>
          <w:sz w:val="24"/>
          <w:szCs w:val="24"/>
        </w:rPr>
        <w:fldChar w:fldCharType="begin"/>
      </w:r>
      <w:r w:rsidR="00E579B0" w:rsidRPr="00777E66">
        <w:rPr>
          <w:sz w:val="24"/>
          <w:szCs w:val="24"/>
        </w:rPr>
        <w:instrText xml:space="preserve"> ADDIN ZOTERO_ITEM CSL_CITATION {"citationID":"Sbu9jgrN","properties":{"formattedCitation":"\\super 4\\nosupersub{}","plainCitation":"4","noteIndex":0},"citationItems":[{"id":127,"uris":["http://zotero.org/users/local/7v8UVdrt/items/H85N4QPN"],"itemData":{"id":127,"type":"article-journal","abstract":"Varicella-zoster is the virus that causes varicella (chicken pox), herpes zoster (shingles), and rarely, severe disseminated disease including diffuse rash, encephalitis, hepatitis, and pneumonitis. Disseminated disease is most often seen in immunocompromised patients. We describe a case of disseminated zoster in an immunocompentent patient who had previously been immune to VZV. This case is also unusual in that his clinical presentation was most consistent with varicella while his laboratory data was most consistent with herpes zoster. For the purpose of rapid diagnosis and initiation of appropriate therapy, clinicians should be aware of these more atypical presentations of VZV infection.","container-title":"Dermatology Online Journal","ISSN":"1087-2108","issue":"3","journalAbbreviation":"Dermatol Online J","language":"eng","note":"PMID: 25780980","page":"13030/qt3cz2x99b","source":"PubMed","title":"Disseminated varicella-zoster virus in an immunocompetent adult","volume":"21","author":[{"family":"Petrun","given":"Branden"},{"family":"Williams","given":"Victoria"},{"family":"Brice","given":"Sylvia"}],"issued":{"date-parts":[["2015",2,22]]}}}],"schema":"https://github.com/citation-style-language/schema/raw/master/csl-citation.json"} </w:instrText>
      </w:r>
      <w:r w:rsidRPr="00777E66">
        <w:rPr>
          <w:sz w:val="24"/>
          <w:szCs w:val="24"/>
        </w:rPr>
        <w:fldChar w:fldCharType="separate"/>
      </w:r>
      <w:r w:rsidR="00E579B0" w:rsidRPr="00777E66">
        <w:rPr>
          <w:rFonts w:ascii="Calibri" w:cs="Calibri"/>
          <w:sz w:val="24"/>
          <w:szCs w:val="24"/>
          <w:vertAlign w:val="superscript"/>
        </w:rPr>
        <w:t>4</w:t>
      </w:r>
      <w:r w:rsidRPr="00777E66">
        <w:rPr>
          <w:sz w:val="24"/>
          <w:szCs w:val="24"/>
        </w:rPr>
        <w:fldChar w:fldCharType="end"/>
      </w:r>
      <w:r w:rsidRPr="00777E66">
        <w:rPr>
          <w:sz w:val="24"/>
          <w:szCs w:val="24"/>
        </w:rPr>
        <w:t xml:space="preserve"> in an otherwise healthy immunocompetent individual has been limited to case reports only</w:t>
      </w:r>
      <w:r w:rsidR="007241BF" w:rsidRPr="00777E66">
        <w:rPr>
          <w:sz w:val="24"/>
          <w:szCs w:val="24"/>
        </w:rPr>
        <w:t>, s</w:t>
      </w:r>
      <w:r w:rsidRPr="00777E66">
        <w:rPr>
          <w:sz w:val="24"/>
          <w:szCs w:val="24"/>
        </w:rPr>
        <w:t>ome of which actually seen following vaccination</w:t>
      </w:r>
      <w:r w:rsidR="007241BF" w:rsidRPr="00777E66">
        <w:rPr>
          <w:sz w:val="24"/>
          <w:szCs w:val="24"/>
        </w:rPr>
        <w:t xml:space="preserve">; for instance, </w:t>
      </w:r>
      <w:r w:rsidRPr="00777E66">
        <w:rPr>
          <w:sz w:val="24"/>
          <w:szCs w:val="24"/>
        </w:rPr>
        <w:t>the inactivated covid-19 vaccine</w:t>
      </w:r>
      <w:r w:rsidRPr="00777E66">
        <w:rPr>
          <w:sz w:val="24"/>
          <w:szCs w:val="24"/>
        </w:rPr>
        <w:fldChar w:fldCharType="begin"/>
      </w:r>
      <w:r w:rsidR="00E579B0" w:rsidRPr="00777E66">
        <w:rPr>
          <w:sz w:val="24"/>
          <w:szCs w:val="24"/>
        </w:rPr>
        <w:instrText xml:space="preserve"> ADDIN ZOTERO_ITEM CSL_CITATION {"citationID":"QXZbdUCX","properties":{"formattedCitation":"\\super 5\\nosupersub{}","plainCitation":"5","noteIndex":0},"citationItems":[{"id":167,"uris":["http://zotero.org/users/local/7v8UVdrt/items/4MD2LWTY"],"itemData":{"id":167,"type":"article-journal","container-title":"European journal of dermatology: EJD","DOI":"10.1684/ejd.2022.4286","ISSN":"1952-4013","issue":"3","journalAbbreviation":"Eur J Dermatol","language":"eng","note":"PMID: 36065551\nPMCID: PMC9660023","page":"415-416","source":"PubMed","title":"Disseminated herpes zoster following inactivated SARS-CoV-2 vaccine in a healthy old man","volume":"32","author":[{"family":"Zhang","given":"Li-Wen"},{"family":"Fu","given":"Li-Xin"},{"family":"Meng","given":"Hui-Min"},{"family":"Lu","given":"Yong-Hong"},{"family":"Chen","given":"Tao"}],"issued":{"date-parts":[["2022",5,1]]}}}],"schema":"https://github.com/citation-style-language/schema/raw/master/csl-citation.json"} </w:instrText>
      </w:r>
      <w:r w:rsidRPr="00777E66">
        <w:rPr>
          <w:sz w:val="24"/>
          <w:szCs w:val="24"/>
        </w:rPr>
        <w:fldChar w:fldCharType="separate"/>
      </w:r>
      <w:r w:rsidR="00E579B0" w:rsidRPr="00777E66">
        <w:rPr>
          <w:rFonts w:ascii="Calibri" w:cs="Calibri"/>
          <w:sz w:val="24"/>
          <w:szCs w:val="24"/>
          <w:vertAlign w:val="superscript"/>
        </w:rPr>
        <w:t>5</w:t>
      </w:r>
      <w:r w:rsidRPr="00777E66">
        <w:rPr>
          <w:sz w:val="24"/>
          <w:szCs w:val="24"/>
        </w:rPr>
        <w:fldChar w:fldCharType="end"/>
      </w:r>
      <w:r w:rsidR="007241BF" w:rsidRPr="00777E66">
        <w:rPr>
          <w:sz w:val="24"/>
          <w:szCs w:val="24"/>
        </w:rPr>
        <w:t>.</w:t>
      </w:r>
    </w:p>
    <w:p w14:paraId="06256E09" w14:textId="77777777" w:rsidR="00294E1B" w:rsidRPr="00777E66" w:rsidRDefault="00294E1B" w:rsidP="00294E1B">
      <w:pPr>
        <w:rPr>
          <w:sz w:val="24"/>
          <w:szCs w:val="24"/>
        </w:rPr>
      </w:pPr>
      <w:r w:rsidRPr="00777E66">
        <w:rPr>
          <w:sz w:val="24"/>
          <w:szCs w:val="24"/>
        </w:rPr>
        <w:t>On the other hand, it is well established that some underlying factors might contribute to the disseminated infection in the settings of immunosuppression either with chemotherapeutic agents or monoclonal antibodies.</w:t>
      </w:r>
    </w:p>
    <w:p w14:paraId="0AC240CA" w14:textId="6E3E5D86" w:rsidR="00294E1B" w:rsidRPr="00777E66" w:rsidRDefault="00294E1B" w:rsidP="00294E1B">
      <w:pPr>
        <w:rPr>
          <w:sz w:val="24"/>
          <w:szCs w:val="24"/>
        </w:rPr>
      </w:pPr>
      <w:r w:rsidRPr="00777E66">
        <w:rPr>
          <w:sz w:val="24"/>
          <w:szCs w:val="24"/>
        </w:rPr>
        <w:t xml:space="preserve">It is also remarkable to mention that the occurrence of disseminated herpes zoster </w:t>
      </w:r>
      <w:r w:rsidR="00C00679" w:rsidRPr="00777E66">
        <w:rPr>
          <w:sz w:val="24"/>
          <w:szCs w:val="24"/>
        </w:rPr>
        <w:t>has</w:t>
      </w:r>
      <w:r w:rsidRPr="00777E66">
        <w:rPr>
          <w:sz w:val="24"/>
          <w:szCs w:val="24"/>
        </w:rPr>
        <w:t xml:space="preserve"> been more frequently reported than disseminated HSV-1; This was shown in a patient with AIDS and concomitant liver cirrhosis</w:t>
      </w:r>
      <w:r w:rsidR="00A0612B" w:rsidRPr="00777E66">
        <w:rPr>
          <w:sz w:val="24"/>
          <w:szCs w:val="24"/>
          <w:vertAlign w:val="superscript"/>
        </w:rPr>
        <w:t>6</w:t>
      </w:r>
      <w:r w:rsidRPr="00777E66">
        <w:rPr>
          <w:sz w:val="24"/>
          <w:szCs w:val="24"/>
        </w:rPr>
        <w:t xml:space="preserve"> and in another receiving immunosuppressive therapy including mycophenolate, tacrolimus.</w:t>
      </w:r>
      <w:r w:rsidR="00A0612B" w:rsidRPr="00777E66">
        <w:rPr>
          <w:sz w:val="24"/>
          <w:szCs w:val="24"/>
          <w:vertAlign w:val="superscript"/>
        </w:rPr>
        <w:t>6</w:t>
      </w:r>
      <w:r w:rsidRPr="00777E66">
        <w:rPr>
          <w:sz w:val="24"/>
          <w:szCs w:val="24"/>
        </w:rPr>
        <w:t xml:space="preserve"> It was also reported in the covid era, when treatment involved immunomodulatory agents and high doses of intravenous dexamethasone.</w:t>
      </w:r>
      <w:r w:rsidR="00A0612B" w:rsidRPr="00777E66">
        <w:rPr>
          <w:sz w:val="24"/>
          <w:szCs w:val="24"/>
          <w:vertAlign w:val="superscript"/>
        </w:rPr>
        <w:t>7</w:t>
      </w:r>
      <w:r w:rsidR="00A0612B" w:rsidRPr="00777E66">
        <w:rPr>
          <w:sz w:val="24"/>
          <w:szCs w:val="24"/>
        </w:rPr>
        <w:t xml:space="preserve"> </w:t>
      </w:r>
    </w:p>
    <w:p w14:paraId="593C3A35" w14:textId="1C2A3F7A" w:rsidR="00294E1B" w:rsidRPr="00777E66" w:rsidRDefault="00294E1B" w:rsidP="00294E1B">
      <w:pPr>
        <w:rPr>
          <w:sz w:val="24"/>
          <w:szCs w:val="24"/>
        </w:rPr>
      </w:pPr>
      <w:r w:rsidRPr="00777E66">
        <w:rPr>
          <w:sz w:val="24"/>
          <w:szCs w:val="24"/>
        </w:rPr>
        <w:t xml:space="preserve">Disseminated herpes HSV-1 was seen following a simple course of oral corticosteroids therapy with 60 mg of oral prednisone daily leading eventually to multi-organ involvement, </w:t>
      </w:r>
      <w:r w:rsidR="00A0612B" w:rsidRPr="00777E66">
        <w:rPr>
          <w:sz w:val="24"/>
          <w:szCs w:val="24"/>
          <w:vertAlign w:val="superscript"/>
        </w:rPr>
        <w:t xml:space="preserve">8 </w:t>
      </w:r>
      <w:r w:rsidRPr="00777E66">
        <w:rPr>
          <w:sz w:val="24"/>
          <w:szCs w:val="24"/>
        </w:rPr>
        <w:t>and in another patient receiving Infliximab for rheumatoid arthritis</w:t>
      </w:r>
      <w:r w:rsidR="00A0612B" w:rsidRPr="00777E66">
        <w:rPr>
          <w:sz w:val="24"/>
          <w:szCs w:val="24"/>
          <w:vertAlign w:val="superscript"/>
        </w:rPr>
        <w:t>9</w:t>
      </w:r>
      <w:r w:rsidRPr="00777E66">
        <w:rPr>
          <w:sz w:val="24"/>
          <w:szCs w:val="24"/>
        </w:rPr>
        <w:t xml:space="preserve">. </w:t>
      </w:r>
      <w:r w:rsidR="00105B0A" w:rsidRPr="00777E66">
        <w:rPr>
          <w:sz w:val="24"/>
          <w:szCs w:val="24"/>
        </w:rPr>
        <w:t xml:space="preserve">Therefore, the exposure to infliximab might have been one of the predisposing factors to the development of disseminated HSV-1 in our </w:t>
      </w:r>
      <w:proofErr w:type="gramStart"/>
      <w:r w:rsidR="00C00679" w:rsidRPr="00777E66">
        <w:rPr>
          <w:sz w:val="24"/>
          <w:szCs w:val="24"/>
        </w:rPr>
        <w:t>patient</w:t>
      </w:r>
      <w:proofErr w:type="gramEnd"/>
      <w:r w:rsidR="00105B0A" w:rsidRPr="00777E66">
        <w:rPr>
          <w:sz w:val="24"/>
          <w:szCs w:val="24"/>
        </w:rPr>
        <w:t>.</w:t>
      </w:r>
    </w:p>
    <w:p w14:paraId="0977DBA0" w14:textId="0FB21124" w:rsidR="00294E1B" w:rsidRPr="00777E66" w:rsidRDefault="00B740B0" w:rsidP="00294E1B">
      <w:pPr>
        <w:rPr>
          <w:sz w:val="24"/>
          <w:szCs w:val="24"/>
        </w:rPr>
      </w:pPr>
      <w:r w:rsidRPr="00777E66">
        <w:rPr>
          <w:sz w:val="24"/>
          <w:szCs w:val="24"/>
        </w:rPr>
        <w:lastRenderedPageBreak/>
        <w:t>Our patient ha</w:t>
      </w:r>
      <w:r w:rsidR="006A3B2C" w:rsidRPr="00777E66">
        <w:rPr>
          <w:sz w:val="24"/>
          <w:szCs w:val="24"/>
        </w:rPr>
        <w:t xml:space="preserve">s been diagnosed with disseminated HSV-1 based on </w:t>
      </w:r>
      <w:r w:rsidRPr="00777E66">
        <w:rPr>
          <w:sz w:val="24"/>
          <w:szCs w:val="24"/>
        </w:rPr>
        <w:t xml:space="preserve">a positive PCR. </w:t>
      </w:r>
      <w:r w:rsidR="00294E1B" w:rsidRPr="00777E66">
        <w:rPr>
          <w:sz w:val="24"/>
          <w:szCs w:val="24"/>
        </w:rPr>
        <w:t xml:space="preserve">It is essential to have a high index of suspicion in a patient with </w:t>
      </w:r>
      <w:r w:rsidR="00C00679" w:rsidRPr="00777E66">
        <w:rPr>
          <w:sz w:val="24"/>
          <w:szCs w:val="24"/>
        </w:rPr>
        <w:t xml:space="preserve">a </w:t>
      </w:r>
      <w:proofErr w:type="gramStart"/>
      <w:r w:rsidR="00C00679" w:rsidRPr="00777E66">
        <w:rPr>
          <w:sz w:val="24"/>
          <w:szCs w:val="24"/>
        </w:rPr>
        <w:t>vesicular</w:t>
      </w:r>
      <w:proofErr w:type="gramEnd"/>
      <w:r w:rsidR="00294E1B" w:rsidRPr="00777E66">
        <w:rPr>
          <w:sz w:val="24"/>
          <w:szCs w:val="24"/>
        </w:rPr>
        <w:t xml:space="preserve"> multi-dermatomal rash and establish the diagnosis early on for adequate therapy. Differential diagnosis is broad and can include drug related hypersensitivity reactions including Stevens- Johnson, DRESS syndrome, bullous pemphigoid and small vessel vasculitis.</w:t>
      </w:r>
      <w:r w:rsidR="00105B0A" w:rsidRPr="00777E66">
        <w:rPr>
          <w:sz w:val="24"/>
          <w:szCs w:val="24"/>
        </w:rPr>
        <w:t xml:space="preserve"> </w:t>
      </w:r>
    </w:p>
    <w:p w14:paraId="3927BB70" w14:textId="77777777" w:rsidR="00294E1B" w:rsidRPr="00777E66" w:rsidRDefault="00294E1B" w:rsidP="00294E1B">
      <w:pPr>
        <w:rPr>
          <w:b/>
          <w:bCs/>
          <w:sz w:val="24"/>
          <w:szCs w:val="24"/>
          <w:u w:val="single"/>
        </w:rPr>
      </w:pPr>
    </w:p>
    <w:p w14:paraId="444E920D" w14:textId="77777777" w:rsidR="00294E1B" w:rsidRPr="00C00679" w:rsidRDefault="00294E1B" w:rsidP="00294E1B">
      <w:pPr>
        <w:rPr>
          <w:b/>
          <w:bCs/>
          <w:sz w:val="24"/>
          <w:szCs w:val="24"/>
        </w:rPr>
      </w:pPr>
      <w:proofErr w:type="spellStart"/>
      <w:r w:rsidRPr="00C00679">
        <w:rPr>
          <w:b/>
          <w:bCs/>
          <w:sz w:val="24"/>
          <w:szCs w:val="24"/>
        </w:rPr>
        <w:t>Ixekizumab</w:t>
      </w:r>
      <w:proofErr w:type="spellEnd"/>
      <w:r w:rsidRPr="00C00679">
        <w:rPr>
          <w:b/>
          <w:bCs/>
          <w:sz w:val="24"/>
          <w:szCs w:val="24"/>
        </w:rPr>
        <w:t xml:space="preserve"> and topical corticosteroids:</w:t>
      </w:r>
    </w:p>
    <w:p w14:paraId="1545D8D0" w14:textId="59FF69F6" w:rsidR="00294E1B" w:rsidRPr="00777E66" w:rsidRDefault="00294E1B" w:rsidP="00294E1B">
      <w:pPr>
        <w:rPr>
          <w:sz w:val="24"/>
          <w:szCs w:val="24"/>
        </w:rPr>
      </w:pPr>
      <w:proofErr w:type="spellStart"/>
      <w:r w:rsidRPr="00777E66">
        <w:rPr>
          <w:sz w:val="24"/>
          <w:szCs w:val="24"/>
        </w:rPr>
        <w:t>Ixekizumab</w:t>
      </w:r>
      <w:proofErr w:type="spellEnd"/>
      <w:r w:rsidRPr="00777E66">
        <w:rPr>
          <w:sz w:val="24"/>
          <w:szCs w:val="24"/>
        </w:rPr>
        <w:t xml:space="preserve"> is an injectable humanized monoclonal antibody active against interleukin 17 (IL-17A</w:t>
      </w:r>
      <w:r w:rsidR="006A3B2C" w:rsidRPr="00777E66">
        <w:rPr>
          <w:sz w:val="24"/>
          <w:szCs w:val="24"/>
        </w:rPr>
        <w:t xml:space="preserve">), having </w:t>
      </w:r>
      <w:r w:rsidRPr="00777E66">
        <w:rPr>
          <w:sz w:val="24"/>
          <w:szCs w:val="24"/>
        </w:rPr>
        <w:t>recently obtained the US Food and Drug Administration (FDA) approval for the management of plaque psoriasis, psoriatic arthritis and ankylosing spondylitis.</w:t>
      </w:r>
      <w:r w:rsidR="00A0612B" w:rsidRPr="00777E66">
        <w:rPr>
          <w:sz w:val="24"/>
          <w:szCs w:val="24"/>
          <w:vertAlign w:val="superscript"/>
        </w:rPr>
        <w:t>10-11</w:t>
      </w:r>
      <w:r w:rsidR="00E579B0" w:rsidRPr="00777E66">
        <w:rPr>
          <w:sz w:val="24"/>
          <w:szCs w:val="24"/>
        </w:rPr>
        <w:t xml:space="preserve"> </w:t>
      </w:r>
    </w:p>
    <w:p w14:paraId="7885A754" w14:textId="17877FE2" w:rsidR="00294E1B" w:rsidRPr="00777E66" w:rsidRDefault="00294E1B" w:rsidP="00294E1B">
      <w:pPr>
        <w:rPr>
          <w:sz w:val="24"/>
          <w:szCs w:val="24"/>
        </w:rPr>
      </w:pPr>
      <w:r w:rsidRPr="00777E66">
        <w:rPr>
          <w:sz w:val="24"/>
          <w:szCs w:val="24"/>
        </w:rPr>
        <w:t xml:space="preserve">UNCOVER trials </w:t>
      </w:r>
      <w:r w:rsidR="00A0612B" w:rsidRPr="00777E66">
        <w:rPr>
          <w:sz w:val="24"/>
          <w:szCs w:val="24"/>
          <w:vertAlign w:val="superscript"/>
        </w:rPr>
        <w:t>12-13</w:t>
      </w:r>
      <w:r w:rsidRPr="00777E66">
        <w:rPr>
          <w:sz w:val="24"/>
          <w:szCs w:val="24"/>
        </w:rPr>
        <w:t xml:space="preserve"> as well as data recovered from 21 clinical trials</w:t>
      </w:r>
      <w:r w:rsidR="00A0612B" w:rsidRPr="00777E66">
        <w:rPr>
          <w:sz w:val="24"/>
          <w:szCs w:val="24"/>
          <w:vertAlign w:val="superscript"/>
        </w:rPr>
        <w:t>14</w:t>
      </w:r>
      <w:r w:rsidRPr="00777E66">
        <w:rPr>
          <w:sz w:val="24"/>
          <w:szCs w:val="24"/>
        </w:rPr>
        <w:t xml:space="preserve"> succeeded in showing a safety profile for the use of </w:t>
      </w:r>
      <w:proofErr w:type="spellStart"/>
      <w:r w:rsidRPr="00777E66">
        <w:rPr>
          <w:sz w:val="24"/>
          <w:szCs w:val="24"/>
        </w:rPr>
        <w:t>ixekizumab</w:t>
      </w:r>
      <w:proofErr w:type="spellEnd"/>
      <w:r w:rsidR="00105B0A" w:rsidRPr="00777E66">
        <w:rPr>
          <w:sz w:val="24"/>
          <w:szCs w:val="24"/>
        </w:rPr>
        <w:t>. However, o</w:t>
      </w:r>
      <w:r w:rsidRPr="00777E66">
        <w:rPr>
          <w:sz w:val="24"/>
          <w:szCs w:val="24"/>
        </w:rPr>
        <w:t xml:space="preserve">ne article later in 2020 </w:t>
      </w:r>
      <w:r w:rsidR="00B053EE" w:rsidRPr="00777E66">
        <w:rPr>
          <w:sz w:val="24"/>
          <w:szCs w:val="24"/>
        </w:rPr>
        <w:t>documented</w:t>
      </w:r>
      <w:r w:rsidRPr="00777E66">
        <w:rPr>
          <w:sz w:val="24"/>
          <w:szCs w:val="24"/>
        </w:rPr>
        <w:t xml:space="preserve"> the first case of herpes zoster infection following </w:t>
      </w:r>
      <w:proofErr w:type="spellStart"/>
      <w:r w:rsidRPr="00777E66">
        <w:rPr>
          <w:sz w:val="24"/>
          <w:szCs w:val="24"/>
        </w:rPr>
        <w:t>ixekizumab</w:t>
      </w:r>
      <w:proofErr w:type="spellEnd"/>
      <w:r w:rsidRPr="00777E66">
        <w:rPr>
          <w:sz w:val="24"/>
          <w:szCs w:val="24"/>
        </w:rPr>
        <w:t xml:space="preserve"> administration in an erythrodermic psoriasis patient</w:t>
      </w:r>
      <w:r w:rsidR="00B75B39" w:rsidRPr="00777E66">
        <w:rPr>
          <w:sz w:val="24"/>
          <w:szCs w:val="24"/>
        </w:rPr>
        <w:t>.</w:t>
      </w:r>
      <w:r w:rsidR="00B75B39" w:rsidRPr="00777E66">
        <w:rPr>
          <w:sz w:val="24"/>
          <w:szCs w:val="24"/>
          <w:vertAlign w:val="superscript"/>
        </w:rPr>
        <w:t xml:space="preserve"> 15</w:t>
      </w:r>
      <w:r w:rsidR="00105B0A" w:rsidRPr="00777E66">
        <w:rPr>
          <w:sz w:val="24"/>
          <w:szCs w:val="24"/>
        </w:rPr>
        <w:t xml:space="preserve"> Our case reported the occurrence of disseminated HSV-1 following </w:t>
      </w:r>
      <w:proofErr w:type="spellStart"/>
      <w:r w:rsidR="00C00679">
        <w:rPr>
          <w:sz w:val="24"/>
          <w:szCs w:val="24"/>
        </w:rPr>
        <w:t>I</w:t>
      </w:r>
      <w:r w:rsidR="00105B0A" w:rsidRPr="00777E66">
        <w:rPr>
          <w:sz w:val="24"/>
          <w:szCs w:val="24"/>
        </w:rPr>
        <w:t>xekizumab</w:t>
      </w:r>
      <w:proofErr w:type="spellEnd"/>
      <w:r w:rsidR="00105B0A" w:rsidRPr="00777E66">
        <w:rPr>
          <w:sz w:val="24"/>
          <w:szCs w:val="24"/>
        </w:rPr>
        <w:t xml:space="preserve"> injection in the setting of EP.</w:t>
      </w:r>
    </w:p>
    <w:p w14:paraId="7D41F512" w14:textId="1807C7D0" w:rsidR="00C00679" w:rsidRPr="00777E66" w:rsidRDefault="00C00679" w:rsidP="00C00679">
      <w:pPr>
        <w:rPr>
          <w:sz w:val="24"/>
          <w:szCs w:val="24"/>
        </w:rPr>
      </w:pPr>
      <w:r w:rsidRPr="00777E66">
        <w:rPr>
          <w:sz w:val="24"/>
          <w:szCs w:val="24"/>
        </w:rPr>
        <w:t>Further studies are needed to assess the risk factors for disseminated HSV-1 infection in erythrodermic psoriasis patients.</w:t>
      </w:r>
    </w:p>
    <w:p w14:paraId="072CC23F" w14:textId="77777777" w:rsidR="00777E66" w:rsidRDefault="00777E66" w:rsidP="00823141">
      <w:pPr>
        <w:spacing w:line="480" w:lineRule="auto"/>
        <w:rPr>
          <w:rFonts w:cstheme="minorHAnsi"/>
          <w:b/>
          <w:bCs/>
          <w:u w:val="single"/>
        </w:rPr>
      </w:pPr>
    </w:p>
    <w:p w14:paraId="158871DA" w14:textId="6B57177B" w:rsidR="00823141" w:rsidRPr="006166B3" w:rsidRDefault="00823141" w:rsidP="00823141">
      <w:pPr>
        <w:spacing w:line="480" w:lineRule="auto"/>
        <w:rPr>
          <w:rFonts w:cstheme="minorHAnsi"/>
          <w:b/>
          <w:bCs/>
          <w:u w:val="single"/>
        </w:rPr>
      </w:pPr>
      <w:r w:rsidRPr="006166B3">
        <w:rPr>
          <w:rFonts w:cstheme="minorHAnsi"/>
          <w:b/>
          <w:bCs/>
          <w:u w:val="single"/>
        </w:rPr>
        <w:t>Conflict of interest:</w:t>
      </w:r>
    </w:p>
    <w:p w14:paraId="2E846A2D" w14:textId="77777777" w:rsidR="00823141" w:rsidRPr="006166B3" w:rsidRDefault="00823141" w:rsidP="00823141">
      <w:pPr>
        <w:spacing w:line="480" w:lineRule="auto"/>
        <w:rPr>
          <w:rFonts w:cstheme="minorHAnsi"/>
        </w:rPr>
      </w:pPr>
      <w:r w:rsidRPr="006166B3">
        <w:rPr>
          <w:rFonts w:cstheme="minorHAnsi"/>
        </w:rPr>
        <w:t>The authors declare that there is no conflict of interest</w:t>
      </w:r>
      <w:r>
        <w:rPr>
          <w:rFonts w:cstheme="minorHAnsi"/>
        </w:rPr>
        <w:t>.</w:t>
      </w:r>
    </w:p>
    <w:p w14:paraId="28E9F9BF" w14:textId="77777777" w:rsidR="00823141" w:rsidRPr="006166B3" w:rsidRDefault="00823141" w:rsidP="00823141">
      <w:pPr>
        <w:spacing w:line="480" w:lineRule="auto"/>
        <w:rPr>
          <w:rFonts w:cstheme="minorHAnsi"/>
          <w:b/>
          <w:bCs/>
          <w:u w:val="single"/>
        </w:rPr>
      </w:pPr>
      <w:r w:rsidRPr="006166B3">
        <w:rPr>
          <w:rFonts w:cstheme="minorHAnsi"/>
          <w:b/>
          <w:bCs/>
          <w:u w:val="single"/>
        </w:rPr>
        <w:t>Funding statement:</w:t>
      </w:r>
    </w:p>
    <w:p w14:paraId="331ECD1C" w14:textId="77777777" w:rsidR="00823141" w:rsidRDefault="00823141" w:rsidP="00823141">
      <w:pPr>
        <w:spacing w:line="480" w:lineRule="auto"/>
        <w:rPr>
          <w:rFonts w:cstheme="minorHAnsi"/>
          <w:color w:val="1C1D1E"/>
          <w:shd w:val="clear" w:color="auto" w:fill="FFFFFF"/>
        </w:rPr>
      </w:pPr>
      <w:r w:rsidRPr="00492431">
        <w:rPr>
          <w:rFonts w:cstheme="minorHAnsi"/>
          <w:color w:val="1C1D1E"/>
          <w:shd w:val="clear" w:color="auto" w:fill="FFFFFF"/>
        </w:rPr>
        <w:t>No funding was received for this research.</w:t>
      </w:r>
    </w:p>
    <w:p w14:paraId="073AB661" w14:textId="715C8ACE" w:rsidR="00823141" w:rsidRPr="00841B44" w:rsidRDefault="00823141" w:rsidP="00823141">
      <w:pPr>
        <w:spacing w:line="480" w:lineRule="auto"/>
        <w:rPr>
          <w:rFonts w:cstheme="minorHAnsi"/>
          <w:b/>
          <w:bCs/>
          <w:color w:val="1C1D1E"/>
          <w:u w:val="single"/>
          <w:shd w:val="clear" w:color="auto" w:fill="FFFFFF"/>
        </w:rPr>
      </w:pPr>
      <w:r w:rsidRPr="00841B44">
        <w:rPr>
          <w:rFonts w:cstheme="minorHAnsi"/>
          <w:b/>
          <w:bCs/>
          <w:color w:val="1C1D1E"/>
          <w:u w:val="single"/>
          <w:shd w:val="clear" w:color="auto" w:fill="FFFFFF"/>
        </w:rPr>
        <w:t>Informed Consent</w:t>
      </w:r>
      <w:r w:rsidR="00EE29CD">
        <w:rPr>
          <w:rFonts w:cstheme="minorHAnsi"/>
          <w:b/>
          <w:bCs/>
          <w:color w:val="1C1D1E"/>
          <w:u w:val="single"/>
          <w:shd w:val="clear" w:color="auto" w:fill="FFFFFF"/>
        </w:rPr>
        <w:t xml:space="preserve"> statement</w:t>
      </w:r>
      <w:r w:rsidRPr="00841B44">
        <w:rPr>
          <w:rFonts w:cstheme="minorHAnsi"/>
          <w:b/>
          <w:bCs/>
          <w:color w:val="1C1D1E"/>
          <w:u w:val="single"/>
          <w:shd w:val="clear" w:color="auto" w:fill="FFFFFF"/>
        </w:rPr>
        <w:t xml:space="preserve">: </w:t>
      </w:r>
    </w:p>
    <w:p w14:paraId="315EAC5D" w14:textId="77777777" w:rsidR="00EE29CD" w:rsidRPr="00EE29CD" w:rsidRDefault="00EE29CD" w:rsidP="00EE29CD">
      <w:pPr>
        <w:spacing w:line="480" w:lineRule="auto"/>
        <w:rPr>
          <w:rFonts w:cstheme="minorHAnsi"/>
          <w:color w:val="1C1D1E"/>
          <w:shd w:val="clear" w:color="auto" w:fill="FFFFFF"/>
          <w:lang w:val="en-GB"/>
        </w:rPr>
      </w:pPr>
      <w:r w:rsidRPr="00EE29CD">
        <w:rPr>
          <w:rFonts w:cstheme="minorHAnsi"/>
          <w:color w:val="1C1D1E"/>
          <w:shd w:val="clear" w:color="auto" w:fill="FFFFFF"/>
          <w:lang w:val="en-GB"/>
        </w:rPr>
        <w:t>Written informed consent was obtained from patient to publish this report in accordance with the journal’s patient consent policy.</w:t>
      </w:r>
    </w:p>
    <w:p w14:paraId="3FAF71E8" w14:textId="77777777" w:rsidR="00823141" w:rsidRPr="006166B3" w:rsidRDefault="00823141" w:rsidP="00823141">
      <w:pPr>
        <w:spacing w:line="480" w:lineRule="auto"/>
        <w:rPr>
          <w:rFonts w:cstheme="minorHAnsi"/>
          <w:b/>
          <w:bCs/>
          <w:u w:val="single"/>
        </w:rPr>
      </w:pPr>
      <w:r w:rsidRPr="006166B3">
        <w:rPr>
          <w:rFonts w:cstheme="minorHAnsi"/>
          <w:b/>
          <w:bCs/>
          <w:u w:val="single"/>
        </w:rPr>
        <w:t>Acknowledgment:</w:t>
      </w:r>
    </w:p>
    <w:p w14:paraId="48B196BD" w14:textId="77777777" w:rsidR="00823141" w:rsidRDefault="00823141" w:rsidP="00823141">
      <w:pPr>
        <w:spacing w:line="480" w:lineRule="auto"/>
        <w:rPr>
          <w:rFonts w:cstheme="minorHAnsi"/>
        </w:rPr>
      </w:pPr>
      <w:r w:rsidRPr="006166B3">
        <w:rPr>
          <w:rFonts w:cstheme="minorHAnsi"/>
        </w:rPr>
        <w:t>None</w:t>
      </w:r>
    </w:p>
    <w:p w14:paraId="79881248" w14:textId="5827F659" w:rsidR="00841B44" w:rsidRDefault="00841B44" w:rsidP="00823141">
      <w:pPr>
        <w:spacing w:line="480" w:lineRule="auto"/>
        <w:rPr>
          <w:rFonts w:cstheme="minorHAnsi"/>
          <w:b/>
          <w:bCs/>
          <w:u w:val="single"/>
        </w:rPr>
      </w:pPr>
      <w:r w:rsidRPr="00841B44">
        <w:rPr>
          <w:rFonts w:cstheme="minorHAnsi"/>
          <w:b/>
          <w:bCs/>
          <w:u w:val="single"/>
        </w:rPr>
        <w:lastRenderedPageBreak/>
        <w:t>Key Clinical Message:</w:t>
      </w:r>
    </w:p>
    <w:p w14:paraId="18CBFEA0" w14:textId="150CAC86" w:rsidR="00841B44" w:rsidRPr="00841B44" w:rsidRDefault="00841B44" w:rsidP="00823141">
      <w:pPr>
        <w:spacing w:line="480" w:lineRule="auto"/>
        <w:rPr>
          <w:rFonts w:cstheme="minorHAnsi"/>
        </w:rPr>
      </w:pPr>
      <w:r w:rsidRPr="0086269D">
        <w:t>Erythrodermic psoriasis is a serious variant of psoriasis that requires early intervention and proper management, as well as close monitoring for any possible infections that might arise</w:t>
      </w:r>
      <w:r>
        <w:t xml:space="preserve">. Disseminated Herpes infection should be kept in mind and treated promptly in any patient being treated with monoclonal antibodies and </w:t>
      </w:r>
      <w:proofErr w:type="gramStart"/>
      <w:r>
        <w:t>has</w:t>
      </w:r>
      <w:proofErr w:type="gramEnd"/>
      <w:r>
        <w:t xml:space="preserve"> new onset ulcers.</w:t>
      </w:r>
    </w:p>
    <w:p w14:paraId="0C4C02FA" w14:textId="14CDBA03" w:rsidR="00841B44" w:rsidRDefault="00841B44" w:rsidP="00823141">
      <w:pPr>
        <w:spacing w:line="480" w:lineRule="auto"/>
        <w:rPr>
          <w:rFonts w:cstheme="minorHAnsi"/>
          <w:b/>
          <w:bCs/>
          <w:u w:val="single"/>
        </w:rPr>
      </w:pPr>
      <w:r w:rsidRPr="00841B44">
        <w:rPr>
          <w:rFonts w:cstheme="minorHAnsi"/>
          <w:b/>
          <w:bCs/>
          <w:u w:val="single"/>
        </w:rPr>
        <w:t xml:space="preserve">Authorship list: </w:t>
      </w:r>
    </w:p>
    <w:p w14:paraId="0BED8970" w14:textId="3AFC63EE" w:rsidR="00841B44" w:rsidRDefault="00777E66" w:rsidP="00823141">
      <w:pPr>
        <w:spacing w:line="480" w:lineRule="auto"/>
        <w:rPr>
          <w:rFonts w:cstheme="minorHAnsi"/>
        </w:rPr>
      </w:pPr>
      <w:r>
        <w:rPr>
          <w:rFonts w:cstheme="minorHAnsi"/>
        </w:rPr>
        <w:t xml:space="preserve">Ahmad Berjawi: author was involved in taking care of the patient, drafting and revising the manuscript, and gave final approval for publication </w:t>
      </w:r>
    </w:p>
    <w:p w14:paraId="55C15D28" w14:textId="5A451A8C" w:rsidR="00777E66" w:rsidRDefault="00777E66" w:rsidP="00777E66">
      <w:pPr>
        <w:spacing w:line="480" w:lineRule="auto"/>
        <w:rPr>
          <w:rFonts w:cstheme="minorHAnsi"/>
        </w:rPr>
      </w:pPr>
      <w:r>
        <w:rPr>
          <w:rFonts w:cstheme="minorHAnsi"/>
        </w:rPr>
        <w:t xml:space="preserve">Rana Attieh: author was involved in taking care of the patient, drafting and revising the manuscript, and gave final approval for publication </w:t>
      </w:r>
    </w:p>
    <w:p w14:paraId="2D02309E" w14:textId="13A543A1" w:rsidR="00777E66" w:rsidRDefault="00777E66" w:rsidP="00777E66">
      <w:pPr>
        <w:spacing w:line="480" w:lineRule="auto"/>
        <w:rPr>
          <w:rFonts w:cstheme="minorHAnsi"/>
        </w:rPr>
      </w:pPr>
      <w:r>
        <w:rPr>
          <w:rFonts w:cstheme="minorHAnsi"/>
        </w:rPr>
        <w:t xml:space="preserve">Marcelle Youness: author was involved in taking care of the patient, drafting and revising the manuscript, and gave final approval for publication </w:t>
      </w:r>
    </w:p>
    <w:p w14:paraId="4B53DA93" w14:textId="5B6790CE" w:rsidR="009221E5" w:rsidRPr="00777E66" w:rsidRDefault="00777E66" w:rsidP="00777E66">
      <w:pPr>
        <w:spacing w:line="480" w:lineRule="auto"/>
        <w:rPr>
          <w:rFonts w:cstheme="minorHAnsi"/>
        </w:rPr>
      </w:pPr>
      <w:r>
        <w:rPr>
          <w:rFonts w:cstheme="minorHAnsi"/>
        </w:rPr>
        <w:t xml:space="preserve">Zeina Tannous: author was involved in taking care of the patient, drafting and revising the manuscript, and gave final approval for publication </w:t>
      </w:r>
    </w:p>
    <w:p w14:paraId="09882976" w14:textId="77777777" w:rsidR="00B053EE" w:rsidRPr="0086269D" w:rsidRDefault="00B053EE" w:rsidP="00294E1B">
      <w:pPr>
        <w:rPr>
          <w:b/>
          <w:bCs/>
          <w:u w:val="single"/>
        </w:rPr>
      </w:pPr>
    </w:p>
    <w:p w14:paraId="233880F2" w14:textId="5266C301" w:rsidR="00294E1B" w:rsidRPr="0086269D" w:rsidRDefault="00294E1B" w:rsidP="00294E1B">
      <w:pPr>
        <w:rPr>
          <w:b/>
          <w:bCs/>
          <w:u w:val="single"/>
        </w:rPr>
      </w:pPr>
      <w:r w:rsidRPr="0086269D">
        <w:rPr>
          <w:b/>
          <w:bCs/>
          <w:u w:val="single"/>
        </w:rPr>
        <w:t>References:</w:t>
      </w:r>
    </w:p>
    <w:p w14:paraId="53649328" w14:textId="77777777" w:rsidR="007241BF" w:rsidRPr="0086269D" w:rsidRDefault="00294E1B" w:rsidP="007241BF">
      <w:pPr>
        <w:pStyle w:val="Bibliography"/>
        <w:rPr>
          <w:rFonts w:ascii="Calibri" w:cs="Calibri"/>
        </w:rPr>
      </w:pPr>
      <w:r w:rsidRPr="0086269D">
        <w:fldChar w:fldCharType="begin"/>
      </w:r>
      <w:r w:rsidR="007241BF" w:rsidRPr="0086269D">
        <w:instrText xml:space="preserve"> ADDIN ZOTERO_BIBL {"uncited":[],"omitted":[],"custom":[]} CSL_BIBLIOGRAPHY </w:instrText>
      </w:r>
      <w:r w:rsidRPr="0086269D">
        <w:fldChar w:fldCharType="separate"/>
      </w:r>
      <w:r w:rsidR="007241BF" w:rsidRPr="0086269D">
        <w:rPr>
          <w:rFonts w:ascii="Calibri" w:cs="Calibri"/>
        </w:rPr>
        <w:t>1.</w:t>
      </w:r>
      <w:r w:rsidR="007241BF" w:rsidRPr="0086269D">
        <w:rPr>
          <w:rFonts w:ascii="Calibri" w:cs="Calibri"/>
        </w:rPr>
        <w:tab/>
        <w:t xml:space="preserve">Liao W, Singh R, Lee K, et al. Erythrodermic psoriasis: pathophysiology and current treatment perspectives. </w:t>
      </w:r>
      <w:r w:rsidR="007241BF" w:rsidRPr="0086269D">
        <w:rPr>
          <w:rFonts w:ascii="Calibri" w:cs="Calibri"/>
          <w:i/>
          <w:iCs/>
        </w:rPr>
        <w:t>PTT</w:t>
      </w:r>
      <w:r w:rsidR="007241BF" w:rsidRPr="0086269D">
        <w:rPr>
          <w:rFonts w:ascii="Calibri" w:cs="Calibri"/>
        </w:rPr>
        <w:t>. 2016;Volume 6:93-104. doi:10.2147/PTT.S101232</w:t>
      </w:r>
    </w:p>
    <w:p w14:paraId="546E3F72" w14:textId="77777777" w:rsidR="007241BF" w:rsidRPr="0086269D" w:rsidRDefault="007241BF" w:rsidP="007241BF">
      <w:pPr>
        <w:pStyle w:val="Bibliography"/>
        <w:rPr>
          <w:rFonts w:ascii="Calibri" w:cs="Calibri"/>
        </w:rPr>
      </w:pPr>
      <w:r w:rsidRPr="0086269D">
        <w:rPr>
          <w:rFonts w:ascii="Calibri" w:cs="Calibri"/>
        </w:rPr>
        <w:t>2.</w:t>
      </w:r>
      <w:r w:rsidRPr="0086269D">
        <w:rPr>
          <w:rFonts w:ascii="Calibri" w:cs="Calibri"/>
        </w:rPr>
        <w:tab/>
        <w:t xml:space="preserve">Rosenbach M, Hsu S, Korman NJ, et al. Treatment of erythrodermic psoriasis: From the medical board of the National Psoriasis Foundation. </w:t>
      </w:r>
      <w:r w:rsidRPr="0086269D">
        <w:rPr>
          <w:rFonts w:ascii="Calibri" w:cs="Calibri"/>
          <w:i/>
          <w:iCs/>
        </w:rPr>
        <w:t>Journal of the American Academy of Dermatology</w:t>
      </w:r>
      <w:r w:rsidRPr="0086269D">
        <w:rPr>
          <w:rFonts w:ascii="Calibri" w:cs="Calibri"/>
        </w:rPr>
        <w:t>. 2010;62(4):655-662. doi:10.1016/j.jaad.2009.05.048</w:t>
      </w:r>
    </w:p>
    <w:p w14:paraId="2484D10E" w14:textId="77777777" w:rsidR="007241BF" w:rsidRPr="0086269D" w:rsidRDefault="007241BF" w:rsidP="007241BF">
      <w:pPr>
        <w:pStyle w:val="Bibliography"/>
        <w:rPr>
          <w:rFonts w:ascii="Calibri" w:cs="Calibri"/>
        </w:rPr>
      </w:pPr>
      <w:r w:rsidRPr="0086269D">
        <w:rPr>
          <w:rFonts w:ascii="Calibri" w:cs="Calibri"/>
        </w:rPr>
        <w:t>3.</w:t>
      </w:r>
      <w:r w:rsidRPr="0086269D">
        <w:rPr>
          <w:rFonts w:ascii="Calibri" w:cs="Calibri"/>
        </w:rPr>
        <w:tab/>
        <w:t xml:space="preserve">Boivin G, Malette B, Goyette N. Disseminated herpes simplex virus type 1 primary infection in a healthy individual. </w:t>
      </w:r>
      <w:r w:rsidRPr="0086269D">
        <w:rPr>
          <w:rFonts w:ascii="Calibri" w:cs="Calibri"/>
          <w:i/>
          <w:iCs/>
        </w:rPr>
        <w:t>Can J Infect Dis Med Microbiol</w:t>
      </w:r>
      <w:r w:rsidRPr="0086269D">
        <w:rPr>
          <w:rFonts w:ascii="Calibri" w:cs="Calibri"/>
        </w:rPr>
        <w:t>. 2009;20(4):122-125. doi:10.1155/2009/482407</w:t>
      </w:r>
    </w:p>
    <w:p w14:paraId="1654DB5B" w14:textId="77777777" w:rsidR="007241BF" w:rsidRPr="0086269D" w:rsidRDefault="007241BF" w:rsidP="007241BF">
      <w:pPr>
        <w:pStyle w:val="Bibliography"/>
        <w:rPr>
          <w:rFonts w:ascii="Calibri" w:cs="Calibri"/>
        </w:rPr>
      </w:pPr>
      <w:r w:rsidRPr="0086269D">
        <w:rPr>
          <w:rFonts w:ascii="Calibri" w:cs="Calibri"/>
        </w:rPr>
        <w:t>4.</w:t>
      </w:r>
      <w:r w:rsidRPr="0086269D">
        <w:rPr>
          <w:rFonts w:ascii="Calibri" w:cs="Calibri"/>
        </w:rPr>
        <w:tab/>
        <w:t xml:space="preserve">Petrun B, Williams V, Brice S. Disseminated varicella-zoster virus in an immunocompetent adult. </w:t>
      </w:r>
      <w:r w:rsidRPr="0086269D">
        <w:rPr>
          <w:rFonts w:ascii="Calibri" w:cs="Calibri"/>
          <w:i/>
          <w:iCs/>
        </w:rPr>
        <w:t>Dermatol Online J</w:t>
      </w:r>
      <w:r w:rsidRPr="0086269D">
        <w:rPr>
          <w:rFonts w:ascii="Calibri" w:cs="Calibri"/>
        </w:rPr>
        <w:t>. 2015;21(3):13030/qt3cz2x99b.</w:t>
      </w:r>
    </w:p>
    <w:p w14:paraId="73D61B9F" w14:textId="697D2834" w:rsidR="007241BF" w:rsidRPr="0086269D" w:rsidRDefault="007241BF" w:rsidP="00A0612B">
      <w:pPr>
        <w:pStyle w:val="Bibliography"/>
        <w:rPr>
          <w:rFonts w:ascii="Calibri" w:cs="Calibri"/>
        </w:rPr>
      </w:pPr>
      <w:r w:rsidRPr="0086269D">
        <w:rPr>
          <w:rFonts w:ascii="Calibri" w:cs="Calibri"/>
        </w:rPr>
        <w:lastRenderedPageBreak/>
        <w:t>5.</w:t>
      </w:r>
      <w:r w:rsidRPr="0086269D">
        <w:rPr>
          <w:rFonts w:ascii="Calibri" w:cs="Calibri"/>
        </w:rPr>
        <w:tab/>
      </w:r>
      <w:r w:rsidR="00A0612B" w:rsidRPr="0086269D">
        <w:rPr>
          <w:rFonts w:ascii="Calibri" w:cs="Calibri"/>
        </w:rPr>
        <w:t xml:space="preserve">Zengarini C, Misciali C, Ferrari T, et al. Disseminated herpes zoster in an immune-competent patient after SARS-CoV-2 vaccine (BNT162b2 Comirnaty, Pfizer). </w:t>
      </w:r>
      <w:r w:rsidR="00A0612B" w:rsidRPr="0086269D">
        <w:rPr>
          <w:rFonts w:ascii="Calibri" w:cs="Calibri"/>
          <w:i/>
          <w:iCs/>
        </w:rPr>
        <w:t>J Eur Acad Dermatol Venereol</w:t>
      </w:r>
      <w:r w:rsidR="00A0612B" w:rsidRPr="0086269D">
        <w:rPr>
          <w:rFonts w:ascii="Calibri" w:cs="Calibri"/>
        </w:rPr>
        <w:t>. 2022;36(8):e622-e623. doi:10.1111/jdv.18154</w:t>
      </w:r>
    </w:p>
    <w:p w14:paraId="77EEA6DB" w14:textId="1902979A" w:rsidR="007241BF" w:rsidRPr="0086269D" w:rsidRDefault="00A0612B" w:rsidP="007241BF">
      <w:pPr>
        <w:pStyle w:val="Bibliography"/>
        <w:rPr>
          <w:rFonts w:ascii="Calibri" w:cs="Calibri"/>
        </w:rPr>
      </w:pPr>
      <w:r w:rsidRPr="0086269D">
        <w:rPr>
          <w:rFonts w:ascii="Calibri" w:cs="Calibri"/>
        </w:rPr>
        <w:t>6</w:t>
      </w:r>
      <w:r w:rsidR="007241BF" w:rsidRPr="0086269D">
        <w:rPr>
          <w:rFonts w:ascii="Calibri" w:cs="Calibri"/>
        </w:rPr>
        <w:t>.</w:t>
      </w:r>
      <w:r w:rsidR="007241BF" w:rsidRPr="0086269D">
        <w:rPr>
          <w:rFonts w:ascii="Calibri" w:cs="Calibri"/>
        </w:rPr>
        <w:tab/>
        <w:t xml:space="preserve">Lewis DJ, Schlichte MJ, Dao H. Atypical disseminated herpes zoster: management guidelines in immunocompromised patients. </w:t>
      </w:r>
      <w:r w:rsidR="007241BF" w:rsidRPr="0086269D">
        <w:rPr>
          <w:rFonts w:ascii="Calibri" w:cs="Calibri"/>
          <w:i/>
          <w:iCs/>
        </w:rPr>
        <w:t>Cutis</w:t>
      </w:r>
      <w:r w:rsidR="007241BF" w:rsidRPr="0086269D">
        <w:rPr>
          <w:rFonts w:ascii="Calibri" w:cs="Calibri"/>
        </w:rPr>
        <w:t>. 2017;100(5):321;324;330.</w:t>
      </w:r>
    </w:p>
    <w:p w14:paraId="198428C1" w14:textId="7CFE9CD6" w:rsidR="007241BF" w:rsidRPr="0086269D" w:rsidRDefault="00A0612B" w:rsidP="007241BF">
      <w:pPr>
        <w:pStyle w:val="Bibliography"/>
        <w:rPr>
          <w:rFonts w:ascii="Calibri" w:cs="Calibri"/>
        </w:rPr>
      </w:pPr>
      <w:r w:rsidRPr="0086269D">
        <w:rPr>
          <w:rFonts w:ascii="Calibri" w:cs="Calibri"/>
        </w:rPr>
        <w:t>7</w:t>
      </w:r>
      <w:r w:rsidR="007241BF" w:rsidRPr="0086269D">
        <w:rPr>
          <w:rFonts w:ascii="Calibri" w:cs="Calibri"/>
        </w:rPr>
        <w:t>.</w:t>
      </w:r>
      <w:r w:rsidR="007241BF" w:rsidRPr="0086269D">
        <w:rPr>
          <w:rFonts w:ascii="Calibri" w:cs="Calibri"/>
        </w:rPr>
        <w:tab/>
        <w:t xml:space="preserve">Voisin O, Deluca N, Mahé A, et al. Disseminated Herpes Zoster During COVID-19. </w:t>
      </w:r>
      <w:r w:rsidR="007241BF" w:rsidRPr="0086269D">
        <w:rPr>
          <w:rFonts w:ascii="Calibri" w:cs="Calibri"/>
          <w:i/>
          <w:iCs/>
        </w:rPr>
        <w:t>Infect Dis Clin Pract (Baltim Md)</w:t>
      </w:r>
      <w:r w:rsidR="007241BF" w:rsidRPr="0086269D">
        <w:rPr>
          <w:rFonts w:ascii="Calibri" w:cs="Calibri"/>
        </w:rPr>
        <w:t>. 2021;29(2):e109-e110. doi:10.1097/IPC.0000000000000971</w:t>
      </w:r>
    </w:p>
    <w:p w14:paraId="7E1C3E10" w14:textId="28D6750C" w:rsidR="007241BF" w:rsidRPr="0086269D" w:rsidRDefault="00A0612B" w:rsidP="007241BF">
      <w:pPr>
        <w:pStyle w:val="Bibliography"/>
        <w:rPr>
          <w:rFonts w:ascii="Calibri" w:cs="Calibri"/>
        </w:rPr>
      </w:pPr>
      <w:r w:rsidRPr="0086269D">
        <w:rPr>
          <w:rFonts w:ascii="Calibri" w:cs="Calibri"/>
        </w:rPr>
        <w:t>8</w:t>
      </w:r>
      <w:r w:rsidR="007241BF" w:rsidRPr="0086269D">
        <w:rPr>
          <w:rFonts w:ascii="Calibri" w:cs="Calibri"/>
        </w:rPr>
        <w:t>.</w:t>
      </w:r>
      <w:r w:rsidR="007241BF" w:rsidRPr="0086269D">
        <w:rPr>
          <w:rFonts w:ascii="Calibri" w:cs="Calibri"/>
        </w:rPr>
        <w:tab/>
        <w:t xml:space="preserve">Kim M, Jalal A, Rubio-Gomez H, Bromberg R. A case report of severe systemic herpes simplex virus-1 (HSV-1) infection with multi-organ involvement after a course of oral corticosteroid treatment. </w:t>
      </w:r>
      <w:r w:rsidR="007241BF" w:rsidRPr="0086269D">
        <w:rPr>
          <w:rFonts w:ascii="Calibri" w:cs="Calibri"/>
          <w:i/>
          <w:iCs/>
        </w:rPr>
        <w:t>BMC Infect Dis</w:t>
      </w:r>
      <w:r w:rsidR="007241BF" w:rsidRPr="0086269D">
        <w:rPr>
          <w:rFonts w:ascii="Calibri" w:cs="Calibri"/>
        </w:rPr>
        <w:t>. 2022;22(1):817. doi:10.1186/s12879-022-07815-3</w:t>
      </w:r>
    </w:p>
    <w:p w14:paraId="1C85F6BB" w14:textId="2B87C6AB" w:rsidR="007241BF" w:rsidRPr="0086269D" w:rsidRDefault="00A0612B" w:rsidP="007241BF">
      <w:pPr>
        <w:pStyle w:val="Bibliography"/>
        <w:rPr>
          <w:rFonts w:ascii="Calibri" w:cs="Calibri"/>
        </w:rPr>
      </w:pPr>
      <w:r w:rsidRPr="0086269D">
        <w:rPr>
          <w:rFonts w:ascii="Calibri" w:cs="Calibri"/>
        </w:rPr>
        <w:t>9</w:t>
      </w:r>
      <w:r w:rsidR="007241BF" w:rsidRPr="0086269D">
        <w:rPr>
          <w:rFonts w:ascii="Calibri" w:cs="Calibri"/>
        </w:rPr>
        <w:t>.</w:t>
      </w:r>
      <w:r w:rsidR="007241BF" w:rsidRPr="0086269D">
        <w:rPr>
          <w:rFonts w:ascii="Calibri" w:cs="Calibri"/>
        </w:rPr>
        <w:tab/>
        <w:t xml:space="preserve">Justice EA, Khan SY, Logan S, Jobanputra P. Disseminated cutaneous Herpes Simplex Virus-1 in a woman with rheumatoid arthritis receiving infliximab: a case report. </w:t>
      </w:r>
      <w:r w:rsidR="007241BF" w:rsidRPr="0086269D">
        <w:rPr>
          <w:rFonts w:ascii="Calibri" w:cs="Calibri"/>
          <w:i/>
          <w:iCs/>
        </w:rPr>
        <w:t>J Med Case Rep</w:t>
      </w:r>
      <w:r w:rsidR="007241BF" w:rsidRPr="0086269D">
        <w:rPr>
          <w:rFonts w:ascii="Calibri" w:cs="Calibri"/>
        </w:rPr>
        <w:t>. 2008;2:282. doi:10.1186/1752-1947-2-282</w:t>
      </w:r>
    </w:p>
    <w:p w14:paraId="5A5734A1" w14:textId="4EA00B71" w:rsidR="007241BF" w:rsidRPr="0086269D" w:rsidRDefault="007241BF" w:rsidP="007241BF">
      <w:pPr>
        <w:pStyle w:val="Bibliography"/>
        <w:rPr>
          <w:rFonts w:ascii="Calibri" w:cs="Calibri"/>
        </w:rPr>
      </w:pPr>
      <w:r w:rsidRPr="0086269D">
        <w:rPr>
          <w:rFonts w:ascii="Calibri" w:cs="Calibri"/>
        </w:rPr>
        <w:t>1</w:t>
      </w:r>
      <w:r w:rsidR="00A0612B" w:rsidRPr="0086269D">
        <w:rPr>
          <w:rFonts w:ascii="Calibri" w:cs="Calibri"/>
        </w:rPr>
        <w:t>0</w:t>
      </w:r>
      <w:r w:rsidRPr="0086269D">
        <w:rPr>
          <w:rFonts w:ascii="Calibri" w:cs="Calibri"/>
        </w:rPr>
        <w:t>.</w:t>
      </w:r>
      <w:r w:rsidRPr="0086269D">
        <w:rPr>
          <w:rFonts w:ascii="Calibri" w:cs="Calibri"/>
        </w:rPr>
        <w:tab/>
        <w:t xml:space="preserve">Markham A. Ixekizumab: First Global Approval. </w:t>
      </w:r>
      <w:r w:rsidRPr="0086269D">
        <w:rPr>
          <w:rFonts w:ascii="Calibri" w:cs="Calibri"/>
          <w:i/>
          <w:iCs/>
        </w:rPr>
        <w:t>Drugs</w:t>
      </w:r>
      <w:r w:rsidRPr="0086269D">
        <w:rPr>
          <w:rFonts w:ascii="Calibri" w:cs="Calibri"/>
        </w:rPr>
        <w:t>. 2016;76(8):901-905. doi:10.1007/s40265-016-0579-y</w:t>
      </w:r>
    </w:p>
    <w:p w14:paraId="5E8AF661" w14:textId="799AC5F2" w:rsidR="007241BF" w:rsidRPr="0086269D" w:rsidRDefault="007241BF" w:rsidP="007241BF">
      <w:pPr>
        <w:pStyle w:val="Bibliography"/>
        <w:rPr>
          <w:rFonts w:ascii="Calibri" w:cs="Calibri"/>
        </w:rPr>
      </w:pPr>
      <w:r w:rsidRPr="0086269D">
        <w:rPr>
          <w:rFonts w:ascii="Calibri" w:cs="Calibri"/>
        </w:rPr>
        <w:t>1</w:t>
      </w:r>
      <w:r w:rsidR="00A0612B" w:rsidRPr="0086269D">
        <w:rPr>
          <w:rFonts w:ascii="Calibri" w:cs="Calibri"/>
        </w:rPr>
        <w:t>1</w:t>
      </w:r>
      <w:r w:rsidRPr="0086269D">
        <w:rPr>
          <w:rFonts w:ascii="Calibri" w:cs="Calibri"/>
        </w:rPr>
        <w:t>.</w:t>
      </w:r>
      <w:r w:rsidRPr="0086269D">
        <w:rPr>
          <w:rFonts w:ascii="Calibri" w:cs="Calibri"/>
        </w:rPr>
        <w:tab/>
        <w:t xml:space="preserve">Lespessailles E, Toumi H. Ixekizumab in the treatment of psoriatic arthritis. </w:t>
      </w:r>
      <w:r w:rsidRPr="0086269D">
        <w:rPr>
          <w:rFonts w:ascii="Calibri" w:cs="Calibri"/>
          <w:i/>
          <w:iCs/>
        </w:rPr>
        <w:t>Immunotherapy</w:t>
      </w:r>
      <w:r w:rsidRPr="0086269D">
        <w:rPr>
          <w:rFonts w:ascii="Calibri" w:cs="Calibri"/>
        </w:rPr>
        <w:t>. 2021;13(1):19-33. doi:10.2217/imt-2020-0225</w:t>
      </w:r>
    </w:p>
    <w:p w14:paraId="141AC4AD" w14:textId="034FC54F" w:rsidR="007241BF" w:rsidRPr="0086269D" w:rsidRDefault="007241BF" w:rsidP="007241BF">
      <w:pPr>
        <w:pStyle w:val="Bibliography"/>
        <w:rPr>
          <w:rFonts w:ascii="Calibri" w:cs="Calibri"/>
        </w:rPr>
      </w:pPr>
      <w:r w:rsidRPr="0086269D">
        <w:rPr>
          <w:rFonts w:ascii="Calibri" w:cs="Calibri"/>
        </w:rPr>
        <w:t>1</w:t>
      </w:r>
      <w:r w:rsidR="00A0612B" w:rsidRPr="0086269D">
        <w:rPr>
          <w:rFonts w:ascii="Calibri" w:cs="Calibri"/>
        </w:rPr>
        <w:t>2</w:t>
      </w:r>
      <w:r w:rsidRPr="0086269D">
        <w:rPr>
          <w:rFonts w:ascii="Calibri" w:cs="Calibri"/>
        </w:rPr>
        <w:t>.</w:t>
      </w:r>
      <w:r w:rsidRPr="0086269D">
        <w:rPr>
          <w:rFonts w:ascii="Calibri" w:cs="Calibri"/>
        </w:rPr>
        <w:tab/>
        <w:t xml:space="preserve">Blauvelt A, Lebwohl MG, Mabuchi T, et al. Long-term efficacy and safety of ixekizumab: A 5-year analysis of the UNCOVER-3 randomized controlled trial. </w:t>
      </w:r>
      <w:r w:rsidRPr="0086269D">
        <w:rPr>
          <w:rFonts w:ascii="Calibri" w:cs="Calibri"/>
          <w:i/>
          <w:iCs/>
        </w:rPr>
        <w:t>Journal of the American Academy of Dermatology</w:t>
      </w:r>
      <w:r w:rsidRPr="0086269D">
        <w:rPr>
          <w:rFonts w:ascii="Calibri" w:cs="Calibri"/>
        </w:rPr>
        <w:t>. 2021;85(2):360-368. doi:10.1016/j.jaad.2020.11.022</w:t>
      </w:r>
    </w:p>
    <w:p w14:paraId="61F7E7BA" w14:textId="0DA9A043" w:rsidR="007241BF" w:rsidRPr="0086269D" w:rsidRDefault="007241BF" w:rsidP="007241BF">
      <w:pPr>
        <w:pStyle w:val="Bibliography"/>
        <w:rPr>
          <w:rFonts w:ascii="Calibri" w:cs="Calibri"/>
        </w:rPr>
      </w:pPr>
      <w:r w:rsidRPr="0086269D">
        <w:rPr>
          <w:rFonts w:ascii="Calibri" w:cs="Calibri"/>
        </w:rPr>
        <w:t>1</w:t>
      </w:r>
      <w:r w:rsidR="00A0612B" w:rsidRPr="0086269D">
        <w:rPr>
          <w:rFonts w:ascii="Calibri" w:cs="Calibri"/>
        </w:rPr>
        <w:t>3</w:t>
      </w:r>
      <w:r w:rsidRPr="0086269D">
        <w:rPr>
          <w:rFonts w:ascii="Calibri" w:cs="Calibri"/>
        </w:rPr>
        <w:t>.</w:t>
      </w:r>
      <w:r w:rsidRPr="0086269D">
        <w:rPr>
          <w:rFonts w:ascii="Calibri" w:cs="Calibri"/>
        </w:rPr>
        <w:tab/>
        <w:t xml:space="preserve">Leonardi C, Reich K, Foley P, et al. Efficacy and Safety of Ixekizumab Through 5 Years in Moderate-to-Severe Psoriasis: Long-Term Results from the UNCOVER-1 and UNCOVER-2 Phase-3 Randomized Controlled Trials. </w:t>
      </w:r>
      <w:r w:rsidRPr="0086269D">
        <w:rPr>
          <w:rFonts w:ascii="Calibri" w:cs="Calibri"/>
          <w:i/>
          <w:iCs/>
        </w:rPr>
        <w:t>Dermatol Ther (Heidelb)</w:t>
      </w:r>
      <w:r w:rsidRPr="0086269D">
        <w:rPr>
          <w:rFonts w:ascii="Calibri" w:cs="Calibri"/>
        </w:rPr>
        <w:t>. 2020;10(3):431-447. doi:10.1007/s13555-020-00367-x</w:t>
      </w:r>
    </w:p>
    <w:p w14:paraId="7E81C453" w14:textId="28EADFAB" w:rsidR="007241BF" w:rsidRPr="0086269D" w:rsidRDefault="007241BF" w:rsidP="007241BF">
      <w:pPr>
        <w:pStyle w:val="Bibliography"/>
        <w:rPr>
          <w:rFonts w:ascii="Calibri" w:cs="Calibri"/>
        </w:rPr>
      </w:pPr>
      <w:r w:rsidRPr="0086269D">
        <w:rPr>
          <w:rFonts w:ascii="Calibri" w:cs="Calibri"/>
        </w:rPr>
        <w:t>1</w:t>
      </w:r>
      <w:r w:rsidR="00A0612B" w:rsidRPr="0086269D">
        <w:rPr>
          <w:rFonts w:ascii="Calibri" w:cs="Calibri"/>
        </w:rPr>
        <w:t>4</w:t>
      </w:r>
      <w:r w:rsidRPr="0086269D">
        <w:rPr>
          <w:rFonts w:ascii="Calibri" w:cs="Calibri"/>
        </w:rPr>
        <w:t>.</w:t>
      </w:r>
      <w:r w:rsidRPr="0086269D">
        <w:rPr>
          <w:rFonts w:ascii="Calibri" w:cs="Calibri"/>
        </w:rPr>
        <w:tab/>
        <w:t xml:space="preserve">Genovese MC, Mysler E, Tomita T, et al. Safety of ixekizumab in adult patients with plaque psoriasis, psoriatic arthritis and axial spondyloarthritis: data from 21 clinical trials. </w:t>
      </w:r>
      <w:r w:rsidRPr="0086269D">
        <w:rPr>
          <w:rFonts w:ascii="Calibri" w:cs="Calibri"/>
          <w:i/>
          <w:iCs/>
        </w:rPr>
        <w:t>Rheumatology (Oxford)</w:t>
      </w:r>
      <w:r w:rsidRPr="0086269D">
        <w:rPr>
          <w:rFonts w:ascii="Calibri" w:cs="Calibri"/>
        </w:rPr>
        <w:t>. 2020;59(12):3834-3844. doi:10.1093/rheumatology/keaa189</w:t>
      </w:r>
    </w:p>
    <w:p w14:paraId="5355AAB9" w14:textId="11D82CF6" w:rsidR="007241BF" w:rsidRPr="0086269D" w:rsidRDefault="007241BF" w:rsidP="007241BF">
      <w:pPr>
        <w:pStyle w:val="Bibliography"/>
        <w:rPr>
          <w:rFonts w:ascii="Calibri" w:cs="Calibri"/>
        </w:rPr>
      </w:pPr>
      <w:r w:rsidRPr="0086269D">
        <w:rPr>
          <w:rFonts w:ascii="Calibri" w:cs="Calibri"/>
        </w:rPr>
        <w:t>1</w:t>
      </w:r>
      <w:r w:rsidR="00A0612B" w:rsidRPr="0086269D">
        <w:rPr>
          <w:rFonts w:ascii="Calibri" w:cs="Calibri"/>
        </w:rPr>
        <w:t>5</w:t>
      </w:r>
      <w:r w:rsidRPr="0086269D">
        <w:rPr>
          <w:rFonts w:ascii="Calibri" w:cs="Calibri"/>
        </w:rPr>
        <w:t>.</w:t>
      </w:r>
      <w:r w:rsidRPr="0086269D">
        <w:rPr>
          <w:rFonts w:ascii="Calibri" w:cs="Calibri"/>
        </w:rPr>
        <w:tab/>
        <w:t xml:space="preserve">Pruneda CC, Austin BA, Wallis DT, Paulger BR, Tarbox MB. Ixekizumab and herpes zoster in an erythrodermic patient. </w:t>
      </w:r>
      <w:r w:rsidRPr="0086269D">
        <w:rPr>
          <w:rFonts w:ascii="Calibri" w:cs="Calibri"/>
          <w:i/>
          <w:iCs/>
        </w:rPr>
        <w:t>Proc (Bayl Univ Med Cent)</w:t>
      </w:r>
      <w:r w:rsidRPr="0086269D">
        <w:rPr>
          <w:rFonts w:ascii="Calibri" w:cs="Calibri"/>
        </w:rPr>
        <w:t>. 2020;33(3):417-418. doi:10.1080/08998280.2020.1741756</w:t>
      </w:r>
    </w:p>
    <w:p w14:paraId="66B1ED0C" w14:textId="12A79C5C" w:rsidR="00294E1B" w:rsidRPr="0086269D" w:rsidRDefault="00294E1B" w:rsidP="00294E1B">
      <w:r w:rsidRPr="0086269D">
        <w:fldChar w:fldCharType="end"/>
      </w:r>
    </w:p>
    <w:p w14:paraId="29CCE149" w14:textId="70547E9E" w:rsidR="00294E1B" w:rsidRPr="0086269D" w:rsidRDefault="00294E1B">
      <w:pPr>
        <w:rPr>
          <w:rFonts w:cstheme="minorHAnsi"/>
          <w:sz w:val="24"/>
          <w:szCs w:val="24"/>
        </w:rPr>
      </w:pPr>
    </w:p>
    <w:sectPr w:rsidR="00294E1B" w:rsidRPr="00862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9378C"/>
    <w:multiLevelType w:val="hybridMultilevel"/>
    <w:tmpl w:val="8E4EAD24"/>
    <w:lvl w:ilvl="0" w:tplc="E50A5770">
      <w:start w:val="1"/>
      <w:numFmt w:val="bullet"/>
      <w:lvlText w:val="•"/>
      <w:lvlJc w:val="left"/>
      <w:pPr>
        <w:tabs>
          <w:tab w:val="num" w:pos="720"/>
        </w:tabs>
        <w:ind w:left="720" w:hanging="360"/>
      </w:pPr>
      <w:rPr>
        <w:rFonts w:ascii="Arial" w:hAnsi="Arial" w:hint="default"/>
      </w:rPr>
    </w:lvl>
    <w:lvl w:ilvl="1" w:tplc="F7B200E6" w:tentative="1">
      <w:start w:val="1"/>
      <w:numFmt w:val="bullet"/>
      <w:lvlText w:val="•"/>
      <w:lvlJc w:val="left"/>
      <w:pPr>
        <w:tabs>
          <w:tab w:val="num" w:pos="1440"/>
        </w:tabs>
        <w:ind w:left="1440" w:hanging="360"/>
      </w:pPr>
      <w:rPr>
        <w:rFonts w:ascii="Arial" w:hAnsi="Arial" w:hint="default"/>
      </w:rPr>
    </w:lvl>
    <w:lvl w:ilvl="2" w:tplc="CDCECFF4" w:tentative="1">
      <w:start w:val="1"/>
      <w:numFmt w:val="bullet"/>
      <w:lvlText w:val="•"/>
      <w:lvlJc w:val="left"/>
      <w:pPr>
        <w:tabs>
          <w:tab w:val="num" w:pos="2160"/>
        </w:tabs>
        <w:ind w:left="2160" w:hanging="360"/>
      </w:pPr>
      <w:rPr>
        <w:rFonts w:ascii="Arial" w:hAnsi="Arial" w:hint="default"/>
      </w:rPr>
    </w:lvl>
    <w:lvl w:ilvl="3" w:tplc="78DC0088" w:tentative="1">
      <w:start w:val="1"/>
      <w:numFmt w:val="bullet"/>
      <w:lvlText w:val="•"/>
      <w:lvlJc w:val="left"/>
      <w:pPr>
        <w:tabs>
          <w:tab w:val="num" w:pos="2880"/>
        </w:tabs>
        <w:ind w:left="2880" w:hanging="360"/>
      </w:pPr>
      <w:rPr>
        <w:rFonts w:ascii="Arial" w:hAnsi="Arial" w:hint="default"/>
      </w:rPr>
    </w:lvl>
    <w:lvl w:ilvl="4" w:tplc="AAD405F0" w:tentative="1">
      <w:start w:val="1"/>
      <w:numFmt w:val="bullet"/>
      <w:lvlText w:val="•"/>
      <w:lvlJc w:val="left"/>
      <w:pPr>
        <w:tabs>
          <w:tab w:val="num" w:pos="3600"/>
        </w:tabs>
        <w:ind w:left="3600" w:hanging="360"/>
      </w:pPr>
      <w:rPr>
        <w:rFonts w:ascii="Arial" w:hAnsi="Arial" w:hint="default"/>
      </w:rPr>
    </w:lvl>
    <w:lvl w:ilvl="5" w:tplc="4830B638" w:tentative="1">
      <w:start w:val="1"/>
      <w:numFmt w:val="bullet"/>
      <w:lvlText w:val="•"/>
      <w:lvlJc w:val="left"/>
      <w:pPr>
        <w:tabs>
          <w:tab w:val="num" w:pos="4320"/>
        </w:tabs>
        <w:ind w:left="4320" w:hanging="360"/>
      </w:pPr>
      <w:rPr>
        <w:rFonts w:ascii="Arial" w:hAnsi="Arial" w:hint="default"/>
      </w:rPr>
    </w:lvl>
    <w:lvl w:ilvl="6" w:tplc="392CB544" w:tentative="1">
      <w:start w:val="1"/>
      <w:numFmt w:val="bullet"/>
      <w:lvlText w:val="•"/>
      <w:lvlJc w:val="left"/>
      <w:pPr>
        <w:tabs>
          <w:tab w:val="num" w:pos="5040"/>
        </w:tabs>
        <w:ind w:left="5040" w:hanging="360"/>
      </w:pPr>
      <w:rPr>
        <w:rFonts w:ascii="Arial" w:hAnsi="Arial" w:hint="default"/>
      </w:rPr>
    </w:lvl>
    <w:lvl w:ilvl="7" w:tplc="620AB80E" w:tentative="1">
      <w:start w:val="1"/>
      <w:numFmt w:val="bullet"/>
      <w:lvlText w:val="•"/>
      <w:lvlJc w:val="left"/>
      <w:pPr>
        <w:tabs>
          <w:tab w:val="num" w:pos="5760"/>
        </w:tabs>
        <w:ind w:left="5760" w:hanging="360"/>
      </w:pPr>
      <w:rPr>
        <w:rFonts w:ascii="Arial" w:hAnsi="Arial" w:hint="default"/>
      </w:rPr>
    </w:lvl>
    <w:lvl w:ilvl="8" w:tplc="6FD6CBC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2E73AC5"/>
    <w:multiLevelType w:val="hybridMultilevel"/>
    <w:tmpl w:val="A8F8DEEE"/>
    <w:lvl w:ilvl="0" w:tplc="EB3E2FE2">
      <w:start w:val="1"/>
      <w:numFmt w:val="bullet"/>
      <w:lvlText w:val="•"/>
      <w:lvlJc w:val="left"/>
      <w:pPr>
        <w:tabs>
          <w:tab w:val="num" w:pos="720"/>
        </w:tabs>
        <w:ind w:left="720" w:hanging="360"/>
      </w:pPr>
      <w:rPr>
        <w:rFonts w:ascii="Arial" w:hAnsi="Arial" w:hint="default"/>
      </w:rPr>
    </w:lvl>
    <w:lvl w:ilvl="1" w:tplc="465A5B4A" w:tentative="1">
      <w:start w:val="1"/>
      <w:numFmt w:val="bullet"/>
      <w:lvlText w:val="•"/>
      <w:lvlJc w:val="left"/>
      <w:pPr>
        <w:tabs>
          <w:tab w:val="num" w:pos="1440"/>
        </w:tabs>
        <w:ind w:left="1440" w:hanging="360"/>
      </w:pPr>
      <w:rPr>
        <w:rFonts w:ascii="Arial" w:hAnsi="Arial" w:hint="default"/>
      </w:rPr>
    </w:lvl>
    <w:lvl w:ilvl="2" w:tplc="BC28D0FC" w:tentative="1">
      <w:start w:val="1"/>
      <w:numFmt w:val="bullet"/>
      <w:lvlText w:val="•"/>
      <w:lvlJc w:val="left"/>
      <w:pPr>
        <w:tabs>
          <w:tab w:val="num" w:pos="2160"/>
        </w:tabs>
        <w:ind w:left="2160" w:hanging="360"/>
      </w:pPr>
      <w:rPr>
        <w:rFonts w:ascii="Arial" w:hAnsi="Arial" w:hint="default"/>
      </w:rPr>
    </w:lvl>
    <w:lvl w:ilvl="3" w:tplc="DA6AD564" w:tentative="1">
      <w:start w:val="1"/>
      <w:numFmt w:val="bullet"/>
      <w:lvlText w:val="•"/>
      <w:lvlJc w:val="left"/>
      <w:pPr>
        <w:tabs>
          <w:tab w:val="num" w:pos="2880"/>
        </w:tabs>
        <w:ind w:left="2880" w:hanging="360"/>
      </w:pPr>
      <w:rPr>
        <w:rFonts w:ascii="Arial" w:hAnsi="Arial" w:hint="default"/>
      </w:rPr>
    </w:lvl>
    <w:lvl w:ilvl="4" w:tplc="EBBE8E50" w:tentative="1">
      <w:start w:val="1"/>
      <w:numFmt w:val="bullet"/>
      <w:lvlText w:val="•"/>
      <w:lvlJc w:val="left"/>
      <w:pPr>
        <w:tabs>
          <w:tab w:val="num" w:pos="3600"/>
        </w:tabs>
        <w:ind w:left="3600" w:hanging="360"/>
      </w:pPr>
      <w:rPr>
        <w:rFonts w:ascii="Arial" w:hAnsi="Arial" w:hint="default"/>
      </w:rPr>
    </w:lvl>
    <w:lvl w:ilvl="5" w:tplc="F5822DD0" w:tentative="1">
      <w:start w:val="1"/>
      <w:numFmt w:val="bullet"/>
      <w:lvlText w:val="•"/>
      <w:lvlJc w:val="left"/>
      <w:pPr>
        <w:tabs>
          <w:tab w:val="num" w:pos="4320"/>
        </w:tabs>
        <w:ind w:left="4320" w:hanging="360"/>
      </w:pPr>
      <w:rPr>
        <w:rFonts w:ascii="Arial" w:hAnsi="Arial" w:hint="default"/>
      </w:rPr>
    </w:lvl>
    <w:lvl w:ilvl="6" w:tplc="0DF248BA" w:tentative="1">
      <w:start w:val="1"/>
      <w:numFmt w:val="bullet"/>
      <w:lvlText w:val="•"/>
      <w:lvlJc w:val="left"/>
      <w:pPr>
        <w:tabs>
          <w:tab w:val="num" w:pos="5040"/>
        </w:tabs>
        <w:ind w:left="5040" w:hanging="360"/>
      </w:pPr>
      <w:rPr>
        <w:rFonts w:ascii="Arial" w:hAnsi="Arial" w:hint="default"/>
      </w:rPr>
    </w:lvl>
    <w:lvl w:ilvl="7" w:tplc="6520172C" w:tentative="1">
      <w:start w:val="1"/>
      <w:numFmt w:val="bullet"/>
      <w:lvlText w:val="•"/>
      <w:lvlJc w:val="left"/>
      <w:pPr>
        <w:tabs>
          <w:tab w:val="num" w:pos="5760"/>
        </w:tabs>
        <w:ind w:left="5760" w:hanging="360"/>
      </w:pPr>
      <w:rPr>
        <w:rFonts w:ascii="Arial" w:hAnsi="Arial" w:hint="default"/>
      </w:rPr>
    </w:lvl>
    <w:lvl w:ilvl="8" w:tplc="422AB8E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38C6F22"/>
    <w:multiLevelType w:val="hybridMultilevel"/>
    <w:tmpl w:val="7BBC61C0"/>
    <w:lvl w:ilvl="0" w:tplc="7DBE7446">
      <w:start w:val="1"/>
      <w:numFmt w:val="bullet"/>
      <w:lvlText w:val=""/>
      <w:lvlJc w:val="left"/>
      <w:pPr>
        <w:tabs>
          <w:tab w:val="num" w:pos="720"/>
        </w:tabs>
        <w:ind w:left="720" w:hanging="360"/>
      </w:pPr>
      <w:rPr>
        <w:rFonts w:ascii="Wingdings" w:hAnsi="Wingdings" w:hint="default"/>
      </w:rPr>
    </w:lvl>
    <w:lvl w:ilvl="1" w:tplc="3E30358E" w:tentative="1">
      <w:start w:val="1"/>
      <w:numFmt w:val="bullet"/>
      <w:lvlText w:val=""/>
      <w:lvlJc w:val="left"/>
      <w:pPr>
        <w:tabs>
          <w:tab w:val="num" w:pos="1440"/>
        </w:tabs>
        <w:ind w:left="1440" w:hanging="360"/>
      </w:pPr>
      <w:rPr>
        <w:rFonts w:ascii="Wingdings" w:hAnsi="Wingdings" w:hint="default"/>
      </w:rPr>
    </w:lvl>
    <w:lvl w:ilvl="2" w:tplc="FB3CD7F4" w:tentative="1">
      <w:start w:val="1"/>
      <w:numFmt w:val="bullet"/>
      <w:lvlText w:val=""/>
      <w:lvlJc w:val="left"/>
      <w:pPr>
        <w:tabs>
          <w:tab w:val="num" w:pos="2160"/>
        </w:tabs>
        <w:ind w:left="2160" w:hanging="360"/>
      </w:pPr>
      <w:rPr>
        <w:rFonts w:ascii="Wingdings" w:hAnsi="Wingdings" w:hint="default"/>
      </w:rPr>
    </w:lvl>
    <w:lvl w:ilvl="3" w:tplc="5FA0D53E" w:tentative="1">
      <w:start w:val="1"/>
      <w:numFmt w:val="bullet"/>
      <w:lvlText w:val=""/>
      <w:lvlJc w:val="left"/>
      <w:pPr>
        <w:tabs>
          <w:tab w:val="num" w:pos="2880"/>
        </w:tabs>
        <w:ind w:left="2880" w:hanging="360"/>
      </w:pPr>
      <w:rPr>
        <w:rFonts w:ascii="Wingdings" w:hAnsi="Wingdings" w:hint="default"/>
      </w:rPr>
    </w:lvl>
    <w:lvl w:ilvl="4" w:tplc="5F140976" w:tentative="1">
      <w:start w:val="1"/>
      <w:numFmt w:val="bullet"/>
      <w:lvlText w:val=""/>
      <w:lvlJc w:val="left"/>
      <w:pPr>
        <w:tabs>
          <w:tab w:val="num" w:pos="3600"/>
        </w:tabs>
        <w:ind w:left="3600" w:hanging="360"/>
      </w:pPr>
      <w:rPr>
        <w:rFonts w:ascii="Wingdings" w:hAnsi="Wingdings" w:hint="default"/>
      </w:rPr>
    </w:lvl>
    <w:lvl w:ilvl="5" w:tplc="5A5CE6AC" w:tentative="1">
      <w:start w:val="1"/>
      <w:numFmt w:val="bullet"/>
      <w:lvlText w:val=""/>
      <w:lvlJc w:val="left"/>
      <w:pPr>
        <w:tabs>
          <w:tab w:val="num" w:pos="4320"/>
        </w:tabs>
        <w:ind w:left="4320" w:hanging="360"/>
      </w:pPr>
      <w:rPr>
        <w:rFonts w:ascii="Wingdings" w:hAnsi="Wingdings" w:hint="default"/>
      </w:rPr>
    </w:lvl>
    <w:lvl w:ilvl="6" w:tplc="E8BAC150" w:tentative="1">
      <w:start w:val="1"/>
      <w:numFmt w:val="bullet"/>
      <w:lvlText w:val=""/>
      <w:lvlJc w:val="left"/>
      <w:pPr>
        <w:tabs>
          <w:tab w:val="num" w:pos="5040"/>
        </w:tabs>
        <w:ind w:left="5040" w:hanging="360"/>
      </w:pPr>
      <w:rPr>
        <w:rFonts w:ascii="Wingdings" w:hAnsi="Wingdings" w:hint="default"/>
      </w:rPr>
    </w:lvl>
    <w:lvl w:ilvl="7" w:tplc="C3727CB2" w:tentative="1">
      <w:start w:val="1"/>
      <w:numFmt w:val="bullet"/>
      <w:lvlText w:val=""/>
      <w:lvlJc w:val="left"/>
      <w:pPr>
        <w:tabs>
          <w:tab w:val="num" w:pos="5760"/>
        </w:tabs>
        <w:ind w:left="5760" w:hanging="360"/>
      </w:pPr>
      <w:rPr>
        <w:rFonts w:ascii="Wingdings" w:hAnsi="Wingdings" w:hint="default"/>
      </w:rPr>
    </w:lvl>
    <w:lvl w:ilvl="8" w:tplc="2BEEB51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A575D2"/>
    <w:multiLevelType w:val="hybridMultilevel"/>
    <w:tmpl w:val="89A02382"/>
    <w:lvl w:ilvl="0" w:tplc="7760F8A6">
      <w:start w:val="1"/>
      <w:numFmt w:val="bullet"/>
      <w:lvlText w:val="•"/>
      <w:lvlJc w:val="left"/>
      <w:pPr>
        <w:tabs>
          <w:tab w:val="num" w:pos="720"/>
        </w:tabs>
        <w:ind w:left="720" w:hanging="360"/>
      </w:pPr>
      <w:rPr>
        <w:rFonts w:ascii="Arial" w:hAnsi="Arial" w:hint="default"/>
      </w:rPr>
    </w:lvl>
    <w:lvl w:ilvl="1" w:tplc="86500C62" w:tentative="1">
      <w:start w:val="1"/>
      <w:numFmt w:val="bullet"/>
      <w:lvlText w:val="•"/>
      <w:lvlJc w:val="left"/>
      <w:pPr>
        <w:tabs>
          <w:tab w:val="num" w:pos="1440"/>
        </w:tabs>
        <w:ind w:left="1440" w:hanging="360"/>
      </w:pPr>
      <w:rPr>
        <w:rFonts w:ascii="Arial" w:hAnsi="Arial" w:hint="default"/>
      </w:rPr>
    </w:lvl>
    <w:lvl w:ilvl="2" w:tplc="4AA04864" w:tentative="1">
      <w:start w:val="1"/>
      <w:numFmt w:val="bullet"/>
      <w:lvlText w:val="•"/>
      <w:lvlJc w:val="left"/>
      <w:pPr>
        <w:tabs>
          <w:tab w:val="num" w:pos="2160"/>
        </w:tabs>
        <w:ind w:left="2160" w:hanging="360"/>
      </w:pPr>
      <w:rPr>
        <w:rFonts w:ascii="Arial" w:hAnsi="Arial" w:hint="default"/>
      </w:rPr>
    </w:lvl>
    <w:lvl w:ilvl="3" w:tplc="7BA01BE0" w:tentative="1">
      <w:start w:val="1"/>
      <w:numFmt w:val="bullet"/>
      <w:lvlText w:val="•"/>
      <w:lvlJc w:val="left"/>
      <w:pPr>
        <w:tabs>
          <w:tab w:val="num" w:pos="2880"/>
        </w:tabs>
        <w:ind w:left="2880" w:hanging="360"/>
      </w:pPr>
      <w:rPr>
        <w:rFonts w:ascii="Arial" w:hAnsi="Arial" w:hint="default"/>
      </w:rPr>
    </w:lvl>
    <w:lvl w:ilvl="4" w:tplc="B2D05E08" w:tentative="1">
      <w:start w:val="1"/>
      <w:numFmt w:val="bullet"/>
      <w:lvlText w:val="•"/>
      <w:lvlJc w:val="left"/>
      <w:pPr>
        <w:tabs>
          <w:tab w:val="num" w:pos="3600"/>
        </w:tabs>
        <w:ind w:left="3600" w:hanging="360"/>
      </w:pPr>
      <w:rPr>
        <w:rFonts w:ascii="Arial" w:hAnsi="Arial" w:hint="default"/>
      </w:rPr>
    </w:lvl>
    <w:lvl w:ilvl="5" w:tplc="EB0E0462" w:tentative="1">
      <w:start w:val="1"/>
      <w:numFmt w:val="bullet"/>
      <w:lvlText w:val="•"/>
      <w:lvlJc w:val="left"/>
      <w:pPr>
        <w:tabs>
          <w:tab w:val="num" w:pos="4320"/>
        </w:tabs>
        <w:ind w:left="4320" w:hanging="360"/>
      </w:pPr>
      <w:rPr>
        <w:rFonts w:ascii="Arial" w:hAnsi="Arial" w:hint="default"/>
      </w:rPr>
    </w:lvl>
    <w:lvl w:ilvl="6" w:tplc="763E89F4" w:tentative="1">
      <w:start w:val="1"/>
      <w:numFmt w:val="bullet"/>
      <w:lvlText w:val="•"/>
      <w:lvlJc w:val="left"/>
      <w:pPr>
        <w:tabs>
          <w:tab w:val="num" w:pos="5040"/>
        </w:tabs>
        <w:ind w:left="5040" w:hanging="360"/>
      </w:pPr>
      <w:rPr>
        <w:rFonts w:ascii="Arial" w:hAnsi="Arial" w:hint="default"/>
      </w:rPr>
    </w:lvl>
    <w:lvl w:ilvl="7" w:tplc="B8063E0C" w:tentative="1">
      <w:start w:val="1"/>
      <w:numFmt w:val="bullet"/>
      <w:lvlText w:val="•"/>
      <w:lvlJc w:val="left"/>
      <w:pPr>
        <w:tabs>
          <w:tab w:val="num" w:pos="5760"/>
        </w:tabs>
        <w:ind w:left="5760" w:hanging="360"/>
      </w:pPr>
      <w:rPr>
        <w:rFonts w:ascii="Arial" w:hAnsi="Arial" w:hint="default"/>
      </w:rPr>
    </w:lvl>
    <w:lvl w:ilvl="8" w:tplc="A62463B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11B18F2"/>
    <w:multiLevelType w:val="hybridMultilevel"/>
    <w:tmpl w:val="81146A0A"/>
    <w:lvl w:ilvl="0" w:tplc="5DE6942E">
      <w:start w:val="1"/>
      <w:numFmt w:val="bullet"/>
      <w:lvlText w:val=" "/>
      <w:lvlJc w:val="left"/>
      <w:pPr>
        <w:tabs>
          <w:tab w:val="num" w:pos="720"/>
        </w:tabs>
        <w:ind w:left="720" w:hanging="360"/>
      </w:pPr>
      <w:rPr>
        <w:rFonts w:ascii="Calibri" w:hAnsi="Calibri" w:hint="default"/>
      </w:rPr>
    </w:lvl>
    <w:lvl w:ilvl="1" w:tplc="1EFE3690" w:tentative="1">
      <w:start w:val="1"/>
      <w:numFmt w:val="bullet"/>
      <w:lvlText w:val=" "/>
      <w:lvlJc w:val="left"/>
      <w:pPr>
        <w:tabs>
          <w:tab w:val="num" w:pos="1440"/>
        </w:tabs>
        <w:ind w:left="1440" w:hanging="360"/>
      </w:pPr>
      <w:rPr>
        <w:rFonts w:ascii="Calibri" w:hAnsi="Calibri" w:hint="default"/>
      </w:rPr>
    </w:lvl>
    <w:lvl w:ilvl="2" w:tplc="8B7A66FE" w:tentative="1">
      <w:start w:val="1"/>
      <w:numFmt w:val="bullet"/>
      <w:lvlText w:val=" "/>
      <w:lvlJc w:val="left"/>
      <w:pPr>
        <w:tabs>
          <w:tab w:val="num" w:pos="2160"/>
        </w:tabs>
        <w:ind w:left="2160" w:hanging="360"/>
      </w:pPr>
      <w:rPr>
        <w:rFonts w:ascii="Calibri" w:hAnsi="Calibri" w:hint="default"/>
      </w:rPr>
    </w:lvl>
    <w:lvl w:ilvl="3" w:tplc="9546103A" w:tentative="1">
      <w:start w:val="1"/>
      <w:numFmt w:val="bullet"/>
      <w:lvlText w:val=" "/>
      <w:lvlJc w:val="left"/>
      <w:pPr>
        <w:tabs>
          <w:tab w:val="num" w:pos="2880"/>
        </w:tabs>
        <w:ind w:left="2880" w:hanging="360"/>
      </w:pPr>
      <w:rPr>
        <w:rFonts w:ascii="Calibri" w:hAnsi="Calibri" w:hint="default"/>
      </w:rPr>
    </w:lvl>
    <w:lvl w:ilvl="4" w:tplc="07DE166C" w:tentative="1">
      <w:start w:val="1"/>
      <w:numFmt w:val="bullet"/>
      <w:lvlText w:val=" "/>
      <w:lvlJc w:val="left"/>
      <w:pPr>
        <w:tabs>
          <w:tab w:val="num" w:pos="3600"/>
        </w:tabs>
        <w:ind w:left="3600" w:hanging="360"/>
      </w:pPr>
      <w:rPr>
        <w:rFonts w:ascii="Calibri" w:hAnsi="Calibri" w:hint="default"/>
      </w:rPr>
    </w:lvl>
    <w:lvl w:ilvl="5" w:tplc="A140B948" w:tentative="1">
      <w:start w:val="1"/>
      <w:numFmt w:val="bullet"/>
      <w:lvlText w:val=" "/>
      <w:lvlJc w:val="left"/>
      <w:pPr>
        <w:tabs>
          <w:tab w:val="num" w:pos="4320"/>
        </w:tabs>
        <w:ind w:left="4320" w:hanging="360"/>
      </w:pPr>
      <w:rPr>
        <w:rFonts w:ascii="Calibri" w:hAnsi="Calibri" w:hint="default"/>
      </w:rPr>
    </w:lvl>
    <w:lvl w:ilvl="6" w:tplc="6D388F3A" w:tentative="1">
      <w:start w:val="1"/>
      <w:numFmt w:val="bullet"/>
      <w:lvlText w:val=" "/>
      <w:lvlJc w:val="left"/>
      <w:pPr>
        <w:tabs>
          <w:tab w:val="num" w:pos="5040"/>
        </w:tabs>
        <w:ind w:left="5040" w:hanging="360"/>
      </w:pPr>
      <w:rPr>
        <w:rFonts w:ascii="Calibri" w:hAnsi="Calibri" w:hint="default"/>
      </w:rPr>
    </w:lvl>
    <w:lvl w:ilvl="7" w:tplc="2FFE8E40" w:tentative="1">
      <w:start w:val="1"/>
      <w:numFmt w:val="bullet"/>
      <w:lvlText w:val=" "/>
      <w:lvlJc w:val="left"/>
      <w:pPr>
        <w:tabs>
          <w:tab w:val="num" w:pos="5760"/>
        </w:tabs>
        <w:ind w:left="5760" w:hanging="360"/>
      </w:pPr>
      <w:rPr>
        <w:rFonts w:ascii="Calibri" w:hAnsi="Calibri" w:hint="default"/>
      </w:rPr>
    </w:lvl>
    <w:lvl w:ilvl="8" w:tplc="AF48E90E" w:tentative="1">
      <w:start w:val="1"/>
      <w:numFmt w:val="bullet"/>
      <w:lvlText w:val=" "/>
      <w:lvlJc w:val="left"/>
      <w:pPr>
        <w:tabs>
          <w:tab w:val="num" w:pos="6480"/>
        </w:tabs>
        <w:ind w:left="6480" w:hanging="360"/>
      </w:pPr>
      <w:rPr>
        <w:rFonts w:ascii="Calibri" w:hAnsi="Calibri" w:hint="default"/>
      </w:rPr>
    </w:lvl>
  </w:abstractNum>
  <w:abstractNum w:abstractNumId="5" w15:restartNumberingAfterBreak="0">
    <w:nsid w:val="326E71A7"/>
    <w:multiLevelType w:val="hybridMultilevel"/>
    <w:tmpl w:val="D4B473A4"/>
    <w:lvl w:ilvl="0" w:tplc="CA46959E">
      <w:start w:val="1"/>
      <w:numFmt w:val="bullet"/>
      <w:lvlText w:val="•"/>
      <w:lvlJc w:val="left"/>
      <w:pPr>
        <w:tabs>
          <w:tab w:val="num" w:pos="720"/>
        </w:tabs>
        <w:ind w:left="720" w:hanging="360"/>
      </w:pPr>
      <w:rPr>
        <w:rFonts w:ascii="Arial" w:hAnsi="Arial" w:hint="default"/>
      </w:rPr>
    </w:lvl>
    <w:lvl w:ilvl="1" w:tplc="43545DA2" w:tentative="1">
      <w:start w:val="1"/>
      <w:numFmt w:val="bullet"/>
      <w:lvlText w:val="•"/>
      <w:lvlJc w:val="left"/>
      <w:pPr>
        <w:tabs>
          <w:tab w:val="num" w:pos="1440"/>
        </w:tabs>
        <w:ind w:left="1440" w:hanging="360"/>
      </w:pPr>
      <w:rPr>
        <w:rFonts w:ascii="Arial" w:hAnsi="Arial" w:hint="default"/>
      </w:rPr>
    </w:lvl>
    <w:lvl w:ilvl="2" w:tplc="7DD4B9A0" w:tentative="1">
      <w:start w:val="1"/>
      <w:numFmt w:val="bullet"/>
      <w:lvlText w:val="•"/>
      <w:lvlJc w:val="left"/>
      <w:pPr>
        <w:tabs>
          <w:tab w:val="num" w:pos="2160"/>
        </w:tabs>
        <w:ind w:left="2160" w:hanging="360"/>
      </w:pPr>
      <w:rPr>
        <w:rFonts w:ascii="Arial" w:hAnsi="Arial" w:hint="default"/>
      </w:rPr>
    </w:lvl>
    <w:lvl w:ilvl="3" w:tplc="B19C607E" w:tentative="1">
      <w:start w:val="1"/>
      <w:numFmt w:val="bullet"/>
      <w:lvlText w:val="•"/>
      <w:lvlJc w:val="left"/>
      <w:pPr>
        <w:tabs>
          <w:tab w:val="num" w:pos="2880"/>
        </w:tabs>
        <w:ind w:left="2880" w:hanging="360"/>
      </w:pPr>
      <w:rPr>
        <w:rFonts w:ascii="Arial" w:hAnsi="Arial" w:hint="default"/>
      </w:rPr>
    </w:lvl>
    <w:lvl w:ilvl="4" w:tplc="4E428D42" w:tentative="1">
      <w:start w:val="1"/>
      <w:numFmt w:val="bullet"/>
      <w:lvlText w:val="•"/>
      <w:lvlJc w:val="left"/>
      <w:pPr>
        <w:tabs>
          <w:tab w:val="num" w:pos="3600"/>
        </w:tabs>
        <w:ind w:left="3600" w:hanging="360"/>
      </w:pPr>
      <w:rPr>
        <w:rFonts w:ascii="Arial" w:hAnsi="Arial" w:hint="default"/>
      </w:rPr>
    </w:lvl>
    <w:lvl w:ilvl="5" w:tplc="8CB45636" w:tentative="1">
      <w:start w:val="1"/>
      <w:numFmt w:val="bullet"/>
      <w:lvlText w:val="•"/>
      <w:lvlJc w:val="left"/>
      <w:pPr>
        <w:tabs>
          <w:tab w:val="num" w:pos="4320"/>
        </w:tabs>
        <w:ind w:left="4320" w:hanging="360"/>
      </w:pPr>
      <w:rPr>
        <w:rFonts w:ascii="Arial" w:hAnsi="Arial" w:hint="default"/>
      </w:rPr>
    </w:lvl>
    <w:lvl w:ilvl="6" w:tplc="CE1CC0B2" w:tentative="1">
      <w:start w:val="1"/>
      <w:numFmt w:val="bullet"/>
      <w:lvlText w:val="•"/>
      <w:lvlJc w:val="left"/>
      <w:pPr>
        <w:tabs>
          <w:tab w:val="num" w:pos="5040"/>
        </w:tabs>
        <w:ind w:left="5040" w:hanging="360"/>
      </w:pPr>
      <w:rPr>
        <w:rFonts w:ascii="Arial" w:hAnsi="Arial" w:hint="default"/>
      </w:rPr>
    </w:lvl>
    <w:lvl w:ilvl="7" w:tplc="DFCE75D4" w:tentative="1">
      <w:start w:val="1"/>
      <w:numFmt w:val="bullet"/>
      <w:lvlText w:val="•"/>
      <w:lvlJc w:val="left"/>
      <w:pPr>
        <w:tabs>
          <w:tab w:val="num" w:pos="5760"/>
        </w:tabs>
        <w:ind w:left="5760" w:hanging="360"/>
      </w:pPr>
      <w:rPr>
        <w:rFonts w:ascii="Arial" w:hAnsi="Arial" w:hint="default"/>
      </w:rPr>
    </w:lvl>
    <w:lvl w:ilvl="8" w:tplc="AFD86F8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5AE23C9"/>
    <w:multiLevelType w:val="hybridMultilevel"/>
    <w:tmpl w:val="16DEC062"/>
    <w:lvl w:ilvl="0" w:tplc="693465C8">
      <w:start w:val="3"/>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475B3D"/>
    <w:multiLevelType w:val="hybridMultilevel"/>
    <w:tmpl w:val="05FCF936"/>
    <w:lvl w:ilvl="0" w:tplc="12A2112A">
      <w:start w:val="1"/>
      <w:numFmt w:val="bullet"/>
      <w:lvlText w:val=" "/>
      <w:lvlJc w:val="left"/>
      <w:pPr>
        <w:tabs>
          <w:tab w:val="num" w:pos="720"/>
        </w:tabs>
        <w:ind w:left="720" w:hanging="360"/>
      </w:pPr>
      <w:rPr>
        <w:rFonts w:ascii="Calibri" w:hAnsi="Calibri" w:hint="default"/>
      </w:rPr>
    </w:lvl>
    <w:lvl w:ilvl="1" w:tplc="B944E7DE" w:tentative="1">
      <w:start w:val="1"/>
      <w:numFmt w:val="bullet"/>
      <w:lvlText w:val=" "/>
      <w:lvlJc w:val="left"/>
      <w:pPr>
        <w:tabs>
          <w:tab w:val="num" w:pos="1440"/>
        </w:tabs>
        <w:ind w:left="1440" w:hanging="360"/>
      </w:pPr>
      <w:rPr>
        <w:rFonts w:ascii="Calibri" w:hAnsi="Calibri" w:hint="default"/>
      </w:rPr>
    </w:lvl>
    <w:lvl w:ilvl="2" w:tplc="DBAE1EDA" w:tentative="1">
      <w:start w:val="1"/>
      <w:numFmt w:val="bullet"/>
      <w:lvlText w:val=" "/>
      <w:lvlJc w:val="left"/>
      <w:pPr>
        <w:tabs>
          <w:tab w:val="num" w:pos="2160"/>
        </w:tabs>
        <w:ind w:left="2160" w:hanging="360"/>
      </w:pPr>
      <w:rPr>
        <w:rFonts w:ascii="Calibri" w:hAnsi="Calibri" w:hint="default"/>
      </w:rPr>
    </w:lvl>
    <w:lvl w:ilvl="3" w:tplc="14242222" w:tentative="1">
      <w:start w:val="1"/>
      <w:numFmt w:val="bullet"/>
      <w:lvlText w:val=" "/>
      <w:lvlJc w:val="left"/>
      <w:pPr>
        <w:tabs>
          <w:tab w:val="num" w:pos="2880"/>
        </w:tabs>
        <w:ind w:left="2880" w:hanging="360"/>
      </w:pPr>
      <w:rPr>
        <w:rFonts w:ascii="Calibri" w:hAnsi="Calibri" w:hint="default"/>
      </w:rPr>
    </w:lvl>
    <w:lvl w:ilvl="4" w:tplc="DF6E391A" w:tentative="1">
      <w:start w:val="1"/>
      <w:numFmt w:val="bullet"/>
      <w:lvlText w:val=" "/>
      <w:lvlJc w:val="left"/>
      <w:pPr>
        <w:tabs>
          <w:tab w:val="num" w:pos="3600"/>
        </w:tabs>
        <w:ind w:left="3600" w:hanging="360"/>
      </w:pPr>
      <w:rPr>
        <w:rFonts w:ascii="Calibri" w:hAnsi="Calibri" w:hint="default"/>
      </w:rPr>
    </w:lvl>
    <w:lvl w:ilvl="5" w:tplc="2222D6EA" w:tentative="1">
      <w:start w:val="1"/>
      <w:numFmt w:val="bullet"/>
      <w:lvlText w:val=" "/>
      <w:lvlJc w:val="left"/>
      <w:pPr>
        <w:tabs>
          <w:tab w:val="num" w:pos="4320"/>
        </w:tabs>
        <w:ind w:left="4320" w:hanging="360"/>
      </w:pPr>
      <w:rPr>
        <w:rFonts w:ascii="Calibri" w:hAnsi="Calibri" w:hint="default"/>
      </w:rPr>
    </w:lvl>
    <w:lvl w:ilvl="6" w:tplc="51B63782" w:tentative="1">
      <w:start w:val="1"/>
      <w:numFmt w:val="bullet"/>
      <w:lvlText w:val=" "/>
      <w:lvlJc w:val="left"/>
      <w:pPr>
        <w:tabs>
          <w:tab w:val="num" w:pos="5040"/>
        </w:tabs>
        <w:ind w:left="5040" w:hanging="360"/>
      </w:pPr>
      <w:rPr>
        <w:rFonts w:ascii="Calibri" w:hAnsi="Calibri" w:hint="default"/>
      </w:rPr>
    </w:lvl>
    <w:lvl w:ilvl="7" w:tplc="BD0AC186" w:tentative="1">
      <w:start w:val="1"/>
      <w:numFmt w:val="bullet"/>
      <w:lvlText w:val=" "/>
      <w:lvlJc w:val="left"/>
      <w:pPr>
        <w:tabs>
          <w:tab w:val="num" w:pos="5760"/>
        </w:tabs>
        <w:ind w:left="5760" w:hanging="360"/>
      </w:pPr>
      <w:rPr>
        <w:rFonts w:ascii="Calibri" w:hAnsi="Calibri" w:hint="default"/>
      </w:rPr>
    </w:lvl>
    <w:lvl w:ilvl="8" w:tplc="D03AC7E8" w:tentative="1">
      <w:start w:val="1"/>
      <w:numFmt w:val="bullet"/>
      <w:lvlText w:val=" "/>
      <w:lvlJc w:val="left"/>
      <w:pPr>
        <w:tabs>
          <w:tab w:val="num" w:pos="6480"/>
        </w:tabs>
        <w:ind w:left="6480" w:hanging="360"/>
      </w:pPr>
      <w:rPr>
        <w:rFonts w:ascii="Calibri" w:hAnsi="Calibri" w:hint="default"/>
      </w:rPr>
    </w:lvl>
  </w:abstractNum>
  <w:abstractNum w:abstractNumId="8" w15:restartNumberingAfterBreak="0">
    <w:nsid w:val="45047AFA"/>
    <w:multiLevelType w:val="hybridMultilevel"/>
    <w:tmpl w:val="57E0ACEE"/>
    <w:lvl w:ilvl="0" w:tplc="C9E845C8">
      <w:start w:val="1"/>
      <w:numFmt w:val="bullet"/>
      <w:lvlText w:val=" "/>
      <w:lvlJc w:val="left"/>
      <w:pPr>
        <w:tabs>
          <w:tab w:val="num" w:pos="720"/>
        </w:tabs>
        <w:ind w:left="720" w:hanging="360"/>
      </w:pPr>
      <w:rPr>
        <w:rFonts w:ascii="Calibri" w:hAnsi="Calibri" w:hint="default"/>
      </w:rPr>
    </w:lvl>
    <w:lvl w:ilvl="1" w:tplc="95F67FA2" w:tentative="1">
      <w:start w:val="1"/>
      <w:numFmt w:val="bullet"/>
      <w:lvlText w:val=" "/>
      <w:lvlJc w:val="left"/>
      <w:pPr>
        <w:tabs>
          <w:tab w:val="num" w:pos="1440"/>
        </w:tabs>
        <w:ind w:left="1440" w:hanging="360"/>
      </w:pPr>
      <w:rPr>
        <w:rFonts w:ascii="Calibri" w:hAnsi="Calibri" w:hint="default"/>
      </w:rPr>
    </w:lvl>
    <w:lvl w:ilvl="2" w:tplc="F94A4C3E" w:tentative="1">
      <w:start w:val="1"/>
      <w:numFmt w:val="bullet"/>
      <w:lvlText w:val=" "/>
      <w:lvlJc w:val="left"/>
      <w:pPr>
        <w:tabs>
          <w:tab w:val="num" w:pos="2160"/>
        </w:tabs>
        <w:ind w:left="2160" w:hanging="360"/>
      </w:pPr>
      <w:rPr>
        <w:rFonts w:ascii="Calibri" w:hAnsi="Calibri" w:hint="default"/>
      </w:rPr>
    </w:lvl>
    <w:lvl w:ilvl="3" w:tplc="391A0CA6" w:tentative="1">
      <w:start w:val="1"/>
      <w:numFmt w:val="bullet"/>
      <w:lvlText w:val=" "/>
      <w:lvlJc w:val="left"/>
      <w:pPr>
        <w:tabs>
          <w:tab w:val="num" w:pos="2880"/>
        </w:tabs>
        <w:ind w:left="2880" w:hanging="360"/>
      </w:pPr>
      <w:rPr>
        <w:rFonts w:ascii="Calibri" w:hAnsi="Calibri" w:hint="default"/>
      </w:rPr>
    </w:lvl>
    <w:lvl w:ilvl="4" w:tplc="86305F40" w:tentative="1">
      <w:start w:val="1"/>
      <w:numFmt w:val="bullet"/>
      <w:lvlText w:val=" "/>
      <w:lvlJc w:val="left"/>
      <w:pPr>
        <w:tabs>
          <w:tab w:val="num" w:pos="3600"/>
        </w:tabs>
        <w:ind w:left="3600" w:hanging="360"/>
      </w:pPr>
      <w:rPr>
        <w:rFonts w:ascii="Calibri" w:hAnsi="Calibri" w:hint="default"/>
      </w:rPr>
    </w:lvl>
    <w:lvl w:ilvl="5" w:tplc="88B2A72A" w:tentative="1">
      <w:start w:val="1"/>
      <w:numFmt w:val="bullet"/>
      <w:lvlText w:val=" "/>
      <w:lvlJc w:val="left"/>
      <w:pPr>
        <w:tabs>
          <w:tab w:val="num" w:pos="4320"/>
        </w:tabs>
        <w:ind w:left="4320" w:hanging="360"/>
      </w:pPr>
      <w:rPr>
        <w:rFonts w:ascii="Calibri" w:hAnsi="Calibri" w:hint="default"/>
      </w:rPr>
    </w:lvl>
    <w:lvl w:ilvl="6" w:tplc="98382FA4" w:tentative="1">
      <w:start w:val="1"/>
      <w:numFmt w:val="bullet"/>
      <w:lvlText w:val=" "/>
      <w:lvlJc w:val="left"/>
      <w:pPr>
        <w:tabs>
          <w:tab w:val="num" w:pos="5040"/>
        </w:tabs>
        <w:ind w:left="5040" w:hanging="360"/>
      </w:pPr>
      <w:rPr>
        <w:rFonts w:ascii="Calibri" w:hAnsi="Calibri" w:hint="default"/>
      </w:rPr>
    </w:lvl>
    <w:lvl w:ilvl="7" w:tplc="23A4B9B4" w:tentative="1">
      <w:start w:val="1"/>
      <w:numFmt w:val="bullet"/>
      <w:lvlText w:val=" "/>
      <w:lvlJc w:val="left"/>
      <w:pPr>
        <w:tabs>
          <w:tab w:val="num" w:pos="5760"/>
        </w:tabs>
        <w:ind w:left="5760" w:hanging="360"/>
      </w:pPr>
      <w:rPr>
        <w:rFonts w:ascii="Calibri" w:hAnsi="Calibri" w:hint="default"/>
      </w:rPr>
    </w:lvl>
    <w:lvl w:ilvl="8" w:tplc="CD2C9AF2" w:tentative="1">
      <w:start w:val="1"/>
      <w:numFmt w:val="bullet"/>
      <w:lvlText w:val=" "/>
      <w:lvlJc w:val="left"/>
      <w:pPr>
        <w:tabs>
          <w:tab w:val="num" w:pos="6480"/>
        </w:tabs>
        <w:ind w:left="6480" w:hanging="360"/>
      </w:pPr>
      <w:rPr>
        <w:rFonts w:ascii="Calibri" w:hAnsi="Calibri" w:hint="default"/>
      </w:rPr>
    </w:lvl>
  </w:abstractNum>
  <w:abstractNum w:abstractNumId="9" w15:restartNumberingAfterBreak="0">
    <w:nsid w:val="4D7B2E34"/>
    <w:multiLevelType w:val="hybridMultilevel"/>
    <w:tmpl w:val="409AAAAE"/>
    <w:lvl w:ilvl="0" w:tplc="196480C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3A4BE3"/>
    <w:multiLevelType w:val="hybridMultilevel"/>
    <w:tmpl w:val="EAB230FE"/>
    <w:lvl w:ilvl="0" w:tplc="F614EB1A">
      <w:start w:val="1"/>
      <w:numFmt w:val="bullet"/>
      <w:lvlText w:val=""/>
      <w:lvlJc w:val="left"/>
      <w:pPr>
        <w:tabs>
          <w:tab w:val="num" w:pos="720"/>
        </w:tabs>
        <w:ind w:left="720" w:hanging="360"/>
      </w:pPr>
      <w:rPr>
        <w:rFonts w:ascii="Wingdings" w:hAnsi="Wingdings" w:hint="default"/>
      </w:rPr>
    </w:lvl>
    <w:lvl w:ilvl="1" w:tplc="0A440ECA" w:tentative="1">
      <w:start w:val="1"/>
      <w:numFmt w:val="bullet"/>
      <w:lvlText w:val=""/>
      <w:lvlJc w:val="left"/>
      <w:pPr>
        <w:tabs>
          <w:tab w:val="num" w:pos="1440"/>
        </w:tabs>
        <w:ind w:left="1440" w:hanging="360"/>
      </w:pPr>
      <w:rPr>
        <w:rFonts w:ascii="Wingdings" w:hAnsi="Wingdings" w:hint="default"/>
      </w:rPr>
    </w:lvl>
    <w:lvl w:ilvl="2" w:tplc="BD1A3918" w:tentative="1">
      <w:start w:val="1"/>
      <w:numFmt w:val="bullet"/>
      <w:lvlText w:val=""/>
      <w:lvlJc w:val="left"/>
      <w:pPr>
        <w:tabs>
          <w:tab w:val="num" w:pos="2160"/>
        </w:tabs>
        <w:ind w:left="2160" w:hanging="360"/>
      </w:pPr>
      <w:rPr>
        <w:rFonts w:ascii="Wingdings" w:hAnsi="Wingdings" w:hint="default"/>
      </w:rPr>
    </w:lvl>
    <w:lvl w:ilvl="3" w:tplc="A14A2DDA" w:tentative="1">
      <w:start w:val="1"/>
      <w:numFmt w:val="bullet"/>
      <w:lvlText w:val=""/>
      <w:lvlJc w:val="left"/>
      <w:pPr>
        <w:tabs>
          <w:tab w:val="num" w:pos="2880"/>
        </w:tabs>
        <w:ind w:left="2880" w:hanging="360"/>
      </w:pPr>
      <w:rPr>
        <w:rFonts w:ascii="Wingdings" w:hAnsi="Wingdings" w:hint="default"/>
      </w:rPr>
    </w:lvl>
    <w:lvl w:ilvl="4" w:tplc="504E5400" w:tentative="1">
      <w:start w:val="1"/>
      <w:numFmt w:val="bullet"/>
      <w:lvlText w:val=""/>
      <w:lvlJc w:val="left"/>
      <w:pPr>
        <w:tabs>
          <w:tab w:val="num" w:pos="3600"/>
        </w:tabs>
        <w:ind w:left="3600" w:hanging="360"/>
      </w:pPr>
      <w:rPr>
        <w:rFonts w:ascii="Wingdings" w:hAnsi="Wingdings" w:hint="default"/>
      </w:rPr>
    </w:lvl>
    <w:lvl w:ilvl="5" w:tplc="E0C8FFBC" w:tentative="1">
      <w:start w:val="1"/>
      <w:numFmt w:val="bullet"/>
      <w:lvlText w:val=""/>
      <w:lvlJc w:val="left"/>
      <w:pPr>
        <w:tabs>
          <w:tab w:val="num" w:pos="4320"/>
        </w:tabs>
        <w:ind w:left="4320" w:hanging="360"/>
      </w:pPr>
      <w:rPr>
        <w:rFonts w:ascii="Wingdings" w:hAnsi="Wingdings" w:hint="default"/>
      </w:rPr>
    </w:lvl>
    <w:lvl w:ilvl="6" w:tplc="7BCE2A10" w:tentative="1">
      <w:start w:val="1"/>
      <w:numFmt w:val="bullet"/>
      <w:lvlText w:val=""/>
      <w:lvlJc w:val="left"/>
      <w:pPr>
        <w:tabs>
          <w:tab w:val="num" w:pos="5040"/>
        </w:tabs>
        <w:ind w:left="5040" w:hanging="360"/>
      </w:pPr>
      <w:rPr>
        <w:rFonts w:ascii="Wingdings" w:hAnsi="Wingdings" w:hint="default"/>
      </w:rPr>
    </w:lvl>
    <w:lvl w:ilvl="7" w:tplc="0E4E147C" w:tentative="1">
      <w:start w:val="1"/>
      <w:numFmt w:val="bullet"/>
      <w:lvlText w:val=""/>
      <w:lvlJc w:val="left"/>
      <w:pPr>
        <w:tabs>
          <w:tab w:val="num" w:pos="5760"/>
        </w:tabs>
        <w:ind w:left="5760" w:hanging="360"/>
      </w:pPr>
      <w:rPr>
        <w:rFonts w:ascii="Wingdings" w:hAnsi="Wingdings" w:hint="default"/>
      </w:rPr>
    </w:lvl>
    <w:lvl w:ilvl="8" w:tplc="52CCF05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513CAD"/>
    <w:multiLevelType w:val="hybridMultilevel"/>
    <w:tmpl w:val="0548F014"/>
    <w:lvl w:ilvl="0" w:tplc="D17E7840">
      <w:start w:val="1"/>
      <w:numFmt w:val="bullet"/>
      <w:lvlText w:val="•"/>
      <w:lvlJc w:val="left"/>
      <w:pPr>
        <w:tabs>
          <w:tab w:val="num" w:pos="720"/>
        </w:tabs>
        <w:ind w:left="720" w:hanging="360"/>
      </w:pPr>
      <w:rPr>
        <w:rFonts w:ascii="Arial" w:hAnsi="Arial" w:hint="default"/>
      </w:rPr>
    </w:lvl>
    <w:lvl w:ilvl="1" w:tplc="A52E795E" w:tentative="1">
      <w:start w:val="1"/>
      <w:numFmt w:val="bullet"/>
      <w:lvlText w:val="•"/>
      <w:lvlJc w:val="left"/>
      <w:pPr>
        <w:tabs>
          <w:tab w:val="num" w:pos="1440"/>
        </w:tabs>
        <w:ind w:left="1440" w:hanging="360"/>
      </w:pPr>
      <w:rPr>
        <w:rFonts w:ascii="Arial" w:hAnsi="Arial" w:hint="default"/>
      </w:rPr>
    </w:lvl>
    <w:lvl w:ilvl="2" w:tplc="98D25A46" w:tentative="1">
      <w:start w:val="1"/>
      <w:numFmt w:val="bullet"/>
      <w:lvlText w:val="•"/>
      <w:lvlJc w:val="left"/>
      <w:pPr>
        <w:tabs>
          <w:tab w:val="num" w:pos="2160"/>
        </w:tabs>
        <w:ind w:left="2160" w:hanging="360"/>
      </w:pPr>
      <w:rPr>
        <w:rFonts w:ascii="Arial" w:hAnsi="Arial" w:hint="default"/>
      </w:rPr>
    </w:lvl>
    <w:lvl w:ilvl="3" w:tplc="88025620" w:tentative="1">
      <w:start w:val="1"/>
      <w:numFmt w:val="bullet"/>
      <w:lvlText w:val="•"/>
      <w:lvlJc w:val="left"/>
      <w:pPr>
        <w:tabs>
          <w:tab w:val="num" w:pos="2880"/>
        </w:tabs>
        <w:ind w:left="2880" w:hanging="360"/>
      </w:pPr>
      <w:rPr>
        <w:rFonts w:ascii="Arial" w:hAnsi="Arial" w:hint="default"/>
      </w:rPr>
    </w:lvl>
    <w:lvl w:ilvl="4" w:tplc="A022EB10" w:tentative="1">
      <w:start w:val="1"/>
      <w:numFmt w:val="bullet"/>
      <w:lvlText w:val="•"/>
      <w:lvlJc w:val="left"/>
      <w:pPr>
        <w:tabs>
          <w:tab w:val="num" w:pos="3600"/>
        </w:tabs>
        <w:ind w:left="3600" w:hanging="360"/>
      </w:pPr>
      <w:rPr>
        <w:rFonts w:ascii="Arial" w:hAnsi="Arial" w:hint="default"/>
      </w:rPr>
    </w:lvl>
    <w:lvl w:ilvl="5" w:tplc="79AE8244" w:tentative="1">
      <w:start w:val="1"/>
      <w:numFmt w:val="bullet"/>
      <w:lvlText w:val="•"/>
      <w:lvlJc w:val="left"/>
      <w:pPr>
        <w:tabs>
          <w:tab w:val="num" w:pos="4320"/>
        </w:tabs>
        <w:ind w:left="4320" w:hanging="360"/>
      </w:pPr>
      <w:rPr>
        <w:rFonts w:ascii="Arial" w:hAnsi="Arial" w:hint="default"/>
      </w:rPr>
    </w:lvl>
    <w:lvl w:ilvl="6" w:tplc="10BEC334" w:tentative="1">
      <w:start w:val="1"/>
      <w:numFmt w:val="bullet"/>
      <w:lvlText w:val="•"/>
      <w:lvlJc w:val="left"/>
      <w:pPr>
        <w:tabs>
          <w:tab w:val="num" w:pos="5040"/>
        </w:tabs>
        <w:ind w:left="5040" w:hanging="360"/>
      </w:pPr>
      <w:rPr>
        <w:rFonts w:ascii="Arial" w:hAnsi="Arial" w:hint="default"/>
      </w:rPr>
    </w:lvl>
    <w:lvl w:ilvl="7" w:tplc="2FDEB8EC" w:tentative="1">
      <w:start w:val="1"/>
      <w:numFmt w:val="bullet"/>
      <w:lvlText w:val="•"/>
      <w:lvlJc w:val="left"/>
      <w:pPr>
        <w:tabs>
          <w:tab w:val="num" w:pos="5760"/>
        </w:tabs>
        <w:ind w:left="5760" w:hanging="360"/>
      </w:pPr>
      <w:rPr>
        <w:rFonts w:ascii="Arial" w:hAnsi="Arial" w:hint="default"/>
      </w:rPr>
    </w:lvl>
    <w:lvl w:ilvl="8" w:tplc="E08A9B7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68679AD"/>
    <w:multiLevelType w:val="hybridMultilevel"/>
    <w:tmpl w:val="D9204454"/>
    <w:lvl w:ilvl="0" w:tplc="9C3E95A2">
      <w:start w:val="3"/>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374046"/>
    <w:multiLevelType w:val="hybridMultilevel"/>
    <w:tmpl w:val="F7E48C36"/>
    <w:lvl w:ilvl="0" w:tplc="65364368">
      <w:start w:val="1"/>
      <w:numFmt w:val="bullet"/>
      <w:lvlText w:val=" "/>
      <w:lvlJc w:val="left"/>
      <w:pPr>
        <w:tabs>
          <w:tab w:val="num" w:pos="720"/>
        </w:tabs>
        <w:ind w:left="720" w:hanging="360"/>
      </w:pPr>
      <w:rPr>
        <w:rFonts w:ascii="Calibri" w:hAnsi="Calibri" w:hint="default"/>
      </w:rPr>
    </w:lvl>
    <w:lvl w:ilvl="1" w:tplc="784A2766" w:tentative="1">
      <w:start w:val="1"/>
      <w:numFmt w:val="bullet"/>
      <w:lvlText w:val=" "/>
      <w:lvlJc w:val="left"/>
      <w:pPr>
        <w:tabs>
          <w:tab w:val="num" w:pos="1440"/>
        </w:tabs>
        <w:ind w:left="1440" w:hanging="360"/>
      </w:pPr>
      <w:rPr>
        <w:rFonts w:ascii="Calibri" w:hAnsi="Calibri" w:hint="default"/>
      </w:rPr>
    </w:lvl>
    <w:lvl w:ilvl="2" w:tplc="E69A46A8" w:tentative="1">
      <w:start w:val="1"/>
      <w:numFmt w:val="bullet"/>
      <w:lvlText w:val=" "/>
      <w:lvlJc w:val="left"/>
      <w:pPr>
        <w:tabs>
          <w:tab w:val="num" w:pos="2160"/>
        </w:tabs>
        <w:ind w:left="2160" w:hanging="360"/>
      </w:pPr>
      <w:rPr>
        <w:rFonts w:ascii="Calibri" w:hAnsi="Calibri" w:hint="default"/>
      </w:rPr>
    </w:lvl>
    <w:lvl w:ilvl="3" w:tplc="256E58CC" w:tentative="1">
      <w:start w:val="1"/>
      <w:numFmt w:val="bullet"/>
      <w:lvlText w:val=" "/>
      <w:lvlJc w:val="left"/>
      <w:pPr>
        <w:tabs>
          <w:tab w:val="num" w:pos="2880"/>
        </w:tabs>
        <w:ind w:left="2880" w:hanging="360"/>
      </w:pPr>
      <w:rPr>
        <w:rFonts w:ascii="Calibri" w:hAnsi="Calibri" w:hint="default"/>
      </w:rPr>
    </w:lvl>
    <w:lvl w:ilvl="4" w:tplc="E0025F9E" w:tentative="1">
      <w:start w:val="1"/>
      <w:numFmt w:val="bullet"/>
      <w:lvlText w:val=" "/>
      <w:lvlJc w:val="left"/>
      <w:pPr>
        <w:tabs>
          <w:tab w:val="num" w:pos="3600"/>
        </w:tabs>
        <w:ind w:left="3600" w:hanging="360"/>
      </w:pPr>
      <w:rPr>
        <w:rFonts w:ascii="Calibri" w:hAnsi="Calibri" w:hint="default"/>
      </w:rPr>
    </w:lvl>
    <w:lvl w:ilvl="5" w:tplc="C6C03686" w:tentative="1">
      <w:start w:val="1"/>
      <w:numFmt w:val="bullet"/>
      <w:lvlText w:val=" "/>
      <w:lvlJc w:val="left"/>
      <w:pPr>
        <w:tabs>
          <w:tab w:val="num" w:pos="4320"/>
        </w:tabs>
        <w:ind w:left="4320" w:hanging="360"/>
      </w:pPr>
      <w:rPr>
        <w:rFonts w:ascii="Calibri" w:hAnsi="Calibri" w:hint="default"/>
      </w:rPr>
    </w:lvl>
    <w:lvl w:ilvl="6" w:tplc="18CA45E2" w:tentative="1">
      <w:start w:val="1"/>
      <w:numFmt w:val="bullet"/>
      <w:lvlText w:val=" "/>
      <w:lvlJc w:val="left"/>
      <w:pPr>
        <w:tabs>
          <w:tab w:val="num" w:pos="5040"/>
        </w:tabs>
        <w:ind w:left="5040" w:hanging="360"/>
      </w:pPr>
      <w:rPr>
        <w:rFonts w:ascii="Calibri" w:hAnsi="Calibri" w:hint="default"/>
      </w:rPr>
    </w:lvl>
    <w:lvl w:ilvl="7" w:tplc="5B7E773C" w:tentative="1">
      <w:start w:val="1"/>
      <w:numFmt w:val="bullet"/>
      <w:lvlText w:val=" "/>
      <w:lvlJc w:val="left"/>
      <w:pPr>
        <w:tabs>
          <w:tab w:val="num" w:pos="5760"/>
        </w:tabs>
        <w:ind w:left="5760" w:hanging="360"/>
      </w:pPr>
      <w:rPr>
        <w:rFonts w:ascii="Calibri" w:hAnsi="Calibri" w:hint="default"/>
      </w:rPr>
    </w:lvl>
    <w:lvl w:ilvl="8" w:tplc="D7800974" w:tentative="1">
      <w:start w:val="1"/>
      <w:numFmt w:val="bullet"/>
      <w:lvlText w:val=" "/>
      <w:lvlJc w:val="left"/>
      <w:pPr>
        <w:tabs>
          <w:tab w:val="num" w:pos="6480"/>
        </w:tabs>
        <w:ind w:left="6480" w:hanging="360"/>
      </w:pPr>
      <w:rPr>
        <w:rFonts w:ascii="Calibri" w:hAnsi="Calibri" w:hint="default"/>
      </w:rPr>
    </w:lvl>
  </w:abstractNum>
  <w:abstractNum w:abstractNumId="14" w15:restartNumberingAfterBreak="0">
    <w:nsid w:val="6B974F14"/>
    <w:multiLevelType w:val="hybridMultilevel"/>
    <w:tmpl w:val="0B88ADEC"/>
    <w:lvl w:ilvl="0" w:tplc="CB061980">
      <w:start w:val="1"/>
      <w:numFmt w:val="bullet"/>
      <w:lvlText w:val="•"/>
      <w:lvlJc w:val="left"/>
      <w:pPr>
        <w:tabs>
          <w:tab w:val="num" w:pos="720"/>
        </w:tabs>
        <w:ind w:left="720" w:hanging="360"/>
      </w:pPr>
      <w:rPr>
        <w:rFonts w:ascii="Arial" w:hAnsi="Arial" w:hint="default"/>
      </w:rPr>
    </w:lvl>
    <w:lvl w:ilvl="1" w:tplc="BBDA2A1C" w:tentative="1">
      <w:start w:val="1"/>
      <w:numFmt w:val="bullet"/>
      <w:lvlText w:val="•"/>
      <w:lvlJc w:val="left"/>
      <w:pPr>
        <w:tabs>
          <w:tab w:val="num" w:pos="1440"/>
        </w:tabs>
        <w:ind w:left="1440" w:hanging="360"/>
      </w:pPr>
      <w:rPr>
        <w:rFonts w:ascii="Arial" w:hAnsi="Arial" w:hint="default"/>
      </w:rPr>
    </w:lvl>
    <w:lvl w:ilvl="2" w:tplc="02AA79C2" w:tentative="1">
      <w:start w:val="1"/>
      <w:numFmt w:val="bullet"/>
      <w:lvlText w:val="•"/>
      <w:lvlJc w:val="left"/>
      <w:pPr>
        <w:tabs>
          <w:tab w:val="num" w:pos="2160"/>
        </w:tabs>
        <w:ind w:left="2160" w:hanging="360"/>
      </w:pPr>
      <w:rPr>
        <w:rFonts w:ascii="Arial" w:hAnsi="Arial" w:hint="default"/>
      </w:rPr>
    </w:lvl>
    <w:lvl w:ilvl="3" w:tplc="9184E0AE" w:tentative="1">
      <w:start w:val="1"/>
      <w:numFmt w:val="bullet"/>
      <w:lvlText w:val="•"/>
      <w:lvlJc w:val="left"/>
      <w:pPr>
        <w:tabs>
          <w:tab w:val="num" w:pos="2880"/>
        </w:tabs>
        <w:ind w:left="2880" w:hanging="360"/>
      </w:pPr>
      <w:rPr>
        <w:rFonts w:ascii="Arial" w:hAnsi="Arial" w:hint="default"/>
      </w:rPr>
    </w:lvl>
    <w:lvl w:ilvl="4" w:tplc="37D0B6D4" w:tentative="1">
      <w:start w:val="1"/>
      <w:numFmt w:val="bullet"/>
      <w:lvlText w:val="•"/>
      <w:lvlJc w:val="left"/>
      <w:pPr>
        <w:tabs>
          <w:tab w:val="num" w:pos="3600"/>
        </w:tabs>
        <w:ind w:left="3600" w:hanging="360"/>
      </w:pPr>
      <w:rPr>
        <w:rFonts w:ascii="Arial" w:hAnsi="Arial" w:hint="default"/>
      </w:rPr>
    </w:lvl>
    <w:lvl w:ilvl="5" w:tplc="6A187D42" w:tentative="1">
      <w:start w:val="1"/>
      <w:numFmt w:val="bullet"/>
      <w:lvlText w:val="•"/>
      <w:lvlJc w:val="left"/>
      <w:pPr>
        <w:tabs>
          <w:tab w:val="num" w:pos="4320"/>
        </w:tabs>
        <w:ind w:left="4320" w:hanging="360"/>
      </w:pPr>
      <w:rPr>
        <w:rFonts w:ascii="Arial" w:hAnsi="Arial" w:hint="default"/>
      </w:rPr>
    </w:lvl>
    <w:lvl w:ilvl="6" w:tplc="C032C304" w:tentative="1">
      <w:start w:val="1"/>
      <w:numFmt w:val="bullet"/>
      <w:lvlText w:val="•"/>
      <w:lvlJc w:val="left"/>
      <w:pPr>
        <w:tabs>
          <w:tab w:val="num" w:pos="5040"/>
        </w:tabs>
        <w:ind w:left="5040" w:hanging="360"/>
      </w:pPr>
      <w:rPr>
        <w:rFonts w:ascii="Arial" w:hAnsi="Arial" w:hint="default"/>
      </w:rPr>
    </w:lvl>
    <w:lvl w:ilvl="7" w:tplc="06D448E6" w:tentative="1">
      <w:start w:val="1"/>
      <w:numFmt w:val="bullet"/>
      <w:lvlText w:val="•"/>
      <w:lvlJc w:val="left"/>
      <w:pPr>
        <w:tabs>
          <w:tab w:val="num" w:pos="5760"/>
        </w:tabs>
        <w:ind w:left="5760" w:hanging="360"/>
      </w:pPr>
      <w:rPr>
        <w:rFonts w:ascii="Arial" w:hAnsi="Arial" w:hint="default"/>
      </w:rPr>
    </w:lvl>
    <w:lvl w:ilvl="8" w:tplc="28B40F6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BE918E5"/>
    <w:multiLevelType w:val="hybridMultilevel"/>
    <w:tmpl w:val="75F0DD7A"/>
    <w:lvl w:ilvl="0" w:tplc="4AA40D70">
      <w:start w:val="1"/>
      <w:numFmt w:val="bullet"/>
      <w:lvlText w:val="•"/>
      <w:lvlJc w:val="left"/>
      <w:pPr>
        <w:tabs>
          <w:tab w:val="num" w:pos="720"/>
        </w:tabs>
        <w:ind w:left="720" w:hanging="360"/>
      </w:pPr>
      <w:rPr>
        <w:rFonts w:ascii="Arial" w:hAnsi="Arial" w:hint="default"/>
      </w:rPr>
    </w:lvl>
    <w:lvl w:ilvl="1" w:tplc="D262739C" w:tentative="1">
      <w:start w:val="1"/>
      <w:numFmt w:val="bullet"/>
      <w:lvlText w:val="•"/>
      <w:lvlJc w:val="left"/>
      <w:pPr>
        <w:tabs>
          <w:tab w:val="num" w:pos="1440"/>
        </w:tabs>
        <w:ind w:left="1440" w:hanging="360"/>
      </w:pPr>
      <w:rPr>
        <w:rFonts w:ascii="Arial" w:hAnsi="Arial" w:hint="default"/>
      </w:rPr>
    </w:lvl>
    <w:lvl w:ilvl="2" w:tplc="91561ADA" w:tentative="1">
      <w:start w:val="1"/>
      <w:numFmt w:val="bullet"/>
      <w:lvlText w:val="•"/>
      <w:lvlJc w:val="left"/>
      <w:pPr>
        <w:tabs>
          <w:tab w:val="num" w:pos="2160"/>
        </w:tabs>
        <w:ind w:left="2160" w:hanging="360"/>
      </w:pPr>
      <w:rPr>
        <w:rFonts w:ascii="Arial" w:hAnsi="Arial" w:hint="default"/>
      </w:rPr>
    </w:lvl>
    <w:lvl w:ilvl="3" w:tplc="8E30462A" w:tentative="1">
      <w:start w:val="1"/>
      <w:numFmt w:val="bullet"/>
      <w:lvlText w:val="•"/>
      <w:lvlJc w:val="left"/>
      <w:pPr>
        <w:tabs>
          <w:tab w:val="num" w:pos="2880"/>
        </w:tabs>
        <w:ind w:left="2880" w:hanging="360"/>
      </w:pPr>
      <w:rPr>
        <w:rFonts w:ascii="Arial" w:hAnsi="Arial" w:hint="default"/>
      </w:rPr>
    </w:lvl>
    <w:lvl w:ilvl="4" w:tplc="2CD68726" w:tentative="1">
      <w:start w:val="1"/>
      <w:numFmt w:val="bullet"/>
      <w:lvlText w:val="•"/>
      <w:lvlJc w:val="left"/>
      <w:pPr>
        <w:tabs>
          <w:tab w:val="num" w:pos="3600"/>
        </w:tabs>
        <w:ind w:left="3600" w:hanging="360"/>
      </w:pPr>
      <w:rPr>
        <w:rFonts w:ascii="Arial" w:hAnsi="Arial" w:hint="default"/>
      </w:rPr>
    </w:lvl>
    <w:lvl w:ilvl="5" w:tplc="5BBE0F0C" w:tentative="1">
      <w:start w:val="1"/>
      <w:numFmt w:val="bullet"/>
      <w:lvlText w:val="•"/>
      <w:lvlJc w:val="left"/>
      <w:pPr>
        <w:tabs>
          <w:tab w:val="num" w:pos="4320"/>
        </w:tabs>
        <w:ind w:left="4320" w:hanging="360"/>
      </w:pPr>
      <w:rPr>
        <w:rFonts w:ascii="Arial" w:hAnsi="Arial" w:hint="default"/>
      </w:rPr>
    </w:lvl>
    <w:lvl w:ilvl="6" w:tplc="9E9AEF8C" w:tentative="1">
      <w:start w:val="1"/>
      <w:numFmt w:val="bullet"/>
      <w:lvlText w:val="•"/>
      <w:lvlJc w:val="left"/>
      <w:pPr>
        <w:tabs>
          <w:tab w:val="num" w:pos="5040"/>
        </w:tabs>
        <w:ind w:left="5040" w:hanging="360"/>
      </w:pPr>
      <w:rPr>
        <w:rFonts w:ascii="Arial" w:hAnsi="Arial" w:hint="default"/>
      </w:rPr>
    </w:lvl>
    <w:lvl w:ilvl="7" w:tplc="87C07A8E" w:tentative="1">
      <w:start w:val="1"/>
      <w:numFmt w:val="bullet"/>
      <w:lvlText w:val="•"/>
      <w:lvlJc w:val="left"/>
      <w:pPr>
        <w:tabs>
          <w:tab w:val="num" w:pos="5760"/>
        </w:tabs>
        <w:ind w:left="5760" w:hanging="360"/>
      </w:pPr>
      <w:rPr>
        <w:rFonts w:ascii="Arial" w:hAnsi="Arial" w:hint="default"/>
      </w:rPr>
    </w:lvl>
    <w:lvl w:ilvl="8" w:tplc="FB6A9EF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2045534"/>
    <w:multiLevelType w:val="hybridMultilevel"/>
    <w:tmpl w:val="0C6CFD20"/>
    <w:lvl w:ilvl="0" w:tplc="501E0B2E">
      <w:start w:val="1"/>
      <w:numFmt w:val="bullet"/>
      <w:lvlText w:val="•"/>
      <w:lvlJc w:val="left"/>
      <w:pPr>
        <w:tabs>
          <w:tab w:val="num" w:pos="720"/>
        </w:tabs>
        <w:ind w:left="720" w:hanging="360"/>
      </w:pPr>
      <w:rPr>
        <w:rFonts w:ascii="Arial" w:hAnsi="Arial" w:hint="default"/>
      </w:rPr>
    </w:lvl>
    <w:lvl w:ilvl="1" w:tplc="58809CCA" w:tentative="1">
      <w:start w:val="1"/>
      <w:numFmt w:val="bullet"/>
      <w:lvlText w:val="•"/>
      <w:lvlJc w:val="left"/>
      <w:pPr>
        <w:tabs>
          <w:tab w:val="num" w:pos="1440"/>
        </w:tabs>
        <w:ind w:left="1440" w:hanging="360"/>
      </w:pPr>
      <w:rPr>
        <w:rFonts w:ascii="Arial" w:hAnsi="Arial" w:hint="default"/>
      </w:rPr>
    </w:lvl>
    <w:lvl w:ilvl="2" w:tplc="59EC1E96" w:tentative="1">
      <w:start w:val="1"/>
      <w:numFmt w:val="bullet"/>
      <w:lvlText w:val="•"/>
      <w:lvlJc w:val="left"/>
      <w:pPr>
        <w:tabs>
          <w:tab w:val="num" w:pos="2160"/>
        </w:tabs>
        <w:ind w:left="2160" w:hanging="360"/>
      </w:pPr>
      <w:rPr>
        <w:rFonts w:ascii="Arial" w:hAnsi="Arial" w:hint="default"/>
      </w:rPr>
    </w:lvl>
    <w:lvl w:ilvl="3" w:tplc="E3864AAC" w:tentative="1">
      <w:start w:val="1"/>
      <w:numFmt w:val="bullet"/>
      <w:lvlText w:val="•"/>
      <w:lvlJc w:val="left"/>
      <w:pPr>
        <w:tabs>
          <w:tab w:val="num" w:pos="2880"/>
        </w:tabs>
        <w:ind w:left="2880" w:hanging="360"/>
      </w:pPr>
      <w:rPr>
        <w:rFonts w:ascii="Arial" w:hAnsi="Arial" w:hint="default"/>
      </w:rPr>
    </w:lvl>
    <w:lvl w:ilvl="4" w:tplc="2DCC4310" w:tentative="1">
      <w:start w:val="1"/>
      <w:numFmt w:val="bullet"/>
      <w:lvlText w:val="•"/>
      <w:lvlJc w:val="left"/>
      <w:pPr>
        <w:tabs>
          <w:tab w:val="num" w:pos="3600"/>
        </w:tabs>
        <w:ind w:left="3600" w:hanging="360"/>
      </w:pPr>
      <w:rPr>
        <w:rFonts w:ascii="Arial" w:hAnsi="Arial" w:hint="default"/>
      </w:rPr>
    </w:lvl>
    <w:lvl w:ilvl="5" w:tplc="3E76A862" w:tentative="1">
      <w:start w:val="1"/>
      <w:numFmt w:val="bullet"/>
      <w:lvlText w:val="•"/>
      <w:lvlJc w:val="left"/>
      <w:pPr>
        <w:tabs>
          <w:tab w:val="num" w:pos="4320"/>
        </w:tabs>
        <w:ind w:left="4320" w:hanging="360"/>
      </w:pPr>
      <w:rPr>
        <w:rFonts w:ascii="Arial" w:hAnsi="Arial" w:hint="default"/>
      </w:rPr>
    </w:lvl>
    <w:lvl w:ilvl="6" w:tplc="68F29B7A" w:tentative="1">
      <w:start w:val="1"/>
      <w:numFmt w:val="bullet"/>
      <w:lvlText w:val="•"/>
      <w:lvlJc w:val="left"/>
      <w:pPr>
        <w:tabs>
          <w:tab w:val="num" w:pos="5040"/>
        </w:tabs>
        <w:ind w:left="5040" w:hanging="360"/>
      </w:pPr>
      <w:rPr>
        <w:rFonts w:ascii="Arial" w:hAnsi="Arial" w:hint="default"/>
      </w:rPr>
    </w:lvl>
    <w:lvl w:ilvl="7" w:tplc="425AE52E" w:tentative="1">
      <w:start w:val="1"/>
      <w:numFmt w:val="bullet"/>
      <w:lvlText w:val="•"/>
      <w:lvlJc w:val="left"/>
      <w:pPr>
        <w:tabs>
          <w:tab w:val="num" w:pos="5760"/>
        </w:tabs>
        <w:ind w:left="5760" w:hanging="360"/>
      </w:pPr>
      <w:rPr>
        <w:rFonts w:ascii="Arial" w:hAnsi="Arial" w:hint="default"/>
      </w:rPr>
    </w:lvl>
    <w:lvl w:ilvl="8" w:tplc="C84802C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4052CB7"/>
    <w:multiLevelType w:val="hybridMultilevel"/>
    <w:tmpl w:val="42C269F2"/>
    <w:lvl w:ilvl="0" w:tplc="F70074E8">
      <w:start w:val="1"/>
      <w:numFmt w:val="bullet"/>
      <w:lvlText w:val=" "/>
      <w:lvlJc w:val="left"/>
      <w:pPr>
        <w:tabs>
          <w:tab w:val="num" w:pos="720"/>
        </w:tabs>
        <w:ind w:left="720" w:hanging="360"/>
      </w:pPr>
      <w:rPr>
        <w:rFonts w:ascii="Calibri" w:hAnsi="Calibri" w:hint="default"/>
      </w:rPr>
    </w:lvl>
    <w:lvl w:ilvl="1" w:tplc="6A38572A" w:tentative="1">
      <w:start w:val="1"/>
      <w:numFmt w:val="bullet"/>
      <w:lvlText w:val=" "/>
      <w:lvlJc w:val="left"/>
      <w:pPr>
        <w:tabs>
          <w:tab w:val="num" w:pos="1440"/>
        </w:tabs>
        <w:ind w:left="1440" w:hanging="360"/>
      </w:pPr>
      <w:rPr>
        <w:rFonts w:ascii="Calibri" w:hAnsi="Calibri" w:hint="default"/>
      </w:rPr>
    </w:lvl>
    <w:lvl w:ilvl="2" w:tplc="6D525902" w:tentative="1">
      <w:start w:val="1"/>
      <w:numFmt w:val="bullet"/>
      <w:lvlText w:val=" "/>
      <w:lvlJc w:val="left"/>
      <w:pPr>
        <w:tabs>
          <w:tab w:val="num" w:pos="2160"/>
        </w:tabs>
        <w:ind w:left="2160" w:hanging="360"/>
      </w:pPr>
      <w:rPr>
        <w:rFonts w:ascii="Calibri" w:hAnsi="Calibri" w:hint="default"/>
      </w:rPr>
    </w:lvl>
    <w:lvl w:ilvl="3" w:tplc="F8E4C5AE" w:tentative="1">
      <w:start w:val="1"/>
      <w:numFmt w:val="bullet"/>
      <w:lvlText w:val=" "/>
      <w:lvlJc w:val="left"/>
      <w:pPr>
        <w:tabs>
          <w:tab w:val="num" w:pos="2880"/>
        </w:tabs>
        <w:ind w:left="2880" w:hanging="360"/>
      </w:pPr>
      <w:rPr>
        <w:rFonts w:ascii="Calibri" w:hAnsi="Calibri" w:hint="default"/>
      </w:rPr>
    </w:lvl>
    <w:lvl w:ilvl="4" w:tplc="250A6A32" w:tentative="1">
      <w:start w:val="1"/>
      <w:numFmt w:val="bullet"/>
      <w:lvlText w:val=" "/>
      <w:lvlJc w:val="left"/>
      <w:pPr>
        <w:tabs>
          <w:tab w:val="num" w:pos="3600"/>
        </w:tabs>
        <w:ind w:left="3600" w:hanging="360"/>
      </w:pPr>
      <w:rPr>
        <w:rFonts w:ascii="Calibri" w:hAnsi="Calibri" w:hint="default"/>
      </w:rPr>
    </w:lvl>
    <w:lvl w:ilvl="5" w:tplc="7F263B24" w:tentative="1">
      <w:start w:val="1"/>
      <w:numFmt w:val="bullet"/>
      <w:lvlText w:val=" "/>
      <w:lvlJc w:val="left"/>
      <w:pPr>
        <w:tabs>
          <w:tab w:val="num" w:pos="4320"/>
        </w:tabs>
        <w:ind w:left="4320" w:hanging="360"/>
      </w:pPr>
      <w:rPr>
        <w:rFonts w:ascii="Calibri" w:hAnsi="Calibri" w:hint="default"/>
      </w:rPr>
    </w:lvl>
    <w:lvl w:ilvl="6" w:tplc="2E0AAFB4" w:tentative="1">
      <w:start w:val="1"/>
      <w:numFmt w:val="bullet"/>
      <w:lvlText w:val=" "/>
      <w:lvlJc w:val="left"/>
      <w:pPr>
        <w:tabs>
          <w:tab w:val="num" w:pos="5040"/>
        </w:tabs>
        <w:ind w:left="5040" w:hanging="360"/>
      </w:pPr>
      <w:rPr>
        <w:rFonts w:ascii="Calibri" w:hAnsi="Calibri" w:hint="default"/>
      </w:rPr>
    </w:lvl>
    <w:lvl w:ilvl="7" w:tplc="23909FB6" w:tentative="1">
      <w:start w:val="1"/>
      <w:numFmt w:val="bullet"/>
      <w:lvlText w:val=" "/>
      <w:lvlJc w:val="left"/>
      <w:pPr>
        <w:tabs>
          <w:tab w:val="num" w:pos="5760"/>
        </w:tabs>
        <w:ind w:left="5760" w:hanging="360"/>
      </w:pPr>
      <w:rPr>
        <w:rFonts w:ascii="Calibri" w:hAnsi="Calibri" w:hint="default"/>
      </w:rPr>
    </w:lvl>
    <w:lvl w:ilvl="8" w:tplc="741CD068" w:tentative="1">
      <w:start w:val="1"/>
      <w:numFmt w:val="bullet"/>
      <w:lvlText w:val=" "/>
      <w:lvlJc w:val="left"/>
      <w:pPr>
        <w:tabs>
          <w:tab w:val="num" w:pos="6480"/>
        </w:tabs>
        <w:ind w:left="6480" w:hanging="360"/>
      </w:pPr>
      <w:rPr>
        <w:rFonts w:ascii="Calibri" w:hAnsi="Calibri" w:hint="default"/>
      </w:rPr>
    </w:lvl>
  </w:abstractNum>
  <w:abstractNum w:abstractNumId="18" w15:restartNumberingAfterBreak="0">
    <w:nsid w:val="7688052B"/>
    <w:multiLevelType w:val="hybridMultilevel"/>
    <w:tmpl w:val="C7685E8E"/>
    <w:lvl w:ilvl="0" w:tplc="CEEE2868">
      <w:start w:val="1"/>
      <w:numFmt w:val="bullet"/>
      <w:lvlText w:val="•"/>
      <w:lvlJc w:val="left"/>
      <w:pPr>
        <w:tabs>
          <w:tab w:val="num" w:pos="720"/>
        </w:tabs>
        <w:ind w:left="720" w:hanging="360"/>
      </w:pPr>
      <w:rPr>
        <w:rFonts w:ascii="Arial" w:hAnsi="Arial" w:hint="default"/>
      </w:rPr>
    </w:lvl>
    <w:lvl w:ilvl="1" w:tplc="9A4A74B4" w:tentative="1">
      <w:start w:val="1"/>
      <w:numFmt w:val="bullet"/>
      <w:lvlText w:val="•"/>
      <w:lvlJc w:val="left"/>
      <w:pPr>
        <w:tabs>
          <w:tab w:val="num" w:pos="1440"/>
        </w:tabs>
        <w:ind w:left="1440" w:hanging="360"/>
      </w:pPr>
      <w:rPr>
        <w:rFonts w:ascii="Arial" w:hAnsi="Arial" w:hint="default"/>
      </w:rPr>
    </w:lvl>
    <w:lvl w:ilvl="2" w:tplc="8BD8624E" w:tentative="1">
      <w:start w:val="1"/>
      <w:numFmt w:val="bullet"/>
      <w:lvlText w:val="•"/>
      <w:lvlJc w:val="left"/>
      <w:pPr>
        <w:tabs>
          <w:tab w:val="num" w:pos="2160"/>
        </w:tabs>
        <w:ind w:left="2160" w:hanging="360"/>
      </w:pPr>
      <w:rPr>
        <w:rFonts w:ascii="Arial" w:hAnsi="Arial" w:hint="default"/>
      </w:rPr>
    </w:lvl>
    <w:lvl w:ilvl="3" w:tplc="CC2EB976" w:tentative="1">
      <w:start w:val="1"/>
      <w:numFmt w:val="bullet"/>
      <w:lvlText w:val="•"/>
      <w:lvlJc w:val="left"/>
      <w:pPr>
        <w:tabs>
          <w:tab w:val="num" w:pos="2880"/>
        </w:tabs>
        <w:ind w:left="2880" w:hanging="360"/>
      </w:pPr>
      <w:rPr>
        <w:rFonts w:ascii="Arial" w:hAnsi="Arial" w:hint="default"/>
      </w:rPr>
    </w:lvl>
    <w:lvl w:ilvl="4" w:tplc="987C5564" w:tentative="1">
      <w:start w:val="1"/>
      <w:numFmt w:val="bullet"/>
      <w:lvlText w:val="•"/>
      <w:lvlJc w:val="left"/>
      <w:pPr>
        <w:tabs>
          <w:tab w:val="num" w:pos="3600"/>
        </w:tabs>
        <w:ind w:left="3600" w:hanging="360"/>
      </w:pPr>
      <w:rPr>
        <w:rFonts w:ascii="Arial" w:hAnsi="Arial" w:hint="default"/>
      </w:rPr>
    </w:lvl>
    <w:lvl w:ilvl="5" w:tplc="72E8A0C8" w:tentative="1">
      <w:start w:val="1"/>
      <w:numFmt w:val="bullet"/>
      <w:lvlText w:val="•"/>
      <w:lvlJc w:val="left"/>
      <w:pPr>
        <w:tabs>
          <w:tab w:val="num" w:pos="4320"/>
        </w:tabs>
        <w:ind w:left="4320" w:hanging="360"/>
      </w:pPr>
      <w:rPr>
        <w:rFonts w:ascii="Arial" w:hAnsi="Arial" w:hint="default"/>
      </w:rPr>
    </w:lvl>
    <w:lvl w:ilvl="6" w:tplc="91249AA0" w:tentative="1">
      <w:start w:val="1"/>
      <w:numFmt w:val="bullet"/>
      <w:lvlText w:val="•"/>
      <w:lvlJc w:val="left"/>
      <w:pPr>
        <w:tabs>
          <w:tab w:val="num" w:pos="5040"/>
        </w:tabs>
        <w:ind w:left="5040" w:hanging="360"/>
      </w:pPr>
      <w:rPr>
        <w:rFonts w:ascii="Arial" w:hAnsi="Arial" w:hint="default"/>
      </w:rPr>
    </w:lvl>
    <w:lvl w:ilvl="7" w:tplc="59EA0056" w:tentative="1">
      <w:start w:val="1"/>
      <w:numFmt w:val="bullet"/>
      <w:lvlText w:val="•"/>
      <w:lvlJc w:val="left"/>
      <w:pPr>
        <w:tabs>
          <w:tab w:val="num" w:pos="5760"/>
        </w:tabs>
        <w:ind w:left="5760" w:hanging="360"/>
      </w:pPr>
      <w:rPr>
        <w:rFonts w:ascii="Arial" w:hAnsi="Arial" w:hint="default"/>
      </w:rPr>
    </w:lvl>
    <w:lvl w:ilvl="8" w:tplc="6342735C" w:tentative="1">
      <w:start w:val="1"/>
      <w:numFmt w:val="bullet"/>
      <w:lvlText w:val="•"/>
      <w:lvlJc w:val="left"/>
      <w:pPr>
        <w:tabs>
          <w:tab w:val="num" w:pos="6480"/>
        </w:tabs>
        <w:ind w:left="6480" w:hanging="360"/>
      </w:pPr>
      <w:rPr>
        <w:rFonts w:ascii="Arial" w:hAnsi="Arial" w:hint="default"/>
      </w:rPr>
    </w:lvl>
  </w:abstractNum>
  <w:num w:numId="1" w16cid:durableId="1425803848">
    <w:abstractNumId w:val="8"/>
  </w:num>
  <w:num w:numId="2" w16cid:durableId="361251888">
    <w:abstractNumId w:val="14"/>
  </w:num>
  <w:num w:numId="3" w16cid:durableId="321665138">
    <w:abstractNumId w:val="10"/>
  </w:num>
  <w:num w:numId="4" w16cid:durableId="1807161762">
    <w:abstractNumId w:val="4"/>
  </w:num>
  <w:num w:numId="5" w16cid:durableId="36247455">
    <w:abstractNumId w:val="16"/>
  </w:num>
  <w:num w:numId="6" w16cid:durableId="400492354">
    <w:abstractNumId w:val="0"/>
  </w:num>
  <w:num w:numId="7" w16cid:durableId="1547986707">
    <w:abstractNumId w:val="2"/>
  </w:num>
  <w:num w:numId="8" w16cid:durableId="223107997">
    <w:abstractNumId w:val="5"/>
  </w:num>
  <w:num w:numId="9" w16cid:durableId="1701934637">
    <w:abstractNumId w:val="9"/>
  </w:num>
  <w:num w:numId="10" w16cid:durableId="1415853967">
    <w:abstractNumId w:val="12"/>
  </w:num>
  <w:num w:numId="11" w16cid:durableId="1054768302">
    <w:abstractNumId w:val="6"/>
  </w:num>
  <w:num w:numId="12" w16cid:durableId="764765637">
    <w:abstractNumId w:val="18"/>
  </w:num>
  <w:num w:numId="13" w16cid:durableId="481821179">
    <w:abstractNumId w:val="15"/>
  </w:num>
  <w:num w:numId="14" w16cid:durableId="1483616562">
    <w:abstractNumId w:val="7"/>
  </w:num>
  <w:num w:numId="15" w16cid:durableId="2064522230">
    <w:abstractNumId w:val="13"/>
  </w:num>
  <w:num w:numId="16" w16cid:durableId="1587494997">
    <w:abstractNumId w:val="3"/>
  </w:num>
  <w:num w:numId="17" w16cid:durableId="234049646">
    <w:abstractNumId w:val="17"/>
  </w:num>
  <w:num w:numId="18" w16cid:durableId="1047141655">
    <w:abstractNumId w:val="1"/>
  </w:num>
  <w:num w:numId="19" w16cid:durableId="8732266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5656AA"/>
    <w:rsid w:val="00032DFB"/>
    <w:rsid w:val="00034B58"/>
    <w:rsid w:val="000A196B"/>
    <w:rsid w:val="000A5A3E"/>
    <w:rsid w:val="000C79D3"/>
    <w:rsid w:val="001044ED"/>
    <w:rsid w:val="00105B0A"/>
    <w:rsid w:val="00132DB1"/>
    <w:rsid w:val="001815C6"/>
    <w:rsid w:val="001A6847"/>
    <w:rsid w:val="001A6D4D"/>
    <w:rsid w:val="001D7EA0"/>
    <w:rsid w:val="001E5DD3"/>
    <w:rsid w:val="00236E1D"/>
    <w:rsid w:val="002932BE"/>
    <w:rsid w:val="00294E1B"/>
    <w:rsid w:val="002A2D9D"/>
    <w:rsid w:val="002C0C24"/>
    <w:rsid w:val="002F24C4"/>
    <w:rsid w:val="003740E1"/>
    <w:rsid w:val="00397110"/>
    <w:rsid w:val="003E0EA3"/>
    <w:rsid w:val="004159BE"/>
    <w:rsid w:val="004369AA"/>
    <w:rsid w:val="004543EB"/>
    <w:rsid w:val="00465244"/>
    <w:rsid w:val="00466931"/>
    <w:rsid w:val="004B4315"/>
    <w:rsid w:val="00501235"/>
    <w:rsid w:val="005152F7"/>
    <w:rsid w:val="005504B6"/>
    <w:rsid w:val="005656AA"/>
    <w:rsid w:val="005D0261"/>
    <w:rsid w:val="005E3A61"/>
    <w:rsid w:val="005F77F6"/>
    <w:rsid w:val="00604621"/>
    <w:rsid w:val="006A3B2C"/>
    <w:rsid w:val="006E0661"/>
    <w:rsid w:val="007241BF"/>
    <w:rsid w:val="00753FFD"/>
    <w:rsid w:val="00777E66"/>
    <w:rsid w:val="007B5C32"/>
    <w:rsid w:val="007D421E"/>
    <w:rsid w:val="0082293F"/>
    <w:rsid w:val="00823141"/>
    <w:rsid w:val="00841B44"/>
    <w:rsid w:val="0086269D"/>
    <w:rsid w:val="008848F6"/>
    <w:rsid w:val="008D1007"/>
    <w:rsid w:val="00915EBD"/>
    <w:rsid w:val="009221E5"/>
    <w:rsid w:val="00934F07"/>
    <w:rsid w:val="00952A69"/>
    <w:rsid w:val="00956437"/>
    <w:rsid w:val="00972BF4"/>
    <w:rsid w:val="00983E2C"/>
    <w:rsid w:val="00995081"/>
    <w:rsid w:val="009A1071"/>
    <w:rsid w:val="009A5DCA"/>
    <w:rsid w:val="00A0612B"/>
    <w:rsid w:val="00A80892"/>
    <w:rsid w:val="00AA1706"/>
    <w:rsid w:val="00AA5397"/>
    <w:rsid w:val="00AA799C"/>
    <w:rsid w:val="00AC21DF"/>
    <w:rsid w:val="00AE5358"/>
    <w:rsid w:val="00AF0917"/>
    <w:rsid w:val="00B053EE"/>
    <w:rsid w:val="00B10ACB"/>
    <w:rsid w:val="00B272B7"/>
    <w:rsid w:val="00B46DD5"/>
    <w:rsid w:val="00B740B0"/>
    <w:rsid w:val="00B75B39"/>
    <w:rsid w:val="00BE2390"/>
    <w:rsid w:val="00C00679"/>
    <w:rsid w:val="00C601EA"/>
    <w:rsid w:val="00C8247E"/>
    <w:rsid w:val="00C966E7"/>
    <w:rsid w:val="00D04F5E"/>
    <w:rsid w:val="00D05C42"/>
    <w:rsid w:val="00D252DB"/>
    <w:rsid w:val="00D6714F"/>
    <w:rsid w:val="00DB04D0"/>
    <w:rsid w:val="00DB7B79"/>
    <w:rsid w:val="00E2665E"/>
    <w:rsid w:val="00E579B0"/>
    <w:rsid w:val="00E9208A"/>
    <w:rsid w:val="00EE29CD"/>
    <w:rsid w:val="00F059D2"/>
    <w:rsid w:val="00F10033"/>
    <w:rsid w:val="00F401AF"/>
    <w:rsid w:val="00F57AA5"/>
    <w:rsid w:val="00F61502"/>
    <w:rsid w:val="00F62F63"/>
    <w:rsid w:val="00F82ECB"/>
    <w:rsid w:val="00F85D52"/>
    <w:rsid w:val="00FA67CA"/>
    <w:rsid w:val="00FB1EFB"/>
    <w:rsid w:val="00FC7062"/>
    <w:rsid w:val="00FE08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480F0"/>
  <w15:chartTrackingRefBased/>
  <w15:docId w15:val="{5672B06A-3DA1-4CE6-BFD7-0C248178C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A67C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56AA"/>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unhideWhenUsed/>
    <w:rsid w:val="001044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A67CA"/>
    <w:rPr>
      <w:rFonts w:ascii="Times New Roman" w:eastAsia="Times New Roman" w:hAnsi="Times New Roman" w:cs="Times New Roman"/>
      <w:b/>
      <w:bCs/>
      <w:sz w:val="36"/>
      <w:szCs w:val="36"/>
    </w:rPr>
  </w:style>
  <w:style w:type="paragraph" w:customStyle="1" w:styleId="p">
    <w:name w:val="p"/>
    <w:basedOn w:val="Normal"/>
    <w:rsid w:val="00FA67C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A67CA"/>
    <w:rPr>
      <w:color w:val="0000FF"/>
      <w:u w:val="single"/>
    </w:rPr>
  </w:style>
  <w:style w:type="paragraph" w:styleId="Revision">
    <w:name w:val="Revision"/>
    <w:hidden/>
    <w:uiPriority w:val="99"/>
    <w:semiHidden/>
    <w:rsid w:val="006E0661"/>
    <w:pPr>
      <w:spacing w:after="0" w:line="240" w:lineRule="auto"/>
    </w:pPr>
  </w:style>
  <w:style w:type="character" w:styleId="CommentReference">
    <w:name w:val="annotation reference"/>
    <w:basedOn w:val="DefaultParagraphFont"/>
    <w:uiPriority w:val="99"/>
    <w:semiHidden/>
    <w:unhideWhenUsed/>
    <w:rsid w:val="006E0661"/>
    <w:rPr>
      <w:sz w:val="16"/>
      <w:szCs w:val="16"/>
    </w:rPr>
  </w:style>
  <w:style w:type="paragraph" w:styleId="CommentText">
    <w:name w:val="annotation text"/>
    <w:basedOn w:val="Normal"/>
    <w:link w:val="CommentTextChar"/>
    <w:uiPriority w:val="99"/>
    <w:unhideWhenUsed/>
    <w:rsid w:val="006E0661"/>
    <w:pPr>
      <w:spacing w:line="240" w:lineRule="auto"/>
    </w:pPr>
    <w:rPr>
      <w:sz w:val="20"/>
      <w:szCs w:val="20"/>
    </w:rPr>
  </w:style>
  <w:style w:type="character" w:customStyle="1" w:styleId="CommentTextChar">
    <w:name w:val="Comment Text Char"/>
    <w:basedOn w:val="DefaultParagraphFont"/>
    <w:link w:val="CommentText"/>
    <w:uiPriority w:val="99"/>
    <w:rsid w:val="006E0661"/>
    <w:rPr>
      <w:sz w:val="20"/>
      <w:szCs w:val="20"/>
    </w:rPr>
  </w:style>
  <w:style w:type="paragraph" w:styleId="CommentSubject">
    <w:name w:val="annotation subject"/>
    <w:basedOn w:val="CommentText"/>
    <w:next w:val="CommentText"/>
    <w:link w:val="CommentSubjectChar"/>
    <w:uiPriority w:val="99"/>
    <w:semiHidden/>
    <w:unhideWhenUsed/>
    <w:rsid w:val="006E0661"/>
    <w:rPr>
      <w:b/>
      <w:bCs/>
    </w:rPr>
  </w:style>
  <w:style w:type="character" w:customStyle="1" w:styleId="CommentSubjectChar">
    <w:name w:val="Comment Subject Char"/>
    <w:basedOn w:val="CommentTextChar"/>
    <w:link w:val="CommentSubject"/>
    <w:uiPriority w:val="99"/>
    <w:semiHidden/>
    <w:rsid w:val="006E0661"/>
    <w:rPr>
      <w:b/>
      <w:bCs/>
      <w:sz w:val="20"/>
      <w:szCs w:val="20"/>
    </w:rPr>
  </w:style>
  <w:style w:type="paragraph" w:styleId="Bibliography">
    <w:name w:val="Bibliography"/>
    <w:basedOn w:val="Normal"/>
    <w:next w:val="Normal"/>
    <w:uiPriority w:val="37"/>
    <w:unhideWhenUsed/>
    <w:rsid w:val="00294E1B"/>
    <w:pPr>
      <w:tabs>
        <w:tab w:val="left" w:pos="380"/>
      </w:tabs>
      <w:spacing w:after="240" w:line="240" w:lineRule="auto"/>
      <w:ind w:left="384" w:hanging="384"/>
    </w:pPr>
  </w:style>
  <w:style w:type="paragraph" w:styleId="BalloonText">
    <w:name w:val="Balloon Text"/>
    <w:basedOn w:val="Normal"/>
    <w:link w:val="BalloonTextChar"/>
    <w:uiPriority w:val="99"/>
    <w:semiHidden/>
    <w:unhideWhenUsed/>
    <w:rsid w:val="00132D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DB1"/>
    <w:rPr>
      <w:rFonts w:ascii="Segoe UI" w:hAnsi="Segoe UI" w:cs="Segoe UI"/>
      <w:sz w:val="18"/>
      <w:szCs w:val="18"/>
    </w:rPr>
  </w:style>
  <w:style w:type="character" w:styleId="UnresolvedMention">
    <w:name w:val="Unresolved Mention"/>
    <w:basedOn w:val="DefaultParagraphFont"/>
    <w:uiPriority w:val="99"/>
    <w:semiHidden/>
    <w:unhideWhenUsed/>
    <w:rsid w:val="005F77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34513">
      <w:bodyDiv w:val="1"/>
      <w:marLeft w:val="0"/>
      <w:marRight w:val="0"/>
      <w:marTop w:val="0"/>
      <w:marBottom w:val="0"/>
      <w:divBdr>
        <w:top w:val="none" w:sz="0" w:space="0" w:color="auto"/>
        <w:left w:val="none" w:sz="0" w:space="0" w:color="auto"/>
        <w:bottom w:val="none" w:sz="0" w:space="0" w:color="auto"/>
        <w:right w:val="none" w:sz="0" w:space="0" w:color="auto"/>
      </w:divBdr>
      <w:divsChild>
        <w:div w:id="1023020220">
          <w:marLeft w:val="360"/>
          <w:marRight w:val="0"/>
          <w:marTop w:val="200"/>
          <w:marBottom w:val="0"/>
          <w:divBdr>
            <w:top w:val="none" w:sz="0" w:space="0" w:color="auto"/>
            <w:left w:val="none" w:sz="0" w:space="0" w:color="auto"/>
            <w:bottom w:val="none" w:sz="0" w:space="0" w:color="auto"/>
            <w:right w:val="none" w:sz="0" w:space="0" w:color="auto"/>
          </w:divBdr>
        </w:div>
        <w:div w:id="1253707909">
          <w:marLeft w:val="360"/>
          <w:marRight w:val="0"/>
          <w:marTop w:val="200"/>
          <w:marBottom w:val="0"/>
          <w:divBdr>
            <w:top w:val="none" w:sz="0" w:space="0" w:color="auto"/>
            <w:left w:val="none" w:sz="0" w:space="0" w:color="auto"/>
            <w:bottom w:val="none" w:sz="0" w:space="0" w:color="auto"/>
            <w:right w:val="none" w:sz="0" w:space="0" w:color="auto"/>
          </w:divBdr>
        </w:div>
        <w:div w:id="685987182">
          <w:marLeft w:val="360"/>
          <w:marRight w:val="0"/>
          <w:marTop w:val="200"/>
          <w:marBottom w:val="0"/>
          <w:divBdr>
            <w:top w:val="none" w:sz="0" w:space="0" w:color="auto"/>
            <w:left w:val="none" w:sz="0" w:space="0" w:color="auto"/>
            <w:bottom w:val="none" w:sz="0" w:space="0" w:color="auto"/>
            <w:right w:val="none" w:sz="0" w:space="0" w:color="auto"/>
          </w:divBdr>
        </w:div>
      </w:divsChild>
    </w:div>
    <w:div w:id="118913960">
      <w:bodyDiv w:val="1"/>
      <w:marLeft w:val="0"/>
      <w:marRight w:val="0"/>
      <w:marTop w:val="0"/>
      <w:marBottom w:val="0"/>
      <w:divBdr>
        <w:top w:val="none" w:sz="0" w:space="0" w:color="auto"/>
        <w:left w:val="none" w:sz="0" w:space="0" w:color="auto"/>
        <w:bottom w:val="none" w:sz="0" w:space="0" w:color="auto"/>
        <w:right w:val="none" w:sz="0" w:space="0" w:color="auto"/>
      </w:divBdr>
    </w:div>
    <w:div w:id="341974418">
      <w:bodyDiv w:val="1"/>
      <w:marLeft w:val="0"/>
      <w:marRight w:val="0"/>
      <w:marTop w:val="0"/>
      <w:marBottom w:val="0"/>
      <w:divBdr>
        <w:top w:val="none" w:sz="0" w:space="0" w:color="auto"/>
        <w:left w:val="none" w:sz="0" w:space="0" w:color="auto"/>
        <w:bottom w:val="none" w:sz="0" w:space="0" w:color="auto"/>
        <w:right w:val="none" w:sz="0" w:space="0" w:color="auto"/>
      </w:divBdr>
      <w:divsChild>
        <w:div w:id="990250543">
          <w:marLeft w:val="144"/>
          <w:marRight w:val="0"/>
          <w:marTop w:val="240"/>
          <w:marBottom w:val="40"/>
          <w:divBdr>
            <w:top w:val="none" w:sz="0" w:space="0" w:color="auto"/>
            <w:left w:val="none" w:sz="0" w:space="0" w:color="auto"/>
            <w:bottom w:val="none" w:sz="0" w:space="0" w:color="auto"/>
            <w:right w:val="none" w:sz="0" w:space="0" w:color="auto"/>
          </w:divBdr>
        </w:div>
        <w:div w:id="912735667">
          <w:marLeft w:val="144"/>
          <w:marRight w:val="0"/>
          <w:marTop w:val="240"/>
          <w:marBottom w:val="40"/>
          <w:divBdr>
            <w:top w:val="none" w:sz="0" w:space="0" w:color="auto"/>
            <w:left w:val="none" w:sz="0" w:space="0" w:color="auto"/>
            <w:bottom w:val="none" w:sz="0" w:space="0" w:color="auto"/>
            <w:right w:val="none" w:sz="0" w:space="0" w:color="auto"/>
          </w:divBdr>
        </w:div>
        <w:div w:id="239099556">
          <w:marLeft w:val="144"/>
          <w:marRight w:val="0"/>
          <w:marTop w:val="240"/>
          <w:marBottom w:val="40"/>
          <w:divBdr>
            <w:top w:val="none" w:sz="0" w:space="0" w:color="auto"/>
            <w:left w:val="none" w:sz="0" w:space="0" w:color="auto"/>
            <w:bottom w:val="none" w:sz="0" w:space="0" w:color="auto"/>
            <w:right w:val="none" w:sz="0" w:space="0" w:color="auto"/>
          </w:divBdr>
        </w:div>
        <w:div w:id="1113281694">
          <w:marLeft w:val="144"/>
          <w:marRight w:val="0"/>
          <w:marTop w:val="240"/>
          <w:marBottom w:val="40"/>
          <w:divBdr>
            <w:top w:val="none" w:sz="0" w:space="0" w:color="auto"/>
            <w:left w:val="none" w:sz="0" w:space="0" w:color="auto"/>
            <w:bottom w:val="none" w:sz="0" w:space="0" w:color="auto"/>
            <w:right w:val="none" w:sz="0" w:space="0" w:color="auto"/>
          </w:divBdr>
        </w:div>
        <w:div w:id="1859004643">
          <w:marLeft w:val="144"/>
          <w:marRight w:val="0"/>
          <w:marTop w:val="240"/>
          <w:marBottom w:val="40"/>
          <w:divBdr>
            <w:top w:val="none" w:sz="0" w:space="0" w:color="auto"/>
            <w:left w:val="none" w:sz="0" w:space="0" w:color="auto"/>
            <w:bottom w:val="none" w:sz="0" w:space="0" w:color="auto"/>
            <w:right w:val="none" w:sz="0" w:space="0" w:color="auto"/>
          </w:divBdr>
        </w:div>
        <w:div w:id="1437826564">
          <w:marLeft w:val="144"/>
          <w:marRight w:val="0"/>
          <w:marTop w:val="240"/>
          <w:marBottom w:val="40"/>
          <w:divBdr>
            <w:top w:val="none" w:sz="0" w:space="0" w:color="auto"/>
            <w:left w:val="none" w:sz="0" w:space="0" w:color="auto"/>
            <w:bottom w:val="none" w:sz="0" w:space="0" w:color="auto"/>
            <w:right w:val="none" w:sz="0" w:space="0" w:color="auto"/>
          </w:divBdr>
        </w:div>
      </w:divsChild>
    </w:div>
    <w:div w:id="425418863">
      <w:bodyDiv w:val="1"/>
      <w:marLeft w:val="0"/>
      <w:marRight w:val="0"/>
      <w:marTop w:val="0"/>
      <w:marBottom w:val="0"/>
      <w:divBdr>
        <w:top w:val="none" w:sz="0" w:space="0" w:color="auto"/>
        <w:left w:val="none" w:sz="0" w:space="0" w:color="auto"/>
        <w:bottom w:val="none" w:sz="0" w:space="0" w:color="auto"/>
        <w:right w:val="none" w:sz="0" w:space="0" w:color="auto"/>
      </w:divBdr>
      <w:divsChild>
        <w:div w:id="378240643">
          <w:marLeft w:val="144"/>
          <w:marRight w:val="0"/>
          <w:marTop w:val="240"/>
          <w:marBottom w:val="40"/>
          <w:divBdr>
            <w:top w:val="none" w:sz="0" w:space="0" w:color="auto"/>
            <w:left w:val="none" w:sz="0" w:space="0" w:color="auto"/>
            <w:bottom w:val="none" w:sz="0" w:space="0" w:color="auto"/>
            <w:right w:val="none" w:sz="0" w:space="0" w:color="auto"/>
          </w:divBdr>
        </w:div>
        <w:div w:id="546601521">
          <w:marLeft w:val="144"/>
          <w:marRight w:val="0"/>
          <w:marTop w:val="240"/>
          <w:marBottom w:val="40"/>
          <w:divBdr>
            <w:top w:val="none" w:sz="0" w:space="0" w:color="auto"/>
            <w:left w:val="none" w:sz="0" w:space="0" w:color="auto"/>
            <w:bottom w:val="none" w:sz="0" w:space="0" w:color="auto"/>
            <w:right w:val="none" w:sz="0" w:space="0" w:color="auto"/>
          </w:divBdr>
        </w:div>
        <w:div w:id="451940491">
          <w:marLeft w:val="144"/>
          <w:marRight w:val="0"/>
          <w:marTop w:val="240"/>
          <w:marBottom w:val="40"/>
          <w:divBdr>
            <w:top w:val="none" w:sz="0" w:space="0" w:color="auto"/>
            <w:left w:val="none" w:sz="0" w:space="0" w:color="auto"/>
            <w:bottom w:val="none" w:sz="0" w:space="0" w:color="auto"/>
            <w:right w:val="none" w:sz="0" w:space="0" w:color="auto"/>
          </w:divBdr>
        </w:div>
        <w:div w:id="442572823">
          <w:marLeft w:val="144"/>
          <w:marRight w:val="0"/>
          <w:marTop w:val="240"/>
          <w:marBottom w:val="40"/>
          <w:divBdr>
            <w:top w:val="none" w:sz="0" w:space="0" w:color="auto"/>
            <w:left w:val="none" w:sz="0" w:space="0" w:color="auto"/>
            <w:bottom w:val="none" w:sz="0" w:space="0" w:color="auto"/>
            <w:right w:val="none" w:sz="0" w:space="0" w:color="auto"/>
          </w:divBdr>
        </w:div>
        <w:div w:id="733623779">
          <w:marLeft w:val="144"/>
          <w:marRight w:val="0"/>
          <w:marTop w:val="240"/>
          <w:marBottom w:val="40"/>
          <w:divBdr>
            <w:top w:val="none" w:sz="0" w:space="0" w:color="auto"/>
            <w:left w:val="none" w:sz="0" w:space="0" w:color="auto"/>
            <w:bottom w:val="none" w:sz="0" w:space="0" w:color="auto"/>
            <w:right w:val="none" w:sz="0" w:space="0" w:color="auto"/>
          </w:divBdr>
        </w:div>
        <w:div w:id="911231092">
          <w:marLeft w:val="144"/>
          <w:marRight w:val="0"/>
          <w:marTop w:val="240"/>
          <w:marBottom w:val="40"/>
          <w:divBdr>
            <w:top w:val="none" w:sz="0" w:space="0" w:color="auto"/>
            <w:left w:val="none" w:sz="0" w:space="0" w:color="auto"/>
            <w:bottom w:val="none" w:sz="0" w:space="0" w:color="auto"/>
            <w:right w:val="none" w:sz="0" w:space="0" w:color="auto"/>
          </w:divBdr>
        </w:div>
      </w:divsChild>
    </w:div>
    <w:div w:id="670565170">
      <w:bodyDiv w:val="1"/>
      <w:marLeft w:val="0"/>
      <w:marRight w:val="0"/>
      <w:marTop w:val="0"/>
      <w:marBottom w:val="0"/>
      <w:divBdr>
        <w:top w:val="none" w:sz="0" w:space="0" w:color="auto"/>
        <w:left w:val="none" w:sz="0" w:space="0" w:color="auto"/>
        <w:bottom w:val="none" w:sz="0" w:space="0" w:color="auto"/>
        <w:right w:val="none" w:sz="0" w:space="0" w:color="auto"/>
      </w:divBdr>
      <w:divsChild>
        <w:div w:id="1987665521">
          <w:marLeft w:val="144"/>
          <w:marRight w:val="0"/>
          <w:marTop w:val="240"/>
          <w:marBottom w:val="40"/>
          <w:divBdr>
            <w:top w:val="none" w:sz="0" w:space="0" w:color="auto"/>
            <w:left w:val="none" w:sz="0" w:space="0" w:color="auto"/>
            <w:bottom w:val="none" w:sz="0" w:space="0" w:color="auto"/>
            <w:right w:val="none" w:sz="0" w:space="0" w:color="auto"/>
          </w:divBdr>
        </w:div>
      </w:divsChild>
    </w:div>
    <w:div w:id="798034478">
      <w:bodyDiv w:val="1"/>
      <w:marLeft w:val="0"/>
      <w:marRight w:val="0"/>
      <w:marTop w:val="0"/>
      <w:marBottom w:val="0"/>
      <w:divBdr>
        <w:top w:val="none" w:sz="0" w:space="0" w:color="auto"/>
        <w:left w:val="none" w:sz="0" w:space="0" w:color="auto"/>
        <w:bottom w:val="none" w:sz="0" w:space="0" w:color="auto"/>
        <w:right w:val="none" w:sz="0" w:space="0" w:color="auto"/>
      </w:divBdr>
      <w:divsChild>
        <w:div w:id="1795052820">
          <w:marLeft w:val="144"/>
          <w:marRight w:val="0"/>
          <w:marTop w:val="240"/>
          <w:marBottom w:val="40"/>
          <w:divBdr>
            <w:top w:val="none" w:sz="0" w:space="0" w:color="auto"/>
            <w:left w:val="none" w:sz="0" w:space="0" w:color="auto"/>
            <w:bottom w:val="none" w:sz="0" w:space="0" w:color="auto"/>
            <w:right w:val="none" w:sz="0" w:space="0" w:color="auto"/>
          </w:divBdr>
        </w:div>
        <w:div w:id="437063609">
          <w:marLeft w:val="144"/>
          <w:marRight w:val="0"/>
          <w:marTop w:val="240"/>
          <w:marBottom w:val="40"/>
          <w:divBdr>
            <w:top w:val="none" w:sz="0" w:space="0" w:color="auto"/>
            <w:left w:val="none" w:sz="0" w:space="0" w:color="auto"/>
            <w:bottom w:val="none" w:sz="0" w:space="0" w:color="auto"/>
            <w:right w:val="none" w:sz="0" w:space="0" w:color="auto"/>
          </w:divBdr>
        </w:div>
        <w:div w:id="398598664">
          <w:marLeft w:val="144"/>
          <w:marRight w:val="0"/>
          <w:marTop w:val="240"/>
          <w:marBottom w:val="40"/>
          <w:divBdr>
            <w:top w:val="none" w:sz="0" w:space="0" w:color="auto"/>
            <w:left w:val="none" w:sz="0" w:space="0" w:color="auto"/>
            <w:bottom w:val="none" w:sz="0" w:space="0" w:color="auto"/>
            <w:right w:val="none" w:sz="0" w:space="0" w:color="auto"/>
          </w:divBdr>
        </w:div>
      </w:divsChild>
    </w:div>
    <w:div w:id="818770903">
      <w:bodyDiv w:val="1"/>
      <w:marLeft w:val="0"/>
      <w:marRight w:val="0"/>
      <w:marTop w:val="0"/>
      <w:marBottom w:val="0"/>
      <w:divBdr>
        <w:top w:val="none" w:sz="0" w:space="0" w:color="auto"/>
        <w:left w:val="none" w:sz="0" w:space="0" w:color="auto"/>
        <w:bottom w:val="none" w:sz="0" w:space="0" w:color="auto"/>
        <w:right w:val="none" w:sz="0" w:space="0" w:color="auto"/>
      </w:divBdr>
    </w:div>
    <w:div w:id="880751155">
      <w:bodyDiv w:val="1"/>
      <w:marLeft w:val="0"/>
      <w:marRight w:val="0"/>
      <w:marTop w:val="0"/>
      <w:marBottom w:val="0"/>
      <w:divBdr>
        <w:top w:val="none" w:sz="0" w:space="0" w:color="auto"/>
        <w:left w:val="none" w:sz="0" w:space="0" w:color="auto"/>
        <w:bottom w:val="none" w:sz="0" w:space="0" w:color="auto"/>
        <w:right w:val="none" w:sz="0" w:space="0" w:color="auto"/>
      </w:divBdr>
      <w:divsChild>
        <w:div w:id="1324503117">
          <w:marLeft w:val="144"/>
          <w:marRight w:val="0"/>
          <w:marTop w:val="240"/>
          <w:marBottom w:val="40"/>
          <w:divBdr>
            <w:top w:val="none" w:sz="0" w:space="0" w:color="auto"/>
            <w:left w:val="none" w:sz="0" w:space="0" w:color="auto"/>
            <w:bottom w:val="none" w:sz="0" w:space="0" w:color="auto"/>
            <w:right w:val="none" w:sz="0" w:space="0" w:color="auto"/>
          </w:divBdr>
        </w:div>
      </w:divsChild>
    </w:div>
    <w:div w:id="1060061308">
      <w:bodyDiv w:val="1"/>
      <w:marLeft w:val="0"/>
      <w:marRight w:val="0"/>
      <w:marTop w:val="0"/>
      <w:marBottom w:val="0"/>
      <w:divBdr>
        <w:top w:val="none" w:sz="0" w:space="0" w:color="auto"/>
        <w:left w:val="none" w:sz="0" w:space="0" w:color="auto"/>
        <w:bottom w:val="none" w:sz="0" w:space="0" w:color="auto"/>
        <w:right w:val="none" w:sz="0" w:space="0" w:color="auto"/>
      </w:divBdr>
    </w:div>
    <w:div w:id="1139305336">
      <w:bodyDiv w:val="1"/>
      <w:marLeft w:val="0"/>
      <w:marRight w:val="0"/>
      <w:marTop w:val="0"/>
      <w:marBottom w:val="0"/>
      <w:divBdr>
        <w:top w:val="none" w:sz="0" w:space="0" w:color="auto"/>
        <w:left w:val="none" w:sz="0" w:space="0" w:color="auto"/>
        <w:bottom w:val="none" w:sz="0" w:space="0" w:color="auto"/>
        <w:right w:val="none" w:sz="0" w:space="0" w:color="auto"/>
      </w:divBdr>
    </w:div>
    <w:div w:id="1286152598">
      <w:bodyDiv w:val="1"/>
      <w:marLeft w:val="0"/>
      <w:marRight w:val="0"/>
      <w:marTop w:val="0"/>
      <w:marBottom w:val="0"/>
      <w:divBdr>
        <w:top w:val="none" w:sz="0" w:space="0" w:color="auto"/>
        <w:left w:val="none" w:sz="0" w:space="0" w:color="auto"/>
        <w:bottom w:val="none" w:sz="0" w:space="0" w:color="auto"/>
        <w:right w:val="none" w:sz="0" w:space="0" w:color="auto"/>
      </w:divBdr>
      <w:divsChild>
        <w:div w:id="467282775">
          <w:marLeft w:val="144"/>
          <w:marRight w:val="0"/>
          <w:marTop w:val="240"/>
          <w:marBottom w:val="40"/>
          <w:divBdr>
            <w:top w:val="none" w:sz="0" w:space="0" w:color="auto"/>
            <w:left w:val="none" w:sz="0" w:space="0" w:color="auto"/>
            <w:bottom w:val="none" w:sz="0" w:space="0" w:color="auto"/>
            <w:right w:val="none" w:sz="0" w:space="0" w:color="auto"/>
          </w:divBdr>
        </w:div>
      </w:divsChild>
    </w:div>
    <w:div w:id="1321927748">
      <w:bodyDiv w:val="1"/>
      <w:marLeft w:val="0"/>
      <w:marRight w:val="0"/>
      <w:marTop w:val="0"/>
      <w:marBottom w:val="0"/>
      <w:divBdr>
        <w:top w:val="none" w:sz="0" w:space="0" w:color="auto"/>
        <w:left w:val="none" w:sz="0" w:space="0" w:color="auto"/>
        <w:bottom w:val="none" w:sz="0" w:space="0" w:color="auto"/>
        <w:right w:val="none" w:sz="0" w:space="0" w:color="auto"/>
      </w:divBdr>
      <w:divsChild>
        <w:div w:id="721755329">
          <w:marLeft w:val="144"/>
          <w:marRight w:val="0"/>
          <w:marTop w:val="240"/>
          <w:marBottom w:val="40"/>
          <w:divBdr>
            <w:top w:val="none" w:sz="0" w:space="0" w:color="auto"/>
            <w:left w:val="none" w:sz="0" w:space="0" w:color="auto"/>
            <w:bottom w:val="none" w:sz="0" w:space="0" w:color="auto"/>
            <w:right w:val="none" w:sz="0" w:space="0" w:color="auto"/>
          </w:divBdr>
        </w:div>
        <w:div w:id="1642922515">
          <w:marLeft w:val="144"/>
          <w:marRight w:val="0"/>
          <w:marTop w:val="240"/>
          <w:marBottom w:val="40"/>
          <w:divBdr>
            <w:top w:val="none" w:sz="0" w:space="0" w:color="auto"/>
            <w:left w:val="none" w:sz="0" w:space="0" w:color="auto"/>
            <w:bottom w:val="none" w:sz="0" w:space="0" w:color="auto"/>
            <w:right w:val="none" w:sz="0" w:space="0" w:color="auto"/>
          </w:divBdr>
        </w:div>
        <w:div w:id="1932615222">
          <w:marLeft w:val="144"/>
          <w:marRight w:val="0"/>
          <w:marTop w:val="240"/>
          <w:marBottom w:val="40"/>
          <w:divBdr>
            <w:top w:val="none" w:sz="0" w:space="0" w:color="auto"/>
            <w:left w:val="none" w:sz="0" w:space="0" w:color="auto"/>
            <w:bottom w:val="none" w:sz="0" w:space="0" w:color="auto"/>
            <w:right w:val="none" w:sz="0" w:space="0" w:color="auto"/>
          </w:divBdr>
        </w:div>
        <w:div w:id="1647054514">
          <w:marLeft w:val="144"/>
          <w:marRight w:val="0"/>
          <w:marTop w:val="240"/>
          <w:marBottom w:val="40"/>
          <w:divBdr>
            <w:top w:val="none" w:sz="0" w:space="0" w:color="auto"/>
            <w:left w:val="none" w:sz="0" w:space="0" w:color="auto"/>
            <w:bottom w:val="none" w:sz="0" w:space="0" w:color="auto"/>
            <w:right w:val="none" w:sz="0" w:space="0" w:color="auto"/>
          </w:divBdr>
        </w:div>
      </w:divsChild>
    </w:div>
    <w:div w:id="1420641765">
      <w:bodyDiv w:val="1"/>
      <w:marLeft w:val="0"/>
      <w:marRight w:val="0"/>
      <w:marTop w:val="0"/>
      <w:marBottom w:val="0"/>
      <w:divBdr>
        <w:top w:val="none" w:sz="0" w:space="0" w:color="auto"/>
        <w:left w:val="none" w:sz="0" w:space="0" w:color="auto"/>
        <w:bottom w:val="none" w:sz="0" w:space="0" w:color="auto"/>
        <w:right w:val="none" w:sz="0" w:space="0" w:color="auto"/>
      </w:divBdr>
      <w:divsChild>
        <w:div w:id="241063377">
          <w:marLeft w:val="144"/>
          <w:marRight w:val="0"/>
          <w:marTop w:val="240"/>
          <w:marBottom w:val="40"/>
          <w:divBdr>
            <w:top w:val="none" w:sz="0" w:space="0" w:color="auto"/>
            <w:left w:val="none" w:sz="0" w:space="0" w:color="auto"/>
            <w:bottom w:val="none" w:sz="0" w:space="0" w:color="auto"/>
            <w:right w:val="none" w:sz="0" w:space="0" w:color="auto"/>
          </w:divBdr>
        </w:div>
      </w:divsChild>
    </w:div>
    <w:div w:id="1432164301">
      <w:bodyDiv w:val="1"/>
      <w:marLeft w:val="0"/>
      <w:marRight w:val="0"/>
      <w:marTop w:val="0"/>
      <w:marBottom w:val="0"/>
      <w:divBdr>
        <w:top w:val="none" w:sz="0" w:space="0" w:color="auto"/>
        <w:left w:val="none" w:sz="0" w:space="0" w:color="auto"/>
        <w:bottom w:val="none" w:sz="0" w:space="0" w:color="auto"/>
        <w:right w:val="none" w:sz="0" w:space="0" w:color="auto"/>
      </w:divBdr>
      <w:divsChild>
        <w:div w:id="1313755720">
          <w:marLeft w:val="144"/>
          <w:marRight w:val="0"/>
          <w:marTop w:val="240"/>
          <w:marBottom w:val="40"/>
          <w:divBdr>
            <w:top w:val="none" w:sz="0" w:space="0" w:color="auto"/>
            <w:left w:val="none" w:sz="0" w:space="0" w:color="auto"/>
            <w:bottom w:val="none" w:sz="0" w:space="0" w:color="auto"/>
            <w:right w:val="none" w:sz="0" w:space="0" w:color="auto"/>
          </w:divBdr>
        </w:div>
        <w:div w:id="1776172286">
          <w:marLeft w:val="144"/>
          <w:marRight w:val="0"/>
          <w:marTop w:val="240"/>
          <w:marBottom w:val="40"/>
          <w:divBdr>
            <w:top w:val="none" w:sz="0" w:space="0" w:color="auto"/>
            <w:left w:val="none" w:sz="0" w:space="0" w:color="auto"/>
            <w:bottom w:val="none" w:sz="0" w:space="0" w:color="auto"/>
            <w:right w:val="none" w:sz="0" w:space="0" w:color="auto"/>
          </w:divBdr>
        </w:div>
        <w:div w:id="315456576">
          <w:marLeft w:val="144"/>
          <w:marRight w:val="0"/>
          <w:marTop w:val="240"/>
          <w:marBottom w:val="40"/>
          <w:divBdr>
            <w:top w:val="none" w:sz="0" w:space="0" w:color="auto"/>
            <w:left w:val="none" w:sz="0" w:space="0" w:color="auto"/>
            <w:bottom w:val="none" w:sz="0" w:space="0" w:color="auto"/>
            <w:right w:val="none" w:sz="0" w:space="0" w:color="auto"/>
          </w:divBdr>
        </w:div>
      </w:divsChild>
    </w:div>
    <w:div w:id="1648507529">
      <w:bodyDiv w:val="1"/>
      <w:marLeft w:val="0"/>
      <w:marRight w:val="0"/>
      <w:marTop w:val="0"/>
      <w:marBottom w:val="0"/>
      <w:divBdr>
        <w:top w:val="none" w:sz="0" w:space="0" w:color="auto"/>
        <w:left w:val="none" w:sz="0" w:space="0" w:color="auto"/>
        <w:bottom w:val="none" w:sz="0" w:space="0" w:color="auto"/>
        <w:right w:val="none" w:sz="0" w:space="0" w:color="auto"/>
      </w:divBdr>
      <w:divsChild>
        <w:div w:id="1458639165">
          <w:marLeft w:val="144"/>
          <w:marRight w:val="0"/>
          <w:marTop w:val="240"/>
          <w:marBottom w:val="40"/>
          <w:divBdr>
            <w:top w:val="none" w:sz="0" w:space="0" w:color="auto"/>
            <w:left w:val="none" w:sz="0" w:space="0" w:color="auto"/>
            <w:bottom w:val="none" w:sz="0" w:space="0" w:color="auto"/>
            <w:right w:val="none" w:sz="0" w:space="0" w:color="auto"/>
          </w:divBdr>
        </w:div>
      </w:divsChild>
    </w:div>
    <w:div w:id="1842357093">
      <w:bodyDiv w:val="1"/>
      <w:marLeft w:val="0"/>
      <w:marRight w:val="0"/>
      <w:marTop w:val="0"/>
      <w:marBottom w:val="0"/>
      <w:divBdr>
        <w:top w:val="none" w:sz="0" w:space="0" w:color="auto"/>
        <w:left w:val="none" w:sz="0" w:space="0" w:color="auto"/>
        <w:bottom w:val="none" w:sz="0" w:space="0" w:color="auto"/>
        <w:right w:val="none" w:sz="0" w:space="0" w:color="auto"/>
      </w:divBdr>
    </w:div>
    <w:div w:id="1954290745">
      <w:bodyDiv w:val="1"/>
      <w:marLeft w:val="0"/>
      <w:marRight w:val="0"/>
      <w:marTop w:val="0"/>
      <w:marBottom w:val="0"/>
      <w:divBdr>
        <w:top w:val="none" w:sz="0" w:space="0" w:color="auto"/>
        <w:left w:val="none" w:sz="0" w:space="0" w:color="auto"/>
        <w:bottom w:val="none" w:sz="0" w:space="0" w:color="auto"/>
        <w:right w:val="none" w:sz="0" w:space="0" w:color="auto"/>
      </w:divBdr>
      <w:divsChild>
        <w:div w:id="168524849">
          <w:marLeft w:val="144"/>
          <w:marRight w:val="0"/>
          <w:marTop w:val="240"/>
          <w:marBottom w:val="40"/>
          <w:divBdr>
            <w:top w:val="none" w:sz="0" w:space="0" w:color="auto"/>
            <w:left w:val="none" w:sz="0" w:space="0" w:color="auto"/>
            <w:bottom w:val="none" w:sz="0" w:space="0" w:color="auto"/>
            <w:right w:val="none" w:sz="0" w:space="0" w:color="auto"/>
          </w:divBdr>
        </w:div>
        <w:div w:id="220794544">
          <w:marLeft w:val="144"/>
          <w:marRight w:val="0"/>
          <w:marTop w:val="240"/>
          <w:marBottom w:val="40"/>
          <w:divBdr>
            <w:top w:val="none" w:sz="0" w:space="0" w:color="auto"/>
            <w:left w:val="none" w:sz="0" w:space="0" w:color="auto"/>
            <w:bottom w:val="none" w:sz="0" w:space="0" w:color="auto"/>
            <w:right w:val="none" w:sz="0" w:space="0" w:color="auto"/>
          </w:divBdr>
        </w:div>
      </w:divsChild>
    </w:div>
    <w:div w:id="1974478183">
      <w:bodyDiv w:val="1"/>
      <w:marLeft w:val="0"/>
      <w:marRight w:val="0"/>
      <w:marTop w:val="0"/>
      <w:marBottom w:val="0"/>
      <w:divBdr>
        <w:top w:val="none" w:sz="0" w:space="0" w:color="auto"/>
        <w:left w:val="none" w:sz="0" w:space="0" w:color="auto"/>
        <w:bottom w:val="none" w:sz="0" w:space="0" w:color="auto"/>
        <w:right w:val="none" w:sz="0" w:space="0" w:color="auto"/>
      </w:divBdr>
      <w:divsChild>
        <w:div w:id="1279026998">
          <w:marLeft w:val="144"/>
          <w:marRight w:val="0"/>
          <w:marTop w:val="240"/>
          <w:marBottom w:val="40"/>
          <w:divBdr>
            <w:top w:val="none" w:sz="0" w:space="0" w:color="auto"/>
            <w:left w:val="none" w:sz="0" w:space="0" w:color="auto"/>
            <w:bottom w:val="none" w:sz="0" w:space="0" w:color="auto"/>
            <w:right w:val="none" w:sz="0" w:space="0" w:color="auto"/>
          </w:divBdr>
        </w:div>
        <w:div w:id="1358114932">
          <w:marLeft w:val="144"/>
          <w:marRight w:val="0"/>
          <w:marTop w:val="240"/>
          <w:marBottom w:val="40"/>
          <w:divBdr>
            <w:top w:val="none" w:sz="0" w:space="0" w:color="auto"/>
            <w:left w:val="none" w:sz="0" w:space="0" w:color="auto"/>
            <w:bottom w:val="none" w:sz="0" w:space="0" w:color="auto"/>
            <w:right w:val="none" w:sz="0" w:space="0" w:color="auto"/>
          </w:divBdr>
        </w:div>
        <w:div w:id="1217397076">
          <w:marLeft w:val="144"/>
          <w:marRight w:val="0"/>
          <w:marTop w:val="240"/>
          <w:marBottom w:val="40"/>
          <w:divBdr>
            <w:top w:val="none" w:sz="0" w:space="0" w:color="auto"/>
            <w:left w:val="none" w:sz="0" w:space="0" w:color="auto"/>
            <w:bottom w:val="none" w:sz="0" w:space="0" w:color="auto"/>
            <w:right w:val="none" w:sz="0" w:space="0" w:color="auto"/>
          </w:divBdr>
        </w:div>
        <w:div w:id="134027219">
          <w:marLeft w:val="144"/>
          <w:marRight w:val="0"/>
          <w:marTop w:val="240"/>
          <w:marBottom w:val="40"/>
          <w:divBdr>
            <w:top w:val="none" w:sz="0" w:space="0" w:color="auto"/>
            <w:left w:val="none" w:sz="0" w:space="0" w:color="auto"/>
            <w:bottom w:val="none" w:sz="0" w:space="0" w:color="auto"/>
            <w:right w:val="none" w:sz="0" w:space="0" w:color="auto"/>
          </w:divBdr>
        </w:div>
      </w:divsChild>
    </w:div>
    <w:div w:id="2121606913">
      <w:bodyDiv w:val="1"/>
      <w:marLeft w:val="0"/>
      <w:marRight w:val="0"/>
      <w:marTop w:val="0"/>
      <w:marBottom w:val="0"/>
      <w:divBdr>
        <w:top w:val="none" w:sz="0" w:space="0" w:color="auto"/>
        <w:left w:val="none" w:sz="0" w:space="0" w:color="auto"/>
        <w:bottom w:val="none" w:sz="0" w:space="0" w:color="auto"/>
        <w:right w:val="none" w:sz="0" w:space="0" w:color="auto"/>
      </w:divBdr>
      <w:divsChild>
        <w:div w:id="1025985698">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ellayounes@hotmail.com" TargetMode="External"/><Relationship Id="rId3" Type="http://schemas.openxmlformats.org/officeDocument/2006/relationships/settings" Target="settings.xml"/><Relationship Id="rId7" Type="http://schemas.openxmlformats.org/officeDocument/2006/relationships/hyperlink" Target="mailto:Rana.attieh@la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hmad.berjawi@lau.edu" TargetMode="External"/><Relationship Id="rId11" Type="http://schemas.openxmlformats.org/officeDocument/2006/relationships/theme" Target="theme/theme1.xml"/><Relationship Id="rId5" Type="http://schemas.openxmlformats.org/officeDocument/2006/relationships/hyperlink" Target="mailto:Zeina.tannous@lau.edu.lb"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Zeina.tannous@lau.edu.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7</Pages>
  <Words>3608</Words>
  <Characters>20569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rana attieh</dc:creator>
  <cp:keywords/>
  <dc:description/>
  <cp:lastModifiedBy>Ahmad Berjawi</cp:lastModifiedBy>
  <cp:revision>15</cp:revision>
  <dcterms:created xsi:type="dcterms:W3CDTF">2024-09-09T16:41:00Z</dcterms:created>
  <dcterms:modified xsi:type="dcterms:W3CDTF">2024-11-13T11:54:00Z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id="OVzuIfgI"/&gt;&lt;style id="http://www.zotero.org/styles/american-medical-association" hasBibliography="1" bibliographyStyleHasBeenSet="1"/&gt;&lt;prefs&gt;&lt;pref name="fieldType" value="Field"/&gt;&lt;/prefs&gt;&lt;/data&gt;</vt:lpwstr>
  </property>
</Properties>
</file>