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D70C4">
      <w:pPr>
        <w:jc w:val="left"/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shd w:val="clear" w:color="auto" w:fill="FFFFFF"/>
        </w:rPr>
        <w:t>Figures</w:t>
      </w:r>
      <w:bookmarkStart w:id="0" w:name="_GoBack"/>
      <w:bookmarkEnd w:id="0"/>
    </w:p>
    <w:p w14:paraId="0B05F2E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1977390"/>
            <wp:effectExtent l="0" t="0" r="3810" b="3810"/>
            <wp:docPr id="15" name="图片 15" descr="485ffcf2b28e58a3cc478528af1b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85ffcf2b28e58a3cc478528af1b7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4D72F">
      <w:pPr>
        <w:rPr>
          <w:rFonts w:hint="eastAsia" w:eastAsiaTheme="minorEastAsia"/>
          <w:lang w:eastAsia="zh-CN"/>
        </w:rPr>
      </w:pPr>
    </w:p>
    <w:p w14:paraId="6B558B14">
      <w:pPr>
        <w:pStyle w:val="3"/>
        <w:jc w:val="left"/>
        <w:rPr>
          <w:rFonts w:ascii="Times New Roman" w:hAnsi="Times New Roman" w:eastAsia="Arial" w:cs="Times New Roman"/>
          <w:kern w:val="0"/>
          <w:sz w:val="26"/>
          <w:szCs w:val="26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b/>
          <w:bCs/>
          <w:sz w:val="28"/>
          <w:szCs w:val="40"/>
          <w:lang w:val="en-US" w:eastAsia="zh-CN"/>
        </w:rPr>
        <w:t xml:space="preserve">  a                                  b</w:t>
      </w:r>
    </w:p>
    <w:p w14:paraId="43DD371E">
      <w:pPr>
        <w:pStyle w:val="3"/>
        <w:jc w:val="both"/>
        <w:rPr>
          <w:rFonts w:hint="eastAsia" w:ascii="Times New Roman" w:hAnsi="Times New Roman" w:eastAsia="Arial" w:cs="Times New Roman"/>
          <w:kern w:val="0"/>
          <w:sz w:val="26"/>
          <w:szCs w:val="26"/>
          <w:shd w:val="clear" w:color="auto" w:fill="FFFFFF"/>
          <w:lang w:val="en-US" w:eastAsia="zh-CN" w:bidi="ar"/>
        </w:rPr>
      </w:pPr>
      <w:r>
        <w:rPr>
          <w:rFonts w:ascii="Times New Roman" w:hAnsi="Times New Roman" w:eastAsia="Arial" w:cs="Times New Roman"/>
          <w:b/>
          <w:bCs/>
          <w:kern w:val="0"/>
          <w:sz w:val="24"/>
          <w:szCs w:val="24"/>
          <w:shd w:val="clear" w:color="auto" w:fill="FFFFFF"/>
          <w:lang w:val="en-US" w:eastAsia="zh-CN" w:bidi="ar"/>
        </w:rPr>
        <w:t>Figure 1</w:t>
      </w:r>
      <w:r>
        <w:rPr>
          <w:rFonts w:hint="eastAsia" w:ascii="Times New Roman" w:hAnsi="Times New Roman" w:eastAsia="Arial" w:cs="Times New Roman"/>
          <w:b/>
          <w:bCs/>
          <w:kern w:val="0"/>
          <w:sz w:val="24"/>
          <w:szCs w:val="24"/>
          <w:shd w:val="clear" w:color="auto" w:fill="FFFFFF"/>
          <w:lang w:val="en-US" w:eastAsia="zh-CN" w:bidi="ar"/>
        </w:rPr>
        <w:t xml:space="preserve">. </w:t>
      </w:r>
      <w:r>
        <w:rPr>
          <w:rFonts w:ascii="Times New Roman" w:hAnsi="Times New Roman" w:eastAsia="Arial" w:cs="Times New Roman"/>
          <w:kern w:val="0"/>
          <w:sz w:val="24"/>
          <w:szCs w:val="24"/>
          <w:shd w:val="clear" w:color="auto" w:fill="FFFFFF"/>
          <w:lang w:val="en-US" w:eastAsia="zh-CN" w:bidi="ar"/>
        </w:rPr>
        <w:t>Ultrasound examination indicated a mass</w:t>
      </w:r>
      <w:r>
        <w:rPr>
          <w:rFonts w:hint="eastAsia" w:ascii="Times New Roman" w:hAnsi="Times New Roman" w:eastAsia="Arial" w:cs="Times New Roman"/>
          <w:kern w:val="0"/>
          <w:sz w:val="24"/>
          <w:szCs w:val="24"/>
          <w:shd w:val="clear" w:color="auto" w:fill="FFFFFF"/>
          <w:lang w:val="en-US" w:eastAsia="zh-CN" w:bidi="ar"/>
        </w:rPr>
        <w:t xml:space="preserve"> </w:t>
      </w:r>
      <w:r>
        <w:rPr>
          <w:rFonts w:ascii="Times New Roman" w:hAnsi="Times New Roman" w:eastAsia="Arial" w:cs="Times New Roman"/>
          <w:kern w:val="0"/>
          <w:sz w:val="24"/>
          <w:szCs w:val="24"/>
          <w:shd w:val="clear" w:color="auto" w:fill="FFFFFF"/>
          <w:lang w:val="en-US" w:eastAsia="zh-CN" w:bidi="ar"/>
        </w:rPr>
        <w:t>in the anterior wall of the right maxillary sinus (a, b)</w:t>
      </w:r>
      <w:r>
        <w:rPr>
          <w:rFonts w:hint="eastAsia" w:ascii="Times New Roman" w:hAnsi="Times New Roman" w:eastAsia="Arial" w:cs="Times New Roman"/>
          <w:kern w:val="0"/>
          <w:sz w:val="24"/>
          <w:szCs w:val="24"/>
          <w:shd w:val="clear" w:color="auto" w:fill="FFFFFF"/>
          <w:lang w:val="en-US" w:eastAsia="zh-CN" w:bidi="ar"/>
        </w:rPr>
        <w:t xml:space="preserve">. </w:t>
      </w:r>
      <w:r>
        <w:rPr>
          <w:rFonts w:ascii="Times New Roman" w:hAnsi="Times New Roman" w:eastAsia="Arial" w:cs="Times New Roman"/>
          <w:kern w:val="0"/>
          <w:sz w:val="24"/>
          <w:szCs w:val="24"/>
          <w:shd w:val="clear" w:color="auto" w:fill="FFFFFF"/>
          <w:lang w:val="en-US" w:eastAsia="zh-CN" w:bidi="ar"/>
        </w:rPr>
        <w:t>The lesion measures approximately 2.23 × 1.68 cm in maximum diameter, demonstrating clear boundaries and heterogeneous echogenicity.</w:t>
      </w:r>
    </w:p>
    <w:p w14:paraId="3ECD0817">
      <w:pPr>
        <w:rPr>
          <w:rFonts w:hint="eastAsia" w:eastAsiaTheme="minorEastAsia"/>
          <w:lang w:eastAsia="zh-CN"/>
        </w:rPr>
      </w:pPr>
    </w:p>
    <w:p w14:paraId="6E66071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685" cy="2486025"/>
            <wp:effectExtent l="0" t="0" r="5715" b="3175"/>
            <wp:docPr id="16" name="图片 16" descr="5dbdc457045ec35bf86011a031783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dbdc457045ec35bf86011a031783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4D5AB">
      <w:pPr>
        <w:pStyle w:val="3"/>
        <w:ind w:firstLine="1405" w:firstLineChars="500"/>
        <w:jc w:val="left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40"/>
          <w:lang w:val="en-US" w:eastAsia="zh-CN"/>
        </w:rPr>
        <w:t>a                                  b</w:t>
      </w:r>
    </w:p>
    <w:p w14:paraId="5FB818BD">
      <w:pPr>
        <w:jc w:val="both"/>
        <w:rPr>
          <w:rFonts w:hint="eastAsia"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  <w:szCs w:val="32"/>
        </w:rPr>
        <w:t>2.</w:t>
      </w:r>
      <w:r>
        <w:rPr>
          <w:rFonts w:hint="eastAsia"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A coronal CT scan of the paranasal sinuses revealed a mass in the area of the right maxillary sinus anterior wall</w:t>
      </w:r>
      <w:r>
        <w:rPr>
          <w:rFonts w:hint="eastAsia" w:ascii="Times New Roman" w:hAnsi="Times New Roman" w:cs="Times New Roman"/>
          <w:sz w:val="24"/>
          <w:szCs w:val="32"/>
        </w:rPr>
        <w:t xml:space="preserve">. </w:t>
      </w:r>
      <w:r>
        <w:rPr>
          <w:rFonts w:ascii="Times New Roman" w:hAnsi="Times New Roman" w:cs="Times New Roman"/>
          <w:sz w:val="24"/>
          <w:szCs w:val="32"/>
        </w:rPr>
        <w:t>Coronal CT scan showing an oval-shaped isodense lesion ( a, b) in the region of the right maxillary sinus anterior wall and infraorbital canal. The lesion measures approximately 1.5 × 2.1 cm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，</w:t>
      </w:r>
      <w:r>
        <w:rPr>
          <w:rFonts w:ascii="Times New Roman" w:hAnsi="Times New Roman" w:cs="Times New Roman"/>
          <w:sz w:val="24"/>
          <w:szCs w:val="32"/>
        </w:rPr>
        <w:t>with well-defined margins and uniform density (CT value approximately 30-35 HU). Notable expansion is observed, with protrusion into both the maxillary sinus cavity and subcutaneous tissue, accompanied by localized bone destruction of the anterior wall of the maxillary sinus.</w:t>
      </w:r>
    </w:p>
    <w:p w14:paraId="426A2225">
      <w:pPr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92710</wp:posOffset>
            </wp:positionV>
            <wp:extent cx="4657090" cy="3104515"/>
            <wp:effectExtent l="0" t="0" r="3810" b="6985"/>
            <wp:wrapTight wrapText="bothSides">
              <wp:wrapPolygon>
                <wp:start x="0" y="0"/>
                <wp:lineTo x="0" y="21472"/>
                <wp:lineTo x="21559" y="21472"/>
                <wp:lineTo x="21559" y="0"/>
                <wp:lineTo x="0" y="0"/>
              </wp:wrapPolygon>
            </wp:wrapTight>
            <wp:docPr id="17" name="图片 17" descr="ba194480191a3b77bddcd0f910c1f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ba194480191a3b77bddcd0f910c1fd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090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67838C">
      <w:pPr>
        <w:rPr>
          <w:rFonts w:ascii="Times New Roman" w:hAnsi="Times New Roman" w:cs="Times New Roman"/>
        </w:rPr>
      </w:pPr>
    </w:p>
    <w:p w14:paraId="5DCCD95D">
      <w:pPr>
        <w:rPr>
          <w:rFonts w:ascii="Times New Roman" w:hAnsi="Times New Roman" w:cs="Times New Roman"/>
        </w:rPr>
      </w:pPr>
    </w:p>
    <w:p w14:paraId="5BDE35B1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6D829CF8">
      <w:pPr>
        <w:rPr>
          <w:rFonts w:ascii="Times New Roman" w:hAnsi="Times New Roman" w:cs="Times New Roman"/>
        </w:rPr>
      </w:pPr>
    </w:p>
    <w:p w14:paraId="1DEB4C7F">
      <w:pPr>
        <w:rPr>
          <w:rFonts w:ascii="Times New Roman" w:hAnsi="Times New Roman" w:cs="Times New Roman"/>
        </w:rPr>
      </w:pPr>
    </w:p>
    <w:p w14:paraId="0D261CE9">
      <w:pPr>
        <w:rPr>
          <w:rFonts w:ascii="Times New Roman" w:hAnsi="Times New Roman" w:cs="Times New Roman"/>
        </w:rPr>
      </w:pPr>
    </w:p>
    <w:p w14:paraId="4875573B">
      <w:pPr>
        <w:rPr>
          <w:rFonts w:ascii="Times New Roman" w:hAnsi="Times New Roman" w:cs="Times New Roman"/>
        </w:rPr>
      </w:pPr>
    </w:p>
    <w:p w14:paraId="0BEF3AC0">
      <w:pPr>
        <w:rPr>
          <w:rFonts w:ascii="Times New Roman" w:hAnsi="Times New Roman" w:cs="Times New Roman"/>
        </w:rPr>
      </w:pPr>
    </w:p>
    <w:p w14:paraId="5A7B7666">
      <w:pPr>
        <w:rPr>
          <w:rFonts w:ascii="Times New Roman" w:hAnsi="Times New Roman" w:cs="Times New Roman"/>
        </w:rPr>
      </w:pPr>
    </w:p>
    <w:p w14:paraId="0DCD7E2F">
      <w:pPr>
        <w:rPr>
          <w:rFonts w:hint="eastAsia" w:ascii="Times New Roman" w:hAnsi="Times New Roman" w:cs="Times New Roman" w:eastAsiaTheme="minorEastAsia"/>
          <w:lang w:eastAsia="zh-CN"/>
        </w:rPr>
      </w:pPr>
    </w:p>
    <w:p w14:paraId="4271FC7E">
      <w:pPr>
        <w:rPr>
          <w:rFonts w:ascii="Times New Roman" w:hAnsi="Times New Roman" w:cs="Times New Roman"/>
        </w:rPr>
      </w:pPr>
    </w:p>
    <w:p w14:paraId="78E0F3E6">
      <w:pPr>
        <w:rPr>
          <w:rFonts w:ascii="Times New Roman" w:hAnsi="Times New Roman" w:cs="Times New Roman"/>
        </w:rPr>
      </w:pPr>
    </w:p>
    <w:p w14:paraId="5C59417C">
      <w:pPr>
        <w:rPr>
          <w:rFonts w:ascii="Times New Roman" w:hAnsi="Times New Roman" w:cs="Times New Roman"/>
        </w:rPr>
      </w:pPr>
    </w:p>
    <w:p w14:paraId="61FE1759">
      <w:pPr>
        <w:rPr>
          <w:rFonts w:ascii="Times New Roman" w:hAnsi="Times New Roman" w:cs="Times New Roman"/>
        </w:rPr>
      </w:pPr>
    </w:p>
    <w:p w14:paraId="37C31FED">
      <w:pPr>
        <w:rPr>
          <w:rFonts w:ascii="Times New Roman" w:hAnsi="Times New Roman" w:cs="Times New Roman"/>
        </w:rPr>
      </w:pPr>
    </w:p>
    <w:p w14:paraId="7E981EF3">
      <w:pPr>
        <w:rPr>
          <w:rFonts w:ascii="Times New Roman" w:hAnsi="Times New Roman" w:cs="Times New Roman"/>
        </w:rPr>
      </w:pPr>
    </w:p>
    <w:p w14:paraId="3FC621A0">
      <w:pPr>
        <w:rPr>
          <w:rFonts w:hint="eastAsia" w:ascii="Times New Roman" w:hAnsi="Times New Roman" w:cs="Times New Roman"/>
          <w:sz w:val="24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SEQ Figure \* ARABIC </w:instrTex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：</w:t>
      </w:r>
      <w:r>
        <w:rPr>
          <w:rFonts w:ascii="Times New Roman" w:hAnsi="Times New Roman" w:cs="Times New Roman"/>
          <w:sz w:val="24"/>
          <w:szCs w:val="32"/>
        </w:rPr>
        <w:t>MRI scan showing an oval-shaped abnormal signal in the region of the right maxillary sinus anterior wall and infraorbital canal. On T2-weighted imaging (T2WI) and FLAIR sequences, the lesion appears hyperintense, while it is hypointense on T1-weighted imaging (T1WI). The lesion measures approximately 1.5 × 2.1 cm and exhibits significant heterogeneous enhancement on post-contrast scans.</w:t>
      </w:r>
    </w:p>
    <w:p w14:paraId="0C20F79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2626360"/>
            <wp:effectExtent l="0" t="0" r="3810" b="2540"/>
            <wp:docPr id="19" name="图片 19" descr="4134b4c6653a6b4d56a49f0c18fa4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4134b4c6653a6b4d56a49f0c18fa4c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C49F7">
      <w:pPr>
        <w:pStyle w:val="3"/>
        <w:ind w:firstLine="1405" w:firstLineChars="500"/>
        <w:jc w:val="left"/>
        <w:rPr>
          <w:rFonts w:ascii="Times New Roman" w:hAnsi="Times New Roman" w:eastAsia="Arial" w:cs="Times New Roman"/>
          <w:kern w:val="0"/>
          <w:sz w:val="26"/>
          <w:szCs w:val="26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cs="Times New Roman"/>
          <w:b/>
          <w:bCs/>
          <w:sz w:val="28"/>
          <w:szCs w:val="40"/>
          <w:lang w:val="en-US" w:eastAsia="zh-CN"/>
        </w:rPr>
        <w:t xml:space="preserve"> a                                  b</w:t>
      </w:r>
    </w:p>
    <w:p w14:paraId="25263B9B">
      <w:pPr>
        <w:rPr>
          <w:rFonts w:ascii="Times New Roman" w:hAnsi="Times New Roman" w:cs="Times New Roman"/>
        </w:rPr>
      </w:pPr>
    </w:p>
    <w:p w14:paraId="110B71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4: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Intraoperative images of the mass following transcutaneous excision via the lower eyelid approach. The excised tumor measures approximately 3.1 × 2.4 × 2.3 cm (a, b) and exhibits a firm, somewhat fibrous texture.</w:t>
      </w:r>
    </w:p>
    <w:p w14:paraId="4604B263">
      <w:pPr>
        <w:rPr>
          <w:rFonts w:ascii="Times New Roman" w:hAnsi="Times New Roman" w:cs="Times New Roman"/>
        </w:rPr>
      </w:pPr>
    </w:p>
    <w:p w14:paraId="5FBA47AC">
      <w:pPr>
        <w:rPr>
          <w:rFonts w:ascii="Times New Roman" w:hAnsi="Times New Roman" w:cs="Times New Roman"/>
        </w:rPr>
      </w:pPr>
    </w:p>
    <w:p w14:paraId="664C0418">
      <w:pPr>
        <w:rPr>
          <w:rFonts w:ascii="Times New Roman" w:hAnsi="Times New Roman" w:cs="Times New Roman"/>
        </w:rPr>
      </w:pPr>
    </w:p>
    <w:p w14:paraId="74F16E04">
      <w:pPr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 w:eastAsiaTheme="minorEastAsia"/>
          <w:lang w:eastAsia="zh-CN"/>
        </w:rPr>
        <w:drawing>
          <wp:inline distT="0" distB="0" distL="114300" distR="114300">
            <wp:extent cx="5253990" cy="2626360"/>
            <wp:effectExtent l="0" t="0" r="3810" b="2540"/>
            <wp:docPr id="20" name="图片 20" descr="f4527bcae17dd49de34f18fdad8d5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f4527bcae17dd49de34f18fdad8d57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F2120">
      <w:pPr>
        <w:pStyle w:val="3"/>
        <w:jc w:val="left"/>
        <w:rPr>
          <w:rFonts w:ascii="Times New Roman" w:hAnsi="Times New Roman" w:eastAsia="Arial" w:cs="Times New Roman"/>
          <w:kern w:val="0"/>
          <w:sz w:val="26"/>
          <w:szCs w:val="26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bCs/>
          <w:sz w:val="28"/>
          <w:szCs w:val="40"/>
          <w:lang w:val="en-US" w:eastAsia="zh-CN"/>
        </w:rPr>
        <w:t xml:space="preserve">      a                                  b</w:t>
      </w:r>
    </w:p>
    <w:p w14:paraId="665F5459">
      <w:pPr>
        <w:rPr>
          <w:rFonts w:ascii="Times New Roman" w:hAnsi="Times New Roman" w:cs="Times New Roman"/>
          <w:b/>
          <w:bCs/>
        </w:rPr>
      </w:pPr>
    </w:p>
    <w:p w14:paraId="4F2E99EB">
      <w:pPr>
        <w:rPr>
          <w:rFonts w:hint="eastAsia"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5: </w:t>
      </w:r>
      <w:r>
        <w:rPr>
          <w:rFonts w:hint="eastAsia" w:ascii="Times New Roman" w:hAnsi="Times New Roman" w:cs="Times New Roman"/>
          <w:sz w:val="24"/>
          <w:szCs w:val="32"/>
        </w:rPr>
        <w:t>P</w:t>
      </w:r>
      <w:r>
        <w:rPr>
          <w:rFonts w:ascii="Times New Roman" w:hAnsi="Times New Roman" w:cs="Times New Roman"/>
          <w:sz w:val="24"/>
          <w:szCs w:val="32"/>
        </w:rPr>
        <w:t>athological examination</w:t>
      </w:r>
      <w:r>
        <w:rPr>
          <w:rFonts w:hint="eastAsia" w:ascii="Times New Roman" w:hAnsi="Times New Roman" w:cs="Times New Roman"/>
          <w:sz w:val="24"/>
          <w:szCs w:val="32"/>
        </w:rPr>
        <w:t xml:space="preserve"> for the </w:t>
      </w:r>
      <w:r>
        <w:rPr>
          <w:rFonts w:ascii="Times New Roman" w:hAnsi="Times New Roman" w:cs="Times New Roman"/>
          <w:sz w:val="24"/>
          <w:szCs w:val="32"/>
        </w:rPr>
        <w:t>excised</w:t>
      </w:r>
      <w:r>
        <w:rPr>
          <w:rFonts w:hint="eastAsia" w:ascii="Times New Roman" w:hAnsi="Times New Roman" w:cs="Times New Roman"/>
          <w:sz w:val="24"/>
          <w:szCs w:val="32"/>
        </w:rPr>
        <w:t xml:space="preserve"> mass.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(a)</w:t>
      </w:r>
      <w:r>
        <w:rPr>
          <w:rFonts w:ascii="Times New Roman" w:hAnsi="Times New Roman" w:cs="Times New Roman"/>
          <w:sz w:val="24"/>
          <w:szCs w:val="32"/>
        </w:rPr>
        <w:t xml:space="preserve">Intraoperative frozen section showing a spindle cell tumor, initially considered to be a nerve sheath tumor.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(</w:t>
      </w:r>
      <w:r>
        <w:rPr>
          <w:rFonts w:ascii="Times New Roman" w:hAnsi="Times New Roman" w:cs="Times New Roman"/>
          <w:sz w:val="24"/>
          <w:szCs w:val="32"/>
        </w:rPr>
        <w:t>b) Immunohistochemical analysis revealing positive staining for smooth muscle actin (SMA) and calponin, confirming the diagnosis of infantile solitary orbital myofibroma.</w:t>
      </w:r>
    </w:p>
    <w:p w14:paraId="4810F503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458F302B"/>
    <w:rsid w:val="01CA0328"/>
    <w:rsid w:val="38A34B75"/>
    <w:rsid w:val="458F302B"/>
    <w:rsid w:val="7C5C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278</Words>
  <Characters>1546</Characters>
  <Lines>0</Lines>
  <Paragraphs>0</Paragraphs>
  <TotalTime>8</TotalTime>
  <ScaleCrop>false</ScaleCrop>
  <LinksUpToDate>false</LinksUpToDate>
  <CharactersWithSpaces>1969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2024-10-25T13:57:00Z</dcterms:created>
  <dc:creator>石楠小札</dc:creator>
  <cp:lastModifiedBy>石楠小札</cp:lastModifiedBy>
  <dcterms:modified xsi:type="dcterms:W3CDTF">2024-10-30T06:50:55Z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AE8E164C2BF94CF0AB98F62ADF88FB42_11</vt:lpwstr>
  </property>
</Properties>
</file>