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625"/>
        <w:gridCol w:w="1381"/>
        <w:gridCol w:w="1584"/>
        <w:gridCol w:w="1452"/>
        <w:gridCol w:w="1716"/>
      </w:tblGrid>
      <w:tr w:rsidR="006F77BE" w:rsidRPr="00E31F91" w14:paraId="38F659E3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DA20DB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2B2E1A" w14:textId="77777777" w:rsidR="006F77BE" w:rsidRPr="00E31F91" w:rsidRDefault="006F77BE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Hyperglycaemia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946C4B" w14:textId="77777777" w:rsidR="006F77BE" w:rsidRPr="00E31F91" w:rsidRDefault="006F77BE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Hypertensio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0B52B5" w14:textId="77777777" w:rsidR="006F77BE" w:rsidRPr="00E31F91" w:rsidRDefault="006F77BE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Gastric disturbance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70E550" w14:textId="77777777" w:rsidR="006F77BE" w:rsidRPr="00E31F91" w:rsidRDefault="006F77BE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Affected mood/sleep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vAlign w:val="bottom"/>
            <w:hideMark/>
          </w:tcPr>
          <w:p w14:paraId="0219F5C6" w14:textId="77777777" w:rsidR="006F77BE" w:rsidRPr="00E31F91" w:rsidRDefault="006F77BE" w:rsidP="008F18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Severe hyperglycaemia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</w:tr>
      <w:tr w:rsidR="006F77BE" w:rsidRPr="00E31F91" w14:paraId="3A34A5E8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E332B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Koo 2016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1D210B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1/24 (4.2)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89944A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1/24 (4.2)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0AA6EF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1/24 (4.2)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B306AD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Sleep: </w:t>
            </w: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2/24 (8.4)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13EB3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13830C97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CD7CD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Han 2009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3B097D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1/48 (2.1)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1E7E1E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D1CDBC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CE59F9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5E7389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1/49 (</w:t>
            </w:r>
            <w:proofErr w:type="gramStart"/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2.0)*</w:t>
            </w:r>
            <w:proofErr w:type="gramEnd"/>
          </w:p>
        </w:tc>
      </w:tr>
      <w:tr w:rsidR="006F77BE" w:rsidRPr="00E31F91" w14:paraId="0E5404F7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86AAB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Rauch 2011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4FE840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36/121 (29.8)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8DBAD0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44960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Appetite: 28/121 (23.1)</w:t>
            </w:r>
          </w:p>
        </w:tc>
        <w:tc>
          <w:tcPr>
            <w:tcW w:w="0" w:type="auto"/>
            <w:vAlign w:val="bottom"/>
            <w:hideMark/>
          </w:tcPr>
          <w:p w14:paraId="303D5E6B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Mood: 54/121 (44.6)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5C05B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6F07E6F8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4F362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DD0F0C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96FE86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AF393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Weight change: 22/121 (18.2)</w:t>
            </w:r>
          </w:p>
        </w:tc>
        <w:tc>
          <w:tcPr>
            <w:tcW w:w="0" w:type="auto"/>
            <w:vAlign w:val="bottom"/>
            <w:hideMark/>
          </w:tcPr>
          <w:p w14:paraId="4433BBD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Sleep: 44/121 (36.4)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BA096A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29677413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34B28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Halevy 2022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9B1B73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32/143 (22.4)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CF82F8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21/143 (14.7)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E0157A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A4915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7685A92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4C8545A9" w14:textId="77777777" w:rsidTr="008F1831">
        <w:trPr>
          <w:trHeight w:val="31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DCB900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Choi 2014 (normal dose)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B1DC0A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17 (25.8)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53377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17/66 (25.8)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838851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14/66 (21.2)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11506F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Sleep: </w:t>
            </w: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5/66 (7.6)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479753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3AF91ACA" w14:textId="77777777" w:rsidTr="008F1831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CE3D8F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Choi 2014 (low dose)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1C76A3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6 (14.0)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FFFCF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15/43 (34.9)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9880F2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12/43 (27.9)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97AF5C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Sleep: </w:t>
            </w: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1/43 (2.3)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2F4866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6ADEFDAC" w14:textId="77777777" w:rsidTr="008F1831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8597E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Plontke</w:t>
            </w:r>
            <w:proofErr w:type="spellEnd"/>
            <w:r w:rsidRPr="00E31F91">
              <w:rPr>
                <w:rFonts w:ascii="Times New Roman" w:hAnsi="Times New Roman" w:cs="Times New Roman"/>
                <w:sz w:val="20"/>
                <w:szCs w:val="20"/>
              </w:rPr>
              <w:t xml:space="preserve"> 2024 HD-Dex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20DDD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12/102 (11.8)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EC77E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32/94 (32.0)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C0874D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13593C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53187C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0410F2D3" w14:textId="77777777" w:rsidTr="008F1831">
        <w:trPr>
          <w:trHeight w:val="315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B6AB4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Plontke</w:t>
            </w:r>
            <w:proofErr w:type="spellEnd"/>
            <w:r w:rsidRPr="00E31F91">
              <w:rPr>
                <w:rFonts w:ascii="Times New Roman" w:hAnsi="Times New Roman" w:cs="Times New Roman"/>
                <w:sz w:val="20"/>
                <w:szCs w:val="20"/>
              </w:rPr>
              <w:t xml:space="preserve"> 2024 Pred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Control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D52C3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3/99 (3.0)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E0F0683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36/95 (37.9)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79AE14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17EA9E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906F77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7BE" w:rsidRPr="00E31F91" w14:paraId="30A924A3" w14:textId="77777777" w:rsidTr="008F1831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404888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Kara 2010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2B4A42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F91">
              <w:rPr>
                <w:rFonts w:ascii="Times New Roman" w:hAnsi="Times New Roman" w:cs="Times New Roman"/>
                <w:sz w:val="20"/>
                <w:szCs w:val="20"/>
              </w:rPr>
              <w:t>6/31 (19.4)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CC94B0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7109D8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935826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A95185" w14:textId="77777777" w:rsidR="006F77BE" w:rsidRPr="00E31F91" w:rsidRDefault="006F77BE" w:rsidP="008F1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5C293" w14:textId="77777777" w:rsidR="006F77BE" w:rsidRPr="00186A94" w:rsidRDefault="006F77BE" w:rsidP="006F77B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186A94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Table 4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lang w:eastAsia="en-GB"/>
          <w14:ligatures w14:val="none"/>
        </w:rPr>
        <w:t>: Adverse events in oral steroid-only arms.</w:t>
      </w:r>
    </w:p>
    <w:p w14:paraId="29A01243" w14:textId="77777777" w:rsidR="00E70760" w:rsidRDefault="00E70760"/>
    <w:sectPr w:rsidR="00E7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BE"/>
    <w:rsid w:val="000430DB"/>
    <w:rsid w:val="00624857"/>
    <w:rsid w:val="006F77BE"/>
    <w:rsid w:val="00732530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B8BFD"/>
  <w15:chartTrackingRefBased/>
  <w15:docId w15:val="{EEF07934-0AA8-604B-AE24-D0EAA7CD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7BE"/>
  </w:style>
  <w:style w:type="paragraph" w:styleId="Heading1">
    <w:name w:val="heading 1"/>
    <w:basedOn w:val="Normal"/>
    <w:next w:val="Normal"/>
    <w:link w:val="Heading1Char"/>
    <w:uiPriority w:val="9"/>
    <w:qFormat/>
    <w:rsid w:val="006F77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7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7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7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7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7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7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7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7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7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7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7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7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7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7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7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7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7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7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7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7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7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7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7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7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7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7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2024-10-20T17:38:00Z</dcterms:created>
  <dcterms:modified xsi:type="dcterms:W3CDTF">2024-10-20T17:38:00Z</dcterms:modified>
</cp:coreProperties>
</file>