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1"/>
        <w:gridCol w:w="1609"/>
        <w:gridCol w:w="1246"/>
        <w:gridCol w:w="1102"/>
        <w:gridCol w:w="891"/>
        <w:gridCol w:w="1346"/>
        <w:gridCol w:w="835"/>
      </w:tblGrid>
      <w:tr w:rsidR="000C4F01" w:rsidRPr="00E758D9" w14:paraId="42402AFE" w14:textId="77777777" w:rsidTr="000C4F01">
        <w:trPr>
          <w:trHeight w:val="315"/>
        </w:trPr>
        <w:tc>
          <w:tcPr>
            <w:tcW w:w="192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E5D76D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8658E6" w14:textId="77777777" w:rsidR="000C4F01" w:rsidRPr="00E758D9" w:rsidRDefault="000C4F01" w:rsidP="008F18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758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Hyperglycemia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0D4367" w14:textId="77777777" w:rsidR="000C4F01" w:rsidRPr="00E758D9" w:rsidRDefault="000C4F01" w:rsidP="008F18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Hypertension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DF83B6" w14:textId="77777777" w:rsidR="000C4F01" w:rsidRPr="00E758D9" w:rsidRDefault="000C4F01" w:rsidP="008F18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Gastric disturbance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CCA6ED" w14:textId="77777777" w:rsidR="000C4F01" w:rsidRPr="00E758D9" w:rsidRDefault="000C4F01" w:rsidP="008F18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Insomnia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2C825B" w14:textId="77777777" w:rsidR="000C4F01" w:rsidRPr="00E758D9" w:rsidRDefault="000C4F01" w:rsidP="008F18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Uncontrolled </w:t>
            </w:r>
            <w:proofErr w:type="spellStart"/>
            <w:r w:rsidRPr="00E758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hyperglycemia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918FA3" w14:textId="77777777" w:rsidR="000C4F01" w:rsidRPr="00E758D9" w:rsidRDefault="000C4F01" w:rsidP="008F18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Severe infection</w:t>
            </w:r>
          </w:p>
        </w:tc>
      </w:tr>
      <w:tr w:rsidR="000C4F01" w:rsidRPr="00E758D9" w14:paraId="779F13C1" w14:textId="77777777" w:rsidTr="008F18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BE36C1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Han 2009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4753D8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4/30 (13.3)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68551E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963CF5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AD73C6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3F34A5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2/31 (6.5)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D35CE1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F01" w:rsidRPr="00E758D9" w14:paraId="6650CBEB" w14:textId="77777777" w:rsidTr="008F18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C5CD9F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Song 2021 - Conventional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6E2600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B4B4A8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833EAA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07CAFC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5/31 (16.1)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030D79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28B266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F01" w:rsidRPr="00E758D9" w14:paraId="2DA22D26" w14:textId="77777777" w:rsidTr="008F18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ABE08B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Song 2021 - High dose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D21D19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B3116F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B0C8DB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166B3A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4/21 (19.0)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1C5899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7FDF30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F01" w:rsidRPr="00E758D9" w14:paraId="6D4228B4" w14:textId="77777777" w:rsidTr="008F18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AAD642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Kakehata</w:t>
            </w:r>
            <w:proofErr w:type="spellEnd"/>
            <w:r w:rsidRPr="00E758D9">
              <w:rPr>
                <w:rFonts w:ascii="Times New Roman" w:hAnsi="Times New Roman" w:cs="Times New Roman"/>
                <w:sz w:val="20"/>
                <w:szCs w:val="20"/>
              </w:rPr>
              <w:t xml:space="preserve"> 2006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EA7871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4/21 (19.0)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1B786B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E773E4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55D58E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EE9FB9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724EB3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F01" w:rsidRPr="00E758D9" w14:paraId="427DF219" w14:textId="77777777" w:rsidTr="008F18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206F03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Tsuda 2023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4F9609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3BD034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2/46 (4.3)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AF3B2C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1/46 (2.2)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7DF07C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19/46 (41.3)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7F954C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8F4CB2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F01" w:rsidRPr="00E758D9" w14:paraId="184EB111" w14:textId="77777777" w:rsidTr="008F18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BD9414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Plontke</w:t>
            </w:r>
            <w:proofErr w:type="spellEnd"/>
            <w:r w:rsidRPr="00E758D9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E6ABCB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12/101 (11.9)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594D35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F3C884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6036C2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21A344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814C08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1/101 (0.9)</w:t>
            </w:r>
          </w:p>
        </w:tc>
      </w:tr>
      <w:tr w:rsidR="000C4F01" w:rsidRPr="00E758D9" w14:paraId="78338778" w14:textId="77777777" w:rsidTr="008F18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EB8AB5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Sookdee</w:t>
            </w:r>
            <w:proofErr w:type="spellEnd"/>
            <w:r w:rsidRPr="00E758D9">
              <w:rPr>
                <w:rFonts w:ascii="Times New Roman" w:hAnsi="Times New Roman" w:cs="Times New Roman"/>
                <w:sz w:val="20"/>
                <w:szCs w:val="20"/>
              </w:rPr>
              <w:t xml:space="preserve"> 2022 - Dex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34F7B3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0F85D7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8E4DAA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3/14 (21.4)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465451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1D6DF0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0F40BE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F01" w:rsidRPr="00E758D9" w14:paraId="2D776B0D" w14:textId="77777777" w:rsidTr="008F18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E10D9D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Lan 2018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D42603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24/50 (</w:t>
            </w:r>
            <w:proofErr w:type="gramStart"/>
            <w:r w:rsidRPr="00E758D9">
              <w:rPr>
                <w:rFonts w:ascii="Times New Roman" w:hAnsi="Times New Roman" w:cs="Times New Roman"/>
                <w:sz w:val="20"/>
                <w:szCs w:val="20"/>
              </w:rPr>
              <w:t>48.0)*</w:t>
            </w:r>
            <w:proofErr w:type="gram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C3232B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291FE9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B9E7B6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FB288E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4F9797" w14:textId="77777777" w:rsidR="000C4F01" w:rsidRPr="00E758D9" w:rsidRDefault="000C4F01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5AEF2A5" w14:textId="77777777" w:rsidR="000C4F01" w:rsidRDefault="000C4F01" w:rsidP="000C4F01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Table 8: Adverse events in intravenous-only study arms.</w:t>
      </w:r>
    </w:p>
    <w:p w14:paraId="7B0DE77B" w14:textId="77777777" w:rsidR="000C4F01" w:rsidRPr="00F8752A" w:rsidRDefault="000C4F01" w:rsidP="000C4F01">
      <w:pPr>
        <w:rPr>
          <w:rFonts w:ascii="Times New Roman" w:hAnsi="Times New Roman" w:cs="Times New Roman"/>
          <w:i/>
          <w:iCs/>
        </w:rPr>
      </w:pPr>
      <w:r w:rsidRPr="00E758D9">
        <w:rPr>
          <w:rFonts w:ascii="Times New Roman" w:hAnsi="Times New Roman" w:cs="Times New Roman"/>
          <w:i/>
          <w:iCs/>
        </w:rPr>
        <w:t xml:space="preserve">*This study examined a cohort of diabetic patients with a higher propensity for steroid-induced </w:t>
      </w:r>
      <w:proofErr w:type="spellStart"/>
      <w:r w:rsidRPr="00E758D9">
        <w:rPr>
          <w:rFonts w:ascii="Times New Roman" w:hAnsi="Times New Roman" w:cs="Times New Roman"/>
          <w:i/>
          <w:iCs/>
        </w:rPr>
        <w:t>hyperglycemia</w:t>
      </w:r>
      <w:proofErr w:type="spellEnd"/>
      <w:r w:rsidRPr="00E758D9">
        <w:rPr>
          <w:rFonts w:ascii="Times New Roman" w:hAnsi="Times New Roman" w:cs="Times New Roman"/>
          <w:i/>
          <w:iCs/>
        </w:rPr>
        <w:t xml:space="preserve"> and involved more careful monitoring.</w:t>
      </w:r>
    </w:p>
    <w:p w14:paraId="29040673" w14:textId="77777777" w:rsidR="00E70760" w:rsidRDefault="00E70760"/>
    <w:sectPr w:rsidR="00E707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F01"/>
    <w:rsid w:val="000430DB"/>
    <w:rsid w:val="000C4F01"/>
    <w:rsid w:val="00624857"/>
    <w:rsid w:val="00732530"/>
    <w:rsid w:val="00DC0D9A"/>
    <w:rsid w:val="00E70760"/>
    <w:rsid w:val="00EE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0B788B"/>
  <w15:chartTrackingRefBased/>
  <w15:docId w15:val="{A7A502FA-C90D-194C-AE31-62AAEE0C0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F01"/>
  </w:style>
  <w:style w:type="paragraph" w:styleId="Heading1">
    <w:name w:val="heading 1"/>
    <w:basedOn w:val="Normal"/>
    <w:next w:val="Normal"/>
    <w:link w:val="Heading1Char"/>
    <w:uiPriority w:val="9"/>
    <w:qFormat/>
    <w:rsid w:val="000C4F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F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4F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4F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4F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4F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4F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4F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4F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4F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4F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4F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4F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4F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4F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4F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4F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4F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4F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4F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4F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4F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4F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4F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4F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4F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4F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4F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4F0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Achanta, Mohit</dc:creator>
  <cp:keywords/>
  <dc:description/>
  <cp:lastModifiedBy>Achanta, Mohit</cp:lastModifiedBy>
  <cp:revision>1</cp:revision>
  <dcterms:created xsi:type="dcterms:W3CDTF">2024-10-20T17:39:00Z</dcterms:created>
  <dcterms:modified xsi:type="dcterms:W3CDTF">2024-10-20T17:39:00Z</dcterms:modified>
</cp:coreProperties>
</file>