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5FE1C5F" w14:textId="4EEB6C74" w:rsidR="00A223EB" w:rsidRDefault="00E75973" w:rsidP="00E75973">
      <w:pPr>
        <w:pStyle w:val="Title"/>
        <w:rPr>
          <w:rFonts w:ascii="Times New Roman" w:eastAsia="Times New Roman" w:hAnsi="Times New Roman" w:cs="Times New Roman"/>
          <w:sz w:val="32"/>
          <w:szCs w:val="32"/>
        </w:rPr>
      </w:pPr>
      <w:r w:rsidRPr="000F3178">
        <w:rPr>
          <w:rFonts w:ascii="Times New Roman" w:eastAsia="Times New Roman" w:hAnsi="Times New Roman" w:cs="Times New Roman"/>
          <w:sz w:val="32"/>
          <w:szCs w:val="32"/>
        </w:rPr>
        <w:t>Subdural Empyema in a 13-year-old Male with History of Head Trauma: A Case Report</w:t>
      </w:r>
    </w:p>
    <w:p w14:paraId="38AC859E" w14:textId="04A15CED" w:rsidR="006F6C0E" w:rsidRPr="006F6C0E" w:rsidRDefault="006F6C0E" w:rsidP="006F6C0E">
      <w:pPr>
        <w:rPr>
          <w:rFonts w:ascii="Times New Roman" w:hAnsi="Times New Roman" w:cs="Times New Roman"/>
        </w:rPr>
      </w:pPr>
    </w:p>
    <w:p w14:paraId="3D76AD17" w14:textId="1DF353BA" w:rsidR="006F6C0E" w:rsidRPr="000217A5" w:rsidRDefault="006F6C0E" w:rsidP="006F6C0E">
      <w:pPr>
        <w:rPr>
          <w:rFonts w:ascii="Times New Roman" w:hAnsi="Times New Roman" w:cs="Times New Roman"/>
          <w:vertAlign w:val="superscript"/>
        </w:rPr>
      </w:pPr>
      <w:r w:rsidRPr="006F6C0E">
        <w:rPr>
          <w:rFonts w:ascii="Times New Roman" w:hAnsi="Times New Roman" w:cs="Times New Roman"/>
        </w:rPr>
        <w:t>Bishal Budha</w:t>
      </w:r>
      <w:r>
        <w:rPr>
          <w:rFonts w:ascii="Times New Roman" w:hAnsi="Times New Roman" w:cs="Times New Roman"/>
          <w:vertAlign w:val="superscript"/>
        </w:rPr>
        <w:t>1</w:t>
      </w:r>
      <w:r w:rsidRPr="006F6C0E">
        <w:rPr>
          <w:rFonts w:ascii="Times New Roman" w:hAnsi="Times New Roman" w:cs="Times New Roman"/>
        </w:rPr>
        <w:t>, Sachet Subedi</w:t>
      </w:r>
      <w:r w:rsidR="00630636">
        <w:rPr>
          <w:rFonts w:ascii="Times New Roman" w:hAnsi="Times New Roman" w:cs="Times New Roman"/>
          <w:vertAlign w:val="superscript"/>
        </w:rPr>
        <w:t>1</w:t>
      </w:r>
      <w:r w:rsidR="00630636">
        <w:rPr>
          <w:rFonts w:ascii="Times New Roman" w:hAnsi="Times New Roman" w:cs="Times New Roman"/>
        </w:rPr>
        <w:t>, Samir Sedhai</w:t>
      </w:r>
      <w:r w:rsidR="00630636">
        <w:rPr>
          <w:rFonts w:ascii="Times New Roman" w:hAnsi="Times New Roman" w:cs="Times New Roman"/>
          <w:vertAlign w:val="superscript"/>
        </w:rPr>
        <w:t>1</w:t>
      </w:r>
      <w:r w:rsidR="00630636">
        <w:rPr>
          <w:rFonts w:ascii="Times New Roman" w:hAnsi="Times New Roman" w:cs="Times New Roman"/>
        </w:rPr>
        <w:t xml:space="preserve">, </w:t>
      </w:r>
      <w:proofErr w:type="spellStart"/>
      <w:r w:rsidR="00630636">
        <w:rPr>
          <w:rFonts w:ascii="Times New Roman" w:hAnsi="Times New Roman" w:cs="Times New Roman"/>
        </w:rPr>
        <w:t>Uday</w:t>
      </w:r>
      <w:proofErr w:type="spellEnd"/>
      <w:r w:rsidR="00630636">
        <w:rPr>
          <w:rFonts w:ascii="Times New Roman" w:hAnsi="Times New Roman" w:cs="Times New Roman"/>
        </w:rPr>
        <w:t xml:space="preserve"> Pandey</w:t>
      </w:r>
      <w:r w:rsidR="00630636">
        <w:rPr>
          <w:rFonts w:ascii="Times New Roman" w:hAnsi="Times New Roman" w:cs="Times New Roman"/>
          <w:vertAlign w:val="superscript"/>
        </w:rPr>
        <w:t>1</w:t>
      </w:r>
      <w:r w:rsidR="00630636">
        <w:rPr>
          <w:rFonts w:ascii="Times New Roman" w:hAnsi="Times New Roman" w:cs="Times New Roman"/>
        </w:rPr>
        <w:t>,</w:t>
      </w:r>
      <w:r w:rsidR="00B21E06">
        <w:rPr>
          <w:rFonts w:ascii="Times New Roman" w:hAnsi="Times New Roman" w:cs="Times New Roman"/>
        </w:rPr>
        <w:t xml:space="preserve"> </w:t>
      </w:r>
      <w:proofErr w:type="spellStart"/>
      <w:r w:rsidR="00630636">
        <w:rPr>
          <w:rFonts w:ascii="Times New Roman" w:hAnsi="Times New Roman" w:cs="Times New Roman"/>
        </w:rPr>
        <w:t>Aarju</w:t>
      </w:r>
      <w:proofErr w:type="spellEnd"/>
      <w:r w:rsidR="00630636">
        <w:rPr>
          <w:rFonts w:ascii="Times New Roman" w:hAnsi="Times New Roman" w:cs="Times New Roman"/>
        </w:rPr>
        <w:t xml:space="preserve"> Khadka</w:t>
      </w:r>
      <w:r w:rsidR="00630636">
        <w:rPr>
          <w:rFonts w:ascii="Times New Roman" w:hAnsi="Times New Roman" w:cs="Times New Roman"/>
          <w:vertAlign w:val="superscript"/>
        </w:rPr>
        <w:t>3</w:t>
      </w:r>
      <w:r w:rsidR="000217A5">
        <w:rPr>
          <w:rFonts w:ascii="Times New Roman" w:hAnsi="Times New Roman" w:cs="Times New Roman"/>
        </w:rPr>
        <w:t>, Sujata Thapa</w:t>
      </w:r>
      <w:r w:rsidR="004752E0">
        <w:rPr>
          <w:rFonts w:ascii="Times New Roman" w:hAnsi="Times New Roman" w:cs="Times New Roman"/>
          <w:vertAlign w:val="superscript"/>
        </w:rPr>
        <w:t>1</w:t>
      </w:r>
      <w:r w:rsidR="000217A5">
        <w:rPr>
          <w:rFonts w:ascii="Times New Roman" w:hAnsi="Times New Roman" w:cs="Times New Roman"/>
        </w:rPr>
        <w:t xml:space="preserve">, Dr. </w:t>
      </w:r>
      <w:r w:rsidR="00630636">
        <w:rPr>
          <w:rFonts w:ascii="Times New Roman" w:hAnsi="Times New Roman" w:cs="Times New Roman"/>
        </w:rPr>
        <w:t>Arjun Yadav</w:t>
      </w:r>
      <w:r w:rsidR="00630636">
        <w:rPr>
          <w:rFonts w:ascii="Times New Roman" w:hAnsi="Times New Roman" w:cs="Times New Roman"/>
          <w:vertAlign w:val="superscript"/>
        </w:rPr>
        <w:t>2</w:t>
      </w:r>
      <w:r w:rsidR="00630636">
        <w:rPr>
          <w:rFonts w:ascii="Times New Roman" w:hAnsi="Times New Roman" w:cs="Times New Roman"/>
        </w:rPr>
        <w:t xml:space="preserve">, Dr. </w:t>
      </w:r>
      <w:proofErr w:type="spellStart"/>
      <w:r w:rsidR="00630636">
        <w:rPr>
          <w:rFonts w:ascii="Times New Roman" w:hAnsi="Times New Roman" w:cs="Times New Roman"/>
        </w:rPr>
        <w:t>Nishchal</w:t>
      </w:r>
      <w:proofErr w:type="spellEnd"/>
      <w:r w:rsidR="00630636">
        <w:rPr>
          <w:rFonts w:ascii="Times New Roman" w:hAnsi="Times New Roman" w:cs="Times New Roman"/>
        </w:rPr>
        <w:t xml:space="preserve"> Soti</w:t>
      </w:r>
      <w:r w:rsidR="00630636">
        <w:rPr>
          <w:rFonts w:ascii="Times New Roman" w:hAnsi="Times New Roman" w:cs="Times New Roman"/>
          <w:vertAlign w:val="superscript"/>
        </w:rPr>
        <w:t>2</w:t>
      </w:r>
      <w:r w:rsidR="000217A5">
        <w:rPr>
          <w:rFonts w:ascii="Times New Roman" w:hAnsi="Times New Roman" w:cs="Times New Roman"/>
        </w:rPr>
        <w:t xml:space="preserve"> and Dr. Gopal Sedain</w:t>
      </w:r>
      <w:r w:rsidR="000217A5">
        <w:rPr>
          <w:rFonts w:ascii="Times New Roman" w:hAnsi="Times New Roman" w:cs="Times New Roman"/>
          <w:vertAlign w:val="superscript"/>
        </w:rPr>
        <w:t>1</w:t>
      </w:r>
    </w:p>
    <w:p w14:paraId="58B9BF96" w14:textId="6874D7AA" w:rsidR="006F6C0E" w:rsidRDefault="006F6C0E" w:rsidP="006F6C0E">
      <w:pPr>
        <w:rPr>
          <w:rFonts w:ascii="Times New Roman" w:hAnsi="Times New Roman" w:cs="Times New Roman"/>
          <w:sz w:val="24"/>
          <w:szCs w:val="24"/>
        </w:rPr>
      </w:pPr>
      <w:r w:rsidRPr="001D2C23">
        <w:rPr>
          <w:rFonts w:ascii="Times New Roman" w:hAnsi="Times New Roman" w:cs="Times New Roman"/>
          <w:sz w:val="24"/>
          <w:szCs w:val="24"/>
          <w:vertAlign w:val="superscript"/>
        </w:rPr>
        <w:t>1</w:t>
      </w:r>
      <w:r w:rsidR="00B21E06">
        <w:rPr>
          <w:rFonts w:ascii="Times New Roman" w:hAnsi="Times New Roman" w:cs="Times New Roman"/>
          <w:sz w:val="24"/>
          <w:szCs w:val="24"/>
        </w:rPr>
        <w:t xml:space="preserve"> </w:t>
      </w:r>
      <w:proofErr w:type="spellStart"/>
      <w:r w:rsidRPr="001D2C23">
        <w:rPr>
          <w:rFonts w:ascii="Times New Roman" w:hAnsi="Times New Roman" w:cs="Times New Roman"/>
          <w:sz w:val="24"/>
          <w:szCs w:val="24"/>
        </w:rPr>
        <w:t>Maharajgunj</w:t>
      </w:r>
      <w:proofErr w:type="spellEnd"/>
      <w:r w:rsidRPr="001D2C23">
        <w:rPr>
          <w:rFonts w:ascii="Times New Roman" w:hAnsi="Times New Roman" w:cs="Times New Roman"/>
          <w:sz w:val="24"/>
          <w:szCs w:val="24"/>
        </w:rPr>
        <w:t xml:space="preserve"> Medical Campus</w:t>
      </w:r>
      <w:r>
        <w:rPr>
          <w:rFonts w:ascii="Times New Roman" w:hAnsi="Times New Roman" w:cs="Times New Roman"/>
          <w:sz w:val="24"/>
          <w:szCs w:val="24"/>
        </w:rPr>
        <w:t xml:space="preserve">, Institute of Medicine, </w:t>
      </w:r>
      <w:proofErr w:type="spellStart"/>
      <w:r>
        <w:rPr>
          <w:rFonts w:ascii="Times New Roman" w:hAnsi="Times New Roman" w:cs="Times New Roman"/>
          <w:sz w:val="24"/>
          <w:szCs w:val="24"/>
        </w:rPr>
        <w:t>Tribhuv</w:t>
      </w:r>
      <w:r w:rsidRPr="001D2C23">
        <w:rPr>
          <w:rFonts w:ascii="Times New Roman" w:hAnsi="Times New Roman" w:cs="Times New Roman"/>
          <w:sz w:val="24"/>
          <w:szCs w:val="24"/>
        </w:rPr>
        <w:t>an</w:t>
      </w:r>
      <w:proofErr w:type="spellEnd"/>
      <w:r w:rsidRPr="001D2C23">
        <w:rPr>
          <w:rFonts w:ascii="Times New Roman" w:hAnsi="Times New Roman" w:cs="Times New Roman"/>
          <w:sz w:val="24"/>
          <w:szCs w:val="24"/>
        </w:rPr>
        <w:t xml:space="preserve"> University, </w:t>
      </w:r>
      <w:proofErr w:type="spellStart"/>
      <w:r w:rsidRPr="001D2C23">
        <w:rPr>
          <w:rFonts w:ascii="Times New Roman" w:hAnsi="Times New Roman" w:cs="Times New Roman"/>
          <w:sz w:val="24"/>
          <w:szCs w:val="24"/>
        </w:rPr>
        <w:t>Maharajgunj</w:t>
      </w:r>
      <w:proofErr w:type="spellEnd"/>
      <w:r w:rsidRPr="001D2C23">
        <w:rPr>
          <w:rFonts w:ascii="Times New Roman" w:hAnsi="Times New Roman" w:cs="Times New Roman"/>
          <w:sz w:val="24"/>
          <w:szCs w:val="24"/>
        </w:rPr>
        <w:t>, Nepal</w:t>
      </w:r>
    </w:p>
    <w:p w14:paraId="08D6401F" w14:textId="65828945" w:rsidR="004915B9" w:rsidRDefault="00630636" w:rsidP="006F6C0E">
      <w:pPr>
        <w:rPr>
          <w:rFonts w:ascii="Times New Roman" w:hAnsi="Times New Roman" w:cs="Times New Roman"/>
          <w:sz w:val="24"/>
          <w:szCs w:val="24"/>
        </w:rPr>
      </w:pPr>
      <w:r>
        <w:rPr>
          <w:rFonts w:ascii="Times New Roman" w:hAnsi="Times New Roman" w:cs="Times New Roman"/>
          <w:sz w:val="24"/>
          <w:szCs w:val="24"/>
          <w:vertAlign w:val="superscript"/>
        </w:rPr>
        <w:t>2</w:t>
      </w:r>
      <w:r w:rsidR="00B21E06">
        <w:rPr>
          <w:rFonts w:ascii="Times New Roman" w:hAnsi="Times New Roman" w:cs="Times New Roman"/>
          <w:sz w:val="24"/>
          <w:szCs w:val="24"/>
          <w:vertAlign w:val="superscript"/>
        </w:rPr>
        <w:t xml:space="preserve"> </w:t>
      </w:r>
      <w:r w:rsidR="004915B9">
        <w:rPr>
          <w:rFonts w:ascii="Times New Roman" w:hAnsi="Times New Roman" w:cs="Times New Roman"/>
          <w:sz w:val="24"/>
          <w:szCs w:val="24"/>
        </w:rPr>
        <w:t xml:space="preserve">Department of Neurosurgery, </w:t>
      </w:r>
      <w:proofErr w:type="spellStart"/>
      <w:r w:rsidR="004915B9">
        <w:rPr>
          <w:rFonts w:ascii="Times New Roman" w:hAnsi="Times New Roman" w:cs="Times New Roman"/>
          <w:sz w:val="24"/>
          <w:szCs w:val="24"/>
        </w:rPr>
        <w:t>Maharajgunj</w:t>
      </w:r>
      <w:proofErr w:type="spellEnd"/>
      <w:r w:rsidR="004915B9">
        <w:rPr>
          <w:rFonts w:ascii="Times New Roman" w:hAnsi="Times New Roman" w:cs="Times New Roman"/>
          <w:sz w:val="24"/>
          <w:szCs w:val="24"/>
        </w:rPr>
        <w:t xml:space="preserve"> Medical Campus, </w:t>
      </w:r>
      <w:proofErr w:type="spellStart"/>
      <w:r w:rsidR="004915B9">
        <w:rPr>
          <w:rFonts w:ascii="Times New Roman" w:hAnsi="Times New Roman" w:cs="Times New Roman"/>
          <w:sz w:val="24"/>
          <w:szCs w:val="24"/>
        </w:rPr>
        <w:t>Tribhuvan</w:t>
      </w:r>
      <w:proofErr w:type="spellEnd"/>
      <w:r w:rsidR="004915B9">
        <w:rPr>
          <w:rFonts w:ascii="Times New Roman" w:hAnsi="Times New Roman" w:cs="Times New Roman"/>
          <w:sz w:val="24"/>
          <w:szCs w:val="24"/>
        </w:rPr>
        <w:t xml:space="preserve"> University, </w:t>
      </w:r>
      <w:proofErr w:type="spellStart"/>
      <w:r w:rsidR="004915B9">
        <w:rPr>
          <w:rFonts w:ascii="Times New Roman" w:hAnsi="Times New Roman" w:cs="Times New Roman"/>
          <w:sz w:val="24"/>
          <w:szCs w:val="24"/>
        </w:rPr>
        <w:t>Maharajgunj</w:t>
      </w:r>
      <w:proofErr w:type="spellEnd"/>
      <w:r w:rsidR="004915B9">
        <w:rPr>
          <w:rFonts w:ascii="Times New Roman" w:hAnsi="Times New Roman" w:cs="Times New Roman"/>
          <w:sz w:val="24"/>
          <w:szCs w:val="24"/>
        </w:rPr>
        <w:t>, Nepal</w:t>
      </w:r>
    </w:p>
    <w:p w14:paraId="48C227E2" w14:textId="6F702B17" w:rsidR="004915B9" w:rsidRDefault="00630636" w:rsidP="006F6C0E">
      <w:pPr>
        <w:rPr>
          <w:rFonts w:ascii="Times New Roman" w:hAnsi="Times New Roman" w:cs="Times New Roman"/>
          <w:sz w:val="24"/>
          <w:szCs w:val="24"/>
        </w:rPr>
      </w:pPr>
      <w:r>
        <w:rPr>
          <w:rFonts w:ascii="Times New Roman" w:hAnsi="Times New Roman" w:cs="Times New Roman"/>
          <w:sz w:val="24"/>
          <w:szCs w:val="24"/>
          <w:vertAlign w:val="superscript"/>
        </w:rPr>
        <w:t>3</w:t>
      </w:r>
      <w:r w:rsidR="00B21E06">
        <w:rPr>
          <w:rFonts w:ascii="Times New Roman" w:hAnsi="Times New Roman" w:cs="Times New Roman"/>
          <w:sz w:val="24"/>
          <w:szCs w:val="24"/>
          <w:vertAlign w:val="superscript"/>
        </w:rPr>
        <w:t xml:space="preserve"> </w:t>
      </w:r>
      <w:r>
        <w:rPr>
          <w:rFonts w:ascii="Times New Roman" w:hAnsi="Times New Roman" w:cs="Times New Roman"/>
          <w:sz w:val="24"/>
          <w:szCs w:val="24"/>
        </w:rPr>
        <w:t xml:space="preserve">College of Medical Sciences, </w:t>
      </w:r>
      <w:proofErr w:type="spellStart"/>
      <w:r>
        <w:rPr>
          <w:rFonts w:ascii="Times New Roman" w:hAnsi="Times New Roman" w:cs="Times New Roman"/>
          <w:sz w:val="24"/>
          <w:szCs w:val="24"/>
        </w:rPr>
        <w:t>Bharatpur</w:t>
      </w:r>
      <w:proofErr w:type="spellEnd"/>
      <w:r>
        <w:rPr>
          <w:rFonts w:ascii="Times New Roman" w:hAnsi="Times New Roman" w:cs="Times New Roman"/>
          <w:sz w:val="24"/>
          <w:szCs w:val="24"/>
        </w:rPr>
        <w:t>, Nepal</w:t>
      </w:r>
    </w:p>
    <w:p w14:paraId="3D31F7C8" w14:textId="5276EF88" w:rsidR="000217A5" w:rsidRPr="00630636" w:rsidRDefault="000217A5" w:rsidP="006F6C0E">
      <w:pPr>
        <w:rPr>
          <w:rFonts w:ascii="Times New Roman" w:hAnsi="Times New Roman" w:cs="Times New Roman"/>
          <w:sz w:val="24"/>
          <w:szCs w:val="24"/>
        </w:rPr>
      </w:pPr>
    </w:p>
    <w:p w14:paraId="2428BC57" w14:textId="77777777" w:rsidR="006F6C0E" w:rsidRDefault="006F6C0E" w:rsidP="006F6C0E">
      <w:pPr>
        <w:rPr>
          <w:rFonts w:ascii="Times New Roman" w:hAnsi="Times New Roman" w:cs="Times New Roman"/>
          <w:b/>
          <w:sz w:val="24"/>
          <w:szCs w:val="24"/>
        </w:rPr>
      </w:pPr>
      <w:r>
        <w:rPr>
          <w:rFonts w:ascii="Times New Roman" w:hAnsi="Times New Roman" w:cs="Times New Roman"/>
          <w:b/>
          <w:sz w:val="24"/>
          <w:szCs w:val="24"/>
        </w:rPr>
        <w:t>Corresponde</w:t>
      </w:r>
      <w:r w:rsidRPr="00B76BCE">
        <w:rPr>
          <w:rFonts w:ascii="Times New Roman" w:hAnsi="Times New Roman" w:cs="Times New Roman"/>
          <w:b/>
          <w:sz w:val="24"/>
          <w:szCs w:val="24"/>
        </w:rPr>
        <w:t>nce</w:t>
      </w:r>
    </w:p>
    <w:p w14:paraId="49CE1B70" w14:textId="77777777" w:rsidR="006F6C0E" w:rsidRDefault="006F6C0E" w:rsidP="006F6C0E">
      <w:pPr>
        <w:rPr>
          <w:rFonts w:ascii="Times New Roman" w:hAnsi="Times New Roman" w:cs="Times New Roman"/>
          <w:sz w:val="24"/>
          <w:szCs w:val="24"/>
        </w:rPr>
      </w:pPr>
      <w:proofErr w:type="spellStart"/>
      <w:r>
        <w:rPr>
          <w:rFonts w:ascii="Times New Roman" w:hAnsi="Times New Roman" w:cs="Times New Roman"/>
          <w:sz w:val="24"/>
          <w:szCs w:val="24"/>
        </w:rPr>
        <w:t>Bishal</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Budha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Maharajgunj</w:t>
      </w:r>
      <w:proofErr w:type="spellEnd"/>
      <w:r>
        <w:rPr>
          <w:rFonts w:ascii="Times New Roman" w:hAnsi="Times New Roman" w:cs="Times New Roman"/>
          <w:sz w:val="24"/>
          <w:szCs w:val="24"/>
        </w:rPr>
        <w:t xml:space="preserve"> Medical Campus, Institute of Medicine, </w:t>
      </w:r>
      <w:proofErr w:type="spellStart"/>
      <w:r>
        <w:rPr>
          <w:rFonts w:ascii="Times New Roman" w:hAnsi="Times New Roman" w:cs="Times New Roman"/>
          <w:sz w:val="24"/>
          <w:szCs w:val="24"/>
        </w:rPr>
        <w:t>Tribhuvan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Unversity</w:t>
      </w:r>
      <w:proofErr w:type="spellEnd"/>
      <w:r>
        <w:rPr>
          <w:rFonts w:ascii="Times New Roman" w:hAnsi="Times New Roman" w:cs="Times New Roman"/>
          <w:sz w:val="24"/>
          <w:szCs w:val="24"/>
        </w:rPr>
        <w:t>, Maharajgunj,</w:t>
      </w:r>
      <w:r w:rsidRPr="00B76BCE">
        <w:rPr>
          <w:rFonts w:ascii="Times New Roman" w:hAnsi="Times New Roman" w:cs="Times New Roman"/>
          <w:sz w:val="24"/>
          <w:szCs w:val="24"/>
        </w:rPr>
        <w:t>44600, Nepal.</w:t>
      </w:r>
    </w:p>
    <w:p w14:paraId="4B2B571D" w14:textId="3C616399" w:rsidR="006F6C0E" w:rsidRPr="006F6C0E" w:rsidRDefault="006F6C0E" w:rsidP="006F6C0E">
      <w:pPr>
        <w:rPr>
          <w:rFonts w:ascii="Times New Roman" w:hAnsi="Times New Roman" w:cs="Times New Roman"/>
          <w:sz w:val="24"/>
          <w:szCs w:val="24"/>
        </w:rPr>
      </w:pPr>
      <w:r>
        <w:rPr>
          <w:rFonts w:ascii="Times New Roman" w:hAnsi="Times New Roman" w:cs="Times New Roman"/>
          <w:sz w:val="24"/>
          <w:szCs w:val="24"/>
        </w:rPr>
        <w:t>Email: bishalbc265@gmail.com</w:t>
      </w:r>
    </w:p>
    <w:p w14:paraId="23F18768" w14:textId="3AF962FF" w:rsidR="00E75973" w:rsidRPr="005A11BA" w:rsidRDefault="007D0F49" w:rsidP="007D0F49">
      <w:pPr>
        <w:pStyle w:val="Heading1"/>
        <w:rPr>
          <w:rFonts w:ascii="Times New Roman" w:hAnsi="Times New Roman" w:cs="Times New Roman"/>
          <w:color w:val="auto"/>
        </w:rPr>
      </w:pPr>
      <w:r w:rsidRPr="005A11BA">
        <w:rPr>
          <w:rFonts w:ascii="Times New Roman" w:hAnsi="Times New Roman" w:cs="Times New Roman"/>
          <w:color w:val="auto"/>
        </w:rPr>
        <w:t>Abstract</w:t>
      </w:r>
    </w:p>
    <w:p w14:paraId="405629E9" w14:textId="38775E93" w:rsidR="006479B9" w:rsidRDefault="00E54551" w:rsidP="007D0F49">
      <w:pPr>
        <w:rPr>
          <w:rFonts w:ascii="Times New Roman" w:hAnsi="Times New Roman" w:cs="Times New Roman"/>
        </w:rPr>
      </w:pPr>
      <w:r>
        <w:rPr>
          <w:rFonts w:ascii="Times New Roman" w:hAnsi="Times New Roman" w:cs="Times New Roman"/>
        </w:rPr>
        <w:t>Subdural empyema is rare but</w:t>
      </w:r>
      <w:r w:rsidR="00E40DCE">
        <w:rPr>
          <w:rFonts w:ascii="Times New Roman" w:hAnsi="Times New Roman" w:cs="Times New Roman"/>
        </w:rPr>
        <w:t xml:space="preserve"> serious</w:t>
      </w:r>
      <w:r>
        <w:rPr>
          <w:rFonts w:ascii="Times New Roman" w:hAnsi="Times New Roman" w:cs="Times New Roman"/>
        </w:rPr>
        <w:t xml:space="preserve"> intracranial infection characterized by accumulation of pus between dura mater and arachnoid layer. </w:t>
      </w:r>
      <w:r w:rsidR="00E40DCE">
        <w:rPr>
          <w:rFonts w:ascii="Times New Roman" w:hAnsi="Times New Roman" w:cs="Times New Roman"/>
        </w:rPr>
        <w:t>The spread of</w:t>
      </w:r>
      <w:r>
        <w:rPr>
          <w:rFonts w:ascii="Times New Roman" w:hAnsi="Times New Roman" w:cs="Times New Roman"/>
        </w:rPr>
        <w:t xml:space="preserve"> </w:t>
      </w:r>
      <w:r w:rsidR="00E40DCE">
        <w:rPr>
          <w:rFonts w:ascii="Times New Roman" w:hAnsi="Times New Roman" w:cs="Times New Roman"/>
        </w:rPr>
        <w:t>infection is typically originating from sinusitis, otitis media, or osteomyelitis. Early diagnosis and prompt interventions are crucial to prevent life threatening complications.</w:t>
      </w:r>
      <w:r w:rsidR="005A11BA">
        <w:rPr>
          <w:rFonts w:ascii="Times New Roman" w:hAnsi="Times New Roman" w:cs="Times New Roman"/>
        </w:rPr>
        <w:t xml:space="preserve"> Here, </w:t>
      </w:r>
      <w:r w:rsidR="00E40DCE">
        <w:rPr>
          <w:rFonts w:ascii="Times New Roman" w:hAnsi="Times New Roman" w:cs="Times New Roman"/>
        </w:rPr>
        <w:t xml:space="preserve">we present a case of subdural empyema in a 13-year-old male managed by surgical drainage and </w:t>
      </w:r>
      <w:r w:rsidR="005A11BA">
        <w:rPr>
          <w:rFonts w:ascii="Times New Roman" w:hAnsi="Times New Roman" w:cs="Times New Roman"/>
        </w:rPr>
        <w:t>intravenous antibiotics.</w:t>
      </w:r>
    </w:p>
    <w:p w14:paraId="4B6FD89C" w14:textId="64F8F01D" w:rsidR="009F33F2" w:rsidRDefault="009F33F2" w:rsidP="009F33F2">
      <w:pPr>
        <w:pStyle w:val="Heading1"/>
        <w:rPr>
          <w:rFonts w:ascii="Times New Roman" w:hAnsi="Times New Roman" w:cs="Times New Roman"/>
        </w:rPr>
      </w:pPr>
      <w:r w:rsidRPr="00B809AF">
        <w:rPr>
          <w:rFonts w:ascii="Times New Roman" w:hAnsi="Times New Roman" w:cs="Times New Roman"/>
        </w:rPr>
        <w:t>K E Y W O R D S</w:t>
      </w:r>
    </w:p>
    <w:p w14:paraId="3D2069F1" w14:textId="3EBB9F24" w:rsidR="00B809AF" w:rsidRPr="00B809AF" w:rsidRDefault="00B809AF" w:rsidP="00B809AF">
      <w:pPr>
        <w:rPr>
          <w:rFonts w:ascii="Times New Roman" w:hAnsi="Times New Roman" w:cs="Times New Roman"/>
        </w:rPr>
      </w:pPr>
      <w:r w:rsidRPr="00B809AF">
        <w:rPr>
          <w:rFonts w:ascii="Times New Roman" w:hAnsi="Times New Roman" w:cs="Times New Roman"/>
        </w:rPr>
        <w:t>Empyema, Subdural, Craniotomy</w:t>
      </w:r>
    </w:p>
    <w:p w14:paraId="71DA1C1E" w14:textId="77777777" w:rsidR="00FC339D" w:rsidRDefault="007D0F49" w:rsidP="00FC339D">
      <w:pPr>
        <w:pStyle w:val="Heading1"/>
        <w:rPr>
          <w:rFonts w:ascii="Times New Roman" w:hAnsi="Times New Roman" w:cs="Times New Roman"/>
        </w:rPr>
      </w:pPr>
      <w:r w:rsidRPr="007C7891">
        <w:rPr>
          <w:rFonts w:ascii="Times New Roman" w:hAnsi="Times New Roman" w:cs="Times New Roman"/>
        </w:rPr>
        <w:t>Introduction</w:t>
      </w:r>
    </w:p>
    <w:p w14:paraId="6E2BAA30" w14:textId="5B0BE196" w:rsidR="00FC339D" w:rsidRPr="00FC339D" w:rsidRDefault="00FC339D" w:rsidP="00FC339D">
      <w:pPr>
        <w:rPr>
          <w:rFonts w:ascii="Times New Roman" w:eastAsiaTheme="majorEastAsia" w:hAnsi="Times New Roman" w:cs="Times New Roman"/>
          <w:color w:val="2F5496" w:themeColor="accent1" w:themeShade="BF"/>
          <w:sz w:val="32"/>
          <w:szCs w:val="32"/>
        </w:rPr>
      </w:pPr>
      <w:r w:rsidRPr="00FC339D">
        <w:rPr>
          <w:rFonts w:ascii="Times New Roman" w:hAnsi="Times New Roman" w:cs="Times New Roman"/>
        </w:rPr>
        <w:t xml:space="preserve">Subdural empyema is a rare and serious intracranial infection that occurs when pus accumulates between the dura mater and arachnoid (1). It can result from direct extension of a local infection, such as sinusitis, otitis media, or osteomyelitis, or from </w:t>
      </w:r>
      <w:proofErr w:type="spellStart"/>
      <w:r w:rsidRPr="00FC339D">
        <w:rPr>
          <w:rFonts w:ascii="Times New Roman" w:hAnsi="Times New Roman" w:cs="Times New Roman"/>
        </w:rPr>
        <w:t>hematogenous</w:t>
      </w:r>
      <w:proofErr w:type="spellEnd"/>
      <w:r w:rsidRPr="00FC339D">
        <w:rPr>
          <w:rFonts w:ascii="Times New Roman" w:hAnsi="Times New Roman" w:cs="Times New Roman"/>
        </w:rPr>
        <w:t xml:space="preserve"> spread of a distant infection (2). It affects children more than adults, and the most common causative organisms are </w:t>
      </w:r>
      <w:r w:rsidRPr="00FC339D">
        <w:rPr>
          <w:rFonts w:ascii="Times New Roman" w:hAnsi="Times New Roman" w:cs="Times New Roman"/>
          <w:i/>
        </w:rPr>
        <w:t xml:space="preserve">Streptococcus </w:t>
      </w:r>
      <w:proofErr w:type="spellStart"/>
      <w:r w:rsidRPr="00FC339D">
        <w:rPr>
          <w:rFonts w:ascii="Times New Roman" w:hAnsi="Times New Roman" w:cs="Times New Roman"/>
          <w:i/>
        </w:rPr>
        <w:t>pneumoniae</w:t>
      </w:r>
      <w:proofErr w:type="spellEnd"/>
      <w:r w:rsidRPr="00FC339D">
        <w:rPr>
          <w:rFonts w:ascii="Times New Roman" w:hAnsi="Times New Roman" w:cs="Times New Roman"/>
        </w:rPr>
        <w:t xml:space="preserve">, </w:t>
      </w:r>
      <w:r w:rsidRPr="00FC339D">
        <w:rPr>
          <w:rFonts w:ascii="Times New Roman" w:hAnsi="Times New Roman" w:cs="Times New Roman"/>
          <w:i/>
        </w:rPr>
        <w:t>Staphylococcus aureus</w:t>
      </w:r>
      <w:r w:rsidRPr="00FC339D">
        <w:rPr>
          <w:rFonts w:ascii="Times New Roman" w:hAnsi="Times New Roman" w:cs="Times New Roman"/>
        </w:rPr>
        <w:t>, and anaerobes (3). The clinical presentation is variable, but the most common symptoms are headache, fever, and altered mental status (3). Other signs and symptoms may include seizures, focal neurological deficits, papilledema, and cranial nerve palsies (4). The complications of subdural empyema include cerebral edema, hydrocephalus, cerebral infarction, venous thrombosis, brain herniation, and death (2). The diagnosis is based on clinical suspicion, laboratory findings, and neuroimaging studies, such as computed tomography (CT) and magnetic resonance imaging (MRI) (3). The treatment consists of a combination of broad-spectrum antibiotics and surgical drainage (5).</w:t>
      </w:r>
    </w:p>
    <w:p w14:paraId="347E9AFC" w14:textId="77777777" w:rsidR="00FC339D" w:rsidRPr="00FC339D" w:rsidRDefault="00FC339D" w:rsidP="00FC339D">
      <w:pPr>
        <w:rPr>
          <w:rFonts w:ascii="Times New Roman" w:hAnsi="Times New Roman" w:cs="Times New Roman"/>
        </w:rPr>
      </w:pPr>
      <w:r w:rsidRPr="00FC339D">
        <w:rPr>
          <w:rFonts w:ascii="Times New Roman" w:hAnsi="Times New Roman" w:cs="Times New Roman"/>
        </w:rPr>
        <w:lastRenderedPageBreak/>
        <w:t>We report a case of a 13-year-old male who developed subdural empyema following minor head trauma. He presented with headache, vomiting, fever, and photophobia, and was diagnosed by CT scan. He underwent three surgeries for subdural empyema drainage and received a 6-week course of antibiotics. He recovered well and had no neurological sequelae at 3-month follow-up. The etiology of his subdural empyema remains unknown. To the best of our knowledge, this is the first case report of subdural empyema following minor head trauma in a pediatric patient.</w:t>
      </w:r>
    </w:p>
    <w:p w14:paraId="78F5BDB0" w14:textId="76C0D73B" w:rsidR="00DB0722" w:rsidRPr="007C7891" w:rsidRDefault="00B0131F" w:rsidP="00FC339D">
      <w:pPr>
        <w:pStyle w:val="Heading1"/>
        <w:rPr>
          <w:rFonts w:ascii="Times New Roman" w:hAnsi="Times New Roman" w:cs="Times New Roman"/>
        </w:rPr>
      </w:pPr>
      <w:r>
        <w:rPr>
          <w:rFonts w:ascii="Times New Roman" w:hAnsi="Times New Roman" w:cs="Times New Roman"/>
        </w:rPr>
        <w:t>Case History</w:t>
      </w:r>
      <w:r w:rsidR="003E4BEA">
        <w:rPr>
          <w:rFonts w:ascii="Times New Roman" w:hAnsi="Times New Roman" w:cs="Times New Roman"/>
        </w:rPr>
        <w:t xml:space="preserve"> and Examinations</w:t>
      </w:r>
    </w:p>
    <w:p w14:paraId="6BBB8E62" w14:textId="19039732" w:rsidR="007D0F49" w:rsidRPr="007C7891" w:rsidRDefault="007D0F49" w:rsidP="00104665">
      <w:pPr>
        <w:rPr>
          <w:rFonts w:ascii="Times New Roman" w:hAnsi="Times New Roman" w:cs="Times New Roman"/>
        </w:rPr>
      </w:pPr>
      <w:r w:rsidRPr="007C7891">
        <w:rPr>
          <w:rFonts w:ascii="Times New Roman" w:hAnsi="Times New Roman" w:cs="Times New Roman"/>
        </w:rPr>
        <w:t xml:space="preserve">We report the case of a 13-year-old male who developed subdural empyema following minor head trauma. </w:t>
      </w:r>
      <w:r w:rsidR="00E453A1" w:rsidRPr="007C7891">
        <w:rPr>
          <w:rFonts w:ascii="Times New Roman" w:hAnsi="Times New Roman" w:cs="Times New Roman"/>
        </w:rPr>
        <w:t>He was referred to our hospital from a remote area with chief complain of sudden-onset headache following  minor head trauma three months ago</w:t>
      </w:r>
      <w:r w:rsidR="0003114A" w:rsidRPr="007C7891">
        <w:rPr>
          <w:rFonts w:ascii="Times New Roman" w:hAnsi="Times New Roman" w:cs="Times New Roman"/>
        </w:rPr>
        <w:t xml:space="preserve">. He was </w:t>
      </w:r>
      <w:r w:rsidR="00E453A1" w:rsidRPr="007C7891">
        <w:rPr>
          <w:rFonts w:ascii="Times New Roman" w:hAnsi="Times New Roman" w:cs="Times New Roman"/>
        </w:rPr>
        <w:t xml:space="preserve">hit on the head by a stone while playing with friends. He has no visible wound or scar. The headache </w:t>
      </w:r>
      <w:r w:rsidR="0003114A" w:rsidRPr="007C7891">
        <w:rPr>
          <w:rFonts w:ascii="Times New Roman" w:hAnsi="Times New Roman" w:cs="Times New Roman"/>
        </w:rPr>
        <w:t>was progressive in nature, involved</w:t>
      </w:r>
      <w:r w:rsidR="00E453A1" w:rsidRPr="007C7891">
        <w:rPr>
          <w:rFonts w:ascii="Times New Roman" w:hAnsi="Times New Roman" w:cs="Times New Roman"/>
        </w:rPr>
        <w:t xml:space="preserve"> the right temporal region </w:t>
      </w:r>
      <w:r w:rsidR="0003114A" w:rsidRPr="007C7891">
        <w:rPr>
          <w:rFonts w:ascii="Times New Roman" w:hAnsi="Times New Roman" w:cs="Times New Roman"/>
        </w:rPr>
        <w:t>,</w:t>
      </w:r>
      <w:r w:rsidR="00E453A1" w:rsidRPr="007C7891">
        <w:rPr>
          <w:rFonts w:ascii="Times New Roman" w:hAnsi="Times New Roman" w:cs="Times New Roman"/>
        </w:rPr>
        <w:t xml:space="preserve"> relieved by medication and </w:t>
      </w:r>
      <w:r w:rsidR="00CA4B24" w:rsidRPr="007C7891">
        <w:rPr>
          <w:rFonts w:ascii="Times New Roman" w:hAnsi="Times New Roman" w:cs="Times New Roman"/>
        </w:rPr>
        <w:t>exacerbated</w:t>
      </w:r>
      <w:r w:rsidR="00E453A1" w:rsidRPr="007C7891">
        <w:rPr>
          <w:rFonts w:ascii="Times New Roman" w:hAnsi="Times New Roman" w:cs="Times New Roman"/>
        </w:rPr>
        <w:t xml:space="preserve"> in the morning</w:t>
      </w:r>
      <w:r w:rsidR="0003114A" w:rsidRPr="007C7891">
        <w:rPr>
          <w:rFonts w:ascii="Times New Roman" w:hAnsi="Times New Roman" w:cs="Times New Roman"/>
        </w:rPr>
        <w:t xml:space="preserve">. Concurrently, the patient experienced vomiting for the past seven days, with episodes characterized by a sudden onset, absence of blood and increased frequency in the morning. </w:t>
      </w:r>
      <w:r w:rsidRPr="007C7891">
        <w:rPr>
          <w:rFonts w:ascii="Times New Roman" w:hAnsi="Times New Roman" w:cs="Times New Roman"/>
        </w:rPr>
        <w:t xml:space="preserve">He </w:t>
      </w:r>
      <w:r w:rsidR="008038FF" w:rsidRPr="007C7891">
        <w:rPr>
          <w:rFonts w:ascii="Times New Roman" w:hAnsi="Times New Roman" w:cs="Times New Roman"/>
        </w:rPr>
        <w:t>had</w:t>
      </w:r>
      <w:r w:rsidRPr="007C7891">
        <w:rPr>
          <w:rFonts w:ascii="Times New Roman" w:hAnsi="Times New Roman" w:cs="Times New Roman"/>
        </w:rPr>
        <w:t xml:space="preserve"> a history of glaucoma since 2 years </w:t>
      </w:r>
      <w:r w:rsidR="00CA4B24" w:rsidRPr="007C7891">
        <w:rPr>
          <w:rFonts w:ascii="Times New Roman" w:hAnsi="Times New Roman" w:cs="Times New Roman"/>
        </w:rPr>
        <w:t xml:space="preserve">of age </w:t>
      </w:r>
      <w:r w:rsidRPr="007C7891">
        <w:rPr>
          <w:rFonts w:ascii="Times New Roman" w:hAnsi="Times New Roman" w:cs="Times New Roman"/>
        </w:rPr>
        <w:t xml:space="preserve">and </w:t>
      </w:r>
      <w:r w:rsidR="008038FF" w:rsidRPr="007C7891">
        <w:rPr>
          <w:rFonts w:ascii="Times New Roman" w:hAnsi="Times New Roman" w:cs="Times New Roman"/>
        </w:rPr>
        <w:t>was</w:t>
      </w:r>
      <w:r w:rsidR="00E453A1" w:rsidRPr="007C7891">
        <w:rPr>
          <w:rFonts w:ascii="Times New Roman" w:hAnsi="Times New Roman" w:cs="Times New Roman"/>
        </w:rPr>
        <w:t xml:space="preserve"> blind</w:t>
      </w:r>
      <w:r w:rsidRPr="007C7891">
        <w:rPr>
          <w:rFonts w:ascii="Times New Roman" w:hAnsi="Times New Roman" w:cs="Times New Roman"/>
        </w:rPr>
        <w:t>. He had no known drug allergies and no significant family history.</w:t>
      </w:r>
    </w:p>
    <w:p w14:paraId="15522EE1" w14:textId="2D437DFF" w:rsidR="007D0F49" w:rsidRPr="007C7891" w:rsidRDefault="007D0F49" w:rsidP="00104665">
      <w:pPr>
        <w:rPr>
          <w:rFonts w:ascii="Times New Roman" w:hAnsi="Times New Roman" w:cs="Times New Roman"/>
        </w:rPr>
      </w:pPr>
      <w:r w:rsidRPr="007C7891">
        <w:rPr>
          <w:rFonts w:ascii="Times New Roman" w:hAnsi="Times New Roman" w:cs="Times New Roman"/>
        </w:rPr>
        <w:t xml:space="preserve">On examination, he was ill-looking, febrile, oriented, and had normal Glasgow coma scale. He had no signs of increased intracranial pressure or focal neurological deficits. His vital signs were </w:t>
      </w:r>
      <w:r w:rsidR="003B5F7B" w:rsidRPr="007C7891">
        <w:rPr>
          <w:rFonts w:ascii="Times New Roman" w:hAnsi="Times New Roman" w:cs="Times New Roman"/>
        </w:rPr>
        <w:t>stable,</w:t>
      </w:r>
      <w:r w:rsidRPr="007C7891">
        <w:rPr>
          <w:rFonts w:ascii="Times New Roman" w:hAnsi="Times New Roman" w:cs="Times New Roman"/>
        </w:rPr>
        <w:t xml:space="preserve"> and his blood sugar was normal. </w:t>
      </w:r>
    </w:p>
    <w:p w14:paraId="0CDD2929" w14:textId="06B04AF3" w:rsidR="007D0F49" w:rsidRPr="00C510CB" w:rsidRDefault="007D0F49" w:rsidP="00104665">
      <w:pPr>
        <w:rPr>
          <w:rFonts w:ascii="Times New Roman" w:hAnsi="Times New Roman" w:cs="Times New Roman"/>
          <w:bCs/>
          <w:i/>
          <w:color w:val="00B0F0"/>
        </w:rPr>
      </w:pPr>
      <w:r w:rsidRPr="007C7891">
        <w:rPr>
          <w:rFonts w:ascii="Times New Roman" w:hAnsi="Times New Roman" w:cs="Times New Roman"/>
        </w:rPr>
        <w:t xml:space="preserve">His initial investigations showed anemia, leukocytosis, and normal liver and kidney function tests. He was negative for hepatitis B, C, and HIV. Lumbar puncture was not performed due to the risk of herniation. CT brain showed </w:t>
      </w:r>
      <w:r w:rsidRPr="00664956">
        <w:rPr>
          <w:rFonts w:ascii="Times New Roman" w:hAnsi="Times New Roman" w:cs="Times New Roman"/>
        </w:rPr>
        <w:t xml:space="preserve">subdural </w:t>
      </w:r>
      <w:r w:rsidRPr="00664956">
        <w:rPr>
          <w:rFonts w:ascii="Times New Roman" w:hAnsi="Times New Roman" w:cs="Times New Roman"/>
          <w:bCs/>
        </w:rPr>
        <w:t>empyema with air pockets in the right parietal region and a thin rim of enhancement suggestive of an abscess</w:t>
      </w:r>
      <w:r w:rsidRPr="007C7891">
        <w:rPr>
          <w:rFonts w:ascii="Times New Roman" w:hAnsi="Times New Roman" w:cs="Times New Roman"/>
          <w:b/>
          <w:bCs/>
        </w:rPr>
        <w:t xml:space="preserve"> </w:t>
      </w:r>
      <w:r w:rsidRPr="00C510CB">
        <w:rPr>
          <w:rFonts w:ascii="Times New Roman" w:hAnsi="Times New Roman" w:cs="Times New Roman"/>
          <w:bCs/>
          <w:i/>
          <w:color w:val="00B0F0"/>
        </w:rPr>
        <w:t>(Fig</w:t>
      </w:r>
      <w:r w:rsidR="00C510CB">
        <w:rPr>
          <w:rFonts w:ascii="Times New Roman" w:hAnsi="Times New Roman" w:cs="Times New Roman"/>
          <w:bCs/>
          <w:i/>
          <w:color w:val="00B0F0"/>
        </w:rPr>
        <w:t>ure</w:t>
      </w:r>
      <w:r w:rsidRPr="00C510CB">
        <w:rPr>
          <w:rFonts w:ascii="Times New Roman" w:hAnsi="Times New Roman" w:cs="Times New Roman"/>
          <w:bCs/>
          <w:i/>
          <w:color w:val="00B0F0"/>
        </w:rPr>
        <w:t xml:space="preserve"> 1</w:t>
      </w:r>
      <w:r w:rsidR="00FC339D">
        <w:rPr>
          <w:rFonts w:ascii="Times New Roman" w:hAnsi="Times New Roman" w:cs="Times New Roman"/>
          <w:bCs/>
          <w:i/>
          <w:color w:val="00B0F0"/>
        </w:rPr>
        <w:t>,2</w:t>
      </w:r>
      <w:r w:rsidRPr="00C510CB">
        <w:rPr>
          <w:rFonts w:ascii="Times New Roman" w:hAnsi="Times New Roman" w:cs="Times New Roman"/>
          <w:bCs/>
          <w:i/>
          <w:color w:val="00B0F0"/>
        </w:rPr>
        <w:t>).</w:t>
      </w:r>
    </w:p>
    <w:p w14:paraId="1B80BEF2" w14:textId="48609BB7" w:rsidR="007D0F49" w:rsidRPr="007C7891" w:rsidRDefault="007D0F49" w:rsidP="00104665">
      <w:pPr>
        <w:rPr>
          <w:rFonts w:ascii="Times New Roman" w:hAnsi="Times New Roman" w:cs="Times New Roman"/>
        </w:rPr>
      </w:pPr>
      <w:r w:rsidRPr="007C7891">
        <w:rPr>
          <w:rFonts w:ascii="Times New Roman" w:hAnsi="Times New Roman" w:cs="Times New Roman"/>
        </w:rPr>
        <w:t>He was started on empirical intravenous antibiotics (vancomycin, metronidazole, and ceftriaxone) and underwent a right parietal craniotomy with abscess drainage on the next day.</w:t>
      </w:r>
      <w:r w:rsidR="00EC658A" w:rsidRPr="007C7891">
        <w:rPr>
          <w:rFonts w:ascii="Times New Roman" w:hAnsi="Times New Roman" w:cs="Times New Roman"/>
        </w:rPr>
        <w:t xml:space="preserve"> </w:t>
      </w:r>
      <w:r w:rsidR="00EC658A" w:rsidRPr="007C7891">
        <w:rPr>
          <w:rFonts w:ascii="Times New Roman" w:hAnsi="Times New Roman" w:cs="Times New Roman"/>
          <w:iCs/>
        </w:rPr>
        <w:t xml:space="preserve">Curvilinear incision over right parietal region, skin flap was elevated and </w:t>
      </w:r>
      <w:proofErr w:type="spellStart"/>
      <w:r w:rsidR="00CA4B24" w:rsidRPr="007C7891">
        <w:rPr>
          <w:rFonts w:ascii="Times New Roman" w:hAnsi="Times New Roman" w:cs="Times New Roman"/>
          <w:iCs/>
        </w:rPr>
        <w:t>Ravey’s</w:t>
      </w:r>
      <w:proofErr w:type="spellEnd"/>
      <w:r w:rsidR="00EC658A" w:rsidRPr="007C7891">
        <w:rPr>
          <w:rFonts w:ascii="Times New Roman" w:hAnsi="Times New Roman" w:cs="Times New Roman"/>
          <w:iCs/>
        </w:rPr>
        <w:t xml:space="preserve"> clip applied over the skin edges</w:t>
      </w:r>
      <w:r w:rsidR="00EC658A" w:rsidRPr="00A51395">
        <w:rPr>
          <w:rFonts w:ascii="Times New Roman" w:hAnsi="Times New Roman" w:cs="Times New Roman"/>
          <w:i/>
          <w:iCs/>
          <w:color w:val="00B0F0"/>
        </w:rPr>
        <w:t>.</w:t>
      </w:r>
      <w:r w:rsidR="00A51395">
        <w:rPr>
          <w:rFonts w:ascii="Times New Roman" w:hAnsi="Times New Roman" w:cs="Times New Roman"/>
          <w:i/>
          <w:iCs/>
          <w:color w:val="00B0F0"/>
        </w:rPr>
        <w:t xml:space="preserve"> (</w:t>
      </w:r>
      <w:r w:rsidR="00630636" w:rsidRPr="00A51395">
        <w:rPr>
          <w:rFonts w:ascii="Times New Roman" w:hAnsi="Times New Roman" w:cs="Times New Roman"/>
          <w:i/>
          <w:iCs/>
          <w:color w:val="00B0F0"/>
        </w:rPr>
        <w:t>Figure 3)</w:t>
      </w:r>
      <w:r w:rsidR="00EC658A" w:rsidRPr="00A51395">
        <w:rPr>
          <w:rFonts w:ascii="Times New Roman" w:hAnsi="Times New Roman" w:cs="Times New Roman"/>
          <w:iCs/>
          <w:color w:val="00B0F0"/>
        </w:rPr>
        <w:t xml:space="preserve"> </w:t>
      </w:r>
      <w:proofErr w:type="spellStart"/>
      <w:r w:rsidR="00EC658A" w:rsidRPr="007C7891">
        <w:rPr>
          <w:rFonts w:ascii="Times New Roman" w:hAnsi="Times New Roman" w:cs="Times New Roman"/>
          <w:iCs/>
        </w:rPr>
        <w:t>Pericranium</w:t>
      </w:r>
      <w:proofErr w:type="spellEnd"/>
      <w:r w:rsidR="00EC658A" w:rsidRPr="007C7891">
        <w:rPr>
          <w:rFonts w:ascii="Times New Roman" w:hAnsi="Times New Roman" w:cs="Times New Roman"/>
          <w:iCs/>
        </w:rPr>
        <w:t xml:space="preserve"> was divided with monopolar cautery and elevated.</w:t>
      </w:r>
      <w:r w:rsidRPr="007C7891">
        <w:rPr>
          <w:rFonts w:ascii="Times New Roman" w:hAnsi="Times New Roman" w:cs="Times New Roman"/>
          <w:iCs/>
        </w:rPr>
        <w:t xml:space="preserve"> </w:t>
      </w:r>
      <w:r w:rsidR="00EC658A" w:rsidRPr="007C7891">
        <w:rPr>
          <w:rFonts w:ascii="Times New Roman" w:hAnsi="Times New Roman" w:cs="Times New Roman"/>
          <w:iCs/>
        </w:rPr>
        <w:t xml:space="preserve"> Two burr holes were made and bone flap of 4</w:t>
      </w:r>
      <w:r w:rsidR="00CA4B24" w:rsidRPr="007C7891">
        <w:rPr>
          <w:rFonts w:ascii="Times New Roman" w:hAnsi="Times New Roman" w:cs="Times New Roman"/>
          <w:iCs/>
        </w:rPr>
        <w:t xml:space="preserve">x5 cm elevated with high-speed drill. Dura was coagulated with bipolar cautery and durotomy was done. Content were drained and thorough wash with normal saline, vancomycin and gentamycin. Minimal membrane scraped off for biopsy and tissue culture. Dura closed with </w:t>
      </w:r>
      <w:proofErr w:type="spellStart"/>
      <w:r w:rsidR="00CA4B24" w:rsidRPr="007C7891">
        <w:rPr>
          <w:rFonts w:ascii="Times New Roman" w:hAnsi="Times New Roman" w:cs="Times New Roman"/>
          <w:iCs/>
        </w:rPr>
        <w:t>vicryl</w:t>
      </w:r>
      <w:proofErr w:type="spellEnd"/>
      <w:r w:rsidR="00CA4B24" w:rsidRPr="007C7891">
        <w:rPr>
          <w:rFonts w:ascii="Times New Roman" w:hAnsi="Times New Roman" w:cs="Times New Roman"/>
          <w:iCs/>
        </w:rPr>
        <w:t xml:space="preserve"> 4-0. Peripheral tracking taken with </w:t>
      </w:r>
      <w:proofErr w:type="spellStart"/>
      <w:r w:rsidR="00CA4B24" w:rsidRPr="007C7891">
        <w:rPr>
          <w:rFonts w:ascii="Times New Roman" w:hAnsi="Times New Roman" w:cs="Times New Roman"/>
          <w:iCs/>
        </w:rPr>
        <w:t>vicryl</w:t>
      </w:r>
      <w:proofErr w:type="spellEnd"/>
      <w:r w:rsidR="00CA4B24" w:rsidRPr="007C7891">
        <w:rPr>
          <w:rFonts w:ascii="Times New Roman" w:hAnsi="Times New Roman" w:cs="Times New Roman"/>
          <w:iCs/>
        </w:rPr>
        <w:t xml:space="preserve"> 4-0 and hinging of bone flap done with nylon 2-0.</w:t>
      </w:r>
      <w:r w:rsidR="00CA4B24" w:rsidRPr="007C7891">
        <w:rPr>
          <w:rFonts w:ascii="Times New Roman" w:hAnsi="Times New Roman" w:cs="Times New Roman"/>
          <w:i/>
          <w:iCs/>
        </w:rPr>
        <w:t xml:space="preserve"> </w:t>
      </w:r>
      <w:r w:rsidRPr="007C7891">
        <w:rPr>
          <w:rFonts w:ascii="Times New Roman" w:hAnsi="Times New Roman" w:cs="Times New Roman"/>
        </w:rPr>
        <w:t>About 150 ml of foul-smelling, yellowish pus was evacuated and the dura was found to be thickened with an inner membrane. The brain cortex was covered with a membrane as well. The pus culture showed no growth, but pus cells were seen on microscopy.</w:t>
      </w:r>
    </w:p>
    <w:p w14:paraId="352A1478" w14:textId="69CB11CB" w:rsidR="007D0F49" w:rsidRPr="007C7891" w:rsidRDefault="007D0F49" w:rsidP="00104665">
      <w:pPr>
        <w:rPr>
          <w:rFonts w:ascii="Times New Roman" w:hAnsi="Times New Roman" w:cs="Times New Roman"/>
        </w:rPr>
      </w:pPr>
      <w:r w:rsidRPr="007C7891">
        <w:rPr>
          <w:rFonts w:ascii="Times New Roman" w:hAnsi="Times New Roman" w:cs="Times New Roman"/>
        </w:rPr>
        <w:t xml:space="preserve">A repeat CT scan on the 11th </w:t>
      </w:r>
      <w:r w:rsidRPr="00DE2404">
        <w:rPr>
          <w:rFonts w:ascii="Times New Roman" w:hAnsi="Times New Roman" w:cs="Times New Roman"/>
        </w:rPr>
        <w:t xml:space="preserve">postoperative </w:t>
      </w:r>
      <w:r w:rsidRPr="00DE2404">
        <w:rPr>
          <w:rFonts w:ascii="Times New Roman" w:hAnsi="Times New Roman" w:cs="Times New Roman"/>
          <w:bCs/>
        </w:rPr>
        <w:t>day showed residual subdural collection with air-fluid level and mild mass effect</w:t>
      </w:r>
      <w:r w:rsidRPr="007C7891">
        <w:rPr>
          <w:rFonts w:ascii="Times New Roman" w:hAnsi="Times New Roman" w:cs="Times New Roman"/>
          <w:b/>
          <w:bCs/>
        </w:rPr>
        <w:t xml:space="preserve"> </w:t>
      </w:r>
      <w:r w:rsidRPr="00C510CB">
        <w:rPr>
          <w:rFonts w:ascii="Times New Roman" w:hAnsi="Times New Roman" w:cs="Times New Roman"/>
          <w:bCs/>
          <w:i/>
        </w:rPr>
        <w:t>(</w:t>
      </w:r>
      <w:r w:rsidRPr="00C510CB">
        <w:rPr>
          <w:rFonts w:ascii="Times New Roman" w:hAnsi="Times New Roman" w:cs="Times New Roman"/>
          <w:bCs/>
          <w:i/>
          <w:color w:val="00B0F0"/>
        </w:rPr>
        <w:t>Fig</w:t>
      </w:r>
      <w:r w:rsidR="00C510CB" w:rsidRPr="00C510CB">
        <w:rPr>
          <w:rFonts w:ascii="Times New Roman" w:hAnsi="Times New Roman" w:cs="Times New Roman"/>
          <w:bCs/>
          <w:i/>
          <w:color w:val="00B0F0"/>
        </w:rPr>
        <w:t>ure</w:t>
      </w:r>
      <w:r w:rsidR="00630636">
        <w:rPr>
          <w:rFonts w:ascii="Times New Roman" w:hAnsi="Times New Roman" w:cs="Times New Roman"/>
          <w:bCs/>
          <w:i/>
          <w:color w:val="00B0F0"/>
        </w:rPr>
        <w:t xml:space="preserve"> 4</w:t>
      </w:r>
      <w:r w:rsidRPr="00C510CB">
        <w:rPr>
          <w:rFonts w:ascii="Times New Roman" w:hAnsi="Times New Roman" w:cs="Times New Roman"/>
          <w:bCs/>
          <w:i/>
          <w:color w:val="00B0F0"/>
        </w:rPr>
        <w:t>)</w:t>
      </w:r>
      <w:r w:rsidRPr="00C510CB">
        <w:rPr>
          <w:rFonts w:ascii="Times New Roman" w:hAnsi="Times New Roman" w:cs="Times New Roman"/>
          <w:color w:val="00B0F0"/>
        </w:rPr>
        <w:t xml:space="preserve">. </w:t>
      </w:r>
      <w:r w:rsidRPr="007C7891">
        <w:rPr>
          <w:rFonts w:ascii="Times New Roman" w:hAnsi="Times New Roman" w:cs="Times New Roman"/>
        </w:rPr>
        <w:t>He underwent a second surgery on the 14th postoperative day, which involved a right frontotemporal parietal craniotomy with abscess drainage. About 40 ml of pus was drained and the dura and brain cortex were again found to be covered with membranes. The pus culture was again negative.</w:t>
      </w:r>
    </w:p>
    <w:p w14:paraId="2A600F2B" w14:textId="6C3EB256" w:rsidR="007D0F49" w:rsidRPr="007C7891" w:rsidRDefault="007D0F49" w:rsidP="00104665">
      <w:pPr>
        <w:rPr>
          <w:rFonts w:ascii="Times New Roman" w:hAnsi="Times New Roman" w:cs="Times New Roman"/>
        </w:rPr>
      </w:pPr>
      <w:r w:rsidRPr="007C7891">
        <w:rPr>
          <w:rFonts w:ascii="Times New Roman" w:hAnsi="Times New Roman" w:cs="Times New Roman"/>
        </w:rPr>
        <w:t xml:space="preserve">A third CT scan on the 25th postoperative day </w:t>
      </w:r>
      <w:r w:rsidRPr="00DE2404">
        <w:rPr>
          <w:rFonts w:ascii="Times New Roman" w:hAnsi="Times New Roman" w:cs="Times New Roman"/>
          <w:bCs/>
        </w:rPr>
        <w:t>showed persistent subdural collection with air-fluid level and increased mass effect</w:t>
      </w:r>
      <w:r w:rsidRPr="007C7891">
        <w:rPr>
          <w:rFonts w:ascii="Times New Roman" w:hAnsi="Times New Roman" w:cs="Times New Roman"/>
          <w:b/>
          <w:bCs/>
        </w:rPr>
        <w:t xml:space="preserve"> </w:t>
      </w:r>
      <w:r w:rsidRPr="00C510CB">
        <w:rPr>
          <w:rFonts w:ascii="Times New Roman" w:hAnsi="Times New Roman" w:cs="Times New Roman"/>
          <w:i/>
          <w:color w:val="00B0F0"/>
        </w:rPr>
        <w:t>(Fig</w:t>
      </w:r>
      <w:r w:rsidR="00C510CB" w:rsidRPr="00C510CB">
        <w:rPr>
          <w:rFonts w:ascii="Times New Roman" w:hAnsi="Times New Roman" w:cs="Times New Roman"/>
          <w:i/>
          <w:color w:val="00B0F0"/>
        </w:rPr>
        <w:t>ure</w:t>
      </w:r>
      <w:r w:rsidR="00630636">
        <w:rPr>
          <w:rFonts w:ascii="Times New Roman" w:hAnsi="Times New Roman" w:cs="Times New Roman"/>
          <w:i/>
          <w:color w:val="00B0F0"/>
        </w:rPr>
        <w:t xml:space="preserve"> 5</w:t>
      </w:r>
      <w:r w:rsidRPr="00C510CB">
        <w:rPr>
          <w:rFonts w:ascii="Times New Roman" w:hAnsi="Times New Roman" w:cs="Times New Roman"/>
          <w:i/>
          <w:color w:val="00B0F0"/>
        </w:rPr>
        <w:t>).</w:t>
      </w:r>
      <w:r w:rsidRPr="00C510CB">
        <w:rPr>
          <w:rFonts w:ascii="Times New Roman" w:hAnsi="Times New Roman" w:cs="Times New Roman"/>
          <w:color w:val="00B0F0"/>
        </w:rPr>
        <w:t xml:space="preserve"> </w:t>
      </w:r>
      <w:r w:rsidRPr="007C7891">
        <w:rPr>
          <w:rFonts w:ascii="Times New Roman" w:hAnsi="Times New Roman" w:cs="Times New Roman"/>
        </w:rPr>
        <w:t>He underwent a third surgery on the 33rd postoperative day, which involved debridement and burr hole drainage of the abscess. About 50 ml of pus was drained and the dura and scalp were found to be densely adherent. The pus culture was again negative.</w:t>
      </w:r>
    </w:p>
    <w:p w14:paraId="2793F6DE" w14:textId="27CFD4FA" w:rsidR="007D0F49" w:rsidRPr="007C7891" w:rsidRDefault="007D0F49" w:rsidP="007D0F49">
      <w:pPr>
        <w:rPr>
          <w:rFonts w:ascii="Times New Roman" w:hAnsi="Times New Roman" w:cs="Times New Roman"/>
        </w:rPr>
      </w:pPr>
      <w:r w:rsidRPr="007C7891">
        <w:rPr>
          <w:rFonts w:ascii="Times New Roman" w:hAnsi="Times New Roman" w:cs="Times New Roman"/>
        </w:rPr>
        <w:lastRenderedPageBreak/>
        <w:t>He showed gradual clinical improvement and resolution of his symptoms</w:t>
      </w:r>
      <w:r w:rsidRPr="00C34A00">
        <w:rPr>
          <w:rFonts w:ascii="Times New Roman" w:hAnsi="Times New Roman" w:cs="Times New Roman"/>
          <w:i/>
          <w:color w:val="00B0F0"/>
        </w:rPr>
        <w:t>.</w:t>
      </w:r>
      <w:r w:rsidR="00C34A00">
        <w:rPr>
          <w:rFonts w:ascii="Times New Roman" w:hAnsi="Times New Roman" w:cs="Times New Roman"/>
          <w:i/>
          <w:color w:val="00B0F0"/>
        </w:rPr>
        <w:t xml:space="preserve"> </w:t>
      </w:r>
      <w:r w:rsidR="00C34A00" w:rsidRPr="00C34A00">
        <w:rPr>
          <w:rFonts w:ascii="Times New Roman" w:hAnsi="Times New Roman" w:cs="Times New Roman"/>
          <w:i/>
          <w:color w:val="00B0F0"/>
        </w:rPr>
        <w:t>(Figure 6)</w:t>
      </w:r>
      <w:r w:rsidRPr="00C34A00">
        <w:rPr>
          <w:rFonts w:ascii="Times New Roman" w:hAnsi="Times New Roman" w:cs="Times New Roman"/>
          <w:color w:val="00B0F0"/>
        </w:rPr>
        <w:t xml:space="preserve"> </w:t>
      </w:r>
      <w:r w:rsidRPr="007C7891">
        <w:rPr>
          <w:rFonts w:ascii="Times New Roman" w:hAnsi="Times New Roman" w:cs="Times New Roman"/>
        </w:rPr>
        <w:t>He completed a 6-week course of antibiotics and was discharged with no neurological sequelae. He was followed up at 3 months and showed no signs of recurrence. The etiology of his subdural empyema remains unknown.</w:t>
      </w:r>
    </w:p>
    <w:p w14:paraId="0E819294" w14:textId="01F2A0DF" w:rsidR="007D0F49" w:rsidRPr="007C7891" w:rsidRDefault="00AC5518" w:rsidP="007D0F49">
      <w:pPr>
        <w:pStyle w:val="Heading1"/>
        <w:rPr>
          <w:rFonts w:ascii="Times New Roman" w:hAnsi="Times New Roman" w:cs="Times New Roman"/>
        </w:rPr>
      </w:pPr>
      <w:r>
        <w:rPr>
          <w:rFonts w:ascii="Times New Roman" w:hAnsi="Times New Roman" w:cs="Times New Roman"/>
        </w:rPr>
        <w:t xml:space="preserve">Case </w:t>
      </w:r>
      <w:r w:rsidR="007D0F49" w:rsidRPr="007C7891">
        <w:rPr>
          <w:rFonts w:ascii="Times New Roman" w:hAnsi="Times New Roman" w:cs="Times New Roman"/>
        </w:rPr>
        <w:t>Discussion</w:t>
      </w:r>
    </w:p>
    <w:p w14:paraId="2858E216" w14:textId="632E8068" w:rsidR="00FC339D" w:rsidRPr="00FC339D" w:rsidRDefault="00FC339D" w:rsidP="00FC339D">
      <w:pPr>
        <w:rPr>
          <w:rFonts w:ascii="Times New Roman" w:hAnsi="Times New Roman" w:cs="Times New Roman"/>
        </w:rPr>
      </w:pPr>
      <w:r w:rsidRPr="00FC339D">
        <w:rPr>
          <w:rFonts w:ascii="Times New Roman" w:hAnsi="Times New Roman" w:cs="Times New Roman"/>
        </w:rPr>
        <w:t>Subdural empyema is a rare and serious intracranial infection that can have devastating consequences if not diagnosed and treated promptly (6). The incidence of subdural empyema is estimated to be 0.2-1.9 per 100,000 populations, with a higher prevalence in children and young adults (7). The mortality rate ranges from 10% to 40%, and the morbidity rate is up to 70% (3). The most common causes of subdural empyema are direct extension of a local infection, such as sinusitis, otitis media, o</w:t>
      </w:r>
      <w:r>
        <w:rPr>
          <w:rFonts w:ascii="Times New Roman" w:hAnsi="Times New Roman" w:cs="Times New Roman"/>
        </w:rPr>
        <w:t xml:space="preserve">r osteomyelitis, or </w:t>
      </w:r>
      <w:proofErr w:type="spellStart"/>
      <w:r>
        <w:rPr>
          <w:rFonts w:ascii="Times New Roman" w:hAnsi="Times New Roman" w:cs="Times New Roman"/>
        </w:rPr>
        <w:t>hematogenous</w:t>
      </w:r>
      <w:proofErr w:type="spellEnd"/>
      <w:r w:rsidRPr="00FC339D">
        <w:rPr>
          <w:rFonts w:ascii="Times New Roman" w:hAnsi="Times New Roman" w:cs="Times New Roman"/>
        </w:rPr>
        <w:t xml:space="preserve"> spread of a distant infection, such as pneumonia, endocarditis, or skin infection (2). The most common pathogens are </w:t>
      </w:r>
      <w:r w:rsidRPr="00FC339D">
        <w:rPr>
          <w:rFonts w:ascii="Times New Roman" w:hAnsi="Times New Roman" w:cs="Times New Roman"/>
          <w:i/>
        </w:rPr>
        <w:t xml:space="preserve">Streptococcus </w:t>
      </w:r>
      <w:proofErr w:type="spellStart"/>
      <w:r w:rsidRPr="00FC339D">
        <w:rPr>
          <w:rFonts w:ascii="Times New Roman" w:hAnsi="Times New Roman" w:cs="Times New Roman"/>
          <w:i/>
        </w:rPr>
        <w:t>pneumoniae</w:t>
      </w:r>
      <w:proofErr w:type="spellEnd"/>
      <w:r w:rsidRPr="00FC339D">
        <w:rPr>
          <w:rFonts w:ascii="Times New Roman" w:hAnsi="Times New Roman" w:cs="Times New Roman"/>
        </w:rPr>
        <w:t xml:space="preserve">, </w:t>
      </w:r>
      <w:r w:rsidRPr="00FC339D">
        <w:rPr>
          <w:rFonts w:ascii="Times New Roman" w:hAnsi="Times New Roman" w:cs="Times New Roman"/>
          <w:i/>
        </w:rPr>
        <w:t>Staphylococcus aureus</w:t>
      </w:r>
      <w:r w:rsidRPr="00FC339D">
        <w:rPr>
          <w:rFonts w:ascii="Times New Roman" w:hAnsi="Times New Roman" w:cs="Times New Roman"/>
        </w:rPr>
        <w:t>, and anaerobes, but other bacteria, fungi, and para</w:t>
      </w:r>
      <w:r>
        <w:rPr>
          <w:rFonts w:ascii="Times New Roman" w:hAnsi="Times New Roman" w:cs="Times New Roman"/>
        </w:rPr>
        <w:t>sites can also be involved (3).</w:t>
      </w:r>
    </w:p>
    <w:p w14:paraId="3E8AD2CE" w14:textId="6AD3EE5F" w:rsidR="00FC339D" w:rsidRPr="00FC339D" w:rsidRDefault="00FC339D" w:rsidP="00FC339D">
      <w:pPr>
        <w:rPr>
          <w:rFonts w:ascii="Times New Roman" w:hAnsi="Times New Roman" w:cs="Times New Roman"/>
        </w:rPr>
      </w:pPr>
      <w:r w:rsidRPr="00FC339D">
        <w:rPr>
          <w:rFonts w:ascii="Times New Roman" w:hAnsi="Times New Roman" w:cs="Times New Roman"/>
        </w:rPr>
        <w:t>The clinical presentation of subdural empyema is variable and nonspecific, depending on the location, extent, and duration of the infection. The most common symptoms are headache, fever, and altered mental status, which can progress to coma and death (3). Other signs and symptoms may include seizures, focal neurological deficits, papilledema, and cranial nerve palsies (4). The diagnosis of subdural empyema is based on clinical suspicion, laboratory findings, and neuroimaging studies (3). Neuroimaging studies, such as CT and MRI, are essential for confirming the diagnosis, determining the extent and nature of the infection, and guiding the surgical management (3). The typical findings of subdural empyema on CT are a crescent-shaped, hypo</w:t>
      </w:r>
      <w:r>
        <w:rPr>
          <w:rFonts w:ascii="Times New Roman" w:hAnsi="Times New Roman" w:cs="Times New Roman"/>
        </w:rPr>
        <w:t>-</w:t>
      </w:r>
      <w:r w:rsidRPr="00FC339D">
        <w:rPr>
          <w:rFonts w:ascii="Times New Roman" w:hAnsi="Times New Roman" w:cs="Times New Roman"/>
        </w:rPr>
        <w:t>dense, extra-axial collection with a thin rim of enhancement, which may contain air pockets or calcifications (6,8). The MRI may show more details, such as the presence of an inner membrane, the involvement of the underlying brain parenchyma, and the associated complications, such as cerebral edema, hydrocephalus, cerebral infarction, venous thromb</w:t>
      </w:r>
      <w:r>
        <w:rPr>
          <w:rFonts w:ascii="Times New Roman" w:hAnsi="Times New Roman" w:cs="Times New Roman"/>
        </w:rPr>
        <w:t>osis, and brain herniation (8).</w:t>
      </w:r>
    </w:p>
    <w:p w14:paraId="3AE3553B" w14:textId="718A6B3E" w:rsidR="00FC339D" w:rsidRPr="00FC339D" w:rsidRDefault="00FC339D" w:rsidP="00FC339D">
      <w:pPr>
        <w:rPr>
          <w:rFonts w:ascii="Times New Roman" w:hAnsi="Times New Roman" w:cs="Times New Roman"/>
        </w:rPr>
      </w:pPr>
      <w:r w:rsidRPr="00FC339D">
        <w:rPr>
          <w:rFonts w:ascii="Times New Roman" w:hAnsi="Times New Roman" w:cs="Times New Roman"/>
        </w:rPr>
        <w:t>The treatment of subdural empyema consists of a combination of broad-spectrum antibiotics and surgical drainage (5). The antibiotics should cover the most likely pathogens and the local resistance patterns and should be adjusted according to the culture and sensitivity results. Surgical drainage can be performed by various techniques, such as craniotomy, burr hole, or endoscopic aspiration, depending on the size, location, and nature of the subdural empyema (8). The surgical drainage aims to evacuate the pus, remove the membranes, decompress the brain, and prevent the recurrence of the infection (8). The prognosis of subdural empyema depends on several factors, such as the age, the immune status, the etiology, the duration, the extent, and the complications of the infection, as well as the timeliness and adequacy of the treatment. The most common sequelae of subdural empyema are seizures, cognitive impairment, motor deficits, a</w:t>
      </w:r>
      <w:r>
        <w:rPr>
          <w:rFonts w:ascii="Times New Roman" w:hAnsi="Times New Roman" w:cs="Times New Roman"/>
        </w:rPr>
        <w:t>nd cranial nerve palsies (2,4).</w:t>
      </w:r>
    </w:p>
    <w:p w14:paraId="268BE3F7" w14:textId="242A0020" w:rsidR="00FC339D" w:rsidRPr="00FC339D" w:rsidRDefault="00FC339D" w:rsidP="00FC339D">
      <w:pPr>
        <w:rPr>
          <w:rFonts w:ascii="Times New Roman" w:hAnsi="Times New Roman" w:cs="Times New Roman"/>
        </w:rPr>
      </w:pPr>
      <w:r w:rsidRPr="00FC339D">
        <w:rPr>
          <w:rFonts w:ascii="Times New Roman" w:hAnsi="Times New Roman" w:cs="Times New Roman"/>
        </w:rPr>
        <w:t xml:space="preserve">Our case is unique in several aspects. First, our patient developed subdural empyema following minor head trauma, which is a very rare cause of this condition. To the best of our knowledge, this is the first case report of subdural empyema following minor head trauma in a pediatric patient. The mechanism of subdural empyema following minor head trauma is unclear, but it may be related to the disruption of the blood-brain barrier, the inoculation of the bacteria into the subdural space, or the activation of a latent infection. Second, our patient had glaucoma since the age of 2 years and was blind, which is an unusual comorbidity in subdural empyema. Glaucoma is a chronic eye disease that causes increased intraocular pressure and optic nerve damage, leading to vision loss and blindness (9). Glaucoma may predispose to subdural empyema by impairing the drainage of the cerebrospinal fluid, increasing the susceptibility to infection, or facilitating the spread of the infection from the eye to the brain. Third, our patient had multiple painless, enlarged lymph nodes all over his body, which is an uncommon finding in subdural </w:t>
      </w:r>
      <w:r w:rsidRPr="00FC339D">
        <w:rPr>
          <w:rFonts w:ascii="Times New Roman" w:hAnsi="Times New Roman" w:cs="Times New Roman"/>
        </w:rPr>
        <w:lastRenderedPageBreak/>
        <w:t xml:space="preserve">empyema. Lymphadenopathy is the enlargement of the lymph nodes due to inflammation, infection, or malignancy (10). Lymphadenopathy may be associated with subdural empyema by indicating a systemic infection, a </w:t>
      </w:r>
      <w:proofErr w:type="spellStart"/>
      <w:r w:rsidRPr="00FC339D">
        <w:rPr>
          <w:rFonts w:ascii="Times New Roman" w:hAnsi="Times New Roman" w:cs="Times New Roman"/>
        </w:rPr>
        <w:t>hematogenous</w:t>
      </w:r>
      <w:proofErr w:type="spellEnd"/>
      <w:r w:rsidRPr="00FC339D">
        <w:rPr>
          <w:rFonts w:ascii="Times New Roman" w:hAnsi="Times New Roman" w:cs="Times New Roman"/>
        </w:rPr>
        <w:t xml:space="preserve"> dissemination, or an underlying immunodeficiency. Fourth, our patient had negative pus cultures despite repeated surgeries, which is a rare occurrence in subdural empyema. Negative pus cultures may be due to prior antibiotic use, fastidious organisms, or inadequate sampling. Negative pus cultures may complicate the diagnosis and the treatment of subdural empyema, as they may delay the identification of the causative agent and the adjustment of the antibiotic therapy. Fifth, our patient underwent three surgeries for subdural empyema drainage, which is an uncommon number of surgeries for this condition. The number of surgeries for subdural empyema drainage depends on the response to the initial surgery, the recurrence of the infection, and the development of complications (8). The number of surgeries for subdural empyema drainage may affect the outcome and the quality of life of the patient, as they may increase the risk of surgical complications, such as bleeding, infection, or brain damage</w:t>
      </w:r>
      <w:r>
        <w:rPr>
          <w:rFonts w:ascii="Times New Roman" w:hAnsi="Times New Roman" w:cs="Times New Roman"/>
        </w:rPr>
        <w:t xml:space="preserve"> (5).</w:t>
      </w:r>
    </w:p>
    <w:p w14:paraId="289B7159" w14:textId="1CC991D1" w:rsidR="007C7891" w:rsidRPr="007C7891" w:rsidRDefault="00FC339D" w:rsidP="006479B9">
      <w:pPr>
        <w:rPr>
          <w:rFonts w:ascii="Times New Roman" w:hAnsi="Times New Roman" w:cs="Times New Roman"/>
        </w:rPr>
      </w:pPr>
      <w:r w:rsidRPr="00FC339D">
        <w:rPr>
          <w:rFonts w:ascii="Times New Roman" w:hAnsi="Times New Roman" w:cs="Times New Roman"/>
        </w:rPr>
        <w:t>In conclusion, we report a case of a 13-year-old male who developed subdural empyema following minor head trauma. He presented with headache, vomiting, fever, and photophobia, and was diagnosed by CT scan. He underwent three surgeries for subdural empyema drainage and received a 6-week course of antibiotics. He recovered well and had no neurological sequelae at 3-month follow-up. The etiology of his subdural empyema remains unknown. This case illustrates the importance of early diagnosis and treatment of subdural empyema, as well as the challenges and complexities of managing this condition. It also highlights the need for further research and awareness on the rare causes, comorbidities, findings, a</w:t>
      </w:r>
      <w:r>
        <w:rPr>
          <w:rFonts w:ascii="Times New Roman" w:hAnsi="Times New Roman" w:cs="Times New Roman"/>
        </w:rPr>
        <w:t>nd outcomes of subdural empyema</w:t>
      </w:r>
      <w:r w:rsidR="006479B9" w:rsidRPr="007C7891">
        <w:rPr>
          <w:rFonts w:ascii="Times New Roman" w:hAnsi="Times New Roman" w:cs="Times New Roman"/>
        </w:rPr>
        <w:t>.</w:t>
      </w:r>
    </w:p>
    <w:p w14:paraId="7C241D99" w14:textId="329F8213" w:rsidR="005D3619" w:rsidRPr="00CA1DB7" w:rsidRDefault="007C7891" w:rsidP="00CA1DB7">
      <w:pPr>
        <w:pStyle w:val="Heading1"/>
        <w:rPr>
          <w:rFonts w:ascii="Times New Roman" w:hAnsi="Times New Roman" w:cs="Times New Roman"/>
        </w:rPr>
      </w:pPr>
      <w:r w:rsidRPr="00CA1DB7">
        <w:rPr>
          <w:rFonts w:ascii="Times New Roman" w:hAnsi="Times New Roman" w:cs="Times New Roman"/>
        </w:rPr>
        <w:t>Conclusion</w:t>
      </w:r>
    </w:p>
    <w:p w14:paraId="2C4DF343" w14:textId="09B1BE99" w:rsidR="007C7891" w:rsidRPr="007C7891" w:rsidRDefault="00E6048D" w:rsidP="007C7891">
      <w:pPr>
        <w:rPr>
          <w:rFonts w:ascii="Times New Roman" w:hAnsi="Times New Roman" w:cs="Times New Roman"/>
        </w:rPr>
      </w:pPr>
      <w:r>
        <w:rPr>
          <w:rFonts w:ascii="Times New Roman" w:hAnsi="Times New Roman" w:cs="Times New Roman"/>
        </w:rPr>
        <w:t>Early diagnosis</w:t>
      </w:r>
      <w:r w:rsidR="00E40DCE">
        <w:rPr>
          <w:rFonts w:ascii="Times New Roman" w:hAnsi="Times New Roman" w:cs="Times New Roman"/>
        </w:rPr>
        <w:t xml:space="preserve">, combining clinical suspicion with neuroimaging and prompt interventions with surgical drainage and broad spectrum antibiotics </w:t>
      </w:r>
      <w:r>
        <w:rPr>
          <w:rFonts w:ascii="Times New Roman" w:hAnsi="Times New Roman" w:cs="Times New Roman"/>
        </w:rPr>
        <w:t xml:space="preserve">will help to achieve </w:t>
      </w:r>
      <w:r w:rsidR="00E40DCE">
        <w:rPr>
          <w:rFonts w:ascii="Times New Roman" w:hAnsi="Times New Roman" w:cs="Times New Roman"/>
        </w:rPr>
        <w:t>a good recovery.</w:t>
      </w:r>
      <w:r w:rsidR="008B2229">
        <w:rPr>
          <w:rFonts w:ascii="Times New Roman" w:hAnsi="Times New Roman" w:cs="Times New Roman"/>
        </w:rPr>
        <w:t xml:space="preserve"> Furthermore, there can be recurrences even after surgical drainage. </w:t>
      </w:r>
    </w:p>
    <w:p w14:paraId="34FFFF3B" w14:textId="5BEF37A6" w:rsidR="007C7891" w:rsidRPr="00CA1DB7" w:rsidRDefault="007C7891" w:rsidP="00CA1DB7">
      <w:pPr>
        <w:pStyle w:val="Heading1"/>
        <w:rPr>
          <w:rFonts w:ascii="Times New Roman" w:hAnsi="Times New Roman" w:cs="Times New Roman"/>
        </w:rPr>
      </w:pPr>
    </w:p>
    <w:p w14:paraId="515EFDE4" w14:textId="764EE073" w:rsidR="007C7891" w:rsidRPr="00CA1DB7" w:rsidRDefault="007C7891" w:rsidP="00CA1DB7">
      <w:pPr>
        <w:pStyle w:val="Heading1"/>
        <w:rPr>
          <w:rFonts w:ascii="Times New Roman" w:hAnsi="Times New Roman" w:cs="Times New Roman"/>
        </w:rPr>
      </w:pPr>
      <w:r w:rsidRPr="00CA1DB7">
        <w:rPr>
          <w:rFonts w:ascii="Times New Roman" w:hAnsi="Times New Roman" w:cs="Times New Roman"/>
        </w:rPr>
        <w:t xml:space="preserve">AUTHOR CONTRIBUTIONS </w:t>
      </w:r>
    </w:p>
    <w:p w14:paraId="2F0D3713" w14:textId="4F54E4F4" w:rsidR="006F6C0E" w:rsidRPr="001D2C23" w:rsidRDefault="006F6C0E" w:rsidP="006F6C0E">
      <w:pPr>
        <w:rPr>
          <w:rFonts w:ascii="Times New Roman" w:hAnsi="Times New Roman" w:cs="Times New Roman"/>
          <w:sz w:val="24"/>
          <w:szCs w:val="24"/>
        </w:rPr>
      </w:pPr>
      <w:r>
        <w:rPr>
          <w:rFonts w:ascii="Times New Roman" w:hAnsi="Times New Roman" w:cs="Times New Roman"/>
          <w:sz w:val="24"/>
          <w:szCs w:val="24"/>
        </w:rPr>
        <w:t>BB and SS</w:t>
      </w:r>
      <w:r w:rsidR="00D65804">
        <w:rPr>
          <w:rFonts w:ascii="Times New Roman" w:hAnsi="Times New Roman" w:cs="Times New Roman"/>
          <w:sz w:val="24"/>
          <w:szCs w:val="24"/>
        </w:rPr>
        <w:t>B</w:t>
      </w:r>
      <w:r>
        <w:rPr>
          <w:rFonts w:ascii="Times New Roman" w:hAnsi="Times New Roman" w:cs="Times New Roman"/>
          <w:sz w:val="24"/>
          <w:szCs w:val="24"/>
        </w:rPr>
        <w:t xml:space="preserve"> wrote the case report and </w:t>
      </w:r>
      <w:r w:rsidR="00A85146">
        <w:rPr>
          <w:rFonts w:ascii="Times New Roman" w:hAnsi="Times New Roman" w:cs="Times New Roman"/>
          <w:sz w:val="24"/>
          <w:szCs w:val="24"/>
        </w:rPr>
        <w:t>AY</w:t>
      </w:r>
      <w:r>
        <w:rPr>
          <w:rFonts w:ascii="Times New Roman" w:hAnsi="Times New Roman" w:cs="Times New Roman"/>
          <w:sz w:val="24"/>
          <w:szCs w:val="24"/>
        </w:rPr>
        <w:t xml:space="preserve"> </w:t>
      </w:r>
      <w:r w:rsidRPr="001D2C23">
        <w:rPr>
          <w:rFonts w:ascii="Times New Roman" w:hAnsi="Times New Roman" w:cs="Times New Roman"/>
          <w:sz w:val="24"/>
          <w:szCs w:val="24"/>
        </w:rPr>
        <w:t xml:space="preserve">identified case and presented idea to publish this particular case report. </w:t>
      </w:r>
      <w:r w:rsidR="00D65804">
        <w:rPr>
          <w:rFonts w:ascii="Times New Roman" w:hAnsi="Times New Roman" w:cs="Times New Roman"/>
          <w:sz w:val="24"/>
          <w:szCs w:val="24"/>
        </w:rPr>
        <w:t xml:space="preserve">SS </w:t>
      </w:r>
      <w:r w:rsidR="000217A5">
        <w:rPr>
          <w:rFonts w:ascii="Times New Roman" w:hAnsi="Times New Roman" w:cs="Times New Roman"/>
          <w:sz w:val="24"/>
          <w:szCs w:val="24"/>
        </w:rPr>
        <w:t xml:space="preserve">and ST </w:t>
      </w:r>
      <w:r w:rsidRPr="001D2C23">
        <w:rPr>
          <w:rFonts w:ascii="Times New Roman" w:hAnsi="Times New Roman" w:cs="Times New Roman"/>
          <w:sz w:val="24"/>
          <w:szCs w:val="24"/>
        </w:rPr>
        <w:t>drafted and revised it critically.</w:t>
      </w:r>
      <w:r w:rsidR="00A85146">
        <w:rPr>
          <w:rFonts w:ascii="Times New Roman" w:hAnsi="Times New Roman" w:cs="Times New Roman"/>
          <w:sz w:val="24"/>
          <w:szCs w:val="24"/>
        </w:rPr>
        <w:t xml:space="preserve"> NS</w:t>
      </w:r>
      <w:r>
        <w:rPr>
          <w:rFonts w:ascii="Times New Roman" w:hAnsi="Times New Roman" w:cs="Times New Roman"/>
          <w:sz w:val="24"/>
          <w:szCs w:val="24"/>
        </w:rPr>
        <w:t xml:space="preserve"> </w:t>
      </w:r>
      <w:r w:rsidR="000217A5">
        <w:rPr>
          <w:rFonts w:ascii="Times New Roman" w:hAnsi="Times New Roman" w:cs="Times New Roman"/>
          <w:sz w:val="24"/>
          <w:szCs w:val="24"/>
        </w:rPr>
        <w:t>and GS provide</w:t>
      </w:r>
      <w:r>
        <w:rPr>
          <w:rFonts w:ascii="Times New Roman" w:hAnsi="Times New Roman" w:cs="Times New Roman"/>
          <w:sz w:val="24"/>
          <w:szCs w:val="24"/>
        </w:rPr>
        <w:t xml:space="preserve"> constant supervision. </w:t>
      </w:r>
      <w:r w:rsidR="00A85146">
        <w:rPr>
          <w:rFonts w:ascii="Times New Roman" w:hAnsi="Times New Roman" w:cs="Times New Roman"/>
          <w:sz w:val="24"/>
          <w:szCs w:val="24"/>
        </w:rPr>
        <w:t xml:space="preserve">UP </w:t>
      </w:r>
      <w:r w:rsidR="00A85146" w:rsidRPr="00A85146">
        <w:rPr>
          <w:rFonts w:ascii="Times New Roman" w:hAnsi="Times New Roman" w:cs="Times New Roman"/>
          <w:sz w:val="24"/>
          <w:szCs w:val="24"/>
        </w:rPr>
        <w:t>and AK</w:t>
      </w:r>
      <w:r w:rsidRPr="00A85146">
        <w:rPr>
          <w:rFonts w:ascii="Times New Roman" w:hAnsi="Times New Roman" w:cs="Times New Roman"/>
          <w:sz w:val="24"/>
          <w:szCs w:val="24"/>
        </w:rPr>
        <w:t xml:space="preserve"> </w:t>
      </w:r>
      <w:r w:rsidRPr="001D2C23">
        <w:rPr>
          <w:rFonts w:ascii="Times New Roman" w:hAnsi="Times New Roman" w:cs="Times New Roman"/>
          <w:sz w:val="24"/>
          <w:szCs w:val="24"/>
        </w:rPr>
        <w:t>the authors reviewed and approved the final manuscript</w:t>
      </w:r>
      <w:r>
        <w:rPr>
          <w:rFonts w:ascii="Times New Roman" w:hAnsi="Times New Roman" w:cs="Times New Roman"/>
          <w:sz w:val="24"/>
          <w:szCs w:val="24"/>
        </w:rPr>
        <w:t>.</w:t>
      </w:r>
    </w:p>
    <w:p w14:paraId="4B058D5E" w14:textId="77777777" w:rsidR="006F6C0E" w:rsidRPr="006F6C0E" w:rsidRDefault="006F6C0E" w:rsidP="006F6C0E"/>
    <w:p w14:paraId="443F03D9" w14:textId="77777777" w:rsidR="007C7891" w:rsidRPr="007C7891" w:rsidRDefault="007C7891" w:rsidP="007C7891">
      <w:pPr>
        <w:pStyle w:val="Heading1"/>
        <w:rPr>
          <w:rFonts w:ascii="Times New Roman" w:hAnsi="Times New Roman" w:cs="Times New Roman"/>
        </w:rPr>
      </w:pPr>
      <w:r w:rsidRPr="007C7891">
        <w:rPr>
          <w:rFonts w:ascii="Times New Roman" w:hAnsi="Times New Roman" w:cs="Times New Roman"/>
        </w:rPr>
        <w:t>ACKNOWLEDGEMENT</w:t>
      </w:r>
    </w:p>
    <w:p w14:paraId="40836483" w14:textId="77777777" w:rsidR="007C7891" w:rsidRPr="007C7891" w:rsidRDefault="007C7891" w:rsidP="007C7891">
      <w:pPr>
        <w:rPr>
          <w:rFonts w:ascii="Times New Roman" w:hAnsi="Times New Roman" w:cs="Times New Roman"/>
          <w:sz w:val="24"/>
          <w:szCs w:val="24"/>
        </w:rPr>
      </w:pPr>
      <w:r w:rsidRPr="007C7891">
        <w:rPr>
          <w:rFonts w:ascii="Times New Roman" w:hAnsi="Times New Roman" w:cs="Times New Roman"/>
          <w:sz w:val="24"/>
          <w:szCs w:val="24"/>
        </w:rPr>
        <w:t>None.</w:t>
      </w:r>
    </w:p>
    <w:p w14:paraId="0BB3D6C6" w14:textId="77777777" w:rsidR="007C7891" w:rsidRPr="007C7891" w:rsidRDefault="007C7891" w:rsidP="007C7891">
      <w:pPr>
        <w:pStyle w:val="Heading1"/>
        <w:rPr>
          <w:rFonts w:ascii="Times New Roman" w:hAnsi="Times New Roman" w:cs="Times New Roman"/>
        </w:rPr>
      </w:pPr>
      <w:r w:rsidRPr="007C7891">
        <w:rPr>
          <w:rFonts w:ascii="Times New Roman" w:hAnsi="Times New Roman" w:cs="Times New Roman"/>
        </w:rPr>
        <w:t>CONFLICT OF INTEREST</w:t>
      </w:r>
    </w:p>
    <w:p w14:paraId="662D2986" w14:textId="320CC4A9" w:rsidR="007C7891" w:rsidRPr="007C7891" w:rsidRDefault="007C7891" w:rsidP="007C7891">
      <w:pPr>
        <w:rPr>
          <w:rFonts w:ascii="Times New Roman" w:hAnsi="Times New Roman" w:cs="Times New Roman"/>
          <w:sz w:val="24"/>
          <w:szCs w:val="24"/>
        </w:rPr>
      </w:pPr>
      <w:r w:rsidRPr="007C7891">
        <w:rPr>
          <w:rFonts w:ascii="Times New Roman" w:hAnsi="Times New Roman" w:cs="Times New Roman"/>
          <w:sz w:val="24"/>
          <w:szCs w:val="24"/>
        </w:rPr>
        <w:t>None</w:t>
      </w:r>
    </w:p>
    <w:p w14:paraId="6D9EEC9E" w14:textId="77777777" w:rsidR="007C7891" w:rsidRPr="007C7891" w:rsidRDefault="007C7891" w:rsidP="007C7891">
      <w:pPr>
        <w:pStyle w:val="Heading1"/>
        <w:rPr>
          <w:rFonts w:ascii="Times New Roman" w:hAnsi="Times New Roman" w:cs="Times New Roman"/>
        </w:rPr>
      </w:pPr>
      <w:r w:rsidRPr="007C7891">
        <w:rPr>
          <w:rFonts w:ascii="Times New Roman" w:hAnsi="Times New Roman" w:cs="Times New Roman"/>
        </w:rPr>
        <w:t xml:space="preserve">DATA AVAILABILITY STATTEMENT </w:t>
      </w:r>
    </w:p>
    <w:p w14:paraId="04E85BAB" w14:textId="77777777" w:rsidR="007C7891" w:rsidRPr="007C7891" w:rsidRDefault="007C7891" w:rsidP="007C7891">
      <w:pPr>
        <w:rPr>
          <w:rFonts w:ascii="Times New Roman" w:hAnsi="Times New Roman" w:cs="Times New Roman"/>
          <w:sz w:val="24"/>
          <w:szCs w:val="24"/>
        </w:rPr>
      </w:pPr>
      <w:r w:rsidRPr="007C7891">
        <w:rPr>
          <w:rFonts w:ascii="Times New Roman" w:hAnsi="Times New Roman" w:cs="Times New Roman"/>
          <w:sz w:val="24"/>
          <w:szCs w:val="24"/>
        </w:rPr>
        <w:t>All the required data are available in the manuscript itself.</w:t>
      </w:r>
    </w:p>
    <w:p w14:paraId="611162BF" w14:textId="77777777" w:rsidR="007C7891" w:rsidRPr="007C7891" w:rsidRDefault="007C7891" w:rsidP="007C7891">
      <w:pPr>
        <w:rPr>
          <w:rFonts w:ascii="Times New Roman" w:hAnsi="Times New Roman" w:cs="Times New Roman"/>
          <w:sz w:val="24"/>
          <w:szCs w:val="24"/>
        </w:rPr>
      </w:pPr>
    </w:p>
    <w:p w14:paraId="730618FE" w14:textId="77777777" w:rsidR="007C7891" w:rsidRPr="007C7891" w:rsidRDefault="007C7891" w:rsidP="007C7891">
      <w:pPr>
        <w:pStyle w:val="Heading1"/>
        <w:rPr>
          <w:rFonts w:ascii="Times New Roman" w:hAnsi="Times New Roman" w:cs="Times New Roman"/>
        </w:rPr>
      </w:pPr>
      <w:r w:rsidRPr="007C7891">
        <w:rPr>
          <w:rFonts w:ascii="Times New Roman" w:hAnsi="Times New Roman" w:cs="Times New Roman"/>
        </w:rPr>
        <w:t>ETHICAL APPROVAL</w:t>
      </w:r>
    </w:p>
    <w:p w14:paraId="473F5112" w14:textId="1B94B232" w:rsidR="007C7891" w:rsidRPr="007C7891" w:rsidRDefault="007C7891" w:rsidP="007C7891">
      <w:pPr>
        <w:rPr>
          <w:rFonts w:ascii="Times New Roman" w:hAnsi="Times New Roman" w:cs="Times New Roman"/>
          <w:sz w:val="24"/>
          <w:szCs w:val="24"/>
        </w:rPr>
      </w:pPr>
      <w:r w:rsidRPr="007C7891">
        <w:rPr>
          <w:rFonts w:ascii="Times New Roman" w:hAnsi="Times New Roman" w:cs="Times New Roman"/>
          <w:sz w:val="24"/>
          <w:szCs w:val="24"/>
        </w:rPr>
        <w:t>None</w:t>
      </w:r>
    </w:p>
    <w:p w14:paraId="6315EB37" w14:textId="77777777" w:rsidR="007C7891" w:rsidRPr="007C7891" w:rsidRDefault="007C7891" w:rsidP="007C7891">
      <w:pPr>
        <w:pStyle w:val="Heading1"/>
        <w:rPr>
          <w:rFonts w:ascii="Times New Roman" w:hAnsi="Times New Roman" w:cs="Times New Roman"/>
        </w:rPr>
      </w:pPr>
      <w:r w:rsidRPr="007C7891">
        <w:rPr>
          <w:rFonts w:ascii="Times New Roman" w:hAnsi="Times New Roman" w:cs="Times New Roman"/>
        </w:rPr>
        <w:t>CONSENT</w:t>
      </w:r>
    </w:p>
    <w:p w14:paraId="6594C9B2" w14:textId="1670C261" w:rsidR="007C7891" w:rsidRPr="007C7891" w:rsidRDefault="007C7891" w:rsidP="007C7891">
      <w:pPr>
        <w:rPr>
          <w:rFonts w:ascii="Times New Roman" w:hAnsi="Times New Roman" w:cs="Times New Roman"/>
          <w:sz w:val="24"/>
          <w:szCs w:val="24"/>
        </w:rPr>
      </w:pPr>
      <w:r w:rsidRPr="007C7891">
        <w:rPr>
          <w:rFonts w:ascii="Times New Roman" w:hAnsi="Times New Roman" w:cs="Times New Roman"/>
          <w:sz w:val="24"/>
          <w:szCs w:val="24"/>
        </w:rPr>
        <w:t>Written informed consent was taken from patient for publication of the report.</w:t>
      </w:r>
    </w:p>
    <w:p w14:paraId="0336C482" w14:textId="54124262" w:rsidR="007C7891" w:rsidRDefault="007C7891" w:rsidP="009F33F2">
      <w:pPr>
        <w:pStyle w:val="Heading1"/>
        <w:rPr>
          <w:rFonts w:ascii="Times New Roman" w:hAnsi="Times New Roman" w:cs="Times New Roman"/>
        </w:rPr>
      </w:pPr>
      <w:r w:rsidRPr="007C7891">
        <w:rPr>
          <w:rFonts w:ascii="Times New Roman" w:hAnsi="Times New Roman" w:cs="Times New Roman"/>
        </w:rPr>
        <w:t>ORCID</w:t>
      </w:r>
      <w:bookmarkStart w:id="0" w:name="_GoBack"/>
      <w:bookmarkEnd w:id="0"/>
    </w:p>
    <w:p w14:paraId="5B898C5C" w14:textId="46DA7F56" w:rsidR="00AC5518" w:rsidRDefault="00AC5518" w:rsidP="00AC5518"/>
    <w:p w14:paraId="4753DEE2" w14:textId="546A955F" w:rsidR="00AC5518" w:rsidRDefault="00AC5518" w:rsidP="00AC5518">
      <w:pPr>
        <w:pStyle w:val="Heading1"/>
        <w:rPr>
          <w:rFonts w:ascii="Times New Roman" w:hAnsi="Times New Roman" w:cs="Times New Roman"/>
        </w:rPr>
      </w:pPr>
      <w:r w:rsidRPr="00AC5518">
        <w:rPr>
          <w:rFonts w:ascii="Times New Roman" w:hAnsi="Times New Roman" w:cs="Times New Roman"/>
        </w:rPr>
        <w:t>KEY CLINICAL MESSAGE</w:t>
      </w:r>
    </w:p>
    <w:p w14:paraId="07340854" w14:textId="77777777" w:rsidR="005D6EF1" w:rsidRPr="00AC5518" w:rsidRDefault="005D6EF1" w:rsidP="005D6EF1">
      <w:pPr>
        <w:rPr>
          <w:rFonts w:ascii="Times New Roman" w:hAnsi="Times New Roman" w:cs="Times New Roman"/>
          <w:sz w:val="24"/>
          <w:szCs w:val="24"/>
        </w:rPr>
      </w:pPr>
      <w:r w:rsidRPr="00AC5518">
        <w:rPr>
          <w:rFonts w:ascii="Times New Roman" w:hAnsi="Times New Roman" w:cs="Times New Roman"/>
          <w:sz w:val="24"/>
          <w:szCs w:val="24"/>
        </w:rPr>
        <w:t>Early recognition and prompt treatment, either by surgical intervention or by broad spectrum antibiotics is crucial to avoid hazardous neurological sequelae of subdural empyema.</w:t>
      </w:r>
      <w:r>
        <w:rPr>
          <w:rFonts w:ascii="Times New Roman" w:hAnsi="Times New Roman" w:cs="Times New Roman"/>
          <w:sz w:val="24"/>
          <w:szCs w:val="24"/>
        </w:rPr>
        <w:t xml:space="preserve"> Awareness on atypical presentation and risk factors is essential for timely management.</w:t>
      </w:r>
    </w:p>
    <w:p w14:paraId="17F1369B" w14:textId="77777777" w:rsidR="00AC5518" w:rsidRPr="00AC5518" w:rsidRDefault="00AC5518" w:rsidP="00AC5518"/>
    <w:p w14:paraId="5C883275" w14:textId="1BC88AAA" w:rsidR="009F33F2" w:rsidRDefault="009F33F2" w:rsidP="007C7891">
      <w:pPr>
        <w:pStyle w:val="Heading1"/>
        <w:rPr>
          <w:rFonts w:ascii="Times New Roman" w:hAnsi="Times New Roman" w:cs="Times New Roman"/>
        </w:rPr>
      </w:pPr>
      <w:r w:rsidRPr="009F33F2">
        <w:rPr>
          <w:rFonts w:ascii="Times New Roman" w:hAnsi="Times New Roman" w:cs="Times New Roman"/>
        </w:rPr>
        <w:t xml:space="preserve">REFERENCES </w:t>
      </w:r>
    </w:p>
    <w:p w14:paraId="61D9A6FE" w14:textId="35070B07" w:rsidR="009F33F2" w:rsidRDefault="009F33F2" w:rsidP="009F33F2"/>
    <w:p w14:paraId="1A7D3013" w14:textId="7CDA4418" w:rsidR="00227D99" w:rsidRPr="00227D99" w:rsidRDefault="00227D99" w:rsidP="00227D99">
      <w:pPr>
        <w:pStyle w:val="Bibliography"/>
        <w:rPr>
          <w:rFonts w:ascii="Times New Roman" w:hAnsi="Times New Roman" w:cs="Times New Roman"/>
        </w:rPr>
      </w:pPr>
      <w:r w:rsidRPr="00227D99">
        <w:rPr>
          <w:rFonts w:ascii="Times New Roman" w:hAnsi="Times New Roman" w:cs="Times New Roman"/>
        </w:rPr>
        <w:fldChar w:fldCharType="begin"/>
      </w:r>
      <w:r w:rsidRPr="00227D99">
        <w:rPr>
          <w:rFonts w:ascii="Times New Roman" w:hAnsi="Times New Roman" w:cs="Times New Roman"/>
        </w:rPr>
        <w:instrText xml:space="preserve"> ADDIN ZOTERO_BIBL {"uncited":[],"omitted":[],"custom":[]} CSL_BIBLIOGRAPHY </w:instrText>
      </w:r>
      <w:r w:rsidRPr="00227D99">
        <w:rPr>
          <w:rFonts w:ascii="Times New Roman" w:hAnsi="Times New Roman" w:cs="Times New Roman"/>
        </w:rPr>
        <w:fldChar w:fldCharType="separate"/>
      </w:r>
      <w:r w:rsidRPr="00227D99">
        <w:rPr>
          <w:rFonts w:ascii="Times New Roman" w:hAnsi="Times New Roman" w:cs="Times New Roman"/>
        </w:rPr>
        <w:t xml:space="preserve">1.Maliawan S, Awyono S, Junus ES, Golden N. A Case Report Massive subdural empyema secondary to infectious parotitis: a case report. Bali Med J. 2022 Dec 8;11(3):1884–6. </w:t>
      </w:r>
    </w:p>
    <w:p w14:paraId="4FA9FF4D" w14:textId="54571BF4" w:rsidR="00227D99" w:rsidRPr="00227D99" w:rsidRDefault="00227D99" w:rsidP="00227D99">
      <w:pPr>
        <w:pStyle w:val="Bibliography"/>
        <w:rPr>
          <w:rFonts w:ascii="Times New Roman" w:hAnsi="Times New Roman" w:cs="Times New Roman"/>
        </w:rPr>
      </w:pPr>
      <w:r w:rsidRPr="00227D99">
        <w:rPr>
          <w:rFonts w:ascii="Times New Roman" w:hAnsi="Times New Roman" w:cs="Times New Roman"/>
        </w:rPr>
        <w:t xml:space="preserve">2.Yazar U, Aydın ZGG, Özkaya AK, Kırımlı K, Güvercin AR. Subdural empyema in immunocompetent pediatric patients with recent SARS-CoV-2 positivity: case report. Childs Nerv Syst. 2023 May 1;39(5):1335–9. </w:t>
      </w:r>
    </w:p>
    <w:p w14:paraId="47B401DE" w14:textId="2395B864" w:rsidR="00227D99" w:rsidRPr="00227D99" w:rsidRDefault="00227D99" w:rsidP="00227D99">
      <w:pPr>
        <w:pStyle w:val="Bibliography"/>
        <w:rPr>
          <w:rFonts w:ascii="Times New Roman" w:hAnsi="Times New Roman" w:cs="Times New Roman"/>
        </w:rPr>
      </w:pPr>
      <w:r w:rsidRPr="00227D99">
        <w:rPr>
          <w:rFonts w:ascii="Times New Roman" w:hAnsi="Times New Roman" w:cs="Times New Roman"/>
        </w:rPr>
        <w:t xml:space="preserve">3.Jolayemi EO, Bankole OB, Ojo OA, Bamigboye B, Adebayo BO, Arekhandia BJ, et al. Contemporary Management of Intracranial Subdural Empyema: An Institutional Experience. J West Afr Coll Surg. 2022 Sep;12(3):56. </w:t>
      </w:r>
    </w:p>
    <w:p w14:paraId="5FB873C5" w14:textId="125F3238" w:rsidR="00227D99" w:rsidRPr="00227D99" w:rsidRDefault="00227D99" w:rsidP="00227D99">
      <w:pPr>
        <w:pStyle w:val="Bibliography"/>
        <w:rPr>
          <w:rFonts w:ascii="Times New Roman" w:hAnsi="Times New Roman" w:cs="Times New Roman"/>
        </w:rPr>
      </w:pPr>
      <w:r w:rsidRPr="00227D99">
        <w:rPr>
          <w:rFonts w:ascii="Times New Roman" w:hAnsi="Times New Roman" w:cs="Times New Roman"/>
        </w:rPr>
        <w:t>4.Cryptogenic subdural empyema mimicking subacute-subdural hematoma on CT imaging in the pediatric group: a clinical case series | Archives of Pediatric Neurosurgery. 2023 May 2 [cited 2024 Jan 12]; Available from: https://www.archpedneurosurg.com.br/sbnped2019/article/view/166</w:t>
      </w:r>
    </w:p>
    <w:p w14:paraId="423E2967" w14:textId="17E1D034" w:rsidR="00227D99" w:rsidRPr="00227D99" w:rsidRDefault="00227D99" w:rsidP="00227D99">
      <w:pPr>
        <w:pStyle w:val="Bibliography"/>
        <w:rPr>
          <w:rFonts w:ascii="Times New Roman" w:hAnsi="Times New Roman" w:cs="Times New Roman"/>
        </w:rPr>
      </w:pPr>
      <w:r w:rsidRPr="00227D99">
        <w:rPr>
          <w:rFonts w:ascii="Times New Roman" w:hAnsi="Times New Roman" w:cs="Times New Roman"/>
        </w:rPr>
        <w:t xml:space="preserve">5.Bannister G, Williams B, Smith S. Treatment of subdural empyema. J Neurosurg. 1981 Jul 1;55(1):82–8. </w:t>
      </w:r>
    </w:p>
    <w:p w14:paraId="65C73047" w14:textId="31BB2713" w:rsidR="00227D99" w:rsidRPr="00227D99" w:rsidRDefault="00227D99" w:rsidP="00227D99">
      <w:pPr>
        <w:pStyle w:val="Bibliography"/>
        <w:rPr>
          <w:rFonts w:ascii="Times New Roman" w:hAnsi="Times New Roman" w:cs="Times New Roman"/>
        </w:rPr>
      </w:pPr>
      <w:r w:rsidRPr="00227D99">
        <w:rPr>
          <w:rFonts w:ascii="Times New Roman" w:hAnsi="Times New Roman" w:cs="Times New Roman"/>
        </w:rPr>
        <w:t xml:space="preserve">6.Ray K, Chu J, Durrani MI. Subdural Empyema Secondary to Severe Paranasal Sinusitis. Cureus. 2022 Nov;14(11):e31024. </w:t>
      </w:r>
    </w:p>
    <w:p w14:paraId="25940829" w14:textId="1CD423B2" w:rsidR="00227D99" w:rsidRPr="00227D99" w:rsidRDefault="00227D99" w:rsidP="00227D99">
      <w:pPr>
        <w:pStyle w:val="Bibliography"/>
        <w:rPr>
          <w:rFonts w:ascii="Times New Roman" w:hAnsi="Times New Roman" w:cs="Times New Roman"/>
        </w:rPr>
      </w:pPr>
      <w:r w:rsidRPr="00227D99">
        <w:rPr>
          <w:rFonts w:ascii="Times New Roman" w:hAnsi="Times New Roman" w:cs="Times New Roman"/>
        </w:rPr>
        <w:t xml:space="preserve">7.El Ouadih Y, Vernhes J, Mulliez A, Berton Q, Al Gahatany M, Traore O, et al. Postoperative empyema following chronic subdural hematoma surgery: Clinically based medicine. Neurochirurgie. 2020 Nov 1;66(5):365–8. </w:t>
      </w:r>
    </w:p>
    <w:p w14:paraId="3B09C3BE" w14:textId="12486854" w:rsidR="00227D99" w:rsidRPr="00227D99" w:rsidRDefault="00227D99" w:rsidP="00227D99">
      <w:pPr>
        <w:pStyle w:val="Bibliography"/>
        <w:rPr>
          <w:rFonts w:ascii="Times New Roman" w:hAnsi="Times New Roman" w:cs="Times New Roman"/>
        </w:rPr>
      </w:pPr>
      <w:r w:rsidRPr="00227D99">
        <w:rPr>
          <w:rFonts w:ascii="Times New Roman" w:hAnsi="Times New Roman" w:cs="Times New Roman"/>
        </w:rPr>
        <w:lastRenderedPageBreak/>
        <w:t>8.Rebchuk AD, Chang SJ, Griesdale DEG, Honey CR. Non-contrast–enhancing subdural empyema: illustrative case. J Neurosurg Case Lessons [Internet]. 2022 Aug 8 [cited 2024 Jan 12];4(6). Available from: https://thejns.org/caselessons/view/journals/j-neurosurg-case-lessons/4/6/article-CASE22269.xml</w:t>
      </w:r>
    </w:p>
    <w:p w14:paraId="00A7285E" w14:textId="1DDA7721" w:rsidR="00227D99" w:rsidRPr="00227D99" w:rsidRDefault="00227D99" w:rsidP="00227D99">
      <w:pPr>
        <w:pStyle w:val="Bibliography"/>
        <w:rPr>
          <w:rFonts w:ascii="Times New Roman" w:hAnsi="Times New Roman" w:cs="Times New Roman"/>
        </w:rPr>
      </w:pPr>
      <w:r w:rsidRPr="00227D99">
        <w:rPr>
          <w:rFonts w:ascii="Times New Roman" w:hAnsi="Times New Roman" w:cs="Times New Roman"/>
        </w:rPr>
        <w:t>9.Definition of glaucoma: clinical and experimental concepts - Casson - 2012 - Clinical &amp; Experimental Ophthalmology - Wiley Online Library [Internet]. [cited 2024 Jan 13]. Available from: https://onlinelibrary.wiley.com/doi/10.1111/j.1442-9071.2012.02773.x</w:t>
      </w:r>
    </w:p>
    <w:p w14:paraId="27C4578C" w14:textId="413E4AC2" w:rsidR="00227D99" w:rsidRPr="00227D99" w:rsidRDefault="00227D99" w:rsidP="00227D99">
      <w:pPr>
        <w:pStyle w:val="Bibliography"/>
        <w:rPr>
          <w:rFonts w:ascii="Times New Roman" w:hAnsi="Times New Roman" w:cs="Times New Roman"/>
        </w:rPr>
      </w:pPr>
      <w:r w:rsidRPr="00227D99">
        <w:rPr>
          <w:rFonts w:ascii="Times New Roman" w:hAnsi="Times New Roman" w:cs="Times New Roman"/>
        </w:rPr>
        <w:t>10.Cervical Lymphadenopathy And Its Etiology In Children: A Study In A Tertiary Health Care Institute. - Current Issue - IJSR [Internet]. [cited 2024 Jan 13]. Available from: https://www.worldwidejournals.com/international-journal-of-scientific-research-(IJSR)/fileview/cervical-lymphadenopathy-and-its-etiology-in-children-a-study-in-a-tertiary-health-care-institute_December_2022_5584167105_9202548.pdf</w:t>
      </w:r>
    </w:p>
    <w:p w14:paraId="7CFBAEF6" w14:textId="325F4E95" w:rsidR="00FC339D" w:rsidRPr="009F33F2" w:rsidRDefault="00227D99" w:rsidP="00227D99">
      <w:r w:rsidRPr="00227D99">
        <w:rPr>
          <w:rFonts w:ascii="Times New Roman" w:hAnsi="Times New Roman" w:cs="Times New Roman"/>
        </w:rPr>
        <w:fldChar w:fldCharType="end"/>
      </w:r>
    </w:p>
    <w:p w14:paraId="03CBC864" w14:textId="3566BE95" w:rsidR="00717AC3" w:rsidRDefault="007C7891" w:rsidP="00E37E49">
      <w:pPr>
        <w:pStyle w:val="Heading1"/>
        <w:rPr>
          <w:rFonts w:ascii="Times New Roman" w:hAnsi="Times New Roman" w:cs="Times New Roman"/>
        </w:rPr>
      </w:pPr>
      <w:r w:rsidRPr="009F33F2">
        <w:rPr>
          <w:rFonts w:ascii="Times New Roman" w:hAnsi="Times New Roman" w:cs="Times New Roman"/>
        </w:rPr>
        <w:t>Legends</w:t>
      </w:r>
    </w:p>
    <w:p w14:paraId="787BB08A" w14:textId="4F0B3B36" w:rsidR="007C7891" w:rsidRPr="00E37E49" w:rsidRDefault="007C7891" w:rsidP="007C7891">
      <w:pPr>
        <w:rPr>
          <w:rFonts w:ascii="Times New Roman" w:hAnsi="Times New Roman" w:cs="Times New Roman"/>
          <w:i/>
        </w:rPr>
      </w:pPr>
      <w:r w:rsidRPr="00E37E49">
        <w:rPr>
          <w:rFonts w:ascii="Times New Roman" w:hAnsi="Times New Roman" w:cs="Times New Roman"/>
          <w:i/>
        </w:rPr>
        <w:t>Figure 1</w:t>
      </w:r>
    </w:p>
    <w:p w14:paraId="7CEB6B18" w14:textId="21EAAB72" w:rsidR="00565DC9" w:rsidRPr="00E37E49" w:rsidRDefault="00565DC9" w:rsidP="00565DC9">
      <w:pPr>
        <w:rPr>
          <w:rFonts w:ascii="Times New Roman" w:hAnsi="Times New Roman" w:cs="Times New Roman"/>
          <w:i/>
        </w:rPr>
      </w:pPr>
      <w:r w:rsidRPr="00E37E49">
        <w:rPr>
          <w:rFonts w:ascii="Times New Roman" w:hAnsi="Times New Roman" w:cs="Times New Roman"/>
          <w:i/>
        </w:rPr>
        <w:t>Figure 2</w:t>
      </w:r>
    </w:p>
    <w:p w14:paraId="28610A9C" w14:textId="5AEFFC4E" w:rsidR="00565DC9" w:rsidRPr="00E37E49" w:rsidRDefault="00565DC9" w:rsidP="00565DC9">
      <w:pPr>
        <w:rPr>
          <w:rFonts w:ascii="Times New Roman" w:hAnsi="Times New Roman" w:cs="Times New Roman"/>
          <w:i/>
        </w:rPr>
      </w:pPr>
      <w:r w:rsidRPr="00E37E49">
        <w:rPr>
          <w:rFonts w:ascii="Times New Roman" w:hAnsi="Times New Roman" w:cs="Times New Roman"/>
          <w:i/>
        </w:rPr>
        <w:t>Figure 3</w:t>
      </w:r>
    </w:p>
    <w:p w14:paraId="47D850D9" w14:textId="69DE99EB" w:rsidR="00565DC9" w:rsidRDefault="00565DC9" w:rsidP="007C7891">
      <w:pPr>
        <w:rPr>
          <w:rFonts w:ascii="Times New Roman" w:hAnsi="Times New Roman" w:cs="Times New Roman"/>
          <w:i/>
        </w:rPr>
      </w:pPr>
      <w:r w:rsidRPr="00E37E49">
        <w:rPr>
          <w:rFonts w:ascii="Times New Roman" w:hAnsi="Times New Roman" w:cs="Times New Roman"/>
          <w:i/>
        </w:rPr>
        <w:t>Figure 4</w:t>
      </w:r>
    </w:p>
    <w:p w14:paraId="1BC3C994" w14:textId="6B2A4CB7" w:rsidR="00DE5EDA" w:rsidRDefault="00DE5EDA" w:rsidP="007C7891">
      <w:pPr>
        <w:rPr>
          <w:rFonts w:ascii="Times New Roman" w:hAnsi="Times New Roman" w:cs="Times New Roman"/>
          <w:i/>
        </w:rPr>
      </w:pPr>
      <w:r>
        <w:rPr>
          <w:rFonts w:ascii="Times New Roman" w:hAnsi="Times New Roman" w:cs="Times New Roman"/>
          <w:i/>
        </w:rPr>
        <w:t>Figure 5</w:t>
      </w:r>
    </w:p>
    <w:p w14:paraId="50CDF6C6" w14:textId="0E0E58CE" w:rsidR="00C34A00" w:rsidRPr="00E37E49" w:rsidRDefault="00C34A00" w:rsidP="007C7891">
      <w:pPr>
        <w:rPr>
          <w:rFonts w:ascii="Times New Roman" w:hAnsi="Times New Roman" w:cs="Times New Roman"/>
          <w:i/>
        </w:rPr>
      </w:pPr>
      <w:r>
        <w:rPr>
          <w:rFonts w:ascii="Times New Roman" w:hAnsi="Times New Roman" w:cs="Times New Roman"/>
          <w:i/>
        </w:rPr>
        <w:t>Figure 6</w:t>
      </w:r>
    </w:p>
    <w:p w14:paraId="2DF48665" w14:textId="5CA86760" w:rsidR="00717AC3" w:rsidRDefault="001F34A8" w:rsidP="001F34A8">
      <w:pPr>
        <w:tabs>
          <w:tab w:val="left" w:pos="8183"/>
        </w:tabs>
        <w:rPr>
          <w:rFonts w:ascii="Times New Roman" w:hAnsi="Times New Roman" w:cs="Times New Roman"/>
        </w:rPr>
      </w:pPr>
      <w:r>
        <w:rPr>
          <w:rFonts w:ascii="Times New Roman" w:hAnsi="Times New Roman" w:cs="Times New Roman"/>
          <w:noProof/>
        </w:rPr>
        <mc:AlternateContent>
          <mc:Choice Requires="wps">
            <w:drawing>
              <wp:anchor distT="0" distB="0" distL="114300" distR="114300" simplePos="0" relativeHeight="251659264" behindDoc="0" locked="0" layoutInCell="1" allowOverlap="1" wp14:anchorId="602D7CA1" wp14:editId="1984F33C">
                <wp:simplePos x="0" y="0"/>
                <wp:positionH relativeFrom="column">
                  <wp:posOffset>107343</wp:posOffset>
                </wp:positionH>
                <wp:positionV relativeFrom="paragraph">
                  <wp:posOffset>1547247</wp:posOffset>
                </wp:positionV>
                <wp:extent cx="190831" cy="174928"/>
                <wp:effectExtent l="0" t="0" r="76200" b="53975"/>
                <wp:wrapNone/>
                <wp:docPr id="5" name="Straight Arrow Connector 5"/>
                <wp:cNvGraphicFramePr/>
                <a:graphic xmlns:a="http://schemas.openxmlformats.org/drawingml/2006/main">
                  <a:graphicData uri="http://schemas.microsoft.com/office/word/2010/wordprocessingShape">
                    <wps:wsp>
                      <wps:cNvCnPr/>
                      <wps:spPr>
                        <a:xfrm>
                          <a:off x="0" y="0"/>
                          <a:ext cx="190831" cy="174928"/>
                        </a:xfrm>
                        <a:prstGeom prst="straightConnector1">
                          <a:avLst/>
                        </a:prstGeom>
                        <a:ln>
                          <a:solidFill>
                            <a:schemeClr val="accent3">
                              <a:lumMod val="20000"/>
                              <a:lumOff val="80000"/>
                            </a:schemeClr>
                          </a:solidFill>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3F6ABFC" id="_x0000_t32" coordsize="21600,21600" o:spt="32" o:oned="t" path="m,l21600,21600e" filled="f">
                <v:path arrowok="t" fillok="f" o:connecttype="none"/>
                <o:lock v:ext="edit" shapetype="t"/>
              </v:shapetype>
              <v:shape id="Straight Arrow Connector 5" o:spid="_x0000_s1026" type="#_x0000_t32" style="position:absolute;margin-left:8.45pt;margin-top:121.85pt;width:15.05pt;height:13.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" strokecolor="#ededed [662]" strokeweight=".5pt">
                <v:stroke endarrow="block" joinstyle="miter"/>
              </v:shape>
            </w:pict>
          </mc:Fallback>
        </mc:AlternateContent>
      </w:r>
      <w:r w:rsidRPr="001F34A8">
        <w:rPr>
          <w:rFonts w:ascii="Times New Roman" w:hAnsi="Times New Roman" w:cs="Times New Roman"/>
          <w:noProof/>
        </w:rPr>
        <w:drawing>
          <wp:inline distT="0" distB="0" distL="0" distR="0" wp14:anchorId="4392BC05" wp14:editId="6F43E61A">
            <wp:extent cx="4476783" cy="2600344"/>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4476783" cy="2600344"/>
                    </a:xfrm>
                    <a:prstGeom prst="rect">
                      <a:avLst/>
                    </a:prstGeom>
                  </pic:spPr>
                </pic:pic>
              </a:graphicData>
            </a:graphic>
          </wp:inline>
        </w:drawing>
      </w:r>
      <w:r>
        <w:rPr>
          <w:rFonts w:ascii="Times New Roman" w:hAnsi="Times New Roman" w:cs="Times New Roman"/>
        </w:rPr>
        <w:tab/>
      </w:r>
    </w:p>
    <w:p w14:paraId="6B79DD90" w14:textId="1D51E583" w:rsidR="00717AC3" w:rsidRPr="00883836" w:rsidRDefault="00366F77" w:rsidP="00682057">
      <w:pPr>
        <w:rPr>
          <w:rFonts w:ascii="Times New Roman" w:hAnsi="Times New Roman" w:cs="Times New Roman"/>
          <w:i/>
        </w:rPr>
      </w:pPr>
      <w:r w:rsidRPr="00883836">
        <w:rPr>
          <w:rFonts w:ascii="Times New Roman" w:hAnsi="Times New Roman" w:cs="Times New Roman"/>
          <w:i/>
        </w:rPr>
        <w:t>Figure 1:</w:t>
      </w:r>
      <w:r w:rsidR="00682057" w:rsidRPr="00883836">
        <w:rPr>
          <w:rFonts w:ascii="Times New Roman" w:hAnsi="Times New Roman" w:cs="Times New Roman"/>
          <w:i/>
        </w:rPr>
        <w:t xml:space="preserve"> </w:t>
      </w:r>
      <w:r w:rsidR="00DE5EDA">
        <w:rPr>
          <w:rFonts w:ascii="Times New Roman" w:hAnsi="Times New Roman" w:cs="Times New Roman"/>
          <w:i/>
        </w:rPr>
        <w:t>CT</w:t>
      </w:r>
      <w:r w:rsidR="00682057" w:rsidRPr="00883836">
        <w:rPr>
          <w:rFonts w:ascii="Times New Roman" w:hAnsi="Times New Roman" w:cs="Times New Roman"/>
          <w:i/>
        </w:rPr>
        <w:t xml:space="preserve"> scan </w:t>
      </w:r>
      <w:r w:rsidR="00DE5EDA">
        <w:rPr>
          <w:rFonts w:ascii="Times New Roman" w:hAnsi="Times New Roman" w:cs="Times New Roman"/>
          <w:i/>
        </w:rPr>
        <w:t>at presentation showing c</w:t>
      </w:r>
      <w:r w:rsidR="002D38ED" w:rsidRPr="00883836">
        <w:rPr>
          <w:rFonts w:ascii="Times New Roman" w:hAnsi="Times New Roman" w:cs="Times New Roman"/>
          <w:i/>
        </w:rPr>
        <w:t xml:space="preserve">rescent shaped </w:t>
      </w:r>
      <w:r w:rsidR="00682057" w:rsidRPr="00883836">
        <w:rPr>
          <w:rFonts w:ascii="Times New Roman" w:hAnsi="Times New Roman" w:cs="Times New Roman"/>
          <w:i/>
        </w:rPr>
        <w:t xml:space="preserve">hypo-dense subdural empyema </w:t>
      </w:r>
      <w:r w:rsidR="00883836" w:rsidRPr="00883836">
        <w:rPr>
          <w:rFonts w:ascii="Times New Roman" w:hAnsi="Times New Roman" w:cs="Times New Roman"/>
          <w:i/>
        </w:rPr>
        <w:t>in the right parietal region</w:t>
      </w:r>
    </w:p>
    <w:p w14:paraId="4A09AAC1" w14:textId="67B1EA77" w:rsidR="00717AC3" w:rsidRDefault="002D38ED" w:rsidP="007C7891">
      <w:pPr>
        <w:rPr>
          <w:rFonts w:ascii="Times New Roman" w:hAnsi="Times New Roman" w:cs="Times New Roman"/>
        </w:rPr>
      </w:pPr>
      <w:r w:rsidRPr="002D38ED">
        <w:rPr>
          <w:rFonts w:ascii="Times New Roman" w:hAnsi="Times New Roman" w:cs="Times New Roman"/>
          <w:noProof/>
        </w:rPr>
        <w:lastRenderedPageBreak/>
        <w:drawing>
          <wp:inline distT="0" distB="0" distL="0" distR="0" wp14:anchorId="25116203" wp14:editId="26E9E31C">
            <wp:extent cx="4786347" cy="3338537"/>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4786347" cy="3338537"/>
                    </a:xfrm>
                    <a:prstGeom prst="rect">
                      <a:avLst/>
                    </a:prstGeom>
                  </pic:spPr>
                </pic:pic>
              </a:graphicData>
            </a:graphic>
          </wp:inline>
        </w:drawing>
      </w:r>
    </w:p>
    <w:p w14:paraId="2F7CB484" w14:textId="6D93C8B5" w:rsidR="00682057" w:rsidRPr="00883836" w:rsidRDefault="00682057" w:rsidP="00883836">
      <w:pPr>
        <w:rPr>
          <w:rFonts w:ascii="Times New Roman" w:hAnsi="Times New Roman" w:cs="Times New Roman"/>
          <w:i/>
        </w:rPr>
      </w:pPr>
      <w:r w:rsidRPr="00883836">
        <w:rPr>
          <w:rFonts w:ascii="Times New Roman" w:hAnsi="Times New Roman" w:cs="Times New Roman"/>
          <w:i/>
        </w:rPr>
        <w:t xml:space="preserve">Figure 2:  </w:t>
      </w:r>
      <w:r w:rsidR="00DE5EDA">
        <w:rPr>
          <w:rFonts w:ascii="Times New Roman" w:hAnsi="Times New Roman" w:cs="Times New Roman"/>
          <w:i/>
        </w:rPr>
        <w:t>CT</w:t>
      </w:r>
      <w:r w:rsidRPr="00883836">
        <w:rPr>
          <w:rFonts w:ascii="Times New Roman" w:hAnsi="Times New Roman" w:cs="Times New Roman"/>
          <w:i/>
        </w:rPr>
        <w:t xml:space="preserve"> scan </w:t>
      </w:r>
      <w:r w:rsidR="00664956">
        <w:rPr>
          <w:rFonts w:ascii="Times New Roman" w:hAnsi="Times New Roman" w:cs="Times New Roman"/>
          <w:i/>
        </w:rPr>
        <w:t>before</w:t>
      </w:r>
      <w:r w:rsidR="00883836" w:rsidRPr="00883836">
        <w:rPr>
          <w:rFonts w:ascii="Times New Roman" w:hAnsi="Times New Roman" w:cs="Times New Roman"/>
          <w:i/>
        </w:rPr>
        <w:t xml:space="preserve"> first surgery showing crescent shaped hypo-dense empyema with air pockets in the right parietal region and a thin rim of enhancement suggestive of an abscess</w:t>
      </w:r>
    </w:p>
    <w:p w14:paraId="2A1ED432" w14:textId="77777777" w:rsidR="00C34A00" w:rsidRDefault="00C34A00" w:rsidP="007C7891">
      <w:pPr>
        <w:rPr>
          <w:rFonts w:ascii="Times New Roman" w:hAnsi="Times New Roman" w:cs="Times New Roman"/>
          <w:i/>
        </w:rPr>
      </w:pPr>
    </w:p>
    <w:p w14:paraId="64F22CB4" w14:textId="3FEE0ABD" w:rsidR="00630636" w:rsidRDefault="00630636" w:rsidP="007C7891">
      <w:pPr>
        <w:rPr>
          <w:rFonts w:ascii="Times New Roman" w:hAnsi="Times New Roman" w:cs="Times New Roman"/>
          <w:i/>
        </w:rPr>
      </w:pPr>
      <w:r>
        <w:rPr>
          <w:rFonts w:ascii="Times New Roman" w:hAnsi="Times New Roman" w:cs="Times New Roman"/>
          <w:noProof/>
        </w:rPr>
        <w:drawing>
          <wp:inline distT="0" distB="0" distL="0" distR="0" wp14:anchorId="4296DB12" wp14:editId="305F2053">
            <wp:extent cx="5211268" cy="3863736"/>
            <wp:effectExtent l="0" t="0" r="889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G-477b177df7650de61ae9c6c00a4a76cf-V.jpg"/>
                    <pic:cNvPicPr/>
                  </pic:nvPicPr>
                  <pic:blipFill rotWithShape="1">
                    <a:blip r:embed="rId7" cstate="print">
                      <a:extLst>
                        <a:ext uri="{28A0092B-C50C-407E-A947-70E740481C1C}">
                          <a14:useLocalDpi xmlns:a14="http://schemas.microsoft.com/office/drawing/2010/main" val="0"/>
                        </a:ext>
                      </a:extLst>
                    </a:blip>
                    <a:srcRect l="1732" t="2565" r="3461" b="3712"/>
                    <a:stretch/>
                  </pic:blipFill>
                  <pic:spPr bwMode="auto">
                    <a:xfrm>
                      <a:off x="0" y="0"/>
                      <a:ext cx="5211538" cy="3863936"/>
                    </a:xfrm>
                    <a:prstGeom prst="rect">
                      <a:avLst/>
                    </a:prstGeom>
                    <a:ln>
                      <a:noFill/>
                    </a:ln>
                    <a:extLst>
                      <a:ext uri="{53640926-AAD7-44D8-BBD7-CCE9431645EC}">
                        <a14:shadowObscured xmlns:a14="http://schemas.microsoft.com/office/drawing/2010/main"/>
                      </a:ext>
                    </a:extLst>
                  </pic:spPr>
                </pic:pic>
              </a:graphicData>
            </a:graphic>
          </wp:inline>
        </w:drawing>
      </w:r>
    </w:p>
    <w:p w14:paraId="5FA462D8" w14:textId="77777777" w:rsidR="00C34A00" w:rsidRDefault="00C34A00" w:rsidP="00C34A00">
      <w:pPr>
        <w:rPr>
          <w:rFonts w:ascii="Times New Roman" w:hAnsi="Times New Roman" w:cs="Times New Roman"/>
          <w:i/>
        </w:rPr>
      </w:pPr>
    </w:p>
    <w:p w14:paraId="4070D71A" w14:textId="443CCC81" w:rsidR="00C34A00" w:rsidRPr="00CA1DB7" w:rsidRDefault="00C34A00" w:rsidP="00C34A00">
      <w:pPr>
        <w:rPr>
          <w:rFonts w:ascii="Times New Roman" w:hAnsi="Times New Roman" w:cs="Times New Roman"/>
          <w:i/>
        </w:rPr>
      </w:pPr>
      <w:r>
        <w:rPr>
          <w:rFonts w:ascii="Times New Roman" w:hAnsi="Times New Roman" w:cs="Times New Roman"/>
          <w:i/>
        </w:rPr>
        <w:t>Figur</w:t>
      </w:r>
      <w:r w:rsidR="0083499A">
        <w:rPr>
          <w:rFonts w:ascii="Times New Roman" w:hAnsi="Times New Roman" w:cs="Times New Roman"/>
          <w:i/>
        </w:rPr>
        <w:t xml:space="preserve">e 3: </w:t>
      </w:r>
      <w:r w:rsidR="0083499A" w:rsidRPr="00CA1DB7">
        <w:rPr>
          <w:rFonts w:ascii="Times New Roman" w:hAnsi="Times New Roman" w:cs="Times New Roman"/>
          <w:i/>
        </w:rPr>
        <w:t xml:space="preserve">Intraoperative picture showing </w:t>
      </w:r>
      <w:r w:rsidR="0083499A" w:rsidRPr="00CA1DB7">
        <w:rPr>
          <w:rFonts w:ascii="Times New Roman" w:hAnsi="Times New Roman" w:cs="Times New Roman"/>
          <w:i/>
          <w:iCs/>
        </w:rPr>
        <w:t>burr hole and bone flap of  approximately 4x5 cm</w:t>
      </w:r>
    </w:p>
    <w:p w14:paraId="02CD789D" w14:textId="7684CC74" w:rsidR="00630636" w:rsidRPr="00CA1DB7" w:rsidRDefault="00630636" w:rsidP="007C7891">
      <w:pPr>
        <w:rPr>
          <w:rFonts w:ascii="Times New Roman" w:hAnsi="Times New Roman" w:cs="Times New Roman"/>
          <w:i/>
        </w:rPr>
      </w:pPr>
    </w:p>
    <w:p w14:paraId="2D077E88" w14:textId="3DAC7C28" w:rsidR="00717AC3" w:rsidRPr="007C7891" w:rsidRDefault="002D38ED" w:rsidP="007C7891">
      <w:pPr>
        <w:rPr>
          <w:rFonts w:ascii="Times New Roman" w:hAnsi="Times New Roman" w:cs="Times New Roman"/>
        </w:rPr>
      </w:pPr>
      <w:r w:rsidRPr="002D38ED">
        <w:rPr>
          <w:rFonts w:ascii="Times New Roman" w:hAnsi="Times New Roman" w:cs="Times New Roman"/>
          <w:noProof/>
        </w:rPr>
        <w:drawing>
          <wp:inline distT="0" distB="0" distL="0" distR="0" wp14:anchorId="1D23CECB" wp14:editId="09F1C5FE">
            <wp:extent cx="5943600" cy="162750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3600" cy="1627505"/>
                    </a:xfrm>
                    <a:prstGeom prst="rect">
                      <a:avLst/>
                    </a:prstGeom>
                  </pic:spPr>
                </pic:pic>
              </a:graphicData>
            </a:graphic>
          </wp:inline>
        </w:drawing>
      </w:r>
    </w:p>
    <w:p w14:paraId="0BE6913F" w14:textId="1AE01C1F" w:rsidR="00717AC3" w:rsidRPr="00B043E0" w:rsidRDefault="00C34A00" w:rsidP="007C7891">
      <w:pPr>
        <w:rPr>
          <w:rFonts w:ascii="Times New Roman" w:hAnsi="Times New Roman" w:cs="Times New Roman"/>
          <w:i/>
        </w:rPr>
      </w:pPr>
      <w:r>
        <w:rPr>
          <w:rFonts w:ascii="Times New Roman" w:hAnsi="Times New Roman" w:cs="Times New Roman"/>
          <w:i/>
        </w:rPr>
        <w:t>Figure 4</w:t>
      </w:r>
      <w:r w:rsidR="00883836" w:rsidRPr="00B043E0">
        <w:rPr>
          <w:rFonts w:ascii="Times New Roman" w:hAnsi="Times New Roman" w:cs="Times New Roman"/>
          <w:i/>
        </w:rPr>
        <w:t xml:space="preserve">: </w:t>
      </w:r>
      <w:r w:rsidR="00B043E0" w:rsidRPr="00B043E0">
        <w:rPr>
          <w:rFonts w:ascii="Times New Roman" w:hAnsi="Times New Roman" w:cs="Times New Roman"/>
          <w:i/>
        </w:rPr>
        <w:t xml:space="preserve">CT </w:t>
      </w:r>
      <w:r w:rsidR="00883836" w:rsidRPr="00B043E0">
        <w:rPr>
          <w:rFonts w:ascii="Times New Roman" w:hAnsi="Times New Roman" w:cs="Times New Roman"/>
          <w:i/>
        </w:rPr>
        <w:t>scan</w:t>
      </w:r>
      <w:r w:rsidR="002F0FCC" w:rsidRPr="00B043E0">
        <w:rPr>
          <w:rFonts w:ascii="Times New Roman" w:hAnsi="Times New Roman" w:cs="Times New Roman"/>
          <w:i/>
        </w:rPr>
        <w:t xml:space="preserve"> after second surgery</w:t>
      </w:r>
      <w:r w:rsidR="00B043E0" w:rsidRPr="00B043E0">
        <w:rPr>
          <w:rFonts w:ascii="Times New Roman" w:hAnsi="Times New Roman" w:cs="Times New Roman"/>
          <w:i/>
        </w:rPr>
        <w:t xml:space="preserve"> showing hypo-dense empyema in right parietal region</w:t>
      </w:r>
    </w:p>
    <w:p w14:paraId="795F47CD" w14:textId="77777777" w:rsidR="00717AC3" w:rsidRDefault="00717AC3" w:rsidP="007C7891">
      <w:pPr>
        <w:rPr>
          <w:rFonts w:ascii="Times New Roman" w:hAnsi="Times New Roman" w:cs="Times New Roman"/>
        </w:rPr>
      </w:pPr>
    </w:p>
    <w:p w14:paraId="35DF24A7" w14:textId="077F5B48" w:rsidR="00883836" w:rsidRDefault="002D38ED" w:rsidP="007C7891">
      <w:pPr>
        <w:rPr>
          <w:rFonts w:ascii="Times New Roman" w:hAnsi="Times New Roman" w:cs="Times New Roman"/>
        </w:rPr>
      </w:pPr>
      <w:r w:rsidRPr="002D38ED">
        <w:rPr>
          <w:rFonts w:ascii="Times New Roman" w:hAnsi="Times New Roman" w:cs="Times New Roman"/>
          <w:noProof/>
        </w:rPr>
        <w:drawing>
          <wp:inline distT="0" distB="0" distL="0" distR="0" wp14:anchorId="32D5AFD5" wp14:editId="528EF886">
            <wp:extent cx="5943600" cy="2969895"/>
            <wp:effectExtent l="0" t="0" r="0"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3600" cy="2969895"/>
                    </a:xfrm>
                    <a:prstGeom prst="rect">
                      <a:avLst/>
                    </a:prstGeom>
                  </pic:spPr>
                </pic:pic>
              </a:graphicData>
            </a:graphic>
          </wp:inline>
        </w:drawing>
      </w:r>
    </w:p>
    <w:p w14:paraId="3BDD927A" w14:textId="62F27591" w:rsidR="00883836" w:rsidRPr="00B043E0" w:rsidRDefault="00C34A00" w:rsidP="00883836">
      <w:pPr>
        <w:rPr>
          <w:rFonts w:ascii="Times New Roman" w:hAnsi="Times New Roman" w:cs="Times New Roman"/>
          <w:i/>
        </w:rPr>
      </w:pPr>
      <w:r>
        <w:rPr>
          <w:rFonts w:ascii="Times New Roman" w:hAnsi="Times New Roman" w:cs="Times New Roman"/>
          <w:i/>
        </w:rPr>
        <w:t>Figure 5</w:t>
      </w:r>
      <w:r w:rsidR="00883836" w:rsidRPr="00B043E0">
        <w:rPr>
          <w:rFonts w:ascii="Times New Roman" w:hAnsi="Times New Roman" w:cs="Times New Roman"/>
          <w:i/>
        </w:rPr>
        <w:t xml:space="preserve">: </w:t>
      </w:r>
      <w:r w:rsidR="00B043E0">
        <w:rPr>
          <w:rFonts w:ascii="Times New Roman" w:hAnsi="Times New Roman" w:cs="Times New Roman"/>
          <w:i/>
        </w:rPr>
        <w:t>CT</w:t>
      </w:r>
      <w:r w:rsidR="00883836" w:rsidRPr="00B043E0">
        <w:rPr>
          <w:rFonts w:ascii="Times New Roman" w:hAnsi="Times New Roman" w:cs="Times New Roman"/>
          <w:i/>
        </w:rPr>
        <w:t xml:space="preserve"> scan before 3</w:t>
      </w:r>
      <w:r w:rsidR="00883836" w:rsidRPr="00B043E0">
        <w:rPr>
          <w:rFonts w:ascii="Times New Roman" w:hAnsi="Times New Roman" w:cs="Times New Roman"/>
          <w:i/>
          <w:vertAlign w:val="superscript"/>
        </w:rPr>
        <w:t>rd</w:t>
      </w:r>
      <w:r w:rsidR="00883836" w:rsidRPr="00B043E0">
        <w:rPr>
          <w:rFonts w:ascii="Times New Roman" w:hAnsi="Times New Roman" w:cs="Times New Roman"/>
          <w:i/>
        </w:rPr>
        <w:t xml:space="preserve"> surgery</w:t>
      </w:r>
      <w:r w:rsidR="00284AC5">
        <w:rPr>
          <w:rFonts w:ascii="Times New Roman" w:hAnsi="Times New Roman" w:cs="Times New Roman"/>
          <w:i/>
        </w:rPr>
        <w:t xml:space="preserve"> showing hypo-dense empyema in parietal and occipital region</w:t>
      </w:r>
    </w:p>
    <w:p w14:paraId="01A4CDE6" w14:textId="1094CFE4" w:rsidR="00883836" w:rsidRDefault="00883836" w:rsidP="00883836">
      <w:pPr>
        <w:rPr>
          <w:rFonts w:ascii="Times New Roman" w:hAnsi="Times New Roman" w:cs="Times New Roman"/>
        </w:rPr>
      </w:pPr>
    </w:p>
    <w:p w14:paraId="37F8247C" w14:textId="459C8DE6" w:rsidR="00284AC5" w:rsidRDefault="00284AC5" w:rsidP="00883836">
      <w:pPr>
        <w:rPr>
          <w:rFonts w:ascii="Times New Roman" w:hAnsi="Times New Roman" w:cs="Times New Roman"/>
        </w:rPr>
      </w:pPr>
    </w:p>
    <w:p w14:paraId="21FC9D21" w14:textId="2D77AA90" w:rsidR="00284AC5" w:rsidRDefault="00FF6B64" w:rsidP="00883836">
      <w:pPr>
        <w:rPr>
          <w:rFonts w:ascii="Times New Roman" w:hAnsi="Times New Roman" w:cs="Times New Roman"/>
        </w:rPr>
      </w:pPr>
      <w:r w:rsidRPr="00FF6B64">
        <w:rPr>
          <w:rFonts w:ascii="Times New Roman" w:hAnsi="Times New Roman" w:cs="Times New Roman"/>
          <w:noProof/>
        </w:rPr>
        <w:lastRenderedPageBreak/>
        <w:drawing>
          <wp:inline distT="0" distB="0" distL="0" distR="0" wp14:anchorId="62D719F9" wp14:editId="7CCC2A42">
            <wp:extent cx="5943600" cy="265557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3600" cy="2655570"/>
                    </a:xfrm>
                    <a:prstGeom prst="rect">
                      <a:avLst/>
                    </a:prstGeom>
                  </pic:spPr>
                </pic:pic>
              </a:graphicData>
            </a:graphic>
          </wp:inline>
        </w:drawing>
      </w:r>
    </w:p>
    <w:p w14:paraId="3A41950D" w14:textId="5B0EADA4" w:rsidR="007873F1" w:rsidRPr="00FF6B64" w:rsidRDefault="00284AC5" w:rsidP="007873F1">
      <w:pPr>
        <w:rPr>
          <w:rFonts w:ascii="Times New Roman" w:hAnsi="Times New Roman" w:cs="Times New Roman"/>
          <w:i/>
        </w:rPr>
      </w:pPr>
      <w:r w:rsidRPr="00FF6B64">
        <w:rPr>
          <w:rFonts w:ascii="Times New Roman" w:hAnsi="Times New Roman" w:cs="Times New Roman"/>
          <w:i/>
        </w:rPr>
        <w:t xml:space="preserve">Figure </w:t>
      </w:r>
      <w:r w:rsidR="00C34A00">
        <w:rPr>
          <w:rFonts w:ascii="Times New Roman" w:hAnsi="Times New Roman" w:cs="Times New Roman"/>
          <w:i/>
        </w:rPr>
        <w:t>6</w:t>
      </w:r>
      <w:r w:rsidR="00FF6B64">
        <w:rPr>
          <w:rFonts w:ascii="Times New Roman" w:hAnsi="Times New Roman" w:cs="Times New Roman"/>
          <w:i/>
        </w:rPr>
        <w:t>:</w:t>
      </w:r>
      <w:r w:rsidR="006B2480">
        <w:rPr>
          <w:rFonts w:ascii="Times New Roman" w:hAnsi="Times New Roman" w:cs="Times New Roman"/>
          <w:i/>
        </w:rPr>
        <w:t xml:space="preserve"> </w:t>
      </w:r>
      <w:r w:rsidRPr="00FF6B64">
        <w:rPr>
          <w:rFonts w:ascii="Times New Roman" w:hAnsi="Times New Roman" w:cs="Times New Roman"/>
          <w:i/>
        </w:rPr>
        <w:t>CT scan after 3</w:t>
      </w:r>
      <w:r w:rsidRPr="00FF6B64">
        <w:rPr>
          <w:rFonts w:ascii="Times New Roman" w:hAnsi="Times New Roman" w:cs="Times New Roman"/>
          <w:i/>
          <w:vertAlign w:val="superscript"/>
        </w:rPr>
        <w:t>rd</w:t>
      </w:r>
      <w:r w:rsidRPr="00FF6B64">
        <w:rPr>
          <w:rFonts w:ascii="Times New Roman" w:hAnsi="Times New Roman" w:cs="Times New Roman"/>
          <w:i/>
        </w:rPr>
        <w:t xml:space="preserve"> surgery showing</w:t>
      </w:r>
      <w:r w:rsidR="00FF6B64" w:rsidRPr="00FF6B64">
        <w:rPr>
          <w:rFonts w:ascii="Times New Roman" w:hAnsi="Times New Roman" w:cs="Times New Roman"/>
          <w:i/>
        </w:rPr>
        <w:t xml:space="preserve"> minimal effusion limited to occipital region.</w:t>
      </w:r>
    </w:p>
    <w:p w14:paraId="7EB56947" w14:textId="77777777" w:rsidR="00284AC5" w:rsidRPr="007873F1" w:rsidRDefault="00284AC5" w:rsidP="007873F1">
      <w:pPr>
        <w:rPr>
          <w:rFonts w:ascii="Times New Roman" w:hAnsi="Times New Roman" w:cs="Times New Roman"/>
        </w:rPr>
      </w:pPr>
    </w:p>
    <w:p w14:paraId="4BC5FB24" w14:textId="77777777" w:rsidR="00E37E49" w:rsidRPr="00E37E49" w:rsidRDefault="00E37E49" w:rsidP="00E37E49">
      <w:pPr>
        <w:rPr>
          <w:rFonts w:ascii="Times New Roman" w:hAnsi="Times New Roman" w:cs="Times New Roman"/>
        </w:rPr>
      </w:pPr>
    </w:p>
    <w:p w14:paraId="0540756A" w14:textId="70F336F9" w:rsidR="00E37E49" w:rsidRPr="00E37E49" w:rsidRDefault="00FF6B64" w:rsidP="00E37E49">
      <w:pPr>
        <w:rPr>
          <w:rFonts w:ascii="Times New Roman" w:hAnsi="Times New Roman" w:cs="Times New Roman"/>
        </w:rPr>
      </w:pPr>
      <w:r>
        <w:rPr>
          <w:rFonts w:ascii="Times New Roman" w:hAnsi="Times New Roman" w:cs="Times New Roman"/>
          <w:noProof/>
        </w:rPr>
        <mc:AlternateContent>
          <mc:Choice Requires="wps">
            <w:drawing>
              <wp:anchor distT="0" distB="0" distL="114300" distR="114300" simplePos="0" relativeHeight="251662336" behindDoc="0" locked="0" layoutInCell="1" allowOverlap="1" wp14:anchorId="0AD7F0AB" wp14:editId="3D90D064">
                <wp:simplePos x="0" y="0"/>
                <wp:positionH relativeFrom="column">
                  <wp:posOffset>1358386</wp:posOffset>
                </wp:positionH>
                <wp:positionV relativeFrom="paragraph">
                  <wp:posOffset>2359726</wp:posOffset>
                </wp:positionV>
                <wp:extent cx="364703" cy="137425"/>
                <wp:effectExtent l="0" t="0" r="54610" b="72390"/>
                <wp:wrapNone/>
                <wp:docPr id="6" name="Straight Arrow Connector 6"/>
                <wp:cNvGraphicFramePr/>
                <a:graphic xmlns:a="http://schemas.openxmlformats.org/drawingml/2006/main">
                  <a:graphicData uri="http://schemas.microsoft.com/office/word/2010/wordprocessingShape">
                    <wps:wsp>
                      <wps:cNvCnPr/>
                      <wps:spPr>
                        <a:xfrm>
                          <a:off x="0" y="0"/>
                          <a:ext cx="364703" cy="137425"/>
                        </a:xfrm>
                        <a:prstGeom prst="straightConnector1">
                          <a:avLst/>
                        </a:prstGeom>
                        <a:ln w="19050">
                          <a:solidFill>
                            <a:schemeClr val="bg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06467821" id="_x0000_t32" coordsize="21600,21600" o:spt="32" o:oned="t" path="m,l21600,21600e" filled="f">
                <v:path arrowok="t" fillok="f" o:connecttype="none"/>
                <o:lock v:ext="edit" shapetype="t"/>
              </v:shapetype>
              <v:shape id="Straight Arrow Connector 6" o:spid="_x0000_s1026" type="#_x0000_t32" style="position:absolute;margin-left:106.95pt;margin-top:185.8pt;width:28.7pt;height:10.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" strokecolor="white [3212]" strokeweight="1.5pt">
                <v:stroke endarrow="block" joinstyle="miter"/>
              </v:shape>
            </w:pict>
          </mc:Fallback>
        </mc:AlternateContent>
      </w:r>
      <w:r>
        <w:rPr>
          <w:rFonts w:ascii="Times New Roman" w:hAnsi="Times New Roman" w:cs="Times New Roman"/>
          <w:noProof/>
        </w:rPr>
        <mc:AlternateContent>
          <mc:Choice Requires="wps">
            <w:drawing>
              <wp:anchor distT="0" distB="0" distL="114300" distR="114300" simplePos="0" relativeHeight="251660288" behindDoc="0" locked="0" layoutInCell="1" allowOverlap="1" wp14:anchorId="45D0F826" wp14:editId="0EC4D878">
                <wp:simplePos x="0" y="0"/>
                <wp:positionH relativeFrom="column">
                  <wp:posOffset>26428</wp:posOffset>
                </wp:positionH>
                <wp:positionV relativeFrom="paragraph">
                  <wp:posOffset>2353919</wp:posOffset>
                </wp:positionV>
                <wp:extent cx="364703" cy="137425"/>
                <wp:effectExtent l="0" t="0" r="54610" b="72390"/>
                <wp:wrapNone/>
                <wp:docPr id="4" name="Straight Arrow Connector 4"/>
                <wp:cNvGraphicFramePr/>
                <a:graphic xmlns:a="http://schemas.openxmlformats.org/drawingml/2006/main">
                  <a:graphicData uri="http://schemas.microsoft.com/office/word/2010/wordprocessingShape">
                    <wps:wsp>
                      <wps:cNvCnPr/>
                      <wps:spPr>
                        <a:xfrm>
                          <a:off x="0" y="0"/>
                          <a:ext cx="364703" cy="137425"/>
                        </a:xfrm>
                        <a:prstGeom prst="straightConnector1">
                          <a:avLst/>
                        </a:prstGeom>
                        <a:ln w="19050">
                          <a:solidFill>
                            <a:schemeClr val="bg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F4E9874" id="Straight Arrow Connector 4" o:spid="_x0000_s1026" type="#_x0000_t32" style="position:absolute;margin-left:2.1pt;margin-top:185.35pt;width:28.7pt;height:1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" strokecolor="white [3212]" strokeweight="1.5pt">
                <v:stroke endarrow="block" joinstyle="miter"/>
              </v:shape>
            </w:pict>
          </mc:Fallback>
        </mc:AlternateContent>
      </w:r>
    </w:p>
    <w:p w14:paraId="14E5151D" w14:textId="73CFC652" w:rsidR="00E37E49" w:rsidRPr="00E37E49" w:rsidRDefault="00E37E49" w:rsidP="00E37E49">
      <w:pPr>
        <w:rPr>
          <w:rFonts w:ascii="Times New Roman" w:hAnsi="Times New Roman" w:cs="Times New Roman"/>
        </w:rPr>
      </w:pPr>
    </w:p>
    <w:p w14:paraId="605B99B2" w14:textId="28ED3B2E" w:rsidR="008F2B5C" w:rsidRPr="008F2B5C" w:rsidRDefault="008F2B5C" w:rsidP="007873F1">
      <w:pPr>
        <w:rPr>
          <w:rFonts w:ascii="Times New Roman" w:hAnsi="Times New Roman" w:cs="Times New Roman"/>
          <w:color w:val="FF0000"/>
        </w:rPr>
      </w:pPr>
    </w:p>
    <w:sectPr w:rsidR="008F2B5C" w:rsidRPr="008F2B5C">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angal">
    <w:altName w:val="Courier New"/>
    <w:panose1 w:val="00000400000000000000"/>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760E3B9F"/>
    <w:multiLevelType w:val="multilevel"/>
    <w:tmpl w:val="E0F0F3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doNotDisplayPageBoundarie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75973"/>
    <w:rsid w:val="000217A5"/>
    <w:rsid w:val="0003114A"/>
    <w:rsid w:val="000F3178"/>
    <w:rsid w:val="00104665"/>
    <w:rsid w:val="001F34A8"/>
    <w:rsid w:val="002142E9"/>
    <w:rsid w:val="00227D99"/>
    <w:rsid w:val="00284AC5"/>
    <w:rsid w:val="002D38ED"/>
    <w:rsid w:val="002F0FCC"/>
    <w:rsid w:val="00366F77"/>
    <w:rsid w:val="003B5F7B"/>
    <w:rsid w:val="003E4BEA"/>
    <w:rsid w:val="004735D2"/>
    <w:rsid w:val="004752E0"/>
    <w:rsid w:val="004915B9"/>
    <w:rsid w:val="004F08C8"/>
    <w:rsid w:val="00500F5A"/>
    <w:rsid w:val="005600DC"/>
    <w:rsid w:val="00565DC9"/>
    <w:rsid w:val="005A11BA"/>
    <w:rsid w:val="005D3619"/>
    <w:rsid w:val="005D6EF1"/>
    <w:rsid w:val="00630636"/>
    <w:rsid w:val="006479B9"/>
    <w:rsid w:val="00664956"/>
    <w:rsid w:val="00682057"/>
    <w:rsid w:val="006A1442"/>
    <w:rsid w:val="006A56E6"/>
    <w:rsid w:val="006B2480"/>
    <w:rsid w:val="006F6C0E"/>
    <w:rsid w:val="00717AC3"/>
    <w:rsid w:val="0077571C"/>
    <w:rsid w:val="007873F1"/>
    <w:rsid w:val="007C7891"/>
    <w:rsid w:val="007D0F49"/>
    <w:rsid w:val="008038FF"/>
    <w:rsid w:val="00807598"/>
    <w:rsid w:val="0083499A"/>
    <w:rsid w:val="00883836"/>
    <w:rsid w:val="008B2064"/>
    <w:rsid w:val="008B2229"/>
    <w:rsid w:val="008F2B5C"/>
    <w:rsid w:val="009245BA"/>
    <w:rsid w:val="009E1FF7"/>
    <w:rsid w:val="009F33F2"/>
    <w:rsid w:val="00A223EB"/>
    <w:rsid w:val="00A51395"/>
    <w:rsid w:val="00A84109"/>
    <w:rsid w:val="00A85146"/>
    <w:rsid w:val="00AB5E1D"/>
    <w:rsid w:val="00AC5518"/>
    <w:rsid w:val="00B0131F"/>
    <w:rsid w:val="00B043E0"/>
    <w:rsid w:val="00B21E06"/>
    <w:rsid w:val="00B57844"/>
    <w:rsid w:val="00B809AF"/>
    <w:rsid w:val="00BA3AD5"/>
    <w:rsid w:val="00C34A00"/>
    <w:rsid w:val="00C510CB"/>
    <w:rsid w:val="00C71FCB"/>
    <w:rsid w:val="00CA1DB7"/>
    <w:rsid w:val="00CA4B24"/>
    <w:rsid w:val="00D03DBF"/>
    <w:rsid w:val="00D65804"/>
    <w:rsid w:val="00DB0722"/>
    <w:rsid w:val="00DE2404"/>
    <w:rsid w:val="00DE5EDA"/>
    <w:rsid w:val="00E37E49"/>
    <w:rsid w:val="00E40DCE"/>
    <w:rsid w:val="00E453A1"/>
    <w:rsid w:val="00E54551"/>
    <w:rsid w:val="00E6048D"/>
    <w:rsid w:val="00E75973"/>
    <w:rsid w:val="00EC658A"/>
    <w:rsid w:val="00ED5D6C"/>
    <w:rsid w:val="00FB0D1F"/>
    <w:rsid w:val="00FC339D"/>
    <w:rsid w:val="00FF6B64"/>
  </w:rsids>
  <m:mathPr>
    <m:mathFont m:val="Cambria Math"/>
    <m:brkBin m:val="before"/>
    <m:brkBinSub m:val="--"/>
    <m:smallFrac m:val="0"/>
    <m:dispDef/>
    <m:lMargin m:val="0"/>
    <m:rMargin m:val="0"/>
    <m:defJc m:val="centerGroup"/>
    <m:wrapIndent m:val="1440"/>
    <m:intLim m:val="subSup"/>
    <m:naryLim m:val="undOvr"/>
  </m:mathPr>
  <w:themeFontLang w:val="en-US" w:bidi="ne-N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0D5F56"/>
  <w15:chartTrackingRefBased/>
  <w15:docId w15:val="{37E56231-ECEA-4584-8A32-3F739264E6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7D0F49"/>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E75973"/>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75973"/>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7D0F49"/>
    <w:rPr>
      <w:rFonts w:asciiTheme="majorHAnsi" w:eastAsiaTheme="majorEastAsia" w:hAnsiTheme="majorHAnsi" w:cstheme="majorBidi"/>
      <w:color w:val="2F5496" w:themeColor="accent1" w:themeShade="BF"/>
      <w:sz w:val="32"/>
      <w:szCs w:val="32"/>
    </w:rPr>
  </w:style>
  <w:style w:type="paragraph" w:styleId="NormalWeb">
    <w:name w:val="Normal (Web)"/>
    <w:basedOn w:val="Normal"/>
    <w:uiPriority w:val="99"/>
    <w:semiHidden/>
    <w:unhideWhenUsed/>
    <w:rsid w:val="007D0F49"/>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paragraph" w:styleId="Bibliography">
    <w:name w:val="Bibliography"/>
    <w:basedOn w:val="Normal"/>
    <w:next w:val="Normal"/>
    <w:uiPriority w:val="37"/>
    <w:semiHidden/>
    <w:unhideWhenUsed/>
    <w:rsid w:val="00FC339D"/>
  </w:style>
  <w:style w:type="character" w:styleId="PlaceholderText">
    <w:name w:val="Placeholder Text"/>
    <w:basedOn w:val="DefaultParagraphFont"/>
    <w:uiPriority w:val="99"/>
    <w:semiHidden/>
    <w:rsid w:val="000217A5"/>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3896709">
      <w:bodyDiv w:val="1"/>
      <w:marLeft w:val="0"/>
      <w:marRight w:val="0"/>
      <w:marTop w:val="0"/>
      <w:marBottom w:val="0"/>
      <w:divBdr>
        <w:top w:val="none" w:sz="0" w:space="0" w:color="auto"/>
        <w:left w:val="none" w:sz="0" w:space="0" w:color="auto"/>
        <w:bottom w:val="none" w:sz="0" w:space="0" w:color="auto"/>
        <w:right w:val="none" w:sz="0" w:space="0" w:color="auto"/>
      </w:divBdr>
      <w:divsChild>
        <w:div w:id="1337804355">
          <w:marLeft w:val="0"/>
          <w:marRight w:val="0"/>
          <w:marTop w:val="0"/>
          <w:marBottom w:val="0"/>
          <w:divBdr>
            <w:top w:val="none" w:sz="0" w:space="0" w:color="auto"/>
            <w:left w:val="none" w:sz="0" w:space="0" w:color="auto"/>
            <w:bottom w:val="none" w:sz="0" w:space="0" w:color="auto"/>
            <w:right w:val="none" w:sz="0" w:space="0" w:color="auto"/>
          </w:divBdr>
          <w:divsChild>
            <w:div w:id="1425804322">
              <w:marLeft w:val="0"/>
              <w:marRight w:val="0"/>
              <w:marTop w:val="0"/>
              <w:marBottom w:val="0"/>
              <w:divBdr>
                <w:top w:val="none" w:sz="0" w:space="0" w:color="auto"/>
                <w:left w:val="none" w:sz="0" w:space="0" w:color="auto"/>
                <w:bottom w:val="none" w:sz="0" w:space="0" w:color="auto"/>
                <w:right w:val="none" w:sz="0" w:space="0" w:color="auto"/>
              </w:divBdr>
            </w:div>
            <w:div w:id="2016104648">
              <w:marLeft w:val="0"/>
              <w:marRight w:val="0"/>
              <w:marTop w:val="0"/>
              <w:marBottom w:val="0"/>
              <w:divBdr>
                <w:top w:val="none" w:sz="0" w:space="0" w:color="auto"/>
                <w:left w:val="none" w:sz="0" w:space="0" w:color="auto"/>
                <w:bottom w:val="none" w:sz="0" w:space="0" w:color="auto"/>
                <w:right w:val="none" w:sz="0" w:space="0" w:color="auto"/>
              </w:divBdr>
            </w:div>
            <w:div w:id="903755772">
              <w:marLeft w:val="0"/>
              <w:marRight w:val="0"/>
              <w:marTop w:val="0"/>
              <w:marBottom w:val="0"/>
              <w:divBdr>
                <w:top w:val="none" w:sz="0" w:space="0" w:color="auto"/>
                <w:left w:val="none" w:sz="0" w:space="0" w:color="auto"/>
                <w:bottom w:val="none" w:sz="0" w:space="0" w:color="auto"/>
                <w:right w:val="none" w:sz="0" w:space="0" w:color="auto"/>
              </w:divBdr>
            </w:div>
            <w:div w:id="1286278481">
              <w:marLeft w:val="0"/>
              <w:marRight w:val="0"/>
              <w:marTop w:val="0"/>
              <w:marBottom w:val="0"/>
              <w:divBdr>
                <w:top w:val="none" w:sz="0" w:space="0" w:color="auto"/>
                <w:left w:val="none" w:sz="0" w:space="0" w:color="auto"/>
                <w:bottom w:val="none" w:sz="0" w:space="0" w:color="auto"/>
                <w:right w:val="none" w:sz="0" w:space="0" w:color="auto"/>
              </w:divBdr>
            </w:div>
            <w:div w:id="1503356473">
              <w:marLeft w:val="0"/>
              <w:marRight w:val="0"/>
              <w:marTop w:val="0"/>
              <w:marBottom w:val="0"/>
              <w:divBdr>
                <w:top w:val="none" w:sz="0" w:space="0" w:color="auto"/>
                <w:left w:val="none" w:sz="0" w:space="0" w:color="auto"/>
                <w:bottom w:val="none" w:sz="0" w:space="0" w:color="auto"/>
                <w:right w:val="none" w:sz="0" w:space="0" w:color="auto"/>
              </w:divBdr>
            </w:div>
            <w:div w:id="1097218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2233172">
      <w:bodyDiv w:val="1"/>
      <w:marLeft w:val="0"/>
      <w:marRight w:val="0"/>
      <w:marTop w:val="0"/>
      <w:marBottom w:val="0"/>
      <w:divBdr>
        <w:top w:val="none" w:sz="0" w:space="0" w:color="auto"/>
        <w:left w:val="none" w:sz="0" w:space="0" w:color="auto"/>
        <w:bottom w:val="none" w:sz="0" w:space="0" w:color="auto"/>
        <w:right w:val="none" w:sz="0" w:space="0" w:color="auto"/>
      </w:divBdr>
      <w:divsChild>
        <w:div w:id="1916042613">
          <w:marLeft w:val="0"/>
          <w:marRight w:val="0"/>
          <w:marTop w:val="0"/>
          <w:marBottom w:val="0"/>
          <w:divBdr>
            <w:top w:val="none" w:sz="0" w:space="0" w:color="auto"/>
            <w:left w:val="none" w:sz="0" w:space="0" w:color="auto"/>
            <w:bottom w:val="none" w:sz="0" w:space="0" w:color="auto"/>
            <w:right w:val="none" w:sz="0" w:space="0" w:color="auto"/>
          </w:divBdr>
          <w:divsChild>
            <w:div w:id="12266580">
              <w:marLeft w:val="0"/>
              <w:marRight w:val="0"/>
              <w:marTop w:val="0"/>
              <w:marBottom w:val="0"/>
              <w:divBdr>
                <w:top w:val="none" w:sz="0" w:space="0" w:color="auto"/>
                <w:left w:val="none" w:sz="0" w:space="0" w:color="auto"/>
                <w:bottom w:val="none" w:sz="0" w:space="0" w:color="auto"/>
                <w:right w:val="none" w:sz="0" w:space="0" w:color="auto"/>
              </w:divBdr>
            </w:div>
            <w:div w:id="640187377">
              <w:marLeft w:val="0"/>
              <w:marRight w:val="0"/>
              <w:marTop w:val="0"/>
              <w:marBottom w:val="0"/>
              <w:divBdr>
                <w:top w:val="none" w:sz="0" w:space="0" w:color="auto"/>
                <w:left w:val="none" w:sz="0" w:space="0" w:color="auto"/>
                <w:bottom w:val="none" w:sz="0" w:space="0" w:color="auto"/>
                <w:right w:val="none" w:sz="0" w:space="0" w:color="auto"/>
              </w:divBdr>
            </w:div>
            <w:div w:id="205147918">
              <w:marLeft w:val="0"/>
              <w:marRight w:val="0"/>
              <w:marTop w:val="0"/>
              <w:marBottom w:val="0"/>
              <w:divBdr>
                <w:top w:val="none" w:sz="0" w:space="0" w:color="auto"/>
                <w:left w:val="none" w:sz="0" w:space="0" w:color="auto"/>
                <w:bottom w:val="none" w:sz="0" w:space="0" w:color="auto"/>
                <w:right w:val="none" w:sz="0" w:space="0" w:color="auto"/>
              </w:divBdr>
            </w:div>
            <w:div w:id="1564296233">
              <w:marLeft w:val="0"/>
              <w:marRight w:val="0"/>
              <w:marTop w:val="0"/>
              <w:marBottom w:val="0"/>
              <w:divBdr>
                <w:top w:val="none" w:sz="0" w:space="0" w:color="auto"/>
                <w:left w:val="none" w:sz="0" w:space="0" w:color="auto"/>
                <w:bottom w:val="none" w:sz="0" w:space="0" w:color="auto"/>
                <w:right w:val="none" w:sz="0" w:space="0" w:color="auto"/>
              </w:divBdr>
            </w:div>
            <w:div w:id="1760370947">
              <w:marLeft w:val="0"/>
              <w:marRight w:val="0"/>
              <w:marTop w:val="0"/>
              <w:marBottom w:val="0"/>
              <w:divBdr>
                <w:top w:val="none" w:sz="0" w:space="0" w:color="auto"/>
                <w:left w:val="none" w:sz="0" w:space="0" w:color="auto"/>
                <w:bottom w:val="none" w:sz="0" w:space="0" w:color="auto"/>
                <w:right w:val="none" w:sz="0" w:space="0" w:color="auto"/>
              </w:divBdr>
            </w:div>
            <w:div w:id="133719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8927543">
      <w:bodyDiv w:val="1"/>
      <w:marLeft w:val="0"/>
      <w:marRight w:val="0"/>
      <w:marTop w:val="0"/>
      <w:marBottom w:val="0"/>
      <w:divBdr>
        <w:top w:val="none" w:sz="0" w:space="0" w:color="auto"/>
        <w:left w:val="none" w:sz="0" w:space="0" w:color="auto"/>
        <w:bottom w:val="none" w:sz="0" w:space="0" w:color="auto"/>
        <w:right w:val="none" w:sz="0" w:space="0" w:color="auto"/>
      </w:divBdr>
    </w:div>
    <w:div w:id="1272126358">
      <w:bodyDiv w:val="1"/>
      <w:marLeft w:val="0"/>
      <w:marRight w:val="0"/>
      <w:marTop w:val="0"/>
      <w:marBottom w:val="0"/>
      <w:divBdr>
        <w:top w:val="none" w:sz="0" w:space="0" w:color="auto"/>
        <w:left w:val="none" w:sz="0" w:space="0" w:color="auto"/>
        <w:bottom w:val="none" w:sz="0" w:space="0" w:color="auto"/>
        <w:right w:val="none" w:sz="0" w:space="0" w:color="auto"/>
      </w:divBdr>
      <w:divsChild>
        <w:div w:id="1163472327">
          <w:marLeft w:val="0"/>
          <w:marRight w:val="0"/>
          <w:marTop w:val="0"/>
          <w:marBottom w:val="0"/>
          <w:divBdr>
            <w:top w:val="none" w:sz="0" w:space="0" w:color="auto"/>
            <w:left w:val="none" w:sz="0" w:space="0" w:color="auto"/>
            <w:bottom w:val="none" w:sz="0" w:space="0" w:color="auto"/>
            <w:right w:val="none" w:sz="0" w:space="0" w:color="auto"/>
          </w:divBdr>
          <w:divsChild>
            <w:div w:id="1963996760">
              <w:marLeft w:val="0"/>
              <w:marRight w:val="0"/>
              <w:marTop w:val="0"/>
              <w:marBottom w:val="0"/>
              <w:divBdr>
                <w:top w:val="none" w:sz="0" w:space="0" w:color="auto"/>
                <w:left w:val="none" w:sz="0" w:space="0" w:color="auto"/>
                <w:bottom w:val="none" w:sz="0" w:space="0" w:color="auto"/>
                <w:right w:val="none" w:sz="0" w:space="0" w:color="auto"/>
              </w:divBdr>
            </w:div>
            <w:div w:id="1512258837">
              <w:marLeft w:val="0"/>
              <w:marRight w:val="0"/>
              <w:marTop w:val="0"/>
              <w:marBottom w:val="0"/>
              <w:divBdr>
                <w:top w:val="none" w:sz="0" w:space="0" w:color="auto"/>
                <w:left w:val="none" w:sz="0" w:space="0" w:color="auto"/>
                <w:bottom w:val="none" w:sz="0" w:space="0" w:color="auto"/>
                <w:right w:val="none" w:sz="0" w:space="0" w:color="auto"/>
              </w:divBdr>
            </w:div>
            <w:div w:id="1571039994">
              <w:marLeft w:val="0"/>
              <w:marRight w:val="0"/>
              <w:marTop w:val="0"/>
              <w:marBottom w:val="0"/>
              <w:divBdr>
                <w:top w:val="none" w:sz="0" w:space="0" w:color="auto"/>
                <w:left w:val="none" w:sz="0" w:space="0" w:color="auto"/>
                <w:bottom w:val="none" w:sz="0" w:space="0" w:color="auto"/>
                <w:right w:val="none" w:sz="0" w:space="0" w:color="auto"/>
              </w:divBdr>
            </w:div>
            <w:div w:id="1291401958">
              <w:marLeft w:val="0"/>
              <w:marRight w:val="0"/>
              <w:marTop w:val="0"/>
              <w:marBottom w:val="0"/>
              <w:divBdr>
                <w:top w:val="none" w:sz="0" w:space="0" w:color="auto"/>
                <w:left w:val="none" w:sz="0" w:space="0" w:color="auto"/>
                <w:bottom w:val="none" w:sz="0" w:space="0" w:color="auto"/>
                <w:right w:val="none" w:sz="0" w:space="0" w:color="auto"/>
              </w:divBdr>
            </w:div>
            <w:div w:id="716122771">
              <w:marLeft w:val="0"/>
              <w:marRight w:val="0"/>
              <w:marTop w:val="0"/>
              <w:marBottom w:val="0"/>
              <w:divBdr>
                <w:top w:val="none" w:sz="0" w:space="0" w:color="auto"/>
                <w:left w:val="none" w:sz="0" w:space="0" w:color="auto"/>
                <w:bottom w:val="none" w:sz="0" w:space="0" w:color="auto"/>
                <w:right w:val="none" w:sz="0" w:space="0" w:color="auto"/>
              </w:divBdr>
            </w:div>
            <w:div w:id="1406412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2806901">
      <w:bodyDiv w:val="1"/>
      <w:marLeft w:val="0"/>
      <w:marRight w:val="0"/>
      <w:marTop w:val="0"/>
      <w:marBottom w:val="0"/>
      <w:divBdr>
        <w:top w:val="none" w:sz="0" w:space="0" w:color="auto"/>
        <w:left w:val="none" w:sz="0" w:space="0" w:color="auto"/>
        <w:bottom w:val="none" w:sz="0" w:space="0" w:color="auto"/>
        <w:right w:val="none" w:sz="0" w:space="0" w:color="auto"/>
      </w:divBdr>
      <w:divsChild>
        <w:div w:id="1083257708">
          <w:marLeft w:val="0"/>
          <w:marRight w:val="0"/>
          <w:marTop w:val="0"/>
          <w:marBottom w:val="0"/>
          <w:divBdr>
            <w:top w:val="none" w:sz="0" w:space="0" w:color="auto"/>
            <w:left w:val="none" w:sz="0" w:space="0" w:color="auto"/>
            <w:bottom w:val="none" w:sz="0" w:space="0" w:color="auto"/>
            <w:right w:val="none" w:sz="0" w:space="0" w:color="auto"/>
          </w:divBdr>
          <w:divsChild>
            <w:div w:id="1233854887">
              <w:marLeft w:val="0"/>
              <w:marRight w:val="0"/>
              <w:marTop w:val="0"/>
              <w:marBottom w:val="0"/>
              <w:divBdr>
                <w:top w:val="none" w:sz="0" w:space="0" w:color="auto"/>
                <w:left w:val="none" w:sz="0" w:space="0" w:color="auto"/>
                <w:bottom w:val="none" w:sz="0" w:space="0" w:color="auto"/>
                <w:right w:val="none" w:sz="0" w:space="0" w:color="auto"/>
              </w:divBdr>
            </w:div>
            <w:div w:id="287125556">
              <w:marLeft w:val="0"/>
              <w:marRight w:val="0"/>
              <w:marTop w:val="0"/>
              <w:marBottom w:val="0"/>
              <w:divBdr>
                <w:top w:val="none" w:sz="0" w:space="0" w:color="auto"/>
                <w:left w:val="none" w:sz="0" w:space="0" w:color="auto"/>
                <w:bottom w:val="none" w:sz="0" w:space="0" w:color="auto"/>
                <w:right w:val="none" w:sz="0" w:space="0" w:color="auto"/>
              </w:divBdr>
            </w:div>
            <w:div w:id="1073045043">
              <w:marLeft w:val="0"/>
              <w:marRight w:val="0"/>
              <w:marTop w:val="0"/>
              <w:marBottom w:val="0"/>
              <w:divBdr>
                <w:top w:val="none" w:sz="0" w:space="0" w:color="auto"/>
                <w:left w:val="none" w:sz="0" w:space="0" w:color="auto"/>
                <w:bottom w:val="none" w:sz="0" w:space="0" w:color="auto"/>
                <w:right w:val="none" w:sz="0" w:space="0" w:color="auto"/>
              </w:divBdr>
            </w:div>
            <w:div w:id="1889754358">
              <w:marLeft w:val="0"/>
              <w:marRight w:val="0"/>
              <w:marTop w:val="0"/>
              <w:marBottom w:val="0"/>
              <w:divBdr>
                <w:top w:val="none" w:sz="0" w:space="0" w:color="auto"/>
                <w:left w:val="none" w:sz="0" w:space="0" w:color="auto"/>
                <w:bottom w:val="none" w:sz="0" w:space="0" w:color="auto"/>
                <w:right w:val="none" w:sz="0" w:space="0" w:color="auto"/>
              </w:divBdr>
            </w:div>
            <w:div w:id="1713111809">
              <w:marLeft w:val="0"/>
              <w:marRight w:val="0"/>
              <w:marTop w:val="0"/>
              <w:marBottom w:val="0"/>
              <w:divBdr>
                <w:top w:val="none" w:sz="0" w:space="0" w:color="auto"/>
                <w:left w:val="none" w:sz="0" w:space="0" w:color="auto"/>
                <w:bottom w:val="none" w:sz="0" w:space="0" w:color="auto"/>
                <w:right w:val="none" w:sz="0" w:space="0" w:color="auto"/>
              </w:divBdr>
            </w:div>
            <w:div w:id="1140415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1474799">
      <w:bodyDiv w:val="1"/>
      <w:marLeft w:val="0"/>
      <w:marRight w:val="0"/>
      <w:marTop w:val="0"/>
      <w:marBottom w:val="0"/>
      <w:divBdr>
        <w:top w:val="none" w:sz="0" w:space="0" w:color="auto"/>
        <w:left w:val="none" w:sz="0" w:space="0" w:color="auto"/>
        <w:bottom w:val="none" w:sz="0" w:space="0" w:color="auto"/>
        <w:right w:val="none" w:sz="0" w:space="0" w:color="auto"/>
      </w:divBdr>
    </w:div>
    <w:div w:id="1841578391">
      <w:bodyDiv w:val="1"/>
      <w:marLeft w:val="0"/>
      <w:marRight w:val="0"/>
      <w:marTop w:val="0"/>
      <w:marBottom w:val="0"/>
      <w:divBdr>
        <w:top w:val="none" w:sz="0" w:space="0" w:color="auto"/>
        <w:left w:val="none" w:sz="0" w:space="0" w:color="auto"/>
        <w:bottom w:val="none" w:sz="0" w:space="0" w:color="auto"/>
        <w:right w:val="none" w:sz="0" w:space="0" w:color="auto"/>
      </w:divBdr>
      <w:divsChild>
        <w:div w:id="98717628">
          <w:marLeft w:val="0"/>
          <w:marRight w:val="0"/>
          <w:marTop w:val="0"/>
          <w:marBottom w:val="0"/>
          <w:divBdr>
            <w:top w:val="single" w:sz="2" w:space="0" w:color="D9D9E3"/>
            <w:left w:val="single" w:sz="2" w:space="0" w:color="D9D9E3"/>
            <w:bottom w:val="single" w:sz="2" w:space="0" w:color="D9D9E3"/>
            <w:right w:val="single" w:sz="2" w:space="0" w:color="D9D9E3"/>
          </w:divBdr>
          <w:divsChild>
            <w:div w:id="982656079">
              <w:marLeft w:val="0"/>
              <w:marRight w:val="0"/>
              <w:marTop w:val="100"/>
              <w:marBottom w:val="100"/>
              <w:divBdr>
                <w:top w:val="single" w:sz="2" w:space="0" w:color="D9D9E3"/>
                <w:left w:val="single" w:sz="2" w:space="0" w:color="D9D9E3"/>
                <w:bottom w:val="single" w:sz="2" w:space="0" w:color="D9D9E3"/>
                <w:right w:val="single" w:sz="2" w:space="0" w:color="D9D9E3"/>
              </w:divBdr>
              <w:divsChild>
                <w:div w:id="308483245">
                  <w:marLeft w:val="0"/>
                  <w:marRight w:val="0"/>
                  <w:marTop w:val="0"/>
                  <w:marBottom w:val="0"/>
                  <w:divBdr>
                    <w:top w:val="single" w:sz="2" w:space="0" w:color="D9D9E3"/>
                    <w:left w:val="single" w:sz="2" w:space="0" w:color="D9D9E3"/>
                    <w:bottom w:val="single" w:sz="2" w:space="0" w:color="D9D9E3"/>
                    <w:right w:val="single" w:sz="2" w:space="0" w:color="D9D9E3"/>
                  </w:divBdr>
                  <w:divsChild>
                    <w:div w:id="1439835179">
                      <w:marLeft w:val="0"/>
                      <w:marRight w:val="0"/>
                      <w:marTop w:val="0"/>
                      <w:marBottom w:val="0"/>
                      <w:divBdr>
                        <w:top w:val="single" w:sz="2" w:space="0" w:color="D9D9E3"/>
                        <w:left w:val="single" w:sz="2" w:space="0" w:color="D9D9E3"/>
                        <w:bottom w:val="single" w:sz="2" w:space="0" w:color="D9D9E3"/>
                        <w:right w:val="single" w:sz="2" w:space="0" w:color="D9D9E3"/>
                      </w:divBdr>
                      <w:divsChild>
                        <w:div w:id="954361615">
                          <w:marLeft w:val="0"/>
                          <w:marRight w:val="0"/>
                          <w:marTop w:val="0"/>
                          <w:marBottom w:val="0"/>
                          <w:divBdr>
                            <w:top w:val="single" w:sz="2" w:space="0" w:color="D9D9E3"/>
                            <w:left w:val="single" w:sz="2" w:space="0" w:color="D9D9E3"/>
                            <w:bottom w:val="single" w:sz="2" w:space="0" w:color="D9D9E3"/>
                            <w:right w:val="single" w:sz="2" w:space="0" w:color="D9D9E3"/>
                          </w:divBdr>
                          <w:divsChild>
                            <w:div w:id="461732424">
                              <w:marLeft w:val="0"/>
                              <w:marRight w:val="0"/>
                              <w:marTop w:val="0"/>
                              <w:marBottom w:val="0"/>
                              <w:divBdr>
                                <w:top w:val="single" w:sz="2" w:space="0" w:color="D9D9E3"/>
                                <w:left w:val="single" w:sz="2" w:space="0" w:color="D9D9E3"/>
                                <w:bottom w:val="single" w:sz="2" w:space="0" w:color="D9D9E3"/>
                                <w:right w:val="single" w:sz="2" w:space="0" w:color="D9D9E3"/>
                              </w:divBdr>
                              <w:divsChild>
                                <w:div w:id="1572424923">
                                  <w:marLeft w:val="0"/>
                                  <w:marRight w:val="0"/>
                                  <w:marTop w:val="0"/>
                                  <w:marBottom w:val="0"/>
                                  <w:divBdr>
                                    <w:top w:val="single" w:sz="2" w:space="0" w:color="D9D9E3"/>
                                    <w:left w:val="single" w:sz="2" w:space="0" w:color="D9D9E3"/>
                                    <w:bottom w:val="single" w:sz="2" w:space="0" w:color="D9D9E3"/>
                                    <w:right w:val="single" w:sz="2" w:space="0" w:color="D9D9E3"/>
                                  </w:divBdr>
                                  <w:divsChild>
                                    <w:div w:id="122626258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 w:id="1907764914">
      <w:bodyDiv w:val="1"/>
      <w:marLeft w:val="0"/>
      <w:marRight w:val="0"/>
      <w:marTop w:val="0"/>
      <w:marBottom w:val="0"/>
      <w:divBdr>
        <w:top w:val="none" w:sz="0" w:space="0" w:color="auto"/>
        <w:left w:val="none" w:sz="0" w:space="0" w:color="auto"/>
        <w:bottom w:val="none" w:sz="0" w:space="0" w:color="auto"/>
        <w:right w:val="none" w:sz="0" w:space="0" w:color="auto"/>
      </w:divBdr>
      <w:divsChild>
        <w:div w:id="1292202067">
          <w:marLeft w:val="0"/>
          <w:marRight w:val="0"/>
          <w:marTop w:val="0"/>
          <w:marBottom w:val="0"/>
          <w:divBdr>
            <w:top w:val="none" w:sz="0" w:space="0" w:color="auto"/>
            <w:left w:val="none" w:sz="0" w:space="0" w:color="auto"/>
            <w:bottom w:val="none" w:sz="0" w:space="0" w:color="auto"/>
            <w:right w:val="none" w:sz="0" w:space="0" w:color="auto"/>
          </w:divBdr>
          <w:divsChild>
            <w:div w:id="1118253071">
              <w:marLeft w:val="0"/>
              <w:marRight w:val="0"/>
              <w:marTop w:val="0"/>
              <w:marBottom w:val="0"/>
              <w:divBdr>
                <w:top w:val="none" w:sz="0" w:space="0" w:color="auto"/>
                <w:left w:val="none" w:sz="0" w:space="0" w:color="auto"/>
                <w:bottom w:val="none" w:sz="0" w:space="0" w:color="auto"/>
                <w:right w:val="none" w:sz="0" w:space="0" w:color="auto"/>
              </w:divBdr>
              <w:divsChild>
                <w:div w:id="1342927008">
                  <w:marLeft w:val="0"/>
                  <w:marRight w:val="0"/>
                  <w:marTop w:val="0"/>
                  <w:marBottom w:val="0"/>
                  <w:divBdr>
                    <w:top w:val="none" w:sz="0" w:space="0" w:color="auto"/>
                    <w:left w:val="none" w:sz="0" w:space="0" w:color="auto"/>
                    <w:bottom w:val="none" w:sz="0" w:space="0" w:color="auto"/>
                    <w:right w:val="none" w:sz="0" w:space="0" w:color="auto"/>
                  </w:divBdr>
                  <w:divsChild>
                    <w:div w:id="965504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07769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jp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fontTable" Target="fontTable.xml"/><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696</TotalTime>
  <Pages>9</Pages>
  <Words>2471</Words>
  <Characters>14089</Characters>
  <Application>Microsoft Office Word</Application>
  <DocSecurity>0</DocSecurity>
  <Lines>117</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16527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Uday Pandey</dc:creator>
  <cp:keywords/>
  <dc:description/>
  <cp:lastModifiedBy>Dell</cp:lastModifiedBy>
  <cp:revision>45</cp:revision>
  <dcterms:created xsi:type="dcterms:W3CDTF">2024-01-01T15:34:00Z</dcterms:created>
  <dcterms:modified xsi:type="dcterms:W3CDTF">2024-07-19T19:02:00Z</dcterms:modified>
</cp:coreProperties>
</file>