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B87468" w14:textId="60013C74" w:rsidR="00A42AD3" w:rsidRDefault="0031321E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17AE2479" wp14:editId="603B6266">
            <wp:simplePos x="0" y="0"/>
            <wp:positionH relativeFrom="column">
              <wp:posOffset>-342900</wp:posOffset>
            </wp:positionH>
            <wp:positionV relativeFrom="paragraph">
              <wp:posOffset>0</wp:posOffset>
            </wp:positionV>
            <wp:extent cx="6810375" cy="2412365"/>
            <wp:effectExtent l="0" t="0" r="0" b="635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774" b="6858"/>
                    <a:stretch/>
                  </pic:blipFill>
                  <pic:spPr bwMode="auto">
                    <a:xfrm>
                      <a:off x="0" y="0"/>
                      <a:ext cx="6810375" cy="24123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7916E4" w14:textId="02700020" w:rsidR="0031321E" w:rsidRPr="0031321E" w:rsidRDefault="0031321E" w:rsidP="0031321E"/>
    <w:p w14:paraId="3D1A1AEE" w14:textId="2D87E3F2" w:rsidR="0031321E" w:rsidRPr="003955ED" w:rsidRDefault="0031321E" w:rsidP="0031321E">
      <w:pPr>
        <w:rPr>
          <w:color w:val="000000" w:themeColor="text1"/>
        </w:rPr>
      </w:pPr>
    </w:p>
    <w:p w14:paraId="51407954" w14:textId="40B08CCC" w:rsidR="0031321E" w:rsidRPr="003955ED" w:rsidRDefault="0031321E" w:rsidP="0031321E">
      <w:pPr>
        <w:rPr>
          <w:rFonts w:asciiTheme="majorBidi" w:hAnsiTheme="majorBidi" w:cstheme="majorBidi"/>
          <w:b/>
          <w:bCs/>
          <w:i/>
          <w:iCs/>
          <w:color w:val="000000" w:themeColor="text1"/>
        </w:rPr>
      </w:pPr>
      <w:r w:rsidRPr="003955ED">
        <w:rPr>
          <w:rFonts w:asciiTheme="majorBidi" w:hAnsiTheme="majorBidi" w:cstheme="majorBidi"/>
          <w:b/>
          <w:bCs/>
          <w:i/>
          <w:iCs/>
          <w:color w:val="000000" w:themeColor="text1"/>
        </w:rPr>
        <w:t>Figure 4 |</w:t>
      </w:r>
      <w:r w:rsidR="004B2F61" w:rsidRPr="003955ED">
        <w:rPr>
          <w:rFonts w:asciiTheme="majorBidi" w:hAnsiTheme="majorBidi" w:cstheme="majorBidi"/>
          <w:b/>
          <w:bCs/>
          <w:i/>
          <w:iCs/>
          <w:color w:val="000000" w:themeColor="text1"/>
        </w:rPr>
        <w:t xml:space="preserve"> </w:t>
      </w:r>
      <w:r w:rsidR="004B2F61" w:rsidRPr="003955ED">
        <w:rPr>
          <w:rFonts w:asciiTheme="majorBidi" w:hAnsiTheme="majorBidi" w:cstheme="majorBidi"/>
          <w:i/>
          <w:iCs/>
          <w:color w:val="000000" w:themeColor="text1"/>
        </w:rPr>
        <w:t>(a)</w:t>
      </w:r>
      <w:r w:rsidR="004B2F61" w:rsidRPr="003955ED">
        <w:rPr>
          <w:i/>
          <w:iCs/>
          <w:color w:val="000000" w:themeColor="text1"/>
        </w:rPr>
        <w:t xml:space="preserve"> </w:t>
      </w:r>
      <w:r w:rsidR="004B2F61" w:rsidRPr="003955ED">
        <w:rPr>
          <w:rFonts w:asciiTheme="majorBidi" w:hAnsiTheme="majorBidi" w:cstheme="majorBidi"/>
          <w:i/>
          <w:iCs/>
          <w:color w:val="000000" w:themeColor="text1"/>
        </w:rPr>
        <w:t xml:space="preserve">Microscopic examination </w:t>
      </w:r>
      <w:r w:rsidR="00AD3EB8" w:rsidRPr="003955ED">
        <w:rPr>
          <w:rFonts w:asciiTheme="majorBidi" w:hAnsiTheme="majorBidi" w:cstheme="majorBidi"/>
          <w:i/>
          <w:iCs/>
          <w:color w:val="000000" w:themeColor="text1"/>
        </w:rPr>
        <w:t>shows n</w:t>
      </w:r>
      <w:r w:rsidR="00AD3EB8" w:rsidRPr="003955ED">
        <w:rPr>
          <w:rFonts w:asciiTheme="majorBidi" w:hAnsiTheme="majorBidi" w:cstheme="majorBidi"/>
          <w:i/>
          <w:iCs/>
          <w:color w:val="000000" w:themeColor="text1"/>
        </w:rPr>
        <w:t>umerous capillary-sized vascular channels covered by a trophoblastic layer</w:t>
      </w:r>
      <w:r w:rsidR="004B2F61" w:rsidRPr="003955ED">
        <w:rPr>
          <w:rFonts w:asciiTheme="majorBidi" w:hAnsiTheme="majorBidi" w:cstheme="majorBidi"/>
          <w:i/>
          <w:iCs/>
          <w:color w:val="000000" w:themeColor="text1"/>
        </w:rPr>
        <w:t xml:space="preserve"> (H&amp;E × 10</w:t>
      </w:r>
      <w:r w:rsidR="00AD3EB8" w:rsidRPr="003955ED">
        <w:rPr>
          <w:rFonts w:asciiTheme="majorBidi" w:hAnsiTheme="majorBidi" w:cstheme="majorBidi"/>
          <w:i/>
          <w:iCs/>
          <w:color w:val="000000" w:themeColor="text1"/>
        </w:rPr>
        <w:t>). (</w:t>
      </w:r>
      <w:r w:rsidR="003955ED" w:rsidRPr="003955ED">
        <w:rPr>
          <w:rFonts w:asciiTheme="majorBidi" w:hAnsiTheme="majorBidi" w:cstheme="majorBidi"/>
          <w:i/>
          <w:iCs/>
          <w:color w:val="000000" w:themeColor="text1"/>
        </w:rPr>
        <w:t>b, c</w:t>
      </w:r>
      <w:r w:rsidR="004B2F61" w:rsidRPr="003955ED">
        <w:rPr>
          <w:rFonts w:asciiTheme="majorBidi" w:hAnsiTheme="majorBidi" w:cstheme="majorBidi"/>
          <w:i/>
          <w:iCs/>
          <w:color w:val="000000" w:themeColor="text1"/>
        </w:rPr>
        <w:t xml:space="preserve">) </w:t>
      </w:r>
      <w:r w:rsidR="004B2F61" w:rsidRPr="003955ED">
        <w:rPr>
          <w:rFonts w:asciiTheme="majorBidi" w:hAnsiTheme="majorBidi" w:cstheme="majorBidi"/>
          <w:i/>
          <w:iCs/>
          <w:color w:val="000000" w:themeColor="text1"/>
        </w:rPr>
        <w:t xml:space="preserve">Infarction and hemosiderin deposition can be </w:t>
      </w:r>
      <w:r w:rsidR="003955ED" w:rsidRPr="003955ED">
        <w:rPr>
          <w:rFonts w:asciiTheme="majorBidi" w:hAnsiTheme="majorBidi" w:cstheme="majorBidi"/>
          <w:i/>
          <w:iCs/>
          <w:color w:val="000000" w:themeColor="text1"/>
        </w:rPr>
        <w:t>seen (</w:t>
      </w:r>
      <w:r w:rsidR="003955ED" w:rsidRPr="003955ED">
        <w:rPr>
          <w:rFonts w:asciiTheme="majorBidi" w:hAnsiTheme="majorBidi" w:cstheme="majorBidi"/>
          <w:i/>
          <w:iCs/>
          <w:color w:val="000000" w:themeColor="text1"/>
        </w:rPr>
        <w:t xml:space="preserve">H&amp;E × </w:t>
      </w:r>
      <w:r w:rsidR="003955ED" w:rsidRPr="003955ED">
        <w:rPr>
          <w:rFonts w:asciiTheme="majorBidi" w:hAnsiTheme="majorBidi" w:cstheme="majorBidi"/>
          <w:i/>
          <w:iCs/>
          <w:color w:val="000000" w:themeColor="text1"/>
        </w:rPr>
        <w:t>4</w:t>
      </w:r>
      <w:r w:rsidR="003955ED" w:rsidRPr="003955ED">
        <w:rPr>
          <w:rFonts w:asciiTheme="majorBidi" w:hAnsiTheme="majorBidi" w:cstheme="majorBidi"/>
          <w:i/>
          <w:iCs/>
          <w:color w:val="000000" w:themeColor="text1"/>
        </w:rPr>
        <w:t>0)</w:t>
      </w:r>
      <w:r w:rsidR="003955ED">
        <w:rPr>
          <w:rFonts w:asciiTheme="majorBidi" w:hAnsiTheme="majorBidi" w:cstheme="majorBidi"/>
          <w:i/>
          <w:iCs/>
          <w:color w:val="000000" w:themeColor="text1"/>
        </w:rPr>
        <w:t>.</w:t>
      </w:r>
    </w:p>
    <w:sectPr w:rsidR="0031321E" w:rsidRPr="003955ED" w:rsidSect="00CE4B4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321E"/>
    <w:rsid w:val="0016403A"/>
    <w:rsid w:val="0031321E"/>
    <w:rsid w:val="003955ED"/>
    <w:rsid w:val="004B2F61"/>
    <w:rsid w:val="00A42AD3"/>
    <w:rsid w:val="00A8524D"/>
    <w:rsid w:val="00AD3EB8"/>
    <w:rsid w:val="00CE4B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190D86"/>
  <w15:chartTrackingRefBased/>
  <w15:docId w15:val="{DFECD6E4-F3B4-AE4A-8D74-C0ADE37652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30</Words>
  <Characters>176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3</cp:revision>
  <dcterms:created xsi:type="dcterms:W3CDTF">2024-03-17T08:25:00Z</dcterms:created>
  <dcterms:modified xsi:type="dcterms:W3CDTF">2024-03-17T16:53:00Z</dcterms:modified>
</cp:coreProperties>
</file>