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B24EC6" w14:textId="3534E41A" w:rsidR="00FE3906" w:rsidRDefault="00FE3906" w:rsidP="0050377B">
      <w:pPr>
        <w:pStyle w:val="Heading1"/>
        <w:spacing w:line="240" w:lineRule="auto"/>
        <w:jc w:val="both"/>
        <w:rPr>
          <w:rFonts w:asciiTheme="majorBidi" w:hAnsiTheme="majorBidi"/>
          <w:color w:val="auto"/>
          <w:spacing w:val="-10"/>
          <w:kern w:val="28"/>
          <w:sz w:val="56"/>
          <w:szCs w:val="56"/>
        </w:rPr>
      </w:pPr>
      <w:r w:rsidRPr="00FE3906">
        <w:rPr>
          <w:rFonts w:asciiTheme="majorBidi" w:hAnsiTheme="majorBidi"/>
          <w:color w:val="auto"/>
          <w:spacing w:val="-10"/>
          <w:kern w:val="28"/>
          <w:sz w:val="56"/>
          <w:szCs w:val="56"/>
        </w:rPr>
        <w:t>Integrated Management of a Large Radicular Cyst:</w:t>
      </w:r>
      <w:r w:rsidR="0050377B">
        <w:rPr>
          <w:rFonts w:asciiTheme="majorBidi" w:hAnsiTheme="majorBidi"/>
          <w:color w:val="auto"/>
          <w:spacing w:val="-10"/>
          <w:kern w:val="28"/>
          <w:sz w:val="56"/>
          <w:szCs w:val="56"/>
        </w:rPr>
        <w:t xml:space="preserve"> A Case Report on</w:t>
      </w:r>
      <w:r w:rsidRPr="00FE3906">
        <w:rPr>
          <w:rFonts w:asciiTheme="majorBidi" w:hAnsiTheme="majorBidi"/>
          <w:color w:val="auto"/>
          <w:spacing w:val="-10"/>
          <w:kern w:val="28"/>
          <w:sz w:val="56"/>
          <w:szCs w:val="56"/>
        </w:rPr>
        <w:t xml:space="preserve"> Efficacy of </w:t>
      </w:r>
      <w:r w:rsidR="0050377B" w:rsidRPr="00FE3906">
        <w:rPr>
          <w:rFonts w:asciiTheme="majorBidi" w:hAnsiTheme="majorBidi"/>
          <w:color w:val="auto"/>
          <w:spacing w:val="-10"/>
          <w:kern w:val="28"/>
          <w:sz w:val="56"/>
          <w:szCs w:val="56"/>
        </w:rPr>
        <w:t>Decompression</w:t>
      </w:r>
      <w:r w:rsidRPr="00FE3906">
        <w:rPr>
          <w:rFonts w:asciiTheme="majorBidi" w:hAnsiTheme="majorBidi"/>
          <w:color w:val="auto"/>
          <w:spacing w:val="-10"/>
          <w:kern w:val="28"/>
          <w:sz w:val="56"/>
          <w:szCs w:val="56"/>
        </w:rPr>
        <w:t xml:space="preserve"> and Conservative Approaches </w:t>
      </w:r>
    </w:p>
    <w:p w14:paraId="491F984E" w14:textId="7B1BA248" w:rsidR="002A03E6" w:rsidRPr="002B3332" w:rsidRDefault="002A03E6" w:rsidP="002A03E6">
      <w:pPr>
        <w:rPr>
          <w:rFonts w:asciiTheme="majorBidi" w:hAnsiTheme="majorBidi" w:cstheme="majorBidi"/>
        </w:rPr>
      </w:pPr>
      <w:r w:rsidRPr="002B3332">
        <w:rPr>
          <w:rFonts w:asciiTheme="majorBidi" w:hAnsiTheme="majorBidi" w:cstheme="majorBidi"/>
        </w:rPr>
        <w:t>Ali Chamani</w:t>
      </w:r>
      <w:r w:rsidRPr="002B3332">
        <w:rPr>
          <w:rFonts w:asciiTheme="majorBidi" w:hAnsiTheme="majorBidi" w:cstheme="majorBidi"/>
          <w:vertAlign w:val="superscript"/>
        </w:rPr>
        <w:t>1</w:t>
      </w:r>
      <w:r w:rsidRPr="002B3332">
        <w:rPr>
          <w:rFonts w:asciiTheme="majorBidi" w:hAnsiTheme="majorBidi" w:cstheme="majorBidi"/>
        </w:rPr>
        <w:t xml:space="preserve"> (DDS), </w:t>
      </w:r>
      <w:proofErr w:type="spellStart"/>
      <w:r w:rsidRPr="002B3332">
        <w:rPr>
          <w:rFonts w:asciiTheme="majorBidi" w:hAnsiTheme="majorBidi" w:cstheme="majorBidi"/>
        </w:rPr>
        <w:t>Siavash</w:t>
      </w:r>
      <w:proofErr w:type="spellEnd"/>
      <w:r w:rsidRPr="002B3332">
        <w:rPr>
          <w:rFonts w:asciiTheme="majorBidi" w:hAnsiTheme="majorBidi" w:cstheme="majorBidi"/>
        </w:rPr>
        <w:t xml:space="preserve"> Moushekhian</w:t>
      </w:r>
      <w:r w:rsidRPr="002B3332">
        <w:rPr>
          <w:rFonts w:asciiTheme="majorBidi" w:hAnsiTheme="majorBidi" w:cstheme="majorBidi"/>
          <w:vertAlign w:val="superscript"/>
        </w:rPr>
        <w:t>2</w:t>
      </w:r>
      <w:r w:rsidRPr="002B3332">
        <w:rPr>
          <w:rFonts w:asciiTheme="majorBidi" w:hAnsiTheme="majorBidi" w:cstheme="majorBidi"/>
        </w:rPr>
        <w:t xml:space="preserve"> (DDS), Mina Zarei</w:t>
      </w:r>
      <w:r w:rsidRPr="002B3332">
        <w:rPr>
          <w:rFonts w:asciiTheme="majorBidi" w:hAnsiTheme="majorBidi" w:cstheme="majorBidi"/>
          <w:vertAlign w:val="superscript"/>
        </w:rPr>
        <w:t>3</w:t>
      </w:r>
      <w:r w:rsidRPr="002B3332">
        <w:rPr>
          <w:rFonts w:asciiTheme="majorBidi" w:hAnsiTheme="majorBidi" w:cstheme="majorBidi"/>
        </w:rPr>
        <w:t xml:space="preserve"> (DDS), Reza Shakiba</w:t>
      </w:r>
      <w:r w:rsidRPr="002B3332">
        <w:rPr>
          <w:rFonts w:asciiTheme="majorBidi" w:hAnsiTheme="majorBidi" w:cstheme="majorBidi"/>
          <w:vertAlign w:val="superscript"/>
        </w:rPr>
        <w:t>4</w:t>
      </w:r>
      <w:r w:rsidRPr="002B3332">
        <w:rPr>
          <w:rFonts w:asciiTheme="majorBidi" w:hAnsiTheme="majorBidi" w:cstheme="majorBidi"/>
        </w:rPr>
        <w:t xml:space="preserve"> (DDS), Mohammad Hossein Davarian</w:t>
      </w:r>
      <w:r w:rsidRPr="002B3332">
        <w:rPr>
          <w:rFonts w:asciiTheme="majorBidi" w:hAnsiTheme="majorBidi" w:cstheme="majorBidi"/>
          <w:vertAlign w:val="superscript"/>
        </w:rPr>
        <w:t>4</w:t>
      </w:r>
      <w:r w:rsidR="007D6038" w:rsidRPr="002B3332">
        <w:rPr>
          <w:rFonts w:asciiTheme="majorBidi" w:hAnsiTheme="majorBidi" w:cstheme="majorBidi"/>
          <w:vertAlign w:val="superscript"/>
        </w:rPr>
        <w:t>*</w:t>
      </w:r>
      <w:r w:rsidRPr="002B3332">
        <w:rPr>
          <w:rFonts w:asciiTheme="majorBidi" w:hAnsiTheme="majorBidi" w:cstheme="majorBidi"/>
        </w:rPr>
        <w:t xml:space="preserve"> (DDS)</w:t>
      </w:r>
    </w:p>
    <w:p w14:paraId="3D4B2474" w14:textId="41ECE90C" w:rsidR="002A03E6" w:rsidRPr="002B3332" w:rsidRDefault="002A03E6" w:rsidP="002A03E6">
      <w:pPr>
        <w:rPr>
          <w:rFonts w:asciiTheme="majorBidi" w:hAnsiTheme="majorBidi" w:cstheme="majorBidi"/>
        </w:rPr>
      </w:pPr>
      <w:r w:rsidRPr="002B3332">
        <w:rPr>
          <w:rFonts w:asciiTheme="majorBidi" w:hAnsiTheme="majorBidi" w:cstheme="majorBidi"/>
        </w:rPr>
        <w:t>1. Department of Endodontics, Mashhad University of Medical Sciences</w:t>
      </w:r>
    </w:p>
    <w:p w14:paraId="38B54DE6" w14:textId="05442EBE" w:rsidR="002A03E6" w:rsidRPr="002B3332" w:rsidRDefault="002A03E6" w:rsidP="002A03E6">
      <w:pPr>
        <w:rPr>
          <w:rFonts w:asciiTheme="majorBidi" w:hAnsiTheme="majorBidi" w:cstheme="majorBidi"/>
        </w:rPr>
      </w:pPr>
      <w:r w:rsidRPr="002B3332">
        <w:rPr>
          <w:rFonts w:asciiTheme="majorBidi" w:hAnsiTheme="majorBidi" w:cstheme="majorBidi"/>
        </w:rPr>
        <w:t>2. Assistant Professor, Department of Endodontics, Mashhad University of Medical Sciences</w:t>
      </w:r>
    </w:p>
    <w:p w14:paraId="23C1D9BD" w14:textId="3AE81404" w:rsidR="002A03E6" w:rsidRPr="002B3332" w:rsidRDefault="002A03E6" w:rsidP="002A03E6">
      <w:pPr>
        <w:rPr>
          <w:rFonts w:asciiTheme="majorBidi" w:hAnsiTheme="majorBidi" w:cstheme="majorBidi"/>
        </w:rPr>
      </w:pPr>
      <w:r w:rsidRPr="002B3332">
        <w:rPr>
          <w:rFonts w:asciiTheme="majorBidi" w:hAnsiTheme="majorBidi" w:cstheme="majorBidi"/>
        </w:rPr>
        <w:t>3. Professor, Department of Endodontics, Mashhad University of Medical Sciences</w:t>
      </w:r>
    </w:p>
    <w:p w14:paraId="7454AADA" w14:textId="6A4B9867" w:rsidR="002A03E6" w:rsidRPr="002B3332" w:rsidRDefault="002A03E6" w:rsidP="002A03E6">
      <w:pPr>
        <w:rPr>
          <w:rFonts w:asciiTheme="majorBidi" w:hAnsiTheme="majorBidi" w:cstheme="majorBidi"/>
        </w:rPr>
      </w:pPr>
      <w:r w:rsidRPr="002B3332">
        <w:rPr>
          <w:rFonts w:asciiTheme="majorBidi" w:hAnsiTheme="majorBidi" w:cstheme="majorBidi"/>
        </w:rPr>
        <w:t>4. Student committee research, Dental Faculty, Mashhad University of Medical Sciences</w:t>
      </w:r>
    </w:p>
    <w:p w14:paraId="712297E2" w14:textId="482ADB4F" w:rsidR="007D6038" w:rsidRPr="002B3332" w:rsidRDefault="007D6038" w:rsidP="002A03E6">
      <w:pPr>
        <w:rPr>
          <w:rFonts w:asciiTheme="majorBidi" w:hAnsiTheme="majorBidi" w:cstheme="majorBidi"/>
        </w:rPr>
      </w:pPr>
      <w:r w:rsidRPr="002B3332">
        <w:rPr>
          <w:rFonts w:asciiTheme="majorBidi" w:hAnsiTheme="majorBidi" w:cstheme="majorBidi"/>
        </w:rPr>
        <w:t>Corresponding author:</w:t>
      </w:r>
    </w:p>
    <w:p w14:paraId="06221C31" w14:textId="6E68D772" w:rsidR="007D6038" w:rsidRPr="002B3332" w:rsidRDefault="007D6038" w:rsidP="002A03E6">
      <w:pPr>
        <w:rPr>
          <w:rFonts w:asciiTheme="majorBidi" w:hAnsiTheme="majorBidi" w:cstheme="majorBidi"/>
        </w:rPr>
      </w:pPr>
      <w:r w:rsidRPr="002B3332">
        <w:rPr>
          <w:rFonts w:asciiTheme="majorBidi" w:hAnsiTheme="majorBidi" w:cstheme="majorBidi"/>
        </w:rPr>
        <w:t xml:space="preserve">Dr. Mohammad Hossein </w:t>
      </w:r>
      <w:proofErr w:type="spellStart"/>
      <w:r w:rsidRPr="002B3332">
        <w:rPr>
          <w:rFonts w:asciiTheme="majorBidi" w:hAnsiTheme="majorBidi" w:cstheme="majorBidi"/>
        </w:rPr>
        <w:t>Davarian</w:t>
      </w:r>
      <w:proofErr w:type="spellEnd"/>
    </w:p>
    <w:p w14:paraId="471E16EA" w14:textId="06C45148" w:rsidR="007D6038" w:rsidRPr="002B3332" w:rsidRDefault="007D6038" w:rsidP="002A03E6">
      <w:pPr>
        <w:rPr>
          <w:rFonts w:asciiTheme="majorBidi" w:hAnsiTheme="majorBidi" w:cstheme="majorBidi"/>
        </w:rPr>
      </w:pPr>
      <w:r w:rsidRPr="002B3332">
        <w:rPr>
          <w:rFonts w:asciiTheme="majorBidi" w:hAnsiTheme="majorBidi" w:cstheme="majorBidi"/>
        </w:rPr>
        <w:t xml:space="preserve">Email: </w:t>
      </w:r>
      <w:hyperlink r:id="rId7" w:history="1">
        <w:r w:rsidRPr="002B3332">
          <w:rPr>
            <w:rStyle w:val="Hyperlink"/>
            <w:rFonts w:asciiTheme="majorBidi" w:hAnsiTheme="majorBidi" w:cstheme="majorBidi"/>
          </w:rPr>
          <w:t>MHdavarian@Gmail.com</w:t>
        </w:r>
      </w:hyperlink>
    </w:p>
    <w:p w14:paraId="62746184" w14:textId="75D0AFA9" w:rsidR="007D6038" w:rsidRPr="002B3332" w:rsidRDefault="007D6038" w:rsidP="002A03E6">
      <w:pPr>
        <w:rPr>
          <w:rFonts w:asciiTheme="majorBidi" w:hAnsiTheme="majorBidi" w:cstheme="majorBidi"/>
        </w:rPr>
      </w:pPr>
      <w:r w:rsidRPr="002B3332">
        <w:rPr>
          <w:rFonts w:asciiTheme="majorBidi" w:hAnsiTheme="majorBidi" w:cstheme="majorBidi"/>
        </w:rPr>
        <w:t xml:space="preserve">Phone: +98-939 906 4237 </w:t>
      </w:r>
    </w:p>
    <w:p w14:paraId="61EFD270" w14:textId="334BE627" w:rsidR="007D6038" w:rsidRPr="002B3332" w:rsidRDefault="007D6038" w:rsidP="002A03E6">
      <w:pPr>
        <w:rPr>
          <w:rFonts w:asciiTheme="majorBidi" w:hAnsiTheme="majorBidi" w:cstheme="majorBidi"/>
        </w:rPr>
      </w:pPr>
      <w:r w:rsidRPr="002B3332">
        <w:rPr>
          <w:rFonts w:asciiTheme="majorBidi" w:hAnsiTheme="majorBidi" w:cstheme="majorBidi"/>
        </w:rPr>
        <w:t xml:space="preserve">Address: Vakil Abad Boulevard, Dental Faculty, Mashhad University of Medical Sciences, Mashhad, </w:t>
      </w:r>
      <w:proofErr w:type="spellStart"/>
      <w:r w:rsidRPr="002B3332">
        <w:rPr>
          <w:rFonts w:asciiTheme="majorBidi" w:hAnsiTheme="majorBidi" w:cstheme="majorBidi"/>
        </w:rPr>
        <w:t>Razavi</w:t>
      </w:r>
      <w:proofErr w:type="spellEnd"/>
      <w:r w:rsidRPr="002B3332">
        <w:rPr>
          <w:rFonts w:asciiTheme="majorBidi" w:hAnsiTheme="majorBidi" w:cstheme="majorBidi"/>
        </w:rPr>
        <w:t xml:space="preserve"> Khorasan, Iran</w:t>
      </w:r>
    </w:p>
    <w:p w14:paraId="01C93885" w14:textId="58262994" w:rsidR="007D6038" w:rsidRPr="009604B5" w:rsidRDefault="007D6038" w:rsidP="002A03E6">
      <w:pPr>
        <w:rPr>
          <w:rFonts w:asciiTheme="majorBidi" w:hAnsiTheme="majorBidi" w:cstheme="majorBidi"/>
        </w:rPr>
      </w:pPr>
      <w:r w:rsidRPr="009604B5">
        <w:rPr>
          <w:rFonts w:asciiTheme="majorBidi" w:hAnsiTheme="majorBidi" w:cstheme="majorBidi"/>
        </w:rPr>
        <w:t>Zip code: 9177943341</w:t>
      </w:r>
    </w:p>
    <w:p w14:paraId="4B15F346" w14:textId="20BD2FA8" w:rsidR="0033619C" w:rsidRPr="009604B5" w:rsidRDefault="009604B5" w:rsidP="002A03E6">
      <w:pPr>
        <w:rPr>
          <w:rFonts w:asciiTheme="majorBidi" w:hAnsiTheme="majorBidi" w:cstheme="majorBidi"/>
        </w:rPr>
      </w:pPr>
      <w:r w:rsidRPr="009604B5">
        <w:rPr>
          <w:rFonts w:asciiTheme="majorBidi" w:hAnsiTheme="majorBidi" w:cstheme="majorBidi"/>
        </w:rPr>
        <w:t>ORCID: 0009-0003-8644-0858</w:t>
      </w:r>
    </w:p>
    <w:p w14:paraId="5ED991D7" w14:textId="5BBCD4AC" w:rsidR="0033619C" w:rsidRDefault="0033619C" w:rsidP="002A03E6"/>
    <w:p w14:paraId="7637B614" w14:textId="26C101BF" w:rsidR="0033619C" w:rsidRPr="00027324" w:rsidRDefault="00027324" w:rsidP="002A03E6">
      <w:pPr>
        <w:rPr>
          <w:rFonts w:asciiTheme="majorBidi" w:eastAsiaTheme="majorEastAsia" w:hAnsiTheme="majorBidi" w:cstheme="majorBidi"/>
          <w:sz w:val="28"/>
          <w:szCs w:val="28"/>
        </w:rPr>
      </w:pPr>
      <w:r w:rsidRPr="00027324">
        <w:rPr>
          <w:rFonts w:asciiTheme="majorBidi" w:eastAsiaTheme="majorEastAsia" w:hAnsiTheme="majorBidi" w:cstheme="majorBidi"/>
          <w:sz w:val="28"/>
          <w:szCs w:val="28"/>
        </w:rPr>
        <w:t>Key Clinical Message</w:t>
      </w:r>
    </w:p>
    <w:p w14:paraId="0BF2E135" w14:textId="79A2AA98" w:rsidR="0033619C" w:rsidRPr="00027324" w:rsidRDefault="00027324" w:rsidP="002A03E6">
      <w:pPr>
        <w:rPr>
          <w:rFonts w:asciiTheme="majorBidi" w:hAnsiTheme="majorBidi"/>
        </w:rPr>
      </w:pPr>
      <w:r w:rsidRPr="00027324">
        <w:rPr>
          <w:rFonts w:asciiTheme="majorBidi" w:hAnsiTheme="majorBidi"/>
        </w:rPr>
        <w:t>Decompression technique can effectively reduce the size of large periapical lesions, minimizing tissue damage and enhancing surgical outcomes. This conservative approach allows for better management of extensive lesions, potentially improving patient recovery and decreasing the need for more invasive procedures.</w:t>
      </w:r>
    </w:p>
    <w:p w14:paraId="13ECA7CE" w14:textId="78EE4AF2" w:rsidR="0033619C" w:rsidRDefault="0033619C" w:rsidP="002A03E6"/>
    <w:p w14:paraId="68BE2032" w14:textId="60E608C9" w:rsidR="0033619C" w:rsidRDefault="0033619C" w:rsidP="002A03E6"/>
    <w:p w14:paraId="73EBF310" w14:textId="023FD496" w:rsidR="0033619C" w:rsidRDefault="0033619C" w:rsidP="002A03E6"/>
    <w:p w14:paraId="65CB3676" w14:textId="3FF54102" w:rsidR="00115AF3" w:rsidRDefault="00115AF3" w:rsidP="002A03E6"/>
    <w:p w14:paraId="3ECBC909" w14:textId="2AEC39E9" w:rsidR="00115AF3" w:rsidRDefault="00115AF3" w:rsidP="002A03E6"/>
    <w:p w14:paraId="2E37343C" w14:textId="77777777" w:rsidR="00115AF3" w:rsidRPr="00E9569D" w:rsidRDefault="00115AF3" w:rsidP="00115AF3">
      <w:pPr>
        <w:pStyle w:val="Heading1"/>
        <w:spacing w:line="480" w:lineRule="auto"/>
        <w:jc w:val="both"/>
        <w:rPr>
          <w:rFonts w:asciiTheme="majorBidi" w:hAnsiTheme="majorBidi"/>
        </w:rPr>
      </w:pPr>
      <w:r w:rsidRPr="009273E5">
        <w:rPr>
          <w:rFonts w:asciiTheme="majorBidi" w:hAnsiTheme="majorBidi"/>
          <w:color w:val="auto"/>
          <w:sz w:val="28"/>
          <w:szCs w:val="28"/>
        </w:rPr>
        <w:lastRenderedPageBreak/>
        <w:t>Abstract</w:t>
      </w:r>
    </w:p>
    <w:p w14:paraId="16DBB904" w14:textId="77777777" w:rsidR="00115AF3" w:rsidRPr="00E9569D" w:rsidRDefault="00115AF3" w:rsidP="00115AF3">
      <w:pPr>
        <w:spacing w:line="480" w:lineRule="auto"/>
        <w:jc w:val="both"/>
        <w:rPr>
          <w:rFonts w:asciiTheme="majorBidi" w:hAnsiTheme="majorBidi" w:cstheme="majorBidi"/>
        </w:rPr>
      </w:pPr>
      <w:r w:rsidRPr="005B625F">
        <w:rPr>
          <w:rFonts w:asciiTheme="majorBidi" w:hAnsiTheme="majorBidi" w:cstheme="majorBidi"/>
        </w:rPr>
        <w:t xml:space="preserve">Periapical cysts, primarily radicular cysts, are the most common inflammatory odontogenic lesions, accounting for 50% of jaw cyst cases. This report presents a 34-year-old male with a history of maxillary incisor trauma who experienced complications following previous endodontic treatment. Clinical examination revealed tooth mobility, tenderness, and a diastema, while radiographic imaging showed inadequate root canal therapy and a significant periapical lesion. An initial non-surgical approach failed due to purulent discharge, prompting a revised treatment plan involving decompression and marsupialization to prevent further tissue deformation. Post-treatment follow-up indicated reduced lesion size and increased trabecular bone density. </w:t>
      </w:r>
      <w:r>
        <w:rPr>
          <w:rFonts w:asciiTheme="majorBidi" w:hAnsiTheme="majorBidi" w:cstheme="majorBidi"/>
        </w:rPr>
        <w:t xml:space="preserve">After </w:t>
      </w:r>
      <w:r w:rsidRPr="005B625F">
        <w:rPr>
          <w:rFonts w:asciiTheme="majorBidi" w:hAnsiTheme="majorBidi" w:cstheme="majorBidi"/>
        </w:rPr>
        <w:t>Surgical excision of the cyst</w:t>
      </w:r>
      <w:r>
        <w:rPr>
          <w:rFonts w:asciiTheme="majorBidi" w:hAnsiTheme="majorBidi" w:cstheme="majorBidi"/>
        </w:rPr>
        <w:t xml:space="preserve">, tooth was filled with </w:t>
      </w:r>
      <w:r w:rsidRPr="00E9569D">
        <w:rPr>
          <w:rFonts w:asciiTheme="majorBidi" w:hAnsiTheme="majorBidi" w:cstheme="majorBidi"/>
          <w:lang w:bidi="fa-IR"/>
        </w:rPr>
        <w:t>mineral trioxide aggregate (</w:t>
      </w:r>
      <w:r>
        <w:rPr>
          <w:rFonts w:asciiTheme="majorBidi" w:hAnsiTheme="majorBidi" w:cstheme="majorBidi"/>
        </w:rPr>
        <w:t xml:space="preserve">MTA) </w:t>
      </w:r>
      <w:r w:rsidRPr="005B625F">
        <w:rPr>
          <w:rFonts w:asciiTheme="majorBidi" w:hAnsiTheme="majorBidi" w:cstheme="majorBidi"/>
        </w:rPr>
        <w:t xml:space="preserve">and an allograft-derived matrix was </w:t>
      </w:r>
      <w:r>
        <w:rPr>
          <w:rFonts w:asciiTheme="majorBidi" w:hAnsiTheme="majorBidi" w:cstheme="majorBidi"/>
        </w:rPr>
        <w:t>used for the remaining defect</w:t>
      </w:r>
      <w:r w:rsidRPr="005B625F">
        <w:rPr>
          <w:rFonts w:asciiTheme="majorBidi" w:hAnsiTheme="majorBidi" w:cstheme="majorBidi"/>
        </w:rPr>
        <w:t>,</w:t>
      </w:r>
      <w:r>
        <w:rPr>
          <w:rFonts w:asciiTheme="majorBidi" w:hAnsiTheme="majorBidi" w:cstheme="majorBidi"/>
        </w:rPr>
        <w:t xml:space="preserve"> pathology</w:t>
      </w:r>
      <w:r w:rsidRPr="005B625F">
        <w:rPr>
          <w:rFonts w:asciiTheme="majorBidi" w:hAnsiTheme="majorBidi" w:cstheme="majorBidi"/>
        </w:rPr>
        <w:t xml:space="preserve"> </w:t>
      </w:r>
      <w:r>
        <w:rPr>
          <w:rFonts w:asciiTheme="majorBidi" w:hAnsiTheme="majorBidi" w:cstheme="majorBidi"/>
        </w:rPr>
        <w:t>confirmed</w:t>
      </w:r>
      <w:r w:rsidRPr="005B625F">
        <w:rPr>
          <w:rFonts w:asciiTheme="majorBidi" w:hAnsiTheme="majorBidi" w:cstheme="majorBidi"/>
        </w:rPr>
        <w:t xml:space="preserve"> the diagnosis of an infectious odontogenic cyst. Complete healing was evident within </w:t>
      </w:r>
      <w:r>
        <w:rPr>
          <w:rFonts w:asciiTheme="majorBidi" w:hAnsiTheme="majorBidi" w:cstheme="majorBidi"/>
        </w:rPr>
        <w:t>six</w:t>
      </w:r>
      <w:r w:rsidRPr="005B625F">
        <w:rPr>
          <w:rFonts w:asciiTheme="majorBidi" w:hAnsiTheme="majorBidi" w:cstheme="majorBidi"/>
        </w:rPr>
        <w:t xml:space="preserve"> months. This case highlights the necessity for an integrated management strategy that combines conservative and surgical techniques for effective radicular cyst treatment. Moreover, while guided tissue regeneration (GTR) shows potential benefits, further investigation is required to clarify its role in managing extensive lesions.</w:t>
      </w:r>
    </w:p>
    <w:p w14:paraId="437658BD" w14:textId="101BB9D8" w:rsidR="00115AF3" w:rsidRPr="00115AF3" w:rsidRDefault="00115AF3" w:rsidP="00115AF3">
      <w:pPr>
        <w:spacing w:line="480" w:lineRule="auto"/>
        <w:jc w:val="both"/>
        <w:rPr>
          <w:rFonts w:asciiTheme="majorBidi" w:hAnsiTheme="majorBidi" w:cstheme="majorBidi"/>
        </w:rPr>
      </w:pPr>
      <w:r w:rsidRPr="00115AF3">
        <w:rPr>
          <w:rFonts w:asciiTheme="majorBidi" w:hAnsiTheme="majorBidi" w:cstheme="majorBidi"/>
          <w:b/>
          <w:bCs/>
        </w:rPr>
        <w:t>Key words</w:t>
      </w:r>
      <w:r w:rsidRPr="00115AF3">
        <w:rPr>
          <w:rFonts w:asciiTheme="majorBidi" w:hAnsiTheme="majorBidi" w:cstheme="majorBidi"/>
        </w:rPr>
        <w:t>: decompression, radicular cyst, GTR, endodontic surgery</w:t>
      </w:r>
    </w:p>
    <w:p w14:paraId="7B9585C1" w14:textId="32393A78" w:rsidR="00115AF3" w:rsidRDefault="00115AF3" w:rsidP="002A03E6"/>
    <w:p w14:paraId="5884E316" w14:textId="7D08A67E" w:rsidR="00115AF3" w:rsidRDefault="00115AF3" w:rsidP="002A03E6"/>
    <w:p w14:paraId="4FE8385E" w14:textId="1AC74D16" w:rsidR="00115AF3" w:rsidRDefault="00115AF3" w:rsidP="002A03E6"/>
    <w:p w14:paraId="6AE4FDC9" w14:textId="6DE8FC15" w:rsidR="00115AF3" w:rsidRDefault="00115AF3" w:rsidP="002A03E6"/>
    <w:p w14:paraId="1E1B9968" w14:textId="23D8F44A" w:rsidR="00115AF3" w:rsidRDefault="00115AF3" w:rsidP="002A03E6"/>
    <w:p w14:paraId="552075A0" w14:textId="594D648C" w:rsidR="00115AF3" w:rsidRDefault="00115AF3" w:rsidP="002A03E6"/>
    <w:p w14:paraId="09173E82" w14:textId="77777777" w:rsidR="00115AF3" w:rsidRPr="002A03E6" w:rsidRDefault="00115AF3" w:rsidP="002A03E6"/>
    <w:p w14:paraId="073A5A3D" w14:textId="4CF0967C" w:rsidR="007223E3" w:rsidRPr="009273E5" w:rsidRDefault="0047582C" w:rsidP="005E52AC">
      <w:pPr>
        <w:pStyle w:val="Heading1"/>
        <w:spacing w:line="480" w:lineRule="auto"/>
        <w:jc w:val="both"/>
        <w:rPr>
          <w:rFonts w:asciiTheme="majorBidi" w:hAnsiTheme="majorBidi"/>
          <w:color w:val="auto"/>
          <w:sz w:val="28"/>
          <w:szCs w:val="28"/>
        </w:rPr>
      </w:pPr>
      <w:r w:rsidRPr="009273E5">
        <w:rPr>
          <w:rFonts w:asciiTheme="majorBidi" w:hAnsiTheme="majorBidi"/>
          <w:color w:val="auto"/>
          <w:sz w:val="28"/>
          <w:szCs w:val="28"/>
        </w:rPr>
        <w:lastRenderedPageBreak/>
        <w:t>Introduction</w:t>
      </w:r>
    </w:p>
    <w:p w14:paraId="235D6EA6" w14:textId="297C048F" w:rsidR="001F56CB" w:rsidRDefault="001F56CB" w:rsidP="005E52AC">
      <w:pPr>
        <w:spacing w:line="480" w:lineRule="auto"/>
        <w:jc w:val="both"/>
        <w:rPr>
          <w:rFonts w:asciiTheme="majorBidi" w:hAnsiTheme="majorBidi"/>
          <w:i/>
          <w:iCs/>
        </w:rPr>
      </w:pPr>
      <w:r w:rsidRPr="001F56CB">
        <w:rPr>
          <w:rFonts w:asciiTheme="majorBidi" w:hAnsiTheme="majorBidi"/>
        </w:rPr>
        <w:t xml:space="preserve">Periapical cysts, primarily classified as radicular cysts, are the most prevalent odontogenic cystic lesions of inflammatory origin, accounting for </w:t>
      </w:r>
      <w:r>
        <w:rPr>
          <w:rFonts w:asciiTheme="majorBidi" w:hAnsiTheme="majorBidi"/>
        </w:rPr>
        <w:t>fifty percent</w:t>
      </w:r>
      <w:r w:rsidRPr="001F56CB">
        <w:rPr>
          <w:rFonts w:asciiTheme="majorBidi" w:hAnsiTheme="majorBidi"/>
        </w:rPr>
        <w:t xml:space="preserve"> of jaw cystic incidences </w:t>
      </w:r>
      <w:r>
        <w:rPr>
          <w:rFonts w:asciiTheme="majorBidi" w:hAnsiTheme="majorBidi"/>
        </w:rPr>
        <w:fldChar w:fldCharType="begin"/>
      </w:r>
      <w:r w:rsidR="00B806FF">
        <w:rPr>
          <w:rFonts w:asciiTheme="majorBidi" w:hAnsiTheme="majorBidi"/>
        </w:rPr>
        <w:instrText xml:space="preserve"> ADDIN EN.CITE &lt;EndNote&gt;&lt;Cite&gt;&lt;Author&gt;Johnson&lt;/Author&gt;&lt;Year&gt;2014&lt;/Year&gt;&lt;RecNum&gt;2&lt;/RecNum&gt;&lt;DisplayText&gt;(1)&lt;/DisplayText&gt;&lt;record&gt;&lt;rec-number&gt;2&lt;/rec-number&gt;&lt;foreign-keys&gt;&lt;key app="EN" db-id="sw09dd5ev9sxwreeewu5sx0t2eawxef5efz2" timestamp="1728585365"&gt;2&lt;/key&gt;&lt;/foreign-keys&gt;&lt;ref-type name="Journal Article"&gt;17&lt;/ref-type&gt;&lt;contributors&gt;&lt;authors&gt;&lt;author&gt;Johnson, N. R.&lt;/author&gt;&lt;author&gt;Gannon, O. M.&lt;/author&gt;&lt;author&gt;Savage, N. W.&lt;/author&gt;&lt;author&gt;Batstone, M. D.&lt;/author&gt;&lt;/authors&gt;&lt;/contributors&gt;&lt;auth-address&gt;Department of Maxillofacial Surgery, Royal Brisbane and Womens&amp;apos; Hospital, Brisbane, Queensland, Australia.&lt;/auth-address&gt;&lt;titles&gt;&lt;title&gt;Frequency of odontogenic cysts and tumors: a systematic review&lt;/title&gt;&lt;secondary-title&gt;J Investig Clin Dent&lt;/secondary-title&gt;&lt;/titles&gt;&lt;periodical&gt;&lt;full-title&gt;J Investig Clin Dent&lt;/full-title&gt;&lt;/periodical&gt;&lt;pages&gt;9-14&lt;/pages&gt;&lt;volume&gt;5&lt;/volume&gt;&lt;number&gt;1&lt;/number&gt;&lt;edition&gt;2013/06/15&lt;/edition&gt;&lt;keywords&gt;&lt;keyword&gt;Ameloblastoma/epidemiology&lt;/keyword&gt;&lt;keyword&gt;Dentigerous Cyst/epidemiology&lt;/keyword&gt;&lt;keyword&gt;Global Health/statistics &amp;amp; numerical data&lt;/keyword&gt;&lt;keyword&gt;Humans&lt;/keyword&gt;&lt;keyword&gt;Odontogenic Cysts/*epidemiology&lt;/keyword&gt;&lt;keyword&gt;Odontogenic Tumors/*epidemiology&lt;/keyword&gt;&lt;keyword&gt;Radicular Cyst/epidemiology&lt;/keyword&gt;&lt;keyword&gt;frequency&lt;/keyword&gt;&lt;keyword&gt;odontogenic cyst&lt;/keyword&gt;&lt;keyword&gt;odontogenic tumor&lt;/keyword&gt;&lt;keyword&gt;prevalence&lt;/keyword&gt;&lt;keyword&gt;systematic review&lt;/keyword&gt;&lt;/keywords&gt;&lt;dates&gt;&lt;year&gt;2014&lt;/year&gt;&lt;pub-dates&gt;&lt;date&gt;Feb&lt;/date&gt;&lt;/pub-dates&gt;&lt;/dates&gt;&lt;isbn&gt;2041-1618&lt;/isbn&gt;&lt;accession-num&gt;23766099&lt;/accession-num&gt;&lt;urls&gt;&lt;/urls&gt;&lt;electronic-resource-num&gt;10.1111/jicd.12044&lt;/electronic-resource-num&gt;&lt;remote-database-provider&gt;NLM&lt;/remote-database-provider&gt;&lt;language&gt;eng&lt;/language&gt;&lt;/record&gt;&lt;/Cite&gt;&lt;/EndNote&gt;</w:instrText>
      </w:r>
      <w:r>
        <w:rPr>
          <w:rFonts w:asciiTheme="majorBidi" w:hAnsiTheme="majorBidi"/>
        </w:rPr>
        <w:fldChar w:fldCharType="separate"/>
      </w:r>
      <w:r w:rsidR="00B806FF">
        <w:rPr>
          <w:rFonts w:asciiTheme="majorBidi" w:hAnsiTheme="majorBidi"/>
          <w:noProof/>
        </w:rPr>
        <w:t>(1)</w:t>
      </w:r>
      <w:r>
        <w:rPr>
          <w:rFonts w:asciiTheme="majorBidi" w:hAnsiTheme="majorBidi"/>
        </w:rPr>
        <w:fldChar w:fldCharType="end"/>
      </w:r>
      <w:r w:rsidRPr="001F56CB">
        <w:rPr>
          <w:rFonts w:asciiTheme="majorBidi" w:hAnsiTheme="majorBidi"/>
        </w:rPr>
        <w:t xml:space="preserve">. These cysts arise from the epithelial cell rests of </w:t>
      </w:r>
      <w:proofErr w:type="spellStart"/>
      <w:r w:rsidRPr="001F56CB">
        <w:rPr>
          <w:rFonts w:asciiTheme="majorBidi" w:hAnsiTheme="majorBidi"/>
        </w:rPr>
        <w:t>Malassez</w:t>
      </w:r>
      <w:proofErr w:type="spellEnd"/>
      <w:r w:rsidRPr="001F56CB">
        <w:rPr>
          <w:rFonts w:asciiTheme="majorBidi" w:hAnsiTheme="majorBidi"/>
        </w:rPr>
        <w:t xml:space="preserve"> in the periodontal ligament, stimulated by inflammation due to pulpal necrosis in non-vital teeth </w:t>
      </w:r>
      <w:r>
        <w:rPr>
          <w:rFonts w:asciiTheme="majorBidi" w:hAnsiTheme="majorBidi"/>
        </w:rPr>
        <w:fldChar w:fldCharType="begin"/>
      </w:r>
      <w:r w:rsidR="00B806FF">
        <w:rPr>
          <w:rFonts w:asciiTheme="majorBidi" w:hAnsiTheme="majorBidi"/>
        </w:rPr>
        <w:instrText xml:space="preserve"> ADDIN EN.CITE &lt;EndNote&gt;&lt;Cite&gt;&lt;Author&gt;Karamifar&lt;/Author&gt;&lt;Year&gt;2020&lt;/Year&gt;&lt;RecNum&gt;13&lt;/RecNum&gt;&lt;DisplayText&gt;(2)&lt;/DisplayText&gt;&lt;record&gt;&lt;rec-number&gt;13&lt;/rec-number&gt;&lt;foreign-keys&gt;&lt;key app="EN" db-id="sw09dd5ev9sxwreeewu5sx0t2eawxef5efz2" timestamp="1728586129"&gt;13&lt;/key&gt;&lt;/foreign-keys&gt;&lt;ref-type name="Journal Article"&gt;17&lt;/ref-type&gt;&lt;contributors&gt;&lt;authors&gt;&lt;author&gt;Karamifar, K.&lt;/author&gt;&lt;author&gt;Tondari, A.&lt;/author&gt;&lt;author&gt;Saghiri, M. A.&lt;/author&gt;&lt;/authors&gt;&lt;/contributors&gt;&lt;auth-address&gt;Department of Restorative Dentistry, Rutgers School of Dental Medicine, New Jersey, USA.&amp;#xD;Department of Restorative Dentistry, Dental Branch, Shiraz Azad University, Shiraz, Iran.&amp;#xD;Department of Endodontics, University of the Pacific, Arthur A. Dugoni School of Dentistry, San Francisco, USA.&lt;/auth-address&gt;&lt;titles&gt;&lt;title&gt;Endodontic Periapical Lesion: An Overview on the Etiology, Diagnosis and Current Treatment Modalities&lt;/title&gt;&lt;secondary-title&gt;Eur Endod J&lt;/secondary-title&gt;&lt;/titles&gt;&lt;periodical&gt;&lt;full-title&gt;Eur Endod J&lt;/full-title&gt;&lt;/periodical&gt;&lt;pages&gt;54-67&lt;/pages&gt;&lt;volume&gt;5&lt;/volume&gt;&lt;number&gt;2&lt;/number&gt;&lt;edition&gt;2020/08/09&lt;/edition&gt;&lt;keywords&gt;&lt;keyword&gt;Cone-Beam Computed Tomography/*methods&lt;/keyword&gt;&lt;keyword&gt;Humans&lt;/keyword&gt;&lt;keyword&gt;Periapical Periodontitis/diagnosis/*etiology/therapy&lt;/keyword&gt;&lt;keyword&gt;Root Canal Therapy/*methods&lt;/keyword&gt;&lt;keyword&gt;Tooth, Nonvital/diagnosis/*etiology/therapy&lt;/keyword&gt;&lt;keyword&gt;Cone-beam computed tomography&lt;/keyword&gt;&lt;keyword&gt;cyst&lt;/keyword&gt;&lt;keyword&gt;granuloma&lt;/keyword&gt;&lt;keyword&gt;periradicular lesion&lt;/keyword&gt;&lt;keyword&gt;root canal treatment&lt;/keyword&gt;&lt;/keywords&gt;&lt;dates&gt;&lt;year&gt;2020&lt;/year&gt;&lt;/dates&gt;&lt;isbn&gt;2548-0839&lt;/isbn&gt;&lt;accession-num&gt;32766513&lt;/accession-num&gt;&lt;urls&gt;&lt;/urls&gt;&lt;custom2&gt;PMC7398993&lt;/custom2&gt;&lt;electronic-resource-num&gt;10.14744/eej.2020.42714&lt;/electronic-resource-num&gt;&lt;remote-database-provider&gt;NLM&lt;/remote-database-provider&gt;&lt;language&gt;eng&lt;/language&gt;&lt;/record&gt;&lt;/Cite&gt;&lt;/EndNote&gt;</w:instrText>
      </w:r>
      <w:r>
        <w:rPr>
          <w:rFonts w:asciiTheme="majorBidi" w:hAnsiTheme="majorBidi"/>
        </w:rPr>
        <w:fldChar w:fldCharType="separate"/>
      </w:r>
      <w:r w:rsidR="00B806FF">
        <w:rPr>
          <w:rFonts w:asciiTheme="majorBidi" w:hAnsiTheme="majorBidi"/>
          <w:noProof/>
        </w:rPr>
        <w:t>(2)</w:t>
      </w:r>
      <w:r>
        <w:rPr>
          <w:rFonts w:asciiTheme="majorBidi" w:hAnsiTheme="majorBidi"/>
        </w:rPr>
        <w:fldChar w:fldCharType="end"/>
      </w:r>
      <w:r w:rsidRPr="001F56CB">
        <w:rPr>
          <w:rFonts w:asciiTheme="majorBidi" w:hAnsiTheme="majorBidi"/>
        </w:rPr>
        <w:t xml:space="preserve">. They can be categorized into true and pocket cysts based on the communication between the cyst cavity and the root canal; true cysts, which </w:t>
      </w:r>
      <w:r w:rsidR="00851A8C">
        <w:rPr>
          <w:rFonts w:asciiTheme="majorBidi" w:hAnsiTheme="majorBidi"/>
        </w:rPr>
        <w:t>don’t have</w:t>
      </w:r>
      <w:r w:rsidRPr="001F56CB">
        <w:rPr>
          <w:rFonts w:asciiTheme="majorBidi" w:hAnsiTheme="majorBidi"/>
        </w:rPr>
        <w:t xml:space="preserve"> this connection, have a lower healing </w:t>
      </w:r>
      <w:r w:rsidR="00851A8C">
        <w:rPr>
          <w:rFonts w:asciiTheme="majorBidi" w:hAnsiTheme="majorBidi"/>
        </w:rPr>
        <w:t>chance</w:t>
      </w:r>
      <w:r w:rsidRPr="001F56CB">
        <w:rPr>
          <w:rFonts w:asciiTheme="majorBidi" w:hAnsiTheme="majorBidi"/>
        </w:rPr>
        <w:t xml:space="preserve"> after root canal treatment, with an incidence of 8%–13% </w:t>
      </w:r>
      <w:r>
        <w:rPr>
          <w:rFonts w:asciiTheme="majorBidi" w:hAnsiTheme="majorBidi"/>
        </w:rPr>
        <w:fldChar w:fldCharType="begin">
          <w:fldData xml:space="preserve">PEVuZE5vdGU+PENpdGU+PEF1dGhvcj5OYWlyPC9BdXRob3I+PFllYXI+MTk5ODwvWWVhcj48UmVj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=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PEVuZE5vdGU+PENpdGU+PEF1dGhvcj5OYWlyPC9BdXRob3I+PFllYXI+MTk5ODwvWWVhcj48UmVj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=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Pr>
          <w:rFonts w:asciiTheme="majorBidi" w:hAnsiTheme="majorBidi"/>
        </w:rPr>
      </w:r>
      <w:r>
        <w:rPr>
          <w:rFonts w:asciiTheme="majorBidi" w:hAnsiTheme="majorBidi"/>
        </w:rPr>
        <w:fldChar w:fldCharType="separate"/>
      </w:r>
      <w:r w:rsidR="00B806FF">
        <w:rPr>
          <w:rFonts w:asciiTheme="majorBidi" w:hAnsiTheme="majorBidi"/>
          <w:noProof/>
        </w:rPr>
        <w:t>(3, 4)</w:t>
      </w:r>
      <w:r>
        <w:rPr>
          <w:rFonts w:asciiTheme="majorBidi" w:hAnsiTheme="majorBidi"/>
        </w:rPr>
        <w:fldChar w:fldCharType="end"/>
      </w:r>
      <w:r w:rsidRPr="001F56CB">
        <w:rPr>
          <w:rFonts w:asciiTheme="majorBidi" w:hAnsiTheme="majorBidi"/>
        </w:rPr>
        <w:t xml:space="preserve">. Factors such as increased osmotic pressure within the cyst contribute to their enlargement </w:t>
      </w:r>
      <w:r>
        <w:rPr>
          <w:rFonts w:asciiTheme="majorBidi" w:hAnsiTheme="majorBidi"/>
        </w:rPr>
        <w:fldChar w:fldCharType="begin">
          <w:fldData xml:space="preserve">PEVuZE5vdGU+PENpdGU+PEF1dGhvcj5ZYW5nPC9BdXRob3I+PFllYXI+MjAxODwvWWVhcj48UmVj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PEVuZE5vdGU+PENpdGU+PEF1dGhvcj5ZYW5nPC9BdXRob3I+PFllYXI+MjAxODwvWWVhcj48UmVj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Pr>
          <w:rFonts w:asciiTheme="majorBidi" w:hAnsiTheme="majorBidi"/>
        </w:rPr>
      </w:r>
      <w:r>
        <w:rPr>
          <w:rFonts w:asciiTheme="majorBidi" w:hAnsiTheme="majorBidi"/>
        </w:rPr>
        <w:fldChar w:fldCharType="separate"/>
      </w:r>
      <w:r w:rsidR="00B806FF">
        <w:rPr>
          <w:rFonts w:asciiTheme="majorBidi" w:hAnsiTheme="majorBidi"/>
          <w:noProof/>
        </w:rPr>
        <w:t>(5)</w:t>
      </w:r>
      <w:r>
        <w:rPr>
          <w:rFonts w:asciiTheme="majorBidi" w:hAnsiTheme="majorBidi"/>
        </w:rPr>
        <w:fldChar w:fldCharType="end"/>
      </w:r>
      <w:r w:rsidRPr="001F56CB">
        <w:rPr>
          <w:rFonts w:asciiTheme="majorBidi" w:hAnsiTheme="majorBidi"/>
        </w:rPr>
        <w:t xml:space="preserve">. </w:t>
      </w:r>
      <w:r w:rsidR="00771AE2" w:rsidRPr="00771AE2">
        <w:rPr>
          <w:rFonts w:asciiTheme="majorBidi" w:hAnsiTheme="majorBidi"/>
        </w:rPr>
        <w:t>Apical periodontitis is commonly associated with dental caries and trauma, particularly affecting the anterior maxilla around the lateral incisors.</w:t>
      </w:r>
      <w:r w:rsidRPr="001F56CB">
        <w:rPr>
          <w:rFonts w:asciiTheme="majorBidi" w:hAnsiTheme="majorBidi"/>
        </w:rPr>
        <w:t xml:space="preserve"> </w:t>
      </w:r>
      <w:r>
        <w:rPr>
          <w:rFonts w:asciiTheme="majorBidi" w:hAnsiTheme="majorBidi"/>
        </w:rPr>
        <w:fldChar w:fldCharType="begin"/>
      </w:r>
      <w:r w:rsidR="00B806FF">
        <w:rPr>
          <w:rFonts w:asciiTheme="majorBidi" w:hAnsiTheme="majorBidi"/>
        </w:rPr>
        <w:instrText xml:space="preserve"> ADDIN EN.CITE &lt;EndNote&gt;&lt;Cite&gt;&lt;Author&gt;Koseoglu&lt;/Author&gt;&lt;Year&gt;2004&lt;/Year&gt;&lt;RecNum&gt;24&lt;/RecNum&gt;&lt;DisplayText&gt;(6)&lt;/DisplayText&gt;&lt;record&gt;&lt;rec-number&gt;24&lt;/rec-number&gt;&lt;foreign-keys&gt;&lt;key app="EN" db-id="sw09dd5ev9sxwreeewu5sx0t2eawxef5efz2" timestamp="1728587180"&gt;24&lt;/key&gt;&lt;/foreign-keys&gt;&lt;ref-type name="Journal Article"&gt;17&lt;/ref-type&gt;&lt;contributors&gt;&lt;authors&gt;&lt;author&gt;Koseoglu, B. G.&lt;/author&gt;&lt;author&gt;Atalay, B.&lt;/author&gt;&lt;author&gt;Erdem, M. A.&lt;/author&gt;&lt;/authors&gt;&lt;/contributors&gt;&lt;auth-address&gt;Department of Oral Surgery, Faculty of Dentistry, University of Istanbul, Istanbul, Turkey. banugr@e-kolay.net&lt;/auth-address&gt;&lt;titles&gt;&lt;title&gt;Odontogenic cysts: a clinical study of 90 cases&lt;/title&gt;&lt;secondary-title&gt;J Oral Sci&lt;/secondary-title&gt;&lt;/titles&gt;&lt;periodical&gt;&lt;full-title&gt;J Oral Sci&lt;/full-title&gt;&lt;/periodical&gt;&lt;pages&gt;253-7&lt;/pages&gt;&lt;volume&gt;46&lt;/volume&gt;&lt;number&gt;4&lt;/number&gt;&lt;edition&gt;2005/05/20&lt;/edition&gt;&lt;keywords&gt;&lt;keyword&gt;Adolescent&lt;/keyword&gt;&lt;keyword&gt;Adult&lt;/keyword&gt;&lt;keyword&gt;Age Distribution&lt;/keyword&gt;&lt;keyword&gt;Aged&lt;/keyword&gt;&lt;keyword&gt;Diagnosis, Differential&lt;/keyword&gt;&lt;keyword&gt;Female&lt;/keyword&gt;&lt;keyword&gt;Humans&lt;/keyword&gt;&lt;keyword&gt;Male&lt;/keyword&gt;&lt;keyword&gt;Mandibular Diseases/classification/*pathology/surgery&lt;/keyword&gt;&lt;keyword&gt;Maxillary Diseases/classification/*pathology/surgery&lt;/keyword&gt;&lt;keyword&gt;Middle Aged&lt;/keyword&gt;&lt;keyword&gt;Odontogenic Cysts/*classification/*pathology/surgery&lt;/keyword&gt;&lt;keyword&gt;Turkey&lt;/keyword&gt;&lt;/keywords&gt;&lt;dates&gt;&lt;year&gt;2004&lt;/year&gt;&lt;pub-dates&gt;&lt;date&gt;Dec&lt;/date&gt;&lt;/pub-dates&gt;&lt;/dates&gt;&lt;isbn&gt;1343-4934 (Print)&amp;#xD;1343-4934&lt;/isbn&gt;&lt;accession-num&gt;15901071&lt;/accession-num&gt;&lt;urls&gt;&lt;/urls&gt;&lt;electronic-resource-num&gt;10.2334/josnusd.46.253&lt;/electronic-resource-num&gt;&lt;remote-database-provider&gt;NLM&lt;/remote-database-provider&gt;&lt;language&gt;eng&lt;/language&gt;&lt;/record&gt;&lt;/Cite&gt;&lt;/EndNote&gt;</w:instrText>
      </w:r>
      <w:r>
        <w:rPr>
          <w:rFonts w:asciiTheme="majorBidi" w:hAnsiTheme="majorBidi"/>
        </w:rPr>
        <w:fldChar w:fldCharType="separate"/>
      </w:r>
      <w:r w:rsidR="00B806FF">
        <w:rPr>
          <w:rFonts w:asciiTheme="majorBidi" w:hAnsiTheme="majorBidi"/>
          <w:noProof/>
        </w:rPr>
        <w:t>(6)</w:t>
      </w:r>
      <w:r>
        <w:rPr>
          <w:rFonts w:asciiTheme="majorBidi" w:hAnsiTheme="majorBidi"/>
        </w:rPr>
        <w:fldChar w:fldCharType="end"/>
      </w:r>
      <w:r w:rsidRPr="001F56CB">
        <w:rPr>
          <w:rFonts w:asciiTheme="majorBidi" w:hAnsiTheme="majorBidi"/>
        </w:rPr>
        <w:t>.</w:t>
      </w:r>
      <w:r w:rsidR="001274D2">
        <w:rPr>
          <w:rFonts w:asciiTheme="majorBidi" w:hAnsiTheme="majorBidi"/>
        </w:rPr>
        <w:t xml:space="preserve"> </w:t>
      </w:r>
      <w:r w:rsidR="00DF3319">
        <w:rPr>
          <w:rFonts w:asciiTheme="majorBidi" w:hAnsiTheme="majorBidi"/>
        </w:rPr>
        <w:t>C</w:t>
      </w:r>
      <w:r w:rsidRPr="001F56CB">
        <w:rPr>
          <w:rFonts w:asciiTheme="majorBidi" w:hAnsiTheme="majorBidi"/>
        </w:rPr>
        <w:t xml:space="preserve">one beam computed tomography (CBCT) enhances preoperative diagnostic accuracy due to its superior specificity and precision </w:t>
      </w:r>
      <w:r>
        <w:rPr>
          <w:rFonts w:asciiTheme="majorBidi" w:hAnsiTheme="majorBidi"/>
        </w:rPr>
        <w:fldChar w:fldCharType="begin">
          <w:fldData xml:space="preserve">PEVuZE5vdGU+PENpdGU+PEF1dGhvcj5QaXRjaGVyPC9BdXRob3I+PFllYXI+MjAxNzwvWWVhcj48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PEVuZE5vdGU+PENpdGU+PEF1dGhvcj5QaXRjaGVyPC9BdXRob3I+PFllYXI+MjAxNzwvWWVhcj48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Pr>
          <w:rFonts w:asciiTheme="majorBidi" w:hAnsiTheme="majorBidi"/>
        </w:rPr>
      </w:r>
      <w:r>
        <w:rPr>
          <w:rFonts w:asciiTheme="majorBidi" w:hAnsiTheme="majorBidi"/>
        </w:rPr>
        <w:fldChar w:fldCharType="separate"/>
      </w:r>
      <w:r w:rsidR="00B806FF">
        <w:rPr>
          <w:rFonts w:asciiTheme="majorBidi" w:hAnsiTheme="majorBidi"/>
          <w:noProof/>
        </w:rPr>
        <w:t>(7)</w:t>
      </w:r>
      <w:r>
        <w:rPr>
          <w:rFonts w:asciiTheme="majorBidi" w:hAnsiTheme="majorBidi"/>
        </w:rPr>
        <w:fldChar w:fldCharType="end"/>
      </w:r>
      <w:r w:rsidRPr="001F56CB">
        <w:rPr>
          <w:rFonts w:asciiTheme="majorBidi" w:hAnsiTheme="majorBidi"/>
        </w:rPr>
        <w:t xml:space="preserve">. Cystic lesions can exhibit varying growth patterns, including enlargement, stagnation, or regression </w:t>
      </w:r>
      <w:r>
        <w:rPr>
          <w:rFonts w:asciiTheme="majorBidi" w:hAnsiTheme="majorBidi"/>
        </w:rPr>
        <w:fldChar w:fldCharType="begin">
          <w:fldData xml:space="preserve">PEVuZE5vdGU+PENpdGU+PEF1dGhvcj5UaWFuPC9BdXRob3I+PFllYXI+MjAxOTwvWWVhcj48UmVj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PEVuZE5vdGU+PENpdGU+PEF1dGhvcj5UaWFuPC9BdXRob3I+PFllYXI+MjAxOTwvWWVhcj48UmVj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Pr>
          <w:rFonts w:asciiTheme="majorBidi" w:hAnsiTheme="majorBidi"/>
        </w:rPr>
      </w:r>
      <w:r>
        <w:rPr>
          <w:rFonts w:asciiTheme="majorBidi" w:hAnsiTheme="majorBidi"/>
        </w:rPr>
        <w:fldChar w:fldCharType="separate"/>
      </w:r>
      <w:r w:rsidR="00B806FF">
        <w:rPr>
          <w:rFonts w:asciiTheme="majorBidi" w:hAnsiTheme="majorBidi"/>
          <w:noProof/>
        </w:rPr>
        <w:t>(8)</w:t>
      </w:r>
      <w:r>
        <w:rPr>
          <w:rFonts w:asciiTheme="majorBidi" w:hAnsiTheme="majorBidi"/>
        </w:rPr>
        <w:fldChar w:fldCharType="end"/>
      </w:r>
      <w:r w:rsidRPr="001F56CB">
        <w:rPr>
          <w:rFonts w:asciiTheme="majorBidi" w:hAnsiTheme="majorBidi"/>
        </w:rPr>
        <w:t xml:space="preserve">. Their expansion may impact </w:t>
      </w:r>
      <w:r w:rsidR="00DF3319" w:rsidRPr="00DF3319">
        <w:rPr>
          <w:rFonts w:asciiTheme="majorBidi" w:hAnsiTheme="majorBidi"/>
        </w:rPr>
        <w:t>the periodontal ligament</w:t>
      </w:r>
      <w:r w:rsidR="00DF3319">
        <w:rPr>
          <w:rFonts w:asciiTheme="majorBidi" w:hAnsiTheme="majorBidi"/>
        </w:rPr>
        <w:t>,</w:t>
      </w:r>
      <w:r w:rsidR="00DF3319" w:rsidRPr="00DF3319">
        <w:rPr>
          <w:rFonts w:asciiTheme="majorBidi" w:hAnsiTheme="majorBidi"/>
        </w:rPr>
        <w:t xml:space="preserve"> alveolar bone</w:t>
      </w:r>
      <w:r w:rsidR="00DF3319">
        <w:rPr>
          <w:rFonts w:asciiTheme="majorBidi" w:hAnsiTheme="majorBidi"/>
        </w:rPr>
        <w:t>,</w:t>
      </w:r>
      <w:r w:rsidR="00DF3319" w:rsidRPr="00DF3319">
        <w:rPr>
          <w:rFonts w:asciiTheme="majorBidi" w:hAnsiTheme="majorBidi"/>
        </w:rPr>
        <w:t xml:space="preserve"> and adjacent anatomical structures such as the mandibular nerve and maxillary sinuses, potentially affecting normal functions</w:t>
      </w:r>
      <w:r w:rsidR="00DF3319">
        <w:rPr>
          <w:rFonts w:asciiTheme="majorBidi" w:hAnsiTheme="majorBidi"/>
        </w:rPr>
        <w:t>,</w:t>
      </w:r>
      <w:r w:rsidR="00DF3319" w:rsidRPr="00DF3319">
        <w:rPr>
          <w:rFonts w:asciiTheme="majorBidi" w:hAnsiTheme="majorBidi"/>
        </w:rPr>
        <w:t xml:space="preserve"> particularly in large lesions </w:t>
      </w:r>
      <w:r w:rsidRPr="001F56CB">
        <w:rPr>
          <w:rFonts w:asciiTheme="majorBidi" w:hAnsiTheme="majorBidi"/>
        </w:rPr>
        <w:t xml:space="preserve">in the upper frontal region </w:t>
      </w:r>
      <w:r>
        <w:rPr>
          <w:rFonts w:asciiTheme="majorBidi" w:hAnsiTheme="majorBidi"/>
        </w:rPr>
        <w:fldChar w:fldCharType="begin"/>
      </w:r>
      <w:r w:rsidR="00B806FF">
        <w:rPr>
          <w:rFonts w:asciiTheme="majorBidi" w:hAnsiTheme="majorBidi"/>
        </w:rPr>
        <w:instrText xml:space="preserve"> ADDIN EN.CITE &lt;EndNote&gt;&lt;Cite&gt;&lt;Author&gt;Oliveros-Lopez&lt;/Author&gt;&lt;Year&gt;2017&lt;/Year&gt;&lt;RecNum&gt;17&lt;/RecNum&gt;&lt;DisplayText&gt;(9)&lt;/DisplayText&gt;&lt;record&gt;&lt;rec-number&gt;17&lt;/rec-number&gt;&lt;foreign-keys&gt;&lt;key app="EN" db-id="sw09dd5ev9sxwreeewu5sx0t2eawxef5efz2" timestamp="1728586452"&gt;17&lt;/key&gt;&lt;/foreign-keys&gt;&lt;ref-type name="Journal Article"&gt;17&lt;/ref-type&gt;&lt;contributors&gt;&lt;authors&gt;&lt;author&gt;Oliveros-Lopez, L.&lt;/author&gt;&lt;author&gt;Fernandez-Olavarria, A.&lt;/author&gt;&lt;author&gt;Torres-Lagares, D.&lt;/author&gt;&lt;author&gt;Serrera-Figallo, M. A.&lt;/author&gt;&lt;author&gt;Castillo-Oyagüe, R.&lt;/author&gt;&lt;author&gt;Segura-Egea, J. J.&lt;/author&gt;&lt;author&gt;Gutierrez-Perez, J. L.&lt;/author&gt;&lt;/authors&gt;&lt;/contributors&gt;&lt;auth-address&gt;School of Dentistry of Seville, C/ Avicena s/n 41009, Seville. Spain, danieltl@us.es.&lt;/auth-address&gt;&lt;titles&gt;&lt;title&gt;Reduction rate by decompression as a treatment of odontogenic cysts&lt;/title&gt;&lt;secondary-title&gt;Med Oral Patol Oral Cir Bucal&lt;/secondary-title&gt;&lt;/titles&gt;&lt;periodical&gt;&lt;full-title&gt;Med Oral Patol Oral Cir Bucal&lt;/full-title&gt;&lt;/periodical&gt;&lt;pages&gt;e643-e650&lt;/pages&gt;&lt;volume&gt;22&lt;/volume&gt;&lt;number&gt;5&lt;/number&gt;&lt;edition&gt;2017/08/16&lt;/edition&gt;&lt;keywords&gt;&lt;keyword&gt;Adult&lt;/keyword&gt;&lt;keyword&gt;*Decompression, Surgical&lt;/keyword&gt;&lt;keyword&gt;Female&lt;/keyword&gt;&lt;keyword&gt;Humans&lt;/keyword&gt;&lt;keyword&gt;Male&lt;/keyword&gt;&lt;keyword&gt;Odontogenic Cysts/*surgery&lt;/keyword&gt;&lt;keyword&gt;Retrospective Studies&lt;/keyword&gt;&lt;keyword&gt;Treatment Outcome&lt;/keyword&gt;&lt;/keywords&gt;&lt;dates&gt;&lt;year&gt;2017&lt;/year&gt;&lt;pub-dates&gt;&lt;date&gt;Sep 1&lt;/date&gt;&lt;/pub-dates&gt;&lt;/dates&gt;&lt;isbn&gt;1698-4447 (Print)&amp;#xD;1698-4447&lt;/isbn&gt;&lt;accession-num&gt;28809378&lt;/accession-num&gt;&lt;urls&gt;&lt;/urls&gt;&lt;custom2&gt;PMC5694189&lt;/custom2&gt;&lt;electronic-resource-num&gt;10.4317/medoral.21916&lt;/electronic-resource-num&gt;&lt;remote-database-provider&gt;NLM&lt;/remote-database-provider&gt;&lt;language&gt;eng&lt;/language&gt;&lt;/record&gt;&lt;/Cite&gt;&lt;/EndNote&gt;</w:instrText>
      </w:r>
      <w:r>
        <w:rPr>
          <w:rFonts w:asciiTheme="majorBidi" w:hAnsiTheme="majorBidi"/>
        </w:rPr>
        <w:fldChar w:fldCharType="separate"/>
      </w:r>
      <w:r w:rsidR="00B806FF">
        <w:rPr>
          <w:rFonts w:asciiTheme="majorBidi" w:hAnsiTheme="majorBidi"/>
          <w:noProof/>
        </w:rPr>
        <w:t>(9)</w:t>
      </w:r>
      <w:r>
        <w:rPr>
          <w:rFonts w:asciiTheme="majorBidi" w:hAnsiTheme="majorBidi"/>
        </w:rPr>
        <w:fldChar w:fldCharType="end"/>
      </w:r>
      <w:r w:rsidRPr="001F56CB">
        <w:rPr>
          <w:rFonts w:asciiTheme="majorBidi" w:hAnsiTheme="majorBidi"/>
        </w:rPr>
        <w:t xml:space="preserve">. Additionally, </w:t>
      </w:r>
      <w:r w:rsidR="00DF3319">
        <w:rPr>
          <w:rFonts w:asciiTheme="majorBidi" w:hAnsiTheme="majorBidi"/>
        </w:rPr>
        <w:t xml:space="preserve">extra </w:t>
      </w:r>
      <w:r w:rsidR="00DF3319" w:rsidRPr="001F56CB">
        <w:rPr>
          <w:rFonts w:asciiTheme="majorBidi" w:hAnsiTheme="majorBidi"/>
        </w:rPr>
        <w:t>complications such as dental dislocations, pathological fractures, and facial asymmetry</w:t>
      </w:r>
      <w:r w:rsidR="00DF3319">
        <w:rPr>
          <w:rFonts w:asciiTheme="majorBidi" w:hAnsiTheme="majorBidi"/>
        </w:rPr>
        <w:t xml:space="preserve"> may occur</w:t>
      </w:r>
      <w:r w:rsidR="00DF3319" w:rsidRPr="001F56CB">
        <w:rPr>
          <w:rFonts w:asciiTheme="majorBidi" w:hAnsiTheme="majorBidi"/>
        </w:rPr>
        <w:t>.</w:t>
      </w:r>
      <w:r w:rsidRPr="001F56CB">
        <w:rPr>
          <w:rFonts w:asciiTheme="majorBidi" w:hAnsiTheme="majorBidi"/>
        </w:rPr>
        <w:t xml:space="preserve"> </w:t>
      </w:r>
      <w:r w:rsidR="00771AE2" w:rsidRPr="001F56CB">
        <w:rPr>
          <w:rFonts w:asciiTheme="majorBidi" w:hAnsiTheme="majorBidi"/>
        </w:rPr>
        <w:t xml:space="preserve">Histopathological examination is essential for accurately diagnosing lesions as either granulomas or cysts </w:t>
      </w:r>
      <w:r w:rsidR="00771AE2">
        <w:rPr>
          <w:rFonts w:asciiTheme="majorBidi" w:hAnsiTheme="majorBidi"/>
        </w:rPr>
        <w:fldChar w:fldCharType="begin"/>
      </w:r>
      <w:r w:rsidR="00B806FF">
        <w:rPr>
          <w:rFonts w:asciiTheme="majorBidi" w:hAnsiTheme="majorBidi"/>
        </w:rPr>
        <w:instrText xml:space="preserve"> ADDIN EN.CITE &lt;EndNote&gt;&lt;Cite&gt;&lt;Author&gt;Lin&lt;/Author&gt;&lt;Year&gt;2017&lt;/Year&gt;&lt;RecNum&gt;14&lt;/RecNum&gt;&lt;DisplayText&gt;(10)&lt;/DisplayText&gt;&lt;record&gt;&lt;rec-number&gt;14&lt;/rec-number&gt;&lt;foreign-keys&gt;&lt;key app="EN" db-id="sw09dd5ev9sxwreeewu5sx0t2eawxef5efz2" timestamp="1728586272"&gt;14&lt;/key&gt;&lt;/foreign-keys&gt;&lt;ref-type name="Journal Article"&gt;17&lt;/ref-type&gt;&lt;contributors&gt;&lt;authors&gt;&lt;author&gt;Lin, Louis M&lt;/author&gt;&lt;author&gt;Ricucci, Domenico&lt;/author&gt;&lt;author&gt;Kahler, Bill&lt;/author&gt;&lt;/authors&gt;&lt;/contributors&gt;&lt;titles&gt;&lt;title&gt;Radicular cysts review&lt;/title&gt;&lt;secondary-title&gt;JSM Dental Surgery&lt;/secondary-title&gt;&lt;/titles&gt;&lt;periodical&gt;&lt;full-title&gt;JSM Dental Surgery&lt;/full-title&gt;&lt;/periodical&gt;&lt;pages&gt;1017.1-1017.3&lt;/pages&gt;&lt;volume&gt;2&lt;/volume&gt;&lt;number&gt;2&lt;/number&gt;&lt;dates&gt;&lt;year&gt;2017&lt;/year&gt;&lt;/dates&gt;&lt;urls&gt;&lt;/urls&gt;&lt;/record&gt;&lt;/Cite&gt;&lt;/EndNote&gt;</w:instrText>
      </w:r>
      <w:r w:rsidR="00771AE2">
        <w:rPr>
          <w:rFonts w:asciiTheme="majorBidi" w:hAnsiTheme="majorBidi"/>
        </w:rPr>
        <w:fldChar w:fldCharType="separate"/>
      </w:r>
      <w:r w:rsidR="00B806FF">
        <w:rPr>
          <w:rFonts w:asciiTheme="majorBidi" w:hAnsiTheme="majorBidi"/>
          <w:noProof/>
        </w:rPr>
        <w:t>(10)</w:t>
      </w:r>
      <w:r w:rsidR="00771AE2">
        <w:rPr>
          <w:rFonts w:asciiTheme="majorBidi" w:hAnsiTheme="majorBidi"/>
        </w:rPr>
        <w:fldChar w:fldCharType="end"/>
      </w:r>
      <w:r w:rsidR="00771AE2" w:rsidRPr="001F56CB">
        <w:rPr>
          <w:rFonts w:asciiTheme="majorBidi" w:hAnsiTheme="majorBidi"/>
        </w:rPr>
        <w:t>.</w:t>
      </w:r>
    </w:p>
    <w:p w14:paraId="249BF25A" w14:textId="6853382B" w:rsidR="001F56CB" w:rsidRDefault="00CF4157" w:rsidP="005E52AC">
      <w:pPr>
        <w:spacing w:line="480" w:lineRule="auto"/>
        <w:jc w:val="both"/>
        <w:rPr>
          <w:rFonts w:asciiTheme="majorBidi" w:hAnsiTheme="majorBidi"/>
        </w:rPr>
      </w:pPr>
      <w:r w:rsidRPr="00CF4157">
        <w:rPr>
          <w:rFonts w:asciiTheme="majorBidi" w:hAnsiTheme="majorBidi" w:cstheme="majorBidi"/>
        </w:rPr>
        <w:t>Early diagnosis and treatment of cystic lesions is crucial. A non-surgical endodontic approach is preferred, but surgical management may be necessary in cases where</w:t>
      </w:r>
      <w:r>
        <w:rPr>
          <w:rFonts w:asciiTheme="majorBidi" w:hAnsiTheme="majorBidi" w:cstheme="majorBidi"/>
        </w:rPr>
        <w:t xml:space="preserve"> routine</w:t>
      </w:r>
      <w:r w:rsidRPr="00CF4157">
        <w:rPr>
          <w:rFonts w:asciiTheme="majorBidi" w:hAnsiTheme="majorBidi" w:cstheme="majorBidi"/>
        </w:rPr>
        <w:t xml:space="preserve"> endodontic treatment fails or is not </w:t>
      </w:r>
      <w:r>
        <w:rPr>
          <w:rFonts w:asciiTheme="majorBidi" w:hAnsiTheme="majorBidi" w:cstheme="majorBidi"/>
        </w:rPr>
        <w:t>possible</w:t>
      </w:r>
      <w:r w:rsidR="000F1513">
        <w:rPr>
          <w:rFonts w:asciiTheme="majorBidi" w:hAnsiTheme="majorBidi" w:cstheme="majorBidi"/>
        </w:rPr>
        <w:t xml:space="preserve"> </w:t>
      </w:r>
      <w:r w:rsidR="000F1513">
        <w:rPr>
          <w:rFonts w:asciiTheme="majorBidi" w:hAnsiTheme="majorBidi" w:cstheme="majorBidi"/>
        </w:rPr>
        <w:fldChar w:fldCharType="begin">
          <w:fldData xml:space="preserve">PEVuZE5vdGU+PENpdGU+PEF1dGhvcj5UYWxwb3MtTmljdWxlc2N1PC9BdXRob3I+PFllYXI+MjAy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</w:fldData>
        </w:fldChar>
      </w:r>
      <w:r w:rsidR="00B806FF">
        <w:rPr>
          <w:rFonts w:asciiTheme="majorBidi" w:hAnsiTheme="majorBidi" w:cstheme="majorBidi"/>
        </w:rPr>
        <w:instrText xml:space="preserve"> ADDIN EN.CITE </w:instrText>
      </w:r>
      <w:r w:rsidR="00B806FF">
        <w:rPr>
          <w:rFonts w:asciiTheme="majorBidi" w:hAnsiTheme="majorBidi" w:cstheme="majorBidi"/>
        </w:rPr>
        <w:fldChar w:fldCharType="begin">
          <w:fldData xml:space="preserve">PEVuZE5vdGU+PENpdGU+PEF1dGhvcj5UYWxwb3MtTmljdWxlc2N1PC9BdXRob3I+PFllYXI+MjAy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</w:fldData>
        </w:fldChar>
      </w:r>
      <w:r w:rsidR="00B806FF">
        <w:rPr>
          <w:rFonts w:asciiTheme="majorBidi" w:hAnsiTheme="majorBidi" w:cstheme="majorBidi"/>
        </w:rPr>
        <w:instrText xml:space="preserve"> ADDIN EN.CITE.DATA </w:instrText>
      </w:r>
      <w:r w:rsidR="00B806FF">
        <w:rPr>
          <w:rFonts w:asciiTheme="majorBidi" w:hAnsiTheme="majorBidi" w:cstheme="majorBidi"/>
        </w:rPr>
      </w:r>
      <w:r w:rsidR="00B806FF">
        <w:rPr>
          <w:rFonts w:asciiTheme="majorBidi" w:hAnsiTheme="majorBidi" w:cstheme="majorBidi"/>
        </w:rPr>
        <w:fldChar w:fldCharType="end"/>
      </w:r>
      <w:r w:rsidR="000F1513">
        <w:rPr>
          <w:rFonts w:asciiTheme="majorBidi" w:hAnsiTheme="majorBidi" w:cstheme="majorBidi"/>
        </w:rPr>
      </w:r>
      <w:r w:rsidR="000F1513">
        <w:rPr>
          <w:rFonts w:asciiTheme="majorBidi" w:hAnsiTheme="majorBidi" w:cstheme="majorBidi"/>
        </w:rPr>
        <w:fldChar w:fldCharType="separate"/>
      </w:r>
      <w:r w:rsidR="00B806FF">
        <w:rPr>
          <w:rFonts w:asciiTheme="majorBidi" w:hAnsiTheme="majorBidi" w:cstheme="majorBidi"/>
          <w:noProof/>
        </w:rPr>
        <w:t>(11)</w:t>
      </w:r>
      <w:r w:rsidR="000F1513">
        <w:rPr>
          <w:rFonts w:asciiTheme="majorBidi" w:hAnsiTheme="majorBidi" w:cstheme="majorBidi"/>
        </w:rPr>
        <w:fldChar w:fldCharType="end"/>
      </w:r>
      <w:r w:rsidR="000F1513" w:rsidRPr="00F62BA9">
        <w:rPr>
          <w:rFonts w:asciiTheme="majorBidi" w:hAnsiTheme="majorBidi" w:cstheme="majorBidi"/>
        </w:rPr>
        <w:t>.</w:t>
      </w:r>
      <w:r>
        <w:rPr>
          <w:rFonts w:asciiTheme="majorBidi" w:hAnsiTheme="majorBidi" w:cstheme="majorBidi"/>
        </w:rPr>
        <w:t xml:space="preserve"> </w:t>
      </w:r>
      <w:r w:rsidR="001F56CB" w:rsidRPr="001F56CB">
        <w:rPr>
          <w:rFonts w:asciiTheme="majorBidi" w:hAnsiTheme="majorBidi"/>
        </w:rPr>
        <w:t xml:space="preserve">True periapical cysts are </w:t>
      </w:r>
      <w:r>
        <w:rPr>
          <w:rFonts w:asciiTheme="majorBidi" w:hAnsiTheme="majorBidi"/>
        </w:rPr>
        <w:t xml:space="preserve">mainly </w:t>
      </w:r>
      <w:r w:rsidR="001F56CB" w:rsidRPr="001F56CB">
        <w:rPr>
          <w:rFonts w:asciiTheme="majorBidi" w:hAnsiTheme="majorBidi"/>
        </w:rPr>
        <w:t xml:space="preserve">considered self-sustaining, often </w:t>
      </w:r>
      <w:r>
        <w:rPr>
          <w:rFonts w:asciiTheme="majorBidi" w:hAnsiTheme="majorBidi"/>
        </w:rPr>
        <w:t>remaining</w:t>
      </w:r>
      <w:r w:rsidR="001F56CB" w:rsidRPr="001F56CB">
        <w:rPr>
          <w:rFonts w:asciiTheme="majorBidi" w:hAnsiTheme="majorBidi"/>
        </w:rPr>
        <w:t xml:space="preserve"> despite </w:t>
      </w:r>
      <w:r>
        <w:rPr>
          <w:rFonts w:asciiTheme="majorBidi" w:hAnsiTheme="majorBidi"/>
        </w:rPr>
        <w:t>removing</w:t>
      </w:r>
      <w:r w:rsidR="001F56CB" w:rsidRPr="001F56CB">
        <w:rPr>
          <w:rFonts w:asciiTheme="majorBidi" w:hAnsiTheme="majorBidi"/>
        </w:rPr>
        <w:t xml:space="preserve"> original microbiological stimuli in the root canal, necessitating surgical intervention </w:t>
      </w:r>
      <w:r w:rsidR="001F56CB">
        <w:rPr>
          <w:rFonts w:asciiTheme="majorBidi" w:hAnsiTheme="majorBidi"/>
        </w:rPr>
        <w:fldChar w:fldCharType="begin">
          <w:fldData xml:space="preserve">PEVuZE5vdGU+PENpdGU+PEF1dGhvcj5SaWN1Y2NpPC9BdXRob3I+PFllYXI+MjAxNDwvWWVhcj48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PEVuZE5vdGU+PENpdGU+PEF1dGhvcj5SaWN1Y2NpPC9BdXRob3I+PFllYXI+MjAxNDwvWWVhcj48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sidR="001F56CB">
        <w:rPr>
          <w:rFonts w:asciiTheme="majorBidi" w:hAnsiTheme="majorBidi"/>
        </w:rPr>
      </w:r>
      <w:r w:rsidR="001F56CB">
        <w:rPr>
          <w:rFonts w:asciiTheme="majorBidi" w:hAnsiTheme="majorBidi"/>
        </w:rPr>
        <w:fldChar w:fldCharType="separate"/>
      </w:r>
      <w:r w:rsidR="00B806FF">
        <w:rPr>
          <w:rFonts w:asciiTheme="majorBidi" w:hAnsiTheme="majorBidi"/>
          <w:noProof/>
        </w:rPr>
        <w:t>(4)</w:t>
      </w:r>
      <w:r w:rsidR="001F56CB">
        <w:rPr>
          <w:rFonts w:asciiTheme="majorBidi" w:hAnsiTheme="majorBidi"/>
        </w:rPr>
        <w:fldChar w:fldCharType="end"/>
      </w:r>
      <w:r w:rsidR="001F56CB" w:rsidRPr="001F56CB">
        <w:rPr>
          <w:rFonts w:asciiTheme="majorBidi" w:hAnsiTheme="majorBidi"/>
        </w:rPr>
        <w:t xml:space="preserve">. Post-root canal treatment follow-up is essential </w:t>
      </w:r>
      <w:r>
        <w:rPr>
          <w:rFonts w:asciiTheme="majorBidi" w:hAnsiTheme="majorBidi"/>
        </w:rPr>
        <w:t>bef</w:t>
      </w:r>
      <w:r w:rsidR="001F56CB" w:rsidRPr="001F56CB">
        <w:rPr>
          <w:rFonts w:asciiTheme="majorBidi" w:hAnsiTheme="majorBidi"/>
        </w:rPr>
        <w:t>or</w:t>
      </w:r>
      <w:r>
        <w:rPr>
          <w:rFonts w:asciiTheme="majorBidi" w:hAnsiTheme="majorBidi"/>
        </w:rPr>
        <w:t>e</w:t>
      </w:r>
      <w:r w:rsidR="001F56CB" w:rsidRPr="001F56CB">
        <w:rPr>
          <w:rFonts w:asciiTheme="majorBidi" w:hAnsiTheme="majorBidi"/>
        </w:rPr>
        <w:t xml:space="preserve"> </w:t>
      </w:r>
      <w:r>
        <w:rPr>
          <w:rFonts w:asciiTheme="majorBidi" w:hAnsiTheme="majorBidi"/>
        </w:rPr>
        <w:t xml:space="preserve">deciding on </w:t>
      </w:r>
      <w:r w:rsidR="001F56CB" w:rsidRPr="001F56CB">
        <w:rPr>
          <w:rFonts w:asciiTheme="majorBidi" w:hAnsiTheme="majorBidi"/>
        </w:rPr>
        <w:t xml:space="preserve">any surgical procedures. </w:t>
      </w:r>
      <w:r>
        <w:rPr>
          <w:rFonts w:asciiTheme="majorBidi" w:hAnsiTheme="majorBidi"/>
        </w:rPr>
        <w:t>The main</w:t>
      </w:r>
      <w:r w:rsidR="001F56CB" w:rsidRPr="001F56CB">
        <w:rPr>
          <w:rFonts w:asciiTheme="majorBidi" w:hAnsiTheme="majorBidi"/>
        </w:rPr>
        <w:t xml:space="preserve"> factors influencing </w:t>
      </w:r>
      <w:r>
        <w:rPr>
          <w:rFonts w:asciiTheme="majorBidi" w:hAnsiTheme="majorBidi"/>
        </w:rPr>
        <w:t xml:space="preserve">the decision for </w:t>
      </w:r>
      <w:r w:rsidR="001F56CB" w:rsidRPr="001F56CB">
        <w:rPr>
          <w:rFonts w:asciiTheme="majorBidi" w:hAnsiTheme="majorBidi"/>
        </w:rPr>
        <w:t>surgical</w:t>
      </w:r>
      <w:r>
        <w:rPr>
          <w:rFonts w:asciiTheme="majorBidi" w:hAnsiTheme="majorBidi"/>
        </w:rPr>
        <w:t xml:space="preserve"> intervention</w:t>
      </w:r>
      <w:r w:rsidR="001F56CB" w:rsidRPr="001F56CB">
        <w:rPr>
          <w:rFonts w:asciiTheme="majorBidi" w:hAnsiTheme="majorBidi"/>
        </w:rPr>
        <w:t xml:space="preserve"> include lesion size, tooth location, and proximity to vital anatomical structures </w:t>
      </w:r>
      <w:r w:rsidR="001F56CB">
        <w:rPr>
          <w:rFonts w:asciiTheme="majorBidi" w:hAnsiTheme="majorBidi"/>
        </w:rPr>
        <w:fldChar w:fldCharType="begin"/>
      </w:r>
      <w:r w:rsidR="00B806FF">
        <w:rPr>
          <w:rFonts w:asciiTheme="majorBidi" w:hAnsiTheme="majorBidi"/>
        </w:rPr>
        <w:instrText xml:space="preserve"> ADDIN EN.CITE &lt;EndNote&gt;&lt;Cite&gt;&lt;Author&gt;Glickman&lt;/Author&gt;&lt;Year&gt;2008&lt;/Year&gt;&lt;RecNum&gt;4&lt;/RecNum&gt;&lt;DisplayText&gt;(12)&lt;/DisplayText&gt;&lt;record&gt;&lt;rec-number&gt;4&lt;/rec-number&gt;&lt;foreign-keys&gt;&lt;key app="EN" db-id="sw09dd5ev9sxwreeewu5sx0t2eawxef5efz2" timestamp="1728585684"&gt;4&lt;/key&gt;&lt;/foreign-keys&gt;&lt;ref-type name="Journal Article"&gt;17&lt;/ref-type&gt;&lt;contributors&gt;&lt;authors&gt;&lt;author&gt;Glickman, GN&lt;/author&gt;&lt;/authors&gt;&lt;/contributors&gt;&lt;titles&gt;&lt;title&gt;Endodontic surgery&lt;/title&gt;&lt;secondary-title&gt;Ingle’s Endodontics/BC Decker Inc&lt;/secondary-title&gt;&lt;/titles&gt;&lt;periodical&gt;&lt;full-title&gt;Ingle’s Endodontics/BC Decker Inc&lt;/full-title&gt;&lt;/periodical&gt;&lt;dates&gt;&lt;year&gt;2008&lt;/year&gt;&lt;/dates&gt;&lt;urls&gt;&lt;/urls&gt;&lt;/record&gt;&lt;/Cite&gt;&lt;/EndNote&gt;</w:instrText>
      </w:r>
      <w:r w:rsidR="001F56CB">
        <w:rPr>
          <w:rFonts w:asciiTheme="majorBidi" w:hAnsiTheme="majorBidi"/>
        </w:rPr>
        <w:fldChar w:fldCharType="separate"/>
      </w:r>
      <w:r w:rsidR="00B806FF">
        <w:rPr>
          <w:rFonts w:asciiTheme="majorBidi" w:hAnsiTheme="majorBidi"/>
          <w:noProof/>
        </w:rPr>
        <w:t>(12)</w:t>
      </w:r>
      <w:r w:rsidR="001F56CB">
        <w:rPr>
          <w:rFonts w:asciiTheme="majorBidi" w:hAnsiTheme="majorBidi"/>
        </w:rPr>
        <w:fldChar w:fldCharType="end"/>
      </w:r>
      <w:r w:rsidR="001F56CB" w:rsidRPr="001F56CB">
        <w:rPr>
          <w:rFonts w:asciiTheme="majorBidi" w:hAnsiTheme="majorBidi"/>
        </w:rPr>
        <w:t xml:space="preserve">. </w:t>
      </w:r>
      <w:r w:rsidR="00C85FB5">
        <w:rPr>
          <w:rFonts w:asciiTheme="majorBidi" w:hAnsiTheme="majorBidi"/>
        </w:rPr>
        <w:t xml:space="preserve">Since </w:t>
      </w:r>
      <w:r w:rsidR="001F56CB" w:rsidRPr="001F56CB">
        <w:rPr>
          <w:rFonts w:asciiTheme="majorBidi" w:hAnsiTheme="majorBidi"/>
        </w:rPr>
        <w:t>Surgical techniques</w:t>
      </w:r>
      <w:r w:rsidR="00C85FB5">
        <w:rPr>
          <w:rFonts w:asciiTheme="majorBidi" w:hAnsiTheme="majorBidi"/>
        </w:rPr>
        <w:t xml:space="preserve"> can cause complications </w:t>
      </w:r>
      <w:r w:rsidR="001F56CB" w:rsidRPr="001F56CB">
        <w:rPr>
          <w:rFonts w:asciiTheme="majorBidi" w:hAnsiTheme="majorBidi"/>
        </w:rPr>
        <w:t>such as postoperative pain and damage to adjacent structures, the American Association of Endodontists</w:t>
      </w:r>
      <w:r w:rsidR="00C85FB5">
        <w:rPr>
          <w:rFonts w:asciiTheme="majorBidi" w:hAnsiTheme="majorBidi"/>
        </w:rPr>
        <w:t xml:space="preserve"> has</w:t>
      </w:r>
      <w:r w:rsidR="001F56CB" w:rsidRPr="001F56CB">
        <w:rPr>
          <w:rFonts w:asciiTheme="majorBidi" w:hAnsiTheme="majorBidi"/>
        </w:rPr>
        <w:t xml:space="preserve"> recommend</w:t>
      </w:r>
      <w:r w:rsidR="00C85FB5">
        <w:rPr>
          <w:rFonts w:asciiTheme="majorBidi" w:hAnsiTheme="majorBidi"/>
        </w:rPr>
        <w:t>ed using</w:t>
      </w:r>
      <w:r w:rsidR="001F56CB" w:rsidRPr="001F56CB">
        <w:rPr>
          <w:rFonts w:asciiTheme="majorBidi" w:hAnsiTheme="majorBidi"/>
        </w:rPr>
        <w:t xml:space="preserve"> them only when </w:t>
      </w:r>
      <w:r w:rsidR="001F56CB" w:rsidRPr="001F56CB">
        <w:rPr>
          <w:rFonts w:asciiTheme="majorBidi" w:hAnsiTheme="majorBidi"/>
        </w:rPr>
        <w:lastRenderedPageBreak/>
        <w:t xml:space="preserve">non-surgical methods prove ineffective </w:t>
      </w:r>
      <w:r w:rsidR="001F56CB">
        <w:rPr>
          <w:rFonts w:asciiTheme="majorBidi" w:hAnsiTheme="majorBidi"/>
        </w:rPr>
        <w:fldChar w:fldCharType="begin"/>
      </w:r>
      <w:r w:rsidR="00B806FF">
        <w:rPr>
          <w:rFonts w:asciiTheme="majorBidi" w:hAnsiTheme="majorBidi"/>
        </w:rPr>
        <w:instrText xml:space="preserve"> ADDIN EN.CITE &lt;EndNote&gt;&lt;Cite&gt;&lt;Author&gt;Abramovitz&lt;/Author&gt;&lt;Year&gt;2002&lt;/Year&gt;&lt;RecNum&gt;28&lt;/RecNum&gt;&lt;DisplayText&gt;(13)&lt;/DisplayText&gt;&lt;record&gt;&lt;rec-number&gt;28&lt;/rec-number&gt;&lt;foreign-keys&gt;&lt;key app="EN" db-id="sw09dd5ev9sxwreeewu5sx0t2eawxef5efz2" timestamp="1728587317"&gt;28&lt;/key&gt;&lt;/foreign-keys&gt;&lt;ref-type name="Journal Article"&gt;17&lt;/ref-type&gt;&lt;contributors&gt;&lt;authors&gt;&lt;author&gt;Abramovitz, I.&lt;/author&gt;&lt;author&gt;Better, H.&lt;/author&gt;&lt;author&gt;Shacham, A.&lt;/author&gt;&lt;author&gt;Shlomi, B.&lt;/author&gt;&lt;author&gt;Metzger, Z.&lt;/author&gt;&lt;/authors&gt;&lt;/contributors&gt;&lt;auth-address&gt;Department of Endodontics, Hebrew University-Hadassa Faculty of Dental Medicine, Jerusalem.&lt;/auth-address&gt;&lt;titles&gt;&lt;title&gt;Case selection for apical surgery: a retrospective evaluation of associated factors and rational&lt;/title&gt;&lt;secondary-title&gt;J Endod&lt;/secondary-title&gt;&lt;/titles&gt;&lt;periodical&gt;&lt;full-title&gt;J Endod&lt;/full-title&gt;&lt;/periodical&gt;&lt;pages&gt;527-30&lt;/pages&gt;&lt;volume&gt;28&lt;/volume&gt;&lt;number&gt;7&lt;/number&gt;&lt;edition&gt;2002/07/20&lt;/edition&gt;&lt;keywords&gt;&lt;keyword&gt;Apicoectomy/statistics &amp;amp; numerical data&lt;/keyword&gt;&lt;keyword&gt;Decision Making&lt;/keyword&gt;&lt;keyword&gt;*Dental Restoration Failure&lt;/keyword&gt;&lt;keyword&gt;Humans&lt;/keyword&gt;&lt;keyword&gt;*Patient Selection&lt;/keyword&gt;&lt;keyword&gt;Periapical Periodontitis/*surgery&lt;/keyword&gt;&lt;keyword&gt;Post and Core Technique&lt;/keyword&gt;&lt;keyword&gt;Practice Patterns, Dentists&amp;apos;&lt;/keyword&gt;&lt;keyword&gt;Referral and Consultation&lt;/keyword&gt;&lt;keyword&gt;Retreatment&lt;/keyword&gt;&lt;keyword&gt;Retrograde Obturation/*statistics &amp;amp; numerical data&lt;/keyword&gt;&lt;keyword&gt;Retrospective Studies&lt;/keyword&gt;&lt;keyword&gt;Unnecessary Procedures&lt;/keyword&gt;&lt;/keywords&gt;&lt;dates&gt;&lt;year&gt;2002&lt;/year&gt;&lt;pub-dates&gt;&lt;date&gt;Jul&lt;/date&gt;&lt;/pub-dates&gt;&lt;/dates&gt;&lt;isbn&gt;0099-2399 (Print)&amp;#xD;0099-2399&lt;/isbn&gt;&lt;accession-num&gt;12126382&lt;/accession-num&gt;&lt;urls&gt;&lt;/urls&gt;&lt;electronic-resource-num&gt;10.1097/00004770-200207000-00010&lt;/electronic-resource-num&gt;&lt;remote-database-provider&gt;NLM&lt;/remote-database-provider&gt;&lt;language&gt;eng&lt;/language&gt;&lt;/record&gt;&lt;/Cite&gt;&lt;/EndNote&gt;</w:instrText>
      </w:r>
      <w:r w:rsidR="001F56CB">
        <w:rPr>
          <w:rFonts w:asciiTheme="majorBidi" w:hAnsiTheme="majorBidi"/>
        </w:rPr>
        <w:fldChar w:fldCharType="separate"/>
      </w:r>
      <w:r w:rsidR="00B806FF">
        <w:rPr>
          <w:rFonts w:asciiTheme="majorBidi" w:hAnsiTheme="majorBidi"/>
          <w:noProof/>
        </w:rPr>
        <w:t>(13)</w:t>
      </w:r>
      <w:r w:rsidR="001F56CB">
        <w:rPr>
          <w:rFonts w:asciiTheme="majorBidi" w:hAnsiTheme="majorBidi"/>
        </w:rPr>
        <w:fldChar w:fldCharType="end"/>
      </w:r>
      <w:r w:rsidR="001F56CB" w:rsidRPr="001F56CB">
        <w:rPr>
          <w:rFonts w:asciiTheme="majorBidi" w:hAnsiTheme="majorBidi"/>
        </w:rPr>
        <w:t>.</w:t>
      </w:r>
      <w:r w:rsidR="00C85FB5">
        <w:rPr>
          <w:rFonts w:asciiTheme="majorBidi" w:hAnsiTheme="majorBidi"/>
        </w:rPr>
        <w:t xml:space="preserve"> </w:t>
      </w:r>
      <w:r w:rsidR="00C85FB5" w:rsidRPr="001F56CB">
        <w:rPr>
          <w:rFonts w:asciiTheme="majorBidi" w:hAnsiTheme="majorBidi"/>
        </w:rPr>
        <w:t xml:space="preserve">Decompression, first described by Dr. Carl </w:t>
      </w:r>
      <w:proofErr w:type="spellStart"/>
      <w:r w:rsidR="00C85FB5" w:rsidRPr="001F56CB">
        <w:rPr>
          <w:rFonts w:asciiTheme="majorBidi" w:hAnsiTheme="majorBidi"/>
        </w:rPr>
        <w:t>Partsch</w:t>
      </w:r>
      <w:proofErr w:type="spellEnd"/>
      <w:r w:rsidR="00C85FB5" w:rsidRPr="001F56CB">
        <w:rPr>
          <w:rFonts w:asciiTheme="majorBidi" w:hAnsiTheme="majorBidi"/>
        </w:rPr>
        <w:t xml:space="preserve">, </w:t>
      </w:r>
      <w:r w:rsidR="00C85FB5">
        <w:rPr>
          <w:rFonts w:asciiTheme="majorBidi" w:hAnsiTheme="majorBidi"/>
        </w:rPr>
        <w:t>i</w:t>
      </w:r>
      <w:r w:rsidR="00C85FB5" w:rsidRPr="001F56CB">
        <w:rPr>
          <w:rFonts w:asciiTheme="majorBidi" w:hAnsiTheme="majorBidi"/>
        </w:rPr>
        <w:t xml:space="preserve">s a conservative management option for large cystic lesions, </w:t>
      </w:r>
      <w:r w:rsidR="00C85FB5">
        <w:rPr>
          <w:rFonts w:asciiTheme="majorBidi" w:hAnsiTheme="majorBidi"/>
        </w:rPr>
        <w:t>causing</w:t>
      </w:r>
      <w:r w:rsidR="00C85FB5" w:rsidRPr="001F56CB">
        <w:rPr>
          <w:rFonts w:asciiTheme="majorBidi" w:hAnsiTheme="majorBidi"/>
        </w:rPr>
        <w:t xml:space="preserve"> size reduction </w:t>
      </w:r>
      <w:r w:rsidR="00C85FB5">
        <w:rPr>
          <w:rFonts w:asciiTheme="majorBidi" w:hAnsiTheme="majorBidi"/>
        </w:rPr>
        <w:t>bef</w:t>
      </w:r>
      <w:r w:rsidR="00C85FB5" w:rsidRPr="001F56CB">
        <w:rPr>
          <w:rFonts w:asciiTheme="majorBidi" w:hAnsiTheme="majorBidi"/>
        </w:rPr>
        <w:t>or</w:t>
      </w:r>
      <w:r w:rsidR="00C85FB5">
        <w:rPr>
          <w:rFonts w:asciiTheme="majorBidi" w:hAnsiTheme="majorBidi"/>
        </w:rPr>
        <w:t>e</w:t>
      </w:r>
      <w:r w:rsidR="00C85FB5" w:rsidRPr="001F56CB">
        <w:rPr>
          <w:rFonts w:asciiTheme="majorBidi" w:hAnsiTheme="majorBidi"/>
        </w:rPr>
        <w:t xml:space="preserve"> enucleation </w:t>
      </w:r>
      <w:r w:rsidR="00C85FB5">
        <w:rPr>
          <w:rFonts w:asciiTheme="majorBidi" w:hAnsiTheme="majorBidi"/>
        </w:rPr>
        <w:fldChar w:fldCharType="begin"/>
      </w:r>
      <w:r w:rsidR="00B806FF">
        <w:rPr>
          <w:rFonts w:asciiTheme="majorBidi" w:hAnsiTheme="majorBidi"/>
        </w:rPr>
        <w:instrText xml:space="preserve"> ADDIN EN.CITE &lt;EndNote&gt;&lt;Cite&gt;&lt;Author&gt;Castro-Núñez&lt;/Author&gt;&lt;Year&gt;2016&lt;/Year&gt;&lt;RecNum&gt;5&lt;/RecNum&gt;&lt;DisplayText&gt;(14, 15)&lt;/DisplayText&gt;&lt;record&gt;&lt;rec-number&gt;5&lt;/rec-number&gt;&lt;foreign-keys&gt;&lt;key app="EN" db-id="sw09dd5ev9sxwreeewu5sx0t2eawxef5efz2" timestamp="1728585785"&gt;5&lt;/key&gt;&lt;/foreign-keys&gt;&lt;ref-type name="Journal Article"&gt;17&lt;/ref-type&gt;&lt;contributors&gt;&lt;authors&gt;&lt;author&gt;Castro-Núñez, Jaime&lt;/author&gt;&lt;/authors&gt;&lt;/contributors&gt;&lt;titles&gt;&lt;title&gt;Decompression of odontogenic cystic lesions: past, present, and future&lt;/title&gt;&lt;secondary-title&gt;Journal of Oral and Maxillofacial Surgery&lt;/secondary-title&gt;&lt;/titles&gt;&lt;periodical&gt;&lt;full-title&gt;Journal of Oral and Maxillofacial Surgery&lt;/full-title&gt;&lt;/periodical&gt;&lt;pages&gt;104. e1-104. e9&lt;/pages&gt;&lt;volume&gt;74&lt;/volume&gt;&lt;number&gt;1&lt;/number&gt;&lt;dates&gt;&lt;year&gt;2016&lt;/year&gt;&lt;/dates&gt;&lt;isbn&gt;0278-2391&lt;/isbn&gt;&lt;urls&gt;&lt;/urls&gt;&lt;/record&gt;&lt;/Cite&gt;&lt;Cite&gt;&lt;Author&gt;Wakolbinger&lt;/Author&gt;&lt;Year&gt;2016&lt;/Year&gt;&lt;RecNum&gt;10&lt;/RecNum&gt;&lt;record&gt;&lt;rec-number&gt;10&lt;/rec-number&gt;&lt;foreign-keys&gt;&lt;key app="EN" db-id="sw09dd5ev9sxwreeewu5sx0t2eawxef5efz2" timestamp="1728585907"&gt;10&lt;/key&gt;&lt;/foreign-keys&gt;&lt;ref-type name="Journal Article"&gt;17&lt;/ref-type&gt;&lt;contributors&gt;&lt;authors&gt;&lt;author&gt;Wakolbinger, Robert&lt;/author&gt;&lt;author&gt;Beck-Mannagetta, Johann&lt;/author&gt;&lt;/authors&gt;&lt;/contributors&gt;&lt;titles&gt;&lt;title&gt;Long-term results after treatment of extensive odontogenic cysts of the jaws: a review&lt;/title&gt;&lt;secondary-title&gt;Clinical Oral Investigations&lt;/secondary-title&gt;&lt;/titles&gt;&lt;periodical&gt;&lt;full-title&gt;Clinical Oral Investigations&lt;/full-title&gt;&lt;/periodical&gt;&lt;pages&gt;15-22&lt;/pages&gt;&lt;volume&gt;20&lt;/volume&gt;&lt;number&gt;1&lt;/number&gt;&lt;dates&gt;&lt;year&gt;2016&lt;/year&gt;&lt;pub-dates&gt;&lt;date&gt;2016/01/01&lt;/date&gt;&lt;/pub-dates&gt;&lt;/dates&gt;&lt;isbn&gt;1436-3771&lt;/isbn&gt;&lt;urls&gt;&lt;related-urls&gt;&lt;url&gt;https://doi.org/10.1007/s00784-015-1552-y&lt;/url&gt;&lt;/related-urls&gt;&lt;/urls&gt;&lt;electronic-resource-num&gt;10.1007/s00784-015-1552-y&lt;/electronic-resource-num&gt;&lt;/record&gt;&lt;/Cite&gt;&lt;/EndNote&gt;</w:instrText>
      </w:r>
      <w:r w:rsidR="00C85FB5">
        <w:rPr>
          <w:rFonts w:asciiTheme="majorBidi" w:hAnsiTheme="majorBidi"/>
        </w:rPr>
        <w:fldChar w:fldCharType="separate"/>
      </w:r>
      <w:r w:rsidR="00B806FF">
        <w:rPr>
          <w:rFonts w:asciiTheme="majorBidi" w:hAnsiTheme="majorBidi"/>
          <w:noProof/>
        </w:rPr>
        <w:t>(14, 15)</w:t>
      </w:r>
      <w:r w:rsidR="00C85FB5">
        <w:rPr>
          <w:rFonts w:asciiTheme="majorBidi" w:hAnsiTheme="majorBidi"/>
        </w:rPr>
        <w:fldChar w:fldCharType="end"/>
      </w:r>
      <w:r w:rsidR="00C85FB5" w:rsidRPr="001F56CB">
        <w:rPr>
          <w:rFonts w:asciiTheme="majorBidi" w:hAnsiTheme="majorBidi"/>
        </w:rPr>
        <w:t>.</w:t>
      </w:r>
      <w:r w:rsidR="00C85FB5">
        <w:rPr>
          <w:rFonts w:asciiTheme="majorBidi" w:hAnsiTheme="majorBidi"/>
        </w:rPr>
        <w:t xml:space="preserve"> </w:t>
      </w:r>
      <w:r w:rsidR="00C85FB5" w:rsidRPr="001F56CB">
        <w:rPr>
          <w:rFonts w:asciiTheme="majorBidi" w:hAnsiTheme="majorBidi"/>
        </w:rPr>
        <w:t xml:space="preserve">This method alleviates internal hydrostatic pressure, </w:t>
      </w:r>
      <w:r w:rsidR="00C85FB5">
        <w:rPr>
          <w:rFonts w:asciiTheme="majorBidi" w:hAnsiTheme="majorBidi"/>
        </w:rPr>
        <w:t>so it helps with</w:t>
      </w:r>
      <w:r w:rsidR="00C85FB5" w:rsidRPr="001F56CB">
        <w:rPr>
          <w:rFonts w:asciiTheme="majorBidi" w:hAnsiTheme="majorBidi"/>
        </w:rPr>
        <w:t xml:space="preserve"> peripheral bone regeneration </w:t>
      </w:r>
      <w:r w:rsidR="00C85FB5">
        <w:rPr>
          <w:rFonts w:asciiTheme="majorBidi" w:hAnsiTheme="majorBidi"/>
        </w:rPr>
        <w:fldChar w:fldCharType="begin"/>
      </w:r>
      <w:r w:rsidR="00B806FF">
        <w:rPr>
          <w:rFonts w:asciiTheme="majorBidi" w:hAnsiTheme="majorBidi"/>
        </w:rPr>
        <w:instrText xml:space="preserve"> ADDIN EN.CITE &lt;EndNote&gt;&lt;Cite&gt;&lt;Author&gt;Cakarer&lt;/Author&gt;&lt;Year&gt;2011&lt;/Year&gt;&lt;RecNum&gt;21&lt;/RecNum&gt;&lt;DisplayText&gt;(16)&lt;/DisplayText&gt;&lt;record&gt;&lt;rec-number&gt;21&lt;/rec-number&gt;&lt;foreign-keys&gt;&lt;key app="EN" db-id="sw09dd5ev9sxwreeewu5sx0t2eawxef5efz2" timestamp="1728586878"&gt;21&lt;/key&gt;&lt;/foreign-keys&gt;&lt;ref-type name="Journal Article"&gt;17&lt;/ref-type&gt;&lt;contributors&gt;&lt;authors&gt;&lt;author&gt;Cakarer, S.&lt;/author&gt;&lt;author&gt;Selvi, F.&lt;/author&gt;&lt;author&gt;Isler, S. C.&lt;/author&gt;&lt;author&gt;Keskin, C.&lt;/author&gt;&lt;/authors&gt;&lt;/contributors&gt;&lt;auth-address&gt;Department of Oral and Maxillofacial Surgery, Faculty of Dentistry, Istanbul University, Istanbul, Turkey. sirmacakar@yahoo.com&lt;/auth-address&gt;&lt;titles&gt;&lt;title&gt;Decompression, enucleation, and implant placement in the management of a large dentigerous cyst&lt;/title&gt;&lt;secondary-title&gt;J Craniofac Surg&lt;/secondary-title&gt;&lt;/titles&gt;&lt;periodical&gt;&lt;full-title&gt;J Craniofac Surg&lt;/full-title&gt;&lt;/periodical&gt;&lt;pages&gt;922-4&lt;/pages&gt;&lt;volume&gt;22&lt;/volume&gt;&lt;number&gt;3&lt;/number&gt;&lt;edition&gt;2011/05/12&lt;/edition&gt;&lt;keywords&gt;&lt;keyword&gt;Adolescent&lt;/keyword&gt;&lt;keyword&gt;Decompression, Surgical&lt;/keyword&gt;&lt;keyword&gt;Dentigerous Cyst/diagnostic imaging/*surgery&lt;/keyword&gt;&lt;keyword&gt;Female&lt;/keyword&gt;&lt;keyword&gt;Humans&lt;/keyword&gt;&lt;keyword&gt;Mandibular Diseases/diagnostic imaging/*surgery&lt;/keyword&gt;&lt;keyword&gt;Radiography, Panoramic&lt;/keyword&gt;&lt;keyword&gt;Stents&lt;/keyword&gt;&lt;keyword&gt;Tomography, X-Ray Computed&lt;/keyword&gt;&lt;/keywords&gt;&lt;dates&gt;&lt;year&gt;2011&lt;/year&gt;&lt;pub-dates&gt;&lt;date&gt;May&lt;/date&gt;&lt;/pub-dates&gt;&lt;/dates&gt;&lt;isbn&gt;1049-2275&lt;/isbn&gt;&lt;accession-num&gt;21558915&lt;/accession-num&gt;&lt;urls&gt;&lt;/urls&gt;&lt;electronic-resource-num&gt;10.1097/SCS.0b013e31820fe233&lt;/electronic-resource-num&gt;&lt;remote-database-provider&gt;NLM&lt;/remote-database-provider&gt;&lt;language&gt;eng&lt;/language&gt;&lt;/record&gt;&lt;/Cite&gt;&lt;/EndNote&gt;</w:instrText>
      </w:r>
      <w:r w:rsidR="00C85FB5">
        <w:rPr>
          <w:rFonts w:asciiTheme="majorBidi" w:hAnsiTheme="majorBidi"/>
        </w:rPr>
        <w:fldChar w:fldCharType="separate"/>
      </w:r>
      <w:r w:rsidR="00B806FF">
        <w:rPr>
          <w:rFonts w:asciiTheme="majorBidi" w:hAnsiTheme="majorBidi"/>
          <w:noProof/>
        </w:rPr>
        <w:t>(16)</w:t>
      </w:r>
      <w:r w:rsidR="00C85FB5">
        <w:rPr>
          <w:rFonts w:asciiTheme="majorBidi" w:hAnsiTheme="majorBidi"/>
        </w:rPr>
        <w:fldChar w:fldCharType="end"/>
      </w:r>
      <w:r w:rsidR="00C85FB5" w:rsidRPr="001F56CB">
        <w:rPr>
          <w:rFonts w:asciiTheme="majorBidi" w:hAnsiTheme="majorBidi"/>
        </w:rPr>
        <w:t>.</w:t>
      </w:r>
      <w:r w:rsidR="001F56CB" w:rsidRPr="001F56CB">
        <w:rPr>
          <w:rFonts w:asciiTheme="majorBidi" w:hAnsiTheme="majorBidi"/>
        </w:rPr>
        <w:t xml:space="preserve"> Decompression has shown considerable effectiveness, reducing cystic areas by an average of 79.3%, making it a favorable approach, </w:t>
      </w:r>
      <w:r w:rsidR="00DB7B08">
        <w:rPr>
          <w:rFonts w:asciiTheme="majorBidi" w:hAnsiTheme="majorBidi"/>
        </w:rPr>
        <w:t>especially</w:t>
      </w:r>
      <w:r w:rsidR="001F56CB" w:rsidRPr="001F56CB">
        <w:rPr>
          <w:rFonts w:asciiTheme="majorBidi" w:hAnsiTheme="majorBidi"/>
        </w:rPr>
        <w:t xml:space="preserve"> in managing odontogenic cysts </w:t>
      </w:r>
      <w:r w:rsidR="001F56CB">
        <w:rPr>
          <w:rFonts w:asciiTheme="majorBidi" w:hAnsiTheme="majorBidi"/>
        </w:rPr>
        <w:fldChar w:fldCharType="begin">
          <w:fldData xml:space="preserve">PEVuZE5vdGU+PENpdGU+PEF1dGhvcj5BbmF2aTwvQXV0aG9yPjxZZWFyPjIwMTE8L1llYXI+PFJl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</w:fldData>
        </w:fldChar>
      </w:r>
      <w:r w:rsidR="00B806FF">
        <w:rPr>
          <w:rFonts w:asciiTheme="majorBidi" w:hAnsiTheme="majorBidi"/>
        </w:rPr>
        <w:instrText xml:space="preserve"> ADDIN EN.CITE </w:instrText>
      </w:r>
      <w:r w:rsidR="00B806FF">
        <w:rPr>
          <w:rFonts w:asciiTheme="majorBidi" w:hAnsiTheme="majorBidi"/>
        </w:rPr>
        <w:fldChar w:fldCharType="begin">
          <w:fldData xml:space="preserve">PEVuZE5vdGU+PENpdGU+PEF1dGhvcj5BbmF2aTwvQXV0aG9yPjxZZWFyPjIwMTE8L1llYXI+PFJl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</w:fldData>
        </w:fldChar>
      </w:r>
      <w:r w:rsidR="00B806FF">
        <w:rPr>
          <w:rFonts w:asciiTheme="majorBidi" w:hAnsiTheme="majorBidi"/>
        </w:rPr>
        <w:instrText xml:space="preserve"> ADDIN EN.CITE.DATA </w:instrText>
      </w:r>
      <w:r w:rsidR="00B806FF">
        <w:rPr>
          <w:rFonts w:asciiTheme="majorBidi" w:hAnsiTheme="majorBidi"/>
        </w:rPr>
      </w:r>
      <w:r w:rsidR="00B806FF">
        <w:rPr>
          <w:rFonts w:asciiTheme="majorBidi" w:hAnsiTheme="majorBidi"/>
        </w:rPr>
        <w:fldChar w:fldCharType="end"/>
      </w:r>
      <w:r w:rsidR="001F56CB">
        <w:rPr>
          <w:rFonts w:asciiTheme="majorBidi" w:hAnsiTheme="majorBidi"/>
        </w:rPr>
      </w:r>
      <w:r w:rsidR="001F56CB">
        <w:rPr>
          <w:rFonts w:asciiTheme="majorBidi" w:hAnsiTheme="majorBidi"/>
        </w:rPr>
        <w:fldChar w:fldCharType="separate"/>
      </w:r>
      <w:r w:rsidR="00B806FF">
        <w:rPr>
          <w:rFonts w:asciiTheme="majorBidi" w:hAnsiTheme="majorBidi"/>
          <w:noProof/>
        </w:rPr>
        <w:t>(17, 18)</w:t>
      </w:r>
      <w:r w:rsidR="001F56CB">
        <w:rPr>
          <w:rFonts w:asciiTheme="majorBidi" w:hAnsiTheme="majorBidi"/>
        </w:rPr>
        <w:fldChar w:fldCharType="end"/>
      </w:r>
      <w:r w:rsidR="001F56CB" w:rsidRPr="001F56CB">
        <w:rPr>
          <w:rFonts w:asciiTheme="majorBidi" w:hAnsiTheme="majorBidi"/>
        </w:rPr>
        <w:t>.</w:t>
      </w:r>
    </w:p>
    <w:p w14:paraId="2153E75D" w14:textId="5AD0673A" w:rsidR="0047582C" w:rsidRPr="009273E5" w:rsidRDefault="0047582C" w:rsidP="005E52AC">
      <w:pPr>
        <w:pStyle w:val="Heading1"/>
        <w:spacing w:line="480" w:lineRule="auto"/>
        <w:jc w:val="both"/>
        <w:rPr>
          <w:rFonts w:asciiTheme="majorBidi" w:hAnsiTheme="majorBidi"/>
          <w:color w:val="auto"/>
          <w:sz w:val="28"/>
          <w:szCs w:val="28"/>
        </w:rPr>
      </w:pPr>
      <w:r w:rsidRPr="009273E5">
        <w:rPr>
          <w:rFonts w:asciiTheme="majorBidi" w:hAnsiTheme="majorBidi"/>
          <w:color w:val="auto"/>
          <w:sz w:val="28"/>
          <w:szCs w:val="28"/>
        </w:rPr>
        <w:t xml:space="preserve">Case </w:t>
      </w:r>
      <w:r w:rsidR="00B95AC5">
        <w:rPr>
          <w:rFonts w:asciiTheme="majorBidi" w:hAnsiTheme="majorBidi"/>
          <w:color w:val="auto"/>
          <w:sz w:val="28"/>
          <w:szCs w:val="28"/>
        </w:rPr>
        <w:t>Examination</w:t>
      </w:r>
      <w:r w:rsidR="00027324">
        <w:rPr>
          <w:rFonts w:asciiTheme="majorBidi" w:hAnsiTheme="majorBidi"/>
          <w:color w:val="auto"/>
          <w:sz w:val="28"/>
          <w:szCs w:val="28"/>
        </w:rPr>
        <w:t xml:space="preserve"> </w:t>
      </w:r>
    </w:p>
    <w:p w14:paraId="3F010B6F" w14:textId="3208914B" w:rsidR="001631EA" w:rsidRDefault="001631EA"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The patient is a 34-year-old male with a </w:t>
      </w:r>
      <w:r w:rsidR="00E9569D">
        <w:rPr>
          <w:rFonts w:asciiTheme="majorBidi" w:hAnsiTheme="majorBidi" w:cstheme="majorBidi"/>
          <w:lang w:bidi="fa-IR"/>
        </w:rPr>
        <w:t>Dental</w:t>
      </w:r>
      <w:r w:rsidRPr="00E9569D">
        <w:rPr>
          <w:rFonts w:asciiTheme="majorBidi" w:hAnsiTheme="majorBidi" w:cstheme="majorBidi"/>
          <w:lang w:bidi="fa-IR"/>
        </w:rPr>
        <w:t xml:space="preserve"> history of </w:t>
      </w:r>
      <w:r w:rsidR="00E9569D" w:rsidRPr="00E9569D">
        <w:rPr>
          <w:rFonts w:asciiTheme="majorBidi" w:hAnsiTheme="majorBidi" w:cstheme="majorBidi"/>
          <w:lang w:bidi="fa-IR"/>
        </w:rPr>
        <w:t xml:space="preserve">childhood </w:t>
      </w:r>
      <w:r w:rsidRPr="00E9569D">
        <w:rPr>
          <w:rFonts w:asciiTheme="majorBidi" w:hAnsiTheme="majorBidi" w:cstheme="majorBidi"/>
          <w:lang w:bidi="fa-IR"/>
        </w:rPr>
        <w:t>trauma</w:t>
      </w:r>
      <w:r w:rsidR="007F6535">
        <w:rPr>
          <w:rFonts w:asciiTheme="majorBidi" w:hAnsiTheme="majorBidi" w:cstheme="majorBidi"/>
          <w:lang w:bidi="fa-IR"/>
        </w:rPr>
        <w:t xml:space="preserve"> to maxillary incisors</w:t>
      </w:r>
      <w:r w:rsidRPr="00E9569D">
        <w:rPr>
          <w:rFonts w:asciiTheme="majorBidi" w:hAnsiTheme="majorBidi" w:cstheme="majorBidi"/>
          <w:lang w:bidi="fa-IR"/>
        </w:rPr>
        <w:t>. Three years before this evaluation, endodontic treatment was performed on the affected tooth</w:t>
      </w:r>
      <w:r w:rsidR="00E9569D">
        <w:rPr>
          <w:rFonts w:asciiTheme="majorBidi" w:hAnsiTheme="majorBidi" w:cstheme="majorBidi"/>
          <w:lang w:bidi="fa-IR"/>
        </w:rPr>
        <w:t>, the maxillary left central (Upper left 1)</w:t>
      </w:r>
      <w:r w:rsidRPr="00E9569D">
        <w:rPr>
          <w:rFonts w:asciiTheme="majorBidi" w:hAnsiTheme="majorBidi" w:cstheme="majorBidi"/>
          <w:lang w:bidi="fa-IR"/>
        </w:rPr>
        <w:t xml:space="preserve">; however, the problem </w:t>
      </w:r>
      <w:r w:rsidR="007F6535">
        <w:rPr>
          <w:rFonts w:asciiTheme="majorBidi" w:hAnsiTheme="majorBidi" w:cstheme="majorBidi"/>
          <w:lang w:bidi="fa-IR"/>
        </w:rPr>
        <w:t>persisted</w:t>
      </w:r>
      <w:r w:rsidRPr="00E9569D">
        <w:rPr>
          <w:rFonts w:asciiTheme="majorBidi" w:hAnsiTheme="majorBidi" w:cstheme="majorBidi"/>
          <w:lang w:bidi="fa-IR"/>
        </w:rPr>
        <w:t>, and the tooth exhibited a mobility grade two. The patient’s chief complaints included dull pain and a</w:t>
      </w:r>
      <w:r w:rsidR="007F6535">
        <w:rPr>
          <w:rFonts w:asciiTheme="majorBidi" w:hAnsiTheme="majorBidi" w:cstheme="majorBidi"/>
          <w:lang w:bidi="fa-IR"/>
        </w:rPr>
        <w:t xml:space="preserve"> new</w:t>
      </w:r>
      <w:r w:rsidRPr="00E9569D">
        <w:rPr>
          <w:rFonts w:asciiTheme="majorBidi" w:hAnsiTheme="majorBidi" w:cstheme="majorBidi"/>
          <w:lang w:bidi="fa-IR"/>
        </w:rPr>
        <w:t xml:space="preserve"> diastema. Upon examination, the patient's general health status was normal. An</w:t>
      </w:r>
      <w:r w:rsidR="007F6535">
        <w:rPr>
          <w:rFonts w:asciiTheme="majorBidi" w:hAnsiTheme="majorBidi" w:cstheme="majorBidi"/>
          <w:lang w:bidi="fa-IR"/>
        </w:rPr>
        <w:t>d</w:t>
      </w:r>
      <w:r w:rsidRPr="00E9569D">
        <w:rPr>
          <w:rFonts w:asciiTheme="majorBidi" w:hAnsiTheme="majorBidi" w:cstheme="majorBidi"/>
          <w:lang w:bidi="fa-IR"/>
        </w:rPr>
        <w:t xml:space="preserve"> objective assessment</w:t>
      </w:r>
      <w:r w:rsidR="007F6535">
        <w:rPr>
          <w:rFonts w:asciiTheme="majorBidi" w:hAnsiTheme="majorBidi" w:cstheme="majorBidi"/>
          <w:lang w:bidi="fa-IR"/>
        </w:rPr>
        <w:t>s</w:t>
      </w:r>
      <w:r w:rsidRPr="00E9569D">
        <w:rPr>
          <w:rFonts w:asciiTheme="majorBidi" w:hAnsiTheme="majorBidi" w:cstheme="majorBidi"/>
          <w:lang w:bidi="fa-IR"/>
        </w:rPr>
        <w:t xml:space="preserve"> revealed tenderness to percussion and palpation, alongside the presence of the diastema. </w:t>
      </w:r>
    </w:p>
    <w:p w14:paraId="0DBAB7CD" w14:textId="3EFDF22A" w:rsidR="00492A14" w:rsidRPr="00492A14" w:rsidRDefault="00492A14" w:rsidP="00492A14">
      <w:pPr>
        <w:pStyle w:val="Heading1"/>
        <w:spacing w:line="480" w:lineRule="auto"/>
        <w:jc w:val="both"/>
        <w:rPr>
          <w:rFonts w:asciiTheme="majorBidi" w:hAnsiTheme="majorBidi"/>
          <w:color w:val="auto"/>
          <w:sz w:val="28"/>
          <w:szCs w:val="28"/>
        </w:rPr>
      </w:pPr>
      <w:r w:rsidRPr="00492A14">
        <w:rPr>
          <w:rFonts w:asciiTheme="majorBidi" w:hAnsiTheme="majorBidi"/>
          <w:color w:val="auto"/>
          <w:sz w:val="28"/>
          <w:szCs w:val="28"/>
        </w:rPr>
        <w:t>Investigation</w:t>
      </w:r>
    </w:p>
    <w:p w14:paraId="01341DC9" w14:textId="26FC0137" w:rsidR="002D0A4F" w:rsidRDefault="001631EA"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Panoramic radiographic imaging indicated that the upper left central incisor of the maxilla, which had been previously treated, exhibited poor endodontic treatment (RCT) and a large </w:t>
      </w:r>
      <w:r w:rsidR="00E9569D">
        <w:rPr>
          <w:rFonts w:asciiTheme="majorBidi" w:hAnsiTheme="majorBidi" w:cstheme="majorBidi"/>
          <w:lang w:bidi="fa-IR"/>
        </w:rPr>
        <w:t>periapical</w:t>
      </w:r>
      <w:r w:rsidRPr="00E9569D">
        <w:rPr>
          <w:rFonts w:asciiTheme="majorBidi" w:hAnsiTheme="majorBidi" w:cstheme="majorBidi"/>
          <w:lang w:bidi="fa-IR"/>
        </w:rPr>
        <w:t xml:space="preserve"> lesion that extended from slightly beyond the midline to encompass the</w:t>
      </w:r>
      <w:r w:rsidR="00E9569D">
        <w:rPr>
          <w:rFonts w:asciiTheme="majorBidi" w:hAnsiTheme="majorBidi" w:cstheme="majorBidi"/>
          <w:lang w:bidi="fa-IR"/>
        </w:rPr>
        <w:t xml:space="preserve"> mesial side of the buccal</w:t>
      </w:r>
      <w:r w:rsidRPr="00E9569D">
        <w:rPr>
          <w:rFonts w:asciiTheme="majorBidi" w:hAnsiTheme="majorBidi" w:cstheme="majorBidi"/>
          <w:lang w:bidi="fa-IR"/>
        </w:rPr>
        <w:t xml:space="preserve"> root of the left first premolar</w:t>
      </w:r>
      <w:r w:rsidR="002D0A4F">
        <w:rPr>
          <w:rFonts w:asciiTheme="majorBidi" w:hAnsiTheme="majorBidi" w:cstheme="majorBidi"/>
          <w:lang w:bidi="fa-IR"/>
        </w:rPr>
        <w:t xml:space="preserve"> (Figure 1)</w:t>
      </w:r>
      <w:r w:rsidRPr="00E9569D">
        <w:rPr>
          <w:rFonts w:asciiTheme="majorBidi" w:hAnsiTheme="majorBidi" w:cstheme="majorBidi"/>
          <w:lang w:bidi="fa-IR"/>
        </w:rPr>
        <w:t xml:space="preserve">. </w:t>
      </w:r>
    </w:p>
    <w:p w14:paraId="76B67246" w14:textId="77777777" w:rsidR="00536B76" w:rsidRDefault="00443CC8" w:rsidP="00536B76">
      <w:pPr>
        <w:keepNext/>
        <w:spacing w:line="480" w:lineRule="auto"/>
        <w:jc w:val="both"/>
      </w:pPr>
      <w:r>
        <w:rPr>
          <w:noProof/>
        </w:rPr>
        <w:lastRenderedPageBreak/>
        <w:drawing>
          <wp:inline distT="0" distB="0" distL="0" distR="0" wp14:anchorId="227B41FE" wp14:editId="385C35A6">
            <wp:extent cx="3525740"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25740" cy="2520000"/>
                    </a:xfrm>
                    <a:prstGeom prst="rect">
                      <a:avLst/>
                    </a:prstGeom>
                  </pic:spPr>
                </pic:pic>
              </a:graphicData>
            </a:graphic>
          </wp:inline>
        </w:drawing>
      </w:r>
    </w:p>
    <w:p w14:paraId="602B8B78" w14:textId="63E1467D" w:rsidR="002D0A4F" w:rsidRDefault="00536B76" w:rsidP="00536B76">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1</w:t>
      </w:r>
      <w:r w:rsidR="000E78C5">
        <w:rPr>
          <w:noProof/>
        </w:rPr>
        <w:fldChar w:fldCharType="end"/>
      </w:r>
      <w:r>
        <w:t xml:space="preserve"> </w:t>
      </w:r>
      <w:r w:rsidRPr="000E01CD">
        <w:t>Initial OPG revealing a large radiolucent lesion in the upper left quadrant</w:t>
      </w:r>
    </w:p>
    <w:p w14:paraId="4EEC337A" w14:textId="206AC782" w:rsidR="008A4574" w:rsidRDefault="001631EA"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A Cone Beam Computed Tomography (CBCT) was requested, </w:t>
      </w:r>
      <w:r w:rsidR="007F6535">
        <w:rPr>
          <w:rFonts w:asciiTheme="majorBidi" w:hAnsiTheme="majorBidi" w:cstheme="majorBidi"/>
          <w:lang w:bidi="fa-IR"/>
        </w:rPr>
        <w:t xml:space="preserve">and </w:t>
      </w:r>
      <w:r w:rsidRPr="00E9569D">
        <w:rPr>
          <w:rFonts w:asciiTheme="majorBidi" w:hAnsiTheme="majorBidi" w:cstheme="majorBidi"/>
          <w:lang w:bidi="fa-IR"/>
        </w:rPr>
        <w:t>a significant destructive cyst</w:t>
      </w:r>
      <w:r w:rsidR="007F6535">
        <w:rPr>
          <w:rFonts w:asciiTheme="majorBidi" w:hAnsiTheme="majorBidi" w:cstheme="majorBidi"/>
          <w:lang w:bidi="fa-IR"/>
        </w:rPr>
        <w:t xml:space="preserve"> was apparent</w:t>
      </w:r>
      <w:r w:rsidRPr="00E9569D">
        <w:rPr>
          <w:rFonts w:asciiTheme="majorBidi" w:hAnsiTheme="majorBidi" w:cstheme="majorBidi"/>
          <w:lang w:bidi="fa-IR"/>
        </w:rPr>
        <w:t xml:space="preserve">. </w:t>
      </w:r>
      <w:r w:rsidR="002D0A4F">
        <w:rPr>
          <w:rFonts w:asciiTheme="majorBidi" w:hAnsiTheme="majorBidi" w:cstheme="majorBidi"/>
          <w:lang w:bidi="fa-IR"/>
        </w:rPr>
        <w:t>N</w:t>
      </w:r>
      <w:r w:rsidR="007F6535">
        <w:rPr>
          <w:rFonts w:asciiTheme="majorBidi" w:hAnsiTheme="majorBidi" w:cstheme="majorBidi"/>
          <w:lang w:bidi="fa-IR"/>
        </w:rPr>
        <w:t>ot</w:t>
      </w:r>
      <w:r w:rsidR="002D0A4F">
        <w:rPr>
          <w:rFonts w:asciiTheme="majorBidi" w:hAnsiTheme="majorBidi" w:cstheme="majorBidi"/>
          <w:lang w:bidi="fa-IR"/>
        </w:rPr>
        <w:t>abl</w:t>
      </w:r>
      <w:r w:rsidR="007F6535">
        <w:rPr>
          <w:rFonts w:asciiTheme="majorBidi" w:hAnsiTheme="majorBidi" w:cstheme="majorBidi"/>
          <w:lang w:bidi="fa-IR"/>
        </w:rPr>
        <w:t>y</w:t>
      </w:r>
      <w:r w:rsidR="002D0A4F">
        <w:rPr>
          <w:rFonts w:asciiTheme="majorBidi" w:hAnsiTheme="majorBidi" w:cstheme="majorBidi"/>
          <w:lang w:bidi="fa-IR"/>
        </w:rPr>
        <w:t>,</w:t>
      </w:r>
      <w:r w:rsidRPr="00E9569D">
        <w:rPr>
          <w:rFonts w:asciiTheme="majorBidi" w:hAnsiTheme="majorBidi" w:cstheme="majorBidi"/>
          <w:lang w:bidi="fa-IR"/>
        </w:rPr>
        <w:t xml:space="preserve"> both the buccal and palatal </w:t>
      </w:r>
      <w:r w:rsidR="007F6535">
        <w:rPr>
          <w:rFonts w:asciiTheme="majorBidi" w:hAnsiTheme="majorBidi" w:cstheme="majorBidi"/>
          <w:lang w:bidi="fa-IR"/>
        </w:rPr>
        <w:t>bone cortex</w:t>
      </w:r>
      <w:r w:rsidRPr="00E9569D">
        <w:rPr>
          <w:rFonts w:asciiTheme="majorBidi" w:hAnsiTheme="majorBidi" w:cstheme="majorBidi"/>
          <w:lang w:bidi="fa-IR"/>
        </w:rPr>
        <w:t xml:space="preserve"> had become </w:t>
      </w:r>
      <w:r w:rsidR="007F6535">
        <w:rPr>
          <w:rFonts w:asciiTheme="majorBidi" w:hAnsiTheme="majorBidi" w:cstheme="majorBidi"/>
          <w:lang w:bidi="fa-IR"/>
        </w:rPr>
        <w:t>extremely</w:t>
      </w:r>
      <w:r w:rsidRPr="00E9569D">
        <w:rPr>
          <w:rFonts w:asciiTheme="majorBidi" w:hAnsiTheme="majorBidi" w:cstheme="majorBidi"/>
          <w:lang w:bidi="fa-IR"/>
        </w:rPr>
        <w:t xml:space="preserve"> thin, with observed perforations in both the buccal and palatal cortical plates</w:t>
      </w:r>
      <w:r w:rsidR="00FE3906">
        <w:rPr>
          <w:rFonts w:asciiTheme="majorBidi" w:hAnsiTheme="majorBidi" w:cstheme="majorBidi"/>
          <w:lang w:bidi="fa-IR"/>
        </w:rPr>
        <w:t xml:space="preserve"> (Figure 2)</w:t>
      </w:r>
      <w:r w:rsidRPr="00E9569D">
        <w:rPr>
          <w:rFonts w:asciiTheme="majorBidi" w:hAnsiTheme="majorBidi" w:cstheme="majorBidi"/>
          <w:lang w:bidi="fa-IR"/>
        </w:rPr>
        <w:t>.</w:t>
      </w:r>
    </w:p>
    <w:p w14:paraId="48F35673" w14:textId="77777777" w:rsidR="00A25FFA" w:rsidRDefault="008A4574" w:rsidP="00A25FFA">
      <w:pPr>
        <w:keepNext/>
        <w:spacing w:line="480" w:lineRule="auto"/>
        <w:jc w:val="both"/>
      </w:pPr>
      <w:r>
        <w:rPr>
          <w:rFonts w:asciiTheme="majorBidi" w:hAnsiTheme="majorBidi" w:cstheme="majorBidi"/>
          <w:noProof/>
          <w:lang w:bidi="fa-IR"/>
        </w:rPr>
        <w:drawing>
          <wp:inline distT="0" distB="0" distL="0" distR="0" wp14:anchorId="0B45B34F" wp14:editId="38F648E6">
            <wp:extent cx="3240000" cy="2592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0000" cy="2592000"/>
                    </a:xfrm>
                    <a:prstGeom prst="rect">
                      <a:avLst/>
                    </a:prstGeom>
                  </pic:spPr>
                </pic:pic>
              </a:graphicData>
            </a:graphic>
          </wp:inline>
        </w:drawing>
      </w:r>
    </w:p>
    <w:p w14:paraId="3F3C70E1" w14:textId="47E947DA" w:rsidR="00A25FFA" w:rsidRDefault="00A25FFA" w:rsidP="00A25FFA">
      <w:pPr>
        <w:pStyle w:val="Caption"/>
        <w:jc w:val="both"/>
      </w:pPr>
      <w:r>
        <w:t xml:space="preserve">Figure </w:t>
      </w:r>
      <w:r w:rsidR="000E78C5">
        <w:fldChar w:fldCharType="begin"/>
      </w:r>
      <w:r w:rsidR="000E78C5">
        <w:instrText xml:space="preserve"> SEQ Figure \* ARABIC </w:instrText>
      </w:r>
      <w:r w:rsidR="000E78C5">
        <w:fldChar w:fldCharType="separate"/>
      </w:r>
      <w:r w:rsidR="00492A14">
        <w:rPr>
          <w:noProof/>
        </w:rPr>
        <w:t>2</w:t>
      </w:r>
      <w:r w:rsidR="000E78C5">
        <w:rPr>
          <w:noProof/>
        </w:rPr>
        <w:fldChar w:fldCharType="end"/>
      </w:r>
      <w:r>
        <w:t xml:space="preserve"> A</w:t>
      </w:r>
      <w:r w:rsidRPr="00A25FFA">
        <w:t>) CBCT</w:t>
      </w:r>
      <w:r>
        <w:t xml:space="preserve"> sagittal</w:t>
      </w:r>
      <w:r w:rsidRPr="00A25FFA">
        <w:t xml:space="preserve"> showing a large radiolucency with thinning of the buccal and palatal bone cortex. </w:t>
      </w:r>
      <w:r>
        <w:t>B</w:t>
      </w:r>
      <w:r w:rsidRPr="00A25FFA">
        <w:t xml:space="preserve">) 3D reconstruction reveals buccal </w:t>
      </w:r>
      <w:r>
        <w:t xml:space="preserve">perforation </w:t>
      </w:r>
      <w:r w:rsidRPr="00B95AC5">
        <w:t xml:space="preserve">and a separate lesion at the apex of the upper right central incisor that requires </w:t>
      </w:r>
      <w:r>
        <w:t>examination</w:t>
      </w:r>
      <w:r w:rsidRPr="00A25FFA">
        <w:t xml:space="preserve">. </w:t>
      </w:r>
      <w:r>
        <w:t>C</w:t>
      </w:r>
      <w:r w:rsidRPr="00A25FFA">
        <w:t>) Alternate 3D angle highlighting the palatal</w:t>
      </w:r>
      <w:r>
        <w:t xml:space="preserve"> perforation </w:t>
      </w:r>
      <w:r w:rsidRPr="00A25FFA">
        <w:t xml:space="preserve">and inadequate </w:t>
      </w:r>
      <w:r>
        <w:t xml:space="preserve">obturation </w:t>
      </w:r>
      <w:r w:rsidRPr="00A25FFA">
        <w:t>extending beyond apical foramen</w:t>
      </w:r>
    </w:p>
    <w:p w14:paraId="3719DA92" w14:textId="77777777" w:rsidR="00A25FFA" w:rsidRDefault="00A25FFA" w:rsidP="00A25FFA">
      <w:pPr>
        <w:pStyle w:val="Caption"/>
        <w:jc w:val="both"/>
      </w:pPr>
    </w:p>
    <w:p w14:paraId="0E475ECA" w14:textId="630C2FCA" w:rsidR="00492A14" w:rsidRPr="00492A14" w:rsidRDefault="00492A14" w:rsidP="00492A14">
      <w:pPr>
        <w:pStyle w:val="Heading1"/>
        <w:spacing w:line="480" w:lineRule="auto"/>
        <w:jc w:val="both"/>
        <w:rPr>
          <w:rFonts w:asciiTheme="majorBidi" w:hAnsiTheme="majorBidi"/>
          <w:color w:val="auto"/>
          <w:sz w:val="28"/>
          <w:szCs w:val="28"/>
        </w:rPr>
      </w:pPr>
      <w:r w:rsidRPr="00492A14">
        <w:rPr>
          <w:rFonts w:asciiTheme="majorBidi" w:hAnsiTheme="majorBidi"/>
          <w:color w:val="auto"/>
          <w:sz w:val="28"/>
          <w:szCs w:val="28"/>
        </w:rPr>
        <w:lastRenderedPageBreak/>
        <w:t>Differential diagnosis</w:t>
      </w:r>
    </w:p>
    <w:p w14:paraId="392507FF" w14:textId="7B307D64" w:rsidR="00F66F4C" w:rsidRPr="00A25FFA" w:rsidRDefault="001631EA" w:rsidP="00A25FFA">
      <w:pPr>
        <w:spacing w:line="480" w:lineRule="auto"/>
        <w:rPr>
          <w:rFonts w:asciiTheme="majorBidi" w:hAnsiTheme="majorBidi" w:cstheme="majorBidi"/>
          <w:lang w:bidi="fa-IR"/>
        </w:rPr>
      </w:pPr>
      <w:r w:rsidRPr="00A25FFA">
        <w:rPr>
          <w:rFonts w:asciiTheme="majorBidi" w:hAnsiTheme="majorBidi" w:cstheme="majorBidi"/>
          <w:lang w:bidi="fa-IR"/>
        </w:rPr>
        <w:t xml:space="preserve">The differential diagnosis included (1) radicular cyst, (2) odontogenic </w:t>
      </w:r>
      <w:proofErr w:type="spellStart"/>
      <w:r w:rsidRPr="00A25FFA">
        <w:rPr>
          <w:rFonts w:asciiTheme="majorBidi" w:hAnsiTheme="majorBidi" w:cstheme="majorBidi"/>
          <w:lang w:bidi="fa-IR"/>
        </w:rPr>
        <w:t>keratocyst</w:t>
      </w:r>
      <w:proofErr w:type="spellEnd"/>
      <w:r w:rsidRPr="00A25FFA">
        <w:rPr>
          <w:rFonts w:asciiTheme="majorBidi" w:hAnsiTheme="majorBidi" w:cstheme="majorBidi"/>
          <w:lang w:bidi="fa-IR"/>
        </w:rPr>
        <w:t xml:space="preserve"> (OKC), and (3) ameloblastoma.</w:t>
      </w:r>
    </w:p>
    <w:p w14:paraId="0AAF8EDB" w14:textId="6A98CD12" w:rsidR="0047582C" w:rsidRPr="009273E5" w:rsidRDefault="0047582C" w:rsidP="00492A14">
      <w:pPr>
        <w:pStyle w:val="Heading1"/>
        <w:spacing w:line="480" w:lineRule="auto"/>
        <w:jc w:val="both"/>
        <w:rPr>
          <w:rFonts w:asciiTheme="majorBidi" w:hAnsiTheme="majorBidi"/>
          <w:color w:val="auto"/>
          <w:sz w:val="28"/>
          <w:szCs w:val="28"/>
        </w:rPr>
      </w:pPr>
      <w:r w:rsidRPr="009273E5">
        <w:rPr>
          <w:rFonts w:asciiTheme="majorBidi" w:hAnsiTheme="majorBidi"/>
          <w:color w:val="auto"/>
          <w:sz w:val="28"/>
          <w:szCs w:val="28"/>
        </w:rPr>
        <w:t>Treatment</w:t>
      </w:r>
    </w:p>
    <w:p w14:paraId="53C2EB8D" w14:textId="50AB7BE5" w:rsidR="00784E02" w:rsidRDefault="00FD2EF6"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Initially, a non-surgical treatment approach was </w:t>
      </w:r>
      <w:r w:rsidR="007F6535" w:rsidRPr="00E9569D">
        <w:rPr>
          <w:rFonts w:asciiTheme="majorBidi" w:hAnsiTheme="majorBidi" w:cstheme="majorBidi"/>
          <w:lang w:bidi="fa-IR"/>
        </w:rPr>
        <w:t>executed</w:t>
      </w:r>
      <w:r w:rsidRPr="00E9569D">
        <w:rPr>
          <w:rFonts w:asciiTheme="majorBidi" w:hAnsiTheme="majorBidi" w:cstheme="majorBidi"/>
          <w:lang w:bidi="fa-IR"/>
        </w:rPr>
        <w:t xml:space="preserve">. </w:t>
      </w:r>
      <w:r w:rsidR="007F6535">
        <w:rPr>
          <w:rFonts w:asciiTheme="majorBidi" w:hAnsiTheme="majorBidi" w:cstheme="majorBidi"/>
          <w:lang w:bidi="fa-IR"/>
        </w:rPr>
        <w:t>F</w:t>
      </w:r>
      <w:r w:rsidRPr="00E9569D">
        <w:rPr>
          <w:rFonts w:asciiTheme="majorBidi" w:hAnsiTheme="majorBidi" w:cstheme="majorBidi"/>
          <w:lang w:bidi="fa-IR"/>
        </w:rPr>
        <w:t xml:space="preserve">ollowing the removal of the previous root fillings, significant purulent </w:t>
      </w:r>
      <w:r w:rsidR="008A4574" w:rsidRPr="00E9569D">
        <w:rPr>
          <w:rFonts w:asciiTheme="majorBidi" w:hAnsiTheme="majorBidi" w:cstheme="majorBidi"/>
          <w:lang w:bidi="fa-IR"/>
        </w:rPr>
        <w:t>secretion</w:t>
      </w:r>
      <w:r w:rsidR="008A4574">
        <w:rPr>
          <w:rFonts w:asciiTheme="majorBidi" w:hAnsiTheme="majorBidi" w:cstheme="majorBidi"/>
          <w:lang w:bidi="fa-IR"/>
        </w:rPr>
        <w:t xml:space="preserve"> </w:t>
      </w:r>
      <w:r w:rsidR="008A4574" w:rsidRPr="00E9569D">
        <w:rPr>
          <w:rFonts w:asciiTheme="majorBidi" w:hAnsiTheme="majorBidi" w:cstheme="majorBidi"/>
          <w:lang w:bidi="fa-IR"/>
        </w:rPr>
        <w:t>made</w:t>
      </w:r>
      <w:r w:rsidRPr="00E9569D">
        <w:rPr>
          <w:rFonts w:asciiTheme="majorBidi" w:hAnsiTheme="majorBidi" w:cstheme="majorBidi"/>
          <w:lang w:bidi="fa-IR"/>
        </w:rPr>
        <w:t xml:space="preserve"> further obturation impossible</w:t>
      </w:r>
      <w:r w:rsidR="009A52AD">
        <w:rPr>
          <w:rFonts w:asciiTheme="majorBidi" w:hAnsiTheme="majorBidi" w:cstheme="majorBidi"/>
          <w:lang w:bidi="fa-IR"/>
        </w:rPr>
        <w:t>,</w:t>
      </w:r>
      <w:r>
        <w:rPr>
          <w:rFonts w:asciiTheme="majorBidi" w:hAnsiTheme="majorBidi" w:cstheme="majorBidi"/>
          <w:lang w:bidi="fa-IR"/>
        </w:rPr>
        <w:t xml:space="preserve"> </w:t>
      </w:r>
      <w:r w:rsidR="009A52AD">
        <w:rPr>
          <w:rFonts w:asciiTheme="majorBidi" w:hAnsiTheme="majorBidi" w:cstheme="majorBidi"/>
          <w:lang w:bidi="fa-IR"/>
        </w:rPr>
        <w:t xml:space="preserve">so </w:t>
      </w:r>
      <w:r w:rsidR="00C004A1" w:rsidRPr="00E9569D">
        <w:rPr>
          <w:rFonts w:asciiTheme="majorBidi" w:hAnsiTheme="majorBidi" w:cstheme="majorBidi"/>
          <w:lang w:bidi="fa-IR"/>
        </w:rPr>
        <w:t>calcium hydroxide was placed in the canal</w:t>
      </w:r>
      <w:r w:rsidR="00FE3906">
        <w:rPr>
          <w:rFonts w:asciiTheme="majorBidi" w:hAnsiTheme="majorBidi" w:cstheme="majorBidi"/>
          <w:lang w:bidi="fa-IR"/>
        </w:rPr>
        <w:t xml:space="preserve"> (Figure 3)</w:t>
      </w:r>
      <w:r w:rsidR="00C004A1" w:rsidRPr="00E9569D">
        <w:rPr>
          <w:rFonts w:asciiTheme="majorBidi" w:hAnsiTheme="majorBidi" w:cstheme="majorBidi"/>
          <w:lang w:bidi="fa-IR"/>
        </w:rPr>
        <w:t xml:space="preserve">. </w:t>
      </w:r>
    </w:p>
    <w:p w14:paraId="134F56CF" w14:textId="77777777" w:rsidR="00492A14" w:rsidRDefault="00492A14" w:rsidP="00492A14">
      <w:pPr>
        <w:keepNext/>
        <w:spacing w:line="480" w:lineRule="auto"/>
        <w:jc w:val="both"/>
      </w:pPr>
      <w:r>
        <w:rPr>
          <w:noProof/>
        </w:rPr>
        <w:drawing>
          <wp:inline distT="0" distB="0" distL="0" distR="0" wp14:anchorId="335AC6BE" wp14:editId="2297103A">
            <wp:extent cx="5400000" cy="432000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00" cy="4320000"/>
                    </a:xfrm>
                    <a:prstGeom prst="rect">
                      <a:avLst/>
                    </a:prstGeom>
                  </pic:spPr>
                </pic:pic>
              </a:graphicData>
            </a:graphic>
          </wp:inline>
        </w:drawing>
      </w:r>
    </w:p>
    <w:p w14:paraId="1B8F81EC" w14:textId="397AFB3D" w:rsidR="00433754" w:rsidRDefault="00492A14" w:rsidP="00327C02">
      <w:pPr>
        <w:pStyle w:val="Caption"/>
        <w:jc w:val="both"/>
      </w:pPr>
      <w:r>
        <w:t xml:space="preserve">Figure </w:t>
      </w:r>
      <w:r w:rsidR="000E78C5">
        <w:fldChar w:fldCharType="begin"/>
      </w:r>
      <w:r w:rsidR="000E78C5">
        <w:instrText xml:space="preserve"> SEQ Figure \* ARABIC </w:instrText>
      </w:r>
      <w:r w:rsidR="000E78C5">
        <w:fldChar w:fldCharType="separate"/>
      </w:r>
      <w:r>
        <w:rPr>
          <w:noProof/>
        </w:rPr>
        <w:t>3</w:t>
      </w:r>
      <w:r w:rsidR="000E78C5">
        <w:rPr>
          <w:noProof/>
        </w:rPr>
        <w:fldChar w:fldCharType="end"/>
      </w:r>
      <w:r w:rsidR="00327C02">
        <w:t xml:space="preserve"> </w:t>
      </w:r>
      <w:r w:rsidR="00327C02" w:rsidRPr="00327C02">
        <w:t xml:space="preserve">A) </w:t>
      </w:r>
      <w:r w:rsidR="00327C02">
        <w:t>Initial</w:t>
      </w:r>
      <w:r w:rsidR="00327C02" w:rsidRPr="00327C02">
        <w:t xml:space="preserve"> periapical radiograph showing insufficient </w:t>
      </w:r>
      <w:r w:rsidR="00327C02">
        <w:t>obturation</w:t>
      </w:r>
      <w:r w:rsidR="00327C02" w:rsidRPr="00327C02">
        <w:t xml:space="preserve"> and the presence of a lesion at the apex of the upper right central incisor. </w:t>
      </w:r>
      <w:r w:rsidR="00DB143E">
        <w:t>B</w:t>
      </w:r>
      <w:r w:rsidR="00327C02" w:rsidRPr="00327C02">
        <w:t>) Remov</w:t>
      </w:r>
      <w:r w:rsidR="00DB143E">
        <w:t>ed</w:t>
      </w:r>
      <w:r w:rsidR="00327C02">
        <w:t xml:space="preserve"> </w:t>
      </w:r>
      <w:r w:rsidR="00327C02" w:rsidRPr="00327C02">
        <w:t xml:space="preserve">gutta-percha </w:t>
      </w:r>
      <w:r w:rsidR="00DB143E">
        <w:t>C</w:t>
      </w:r>
      <w:r w:rsidR="00327C02" w:rsidRPr="00327C02">
        <w:t xml:space="preserve">) Periapical radiograph showing the complete removal of the previous </w:t>
      </w:r>
      <w:r w:rsidR="00327C02">
        <w:t>fillings</w:t>
      </w:r>
      <w:r w:rsidR="00327C02" w:rsidRPr="00327C02">
        <w:t xml:space="preserve">. </w:t>
      </w:r>
      <w:r w:rsidR="00DB143E">
        <w:t>D</w:t>
      </w:r>
      <w:r w:rsidR="00327C02" w:rsidRPr="00327C02">
        <w:t xml:space="preserve">) Clinical picture showing persistent pus flow from the access site, indicating </w:t>
      </w:r>
      <w:r w:rsidR="00327C02">
        <w:t>ongoing</w:t>
      </w:r>
      <w:r w:rsidR="00327C02" w:rsidRPr="00327C02">
        <w:t xml:space="preserve"> infection.</w:t>
      </w:r>
    </w:p>
    <w:p w14:paraId="60414BCB" w14:textId="77777777" w:rsidR="00492A14" w:rsidRDefault="00492A14" w:rsidP="00542223">
      <w:pPr>
        <w:spacing w:line="480" w:lineRule="auto"/>
        <w:jc w:val="both"/>
        <w:rPr>
          <w:rFonts w:asciiTheme="majorBidi" w:hAnsiTheme="majorBidi" w:cstheme="majorBidi"/>
          <w:lang w:bidi="fa-IR"/>
        </w:rPr>
      </w:pPr>
    </w:p>
    <w:p w14:paraId="657E516E" w14:textId="7A42659E" w:rsidR="00944D3D" w:rsidRPr="00542223" w:rsidRDefault="008A4574" w:rsidP="00542223">
      <w:pPr>
        <w:spacing w:line="480" w:lineRule="auto"/>
        <w:jc w:val="both"/>
        <w:rPr>
          <w:rFonts w:asciiTheme="majorBidi" w:hAnsiTheme="majorBidi" w:cstheme="majorBidi"/>
          <w:lang w:bidi="fa-IR"/>
        </w:rPr>
      </w:pPr>
      <w:r>
        <w:rPr>
          <w:rFonts w:asciiTheme="majorBidi" w:hAnsiTheme="majorBidi" w:cstheme="majorBidi"/>
          <w:lang w:bidi="fa-IR"/>
        </w:rPr>
        <w:lastRenderedPageBreak/>
        <w:t>T</w:t>
      </w:r>
      <w:r w:rsidR="00C004A1" w:rsidRPr="00E9569D">
        <w:rPr>
          <w:rFonts w:asciiTheme="majorBidi" w:hAnsiTheme="majorBidi" w:cstheme="majorBidi"/>
          <w:lang w:bidi="fa-IR"/>
        </w:rPr>
        <w:t>wo weeks later</w:t>
      </w:r>
      <w:r>
        <w:rPr>
          <w:rFonts w:asciiTheme="majorBidi" w:hAnsiTheme="majorBidi" w:cstheme="majorBidi"/>
          <w:lang w:bidi="fa-IR"/>
        </w:rPr>
        <w:t>, upon follow-up</w:t>
      </w:r>
      <w:r w:rsidR="00C004A1" w:rsidRPr="00E9569D">
        <w:rPr>
          <w:rFonts w:asciiTheme="majorBidi" w:hAnsiTheme="majorBidi" w:cstheme="majorBidi"/>
          <w:lang w:bidi="fa-IR"/>
        </w:rPr>
        <w:t xml:space="preserve">, the patient returned with ongoing discharge upon removal of the temporary filling, indicating that the orthograde approach </w:t>
      </w:r>
      <w:r>
        <w:rPr>
          <w:rFonts w:asciiTheme="majorBidi" w:hAnsiTheme="majorBidi" w:cstheme="majorBidi"/>
          <w:lang w:bidi="fa-IR"/>
        </w:rPr>
        <w:t>wa</w:t>
      </w:r>
      <w:r w:rsidR="004430C8">
        <w:rPr>
          <w:rFonts w:asciiTheme="majorBidi" w:hAnsiTheme="majorBidi" w:cstheme="majorBidi"/>
          <w:lang w:bidi="fa-IR"/>
        </w:rPr>
        <w:t>s</w:t>
      </w:r>
      <w:r w:rsidR="00C004A1" w:rsidRPr="00E9569D">
        <w:rPr>
          <w:rFonts w:asciiTheme="majorBidi" w:hAnsiTheme="majorBidi" w:cstheme="majorBidi"/>
          <w:lang w:bidi="fa-IR"/>
        </w:rPr>
        <w:t xml:space="preserve"> insufficient for resolving the condition.</w:t>
      </w:r>
      <w:r w:rsidR="00FD2EF6">
        <w:rPr>
          <w:rFonts w:asciiTheme="majorBidi" w:hAnsiTheme="majorBidi" w:cstheme="majorBidi"/>
          <w:lang w:bidi="fa-IR"/>
        </w:rPr>
        <w:t xml:space="preserve"> </w:t>
      </w:r>
      <w:r w:rsidR="00FD2EF6" w:rsidRPr="00E9569D">
        <w:rPr>
          <w:rFonts w:asciiTheme="majorBidi" w:hAnsiTheme="majorBidi" w:cstheme="majorBidi"/>
          <w:lang w:bidi="fa-IR"/>
        </w:rPr>
        <w:t xml:space="preserve">Therefore, the treatment plan was revised to include decompression and marsupialization, considering the size of the lesion and the potential for tissue deformation </w:t>
      </w:r>
      <w:r w:rsidR="001C6B20">
        <w:rPr>
          <w:rFonts w:asciiTheme="majorBidi" w:hAnsiTheme="majorBidi" w:cstheme="majorBidi"/>
          <w:lang w:bidi="fa-IR"/>
        </w:rPr>
        <w:t>if the</w:t>
      </w:r>
      <w:r w:rsidR="00FD2EF6" w:rsidRPr="00E9569D">
        <w:rPr>
          <w:rFonts w:asciiTheme="majorBidi" w:hAnsiTheme="majorBidi" w:cstheme="majorBidi"/>
          <w:lang w:bidi="fa-IR"/>
        </w:rPr>
        <w:t xml:space="preserve"> surgical intervention</w:t>
      </w:r>
      <w:r w:rsidR="001C6B20">
        <w:rPr>
          <w:rFonts w:asciiTheme="majorBidi" w:hAnsiTheme="majorBidi" w:cstheme="majorBidi"/>
          <w:lang w:bidi="fa-IR"/>
        </w:rPr>
        <w:t xml:space="preserve"> happened </w:t>
      </w:r>
      <w:r w:rsidR="00C364CC">
        <w:rPr>
          <w:rFonts w:asciiTheme="majorBidi" w:hAnsiTheme="majorBidi" w:cstheme="majorBidi"/>
          <w:lang w:bidi="fa-IR"/>
        </w:rPr>
        <w:t>immediately</w:t>
      </w:r>
      <w:r w:rsidR="00FD2EF6" w:rsidRPr="00E9569D">
        <w:rPr>
          <w:rFonts w:asciiTheme="majorBidi" w:hAnsiTheme="majorBidi" w:cstheme="majorBidi"/>
          <w:lang w:bidi="fa-IR"/>
        </w:rPr>
        <w:t>.</w:t>
      </w:r>
    </w:p>
    <w:p w14:paraId="3430A675" w14:textId="5DBCD216" w:rsidR="00C004A1" w:rsidRDefault="00C004A1"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Given the failure of the orthograde approach to control the purulent discharge and the size of the lesion, it was deemed necessary to proceed with a retrograde approach that included decompression. </w:t>
      </w:r>
    </w:p>
    <w:p w14:paraId="21914AFD" w14:textId="27BAD597" w:rsidR="00C364CC" w:rsidRDefault="008858CA" w:rsidP="008858CA">
      <w:pPr>
        <w:spacing w:line="480" w:lineRule="auto"/>
        <w:jc w:val="both"/>
        <w:rPr>
          <w:rFonts w:asciiTheme="majorBidi" w:hAnsiTheme="majorBidi" w:cstheme="majorBidi"/>
          <w:lang w:bidi="fa-IR"/>
        </w:rPr>
      </w:pPr>
      <w:r w:rsidRPr="008858CA">
        <w:rPr>
          <w:rFonts w:asciiTheme="majorBidi" w:hAnsiTheme="majorBidi" w:cstheme="majorBidi"/>
          <w:lang w:bidi="fa-IR"/>
        </w:rPr>
        <w:t>Informed consent was obtained from the patient for both the treatment and surgical procedure</w:t>
      </w:r>
      <w:r>
        <w:rPr>
          <w:rFonts w:asciiTheme="majorBidi" w:hAnsiTheme="majorBidi" w:cstheme="majorBidi"/>
          <w:lang w:bidi="fa-IR"/>
        </w:rPr>
        <w:t xml:space="preserve">. </w:t>
      </w:r>
      <w:r w:rsidR="00895CFF" w:rsidRPr="00895CFF">
        <w:rPr>
          <w:rFonts w:asciiTheme="majorBidi" w:hAnsiTheme="majorBidi" w:cstheme="majorBidi"/>
          <w:lang w:bidi="fa-IR"/>
        </w:rPr>
        <w:t>A 1 mm incision was performed in the soft tissue. The site of the incision was determined by integrating the patient's CBCT with intraoral photograph, finding the optimal location for the incision</w:t>
      </w:r>
      <w:r w:rsidR="00FE3906">
        <w:rPr>
          <w:rFonts w:asciiTheme="majorBidi" w:hAnsiTheme="majorBidi" w:cstheme="majorBidi"/>
          <w:lang w:bidi="fa-IR"/>
        </w:rPr>
        <w:t xml:space="preserve"> (Figure 4)</w:t>
      </w:r>
      <w:r w:rsidR="00C364CC">
        <w:rPr>
          <w:rFonts w:asciiTheme="majorBidi" w:hAnsiTheme="majorBidi" w:cstheme="majorBidi"/>
          <w:lang w:bidi="fa-IR"/>
        </w:rPr>
        <w:t>.</w:t>
      </w:r>
      <w:r w:rsidR="00C004A1" w:rsidRPr="00E9569D">
        <w:rPr>
          <w:rFonts w:asciiTheme="majorBidi" w:hAnsiTheme="majorBidi" w:cstheme="majorBidi"/>
          <w:lang w:bidi="fa-IR"/>
        </w:rPr>
        <w:t xml:space="preserve"> </w:t>
      </w:r>
    </w:p>
    <w:p w14:paraId="38A60065" w14:textId="77777777" w:rsidR="004F4756" w:rsidRDefault="000B4598" w:rsidP="004F4756">
      <w:pPr>
        <w:keepNext/>
        <w:spacing w:line="480" w:lineRule="auto"/>
        <w:jc w:val="both"/>
      </w:pPr>
      <w:r>
        <w:rPr>
          <w:rFonts w:asciiTheme="majorBidi" w:hAnsiTheme="majorBidi" w:cstheme="majorBidi"/>
          <w:noProof/>
          <w:lang w:bidi="fa-IR"/>
        </w:rPr>
        <w:drawing>
          <wp:inline distT="0" distB="0" distL="0" distR="0" wp14:anchorId="0D19100C" wp14:editId="27C78983">
            <wp:extent cx="4050000" cy="324000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0000" cy="3240000"/>
                    </a:xfrm>
                    <a:prstGeom prst="rect">
                      <a:avLst/>
                    </a:prstGeom>
                  </pic:spPr>
                </pic:pic>
              </a:graphicData>
            </a:graphic>
          </wp:inline>
        </w:drawing>
      </w:r>
    </w:p>
    <w:p w14:paraId="0593871D" w14:textId="38DA1952" w:rsidR="00782B66" w:rsidRDefault="004F4756" w:rsidP="004F4756">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4</w:t>
      </w:r>
      <w:r w:rsidR="000E78C5">
        <w:rPr>
          <w:noProof/>
        </w:rPr>
        <w:fldChar w:fldCharType="end"/>
      </w:r>
      <w:r>
        <w:t xml:space="preserve"> </w:t>
      </w:r>
      <w:r w:rsidRPr="004F4756">
        <w:t xml:space="preserve">A) Intraoral photograph of the patient. B) CBCT 3D image reconstruction from the same angle. C) Merged images allowing for precise determination of the extent of </w:t>
      </w:r>
      <w:r>
        <w:t>the lesion</w:t>
      </w:r>
      <w:r w:rsidRPr="004F4756">
        <w:t xml:space="preserve"> and optimal incision site</w:t>
      </w:r>
    </w:p>
    <w:p w14:paraId="4E522F51" w14:textId="4A4E656B" w:rsidR="00C364CC" w:rsidRDefault="00782B66" w:rsidP="00782B66">
      <w:pPr>
        <w:spacing w:line="480" w:lineRule="auto"/>
        <w:jc w:val="both"/>
        <w:rPr>
          <w:rFonts w:asciiTheme="majorBidi" w:hAnsiTheme="majorBidi" w:cstheme="majorBidi"/>
          <w:lang w:bidi="fa-IR"/>
        </w:rPr>
      </w:pPr>
      <w:r>
        <w:rPr>
          <w:rFonts w:asciiTheme="majorBidi" w:hAnsiTheme="majorBidi" w:cstheme="majorBidi"/>
          <w:lang w:bidi="fa-IR"/>
        </w:rPr>
        <w:t>An</w:t>
      </w:r>
      <w:r w:rsidRPr="00E9569D">
        <w:rPr>
          <w:rFonts w:asciiTheme="majorBidi" w:hAnsiTheme="majorBidi" w:cstheme="majorBidi"/>
          <w:lang w:bidi="fa-IR"/>
        </w:rPr>
        <w:t xml:space="preserve"> insulin syringe was cut to the appropriate length corresponding to the center of the radiolucency, measured at 19.80 mm via CBCT from the buccal cortical bone to the center of the lesion. The syringe </w:t>
      </w:r>
      <w:r>
        <w:rPr>
          <w:rFonts w:asciiTheme="majorBidi" w:hAnsiTheme="majorBidi" w:cstheme="majorBidi"/>
          <w:lang w:bidi="fa-IR"/>
        </w:rPr>
        <w:t xml:space="preserve">was put through a </w:t>
      </w:r>
      <w:r w:rsidRPr="00E9569D">
        <w:rPr>
          <w:rFonts w:asciiTheme="majorBidi" w:hAnsiTheme="majorBidi" w:cstheme="majorBidi"/>
          <w:lang w:bidi="fa-IR"/>
        </w:rPr>
        <w:t>disinfec</w:t>
      </w:r>
      <w:r>
        <w:rPr>
          <w:rFonts w:asciiTheme="majorBidi" w:hAnsiTheme="majorBidi" w:cstheme="majorBidi"/>
          <w:lang w:bidi="fa-IR"/>
        </w:rPr>
        <w:t xml:space="preserve">tion procedure that included irrigation with </w:t>
      </w:r>
      <w:r w:rsidRPr="00E9569D">
        <w:rPr>
          <w:rFonts w:asciiTheme="majorBidi" w:hAnsiTheme="majorBidi" w:cstheme="majorBidi"/>
          <w:lang w:bidi="fa-IR"/>
        </w:rPr>
        <w:t>Betadine, followed by isopropyl alcohol, and then rinsed with sterile normal saline</w:t>
      </w:r>
      <w:r>
        <w:rPr>
          <w:rFonts w:asciiTheme="majorBidi" w:hAnsiTheme="majorBidi" w:cstheme="majorBidi"/>
          <w:lang w:bidi="fa-IR"/>
        </w:rPr>
        <w:t>, respectively</w:t>
      </w:r>
      <w:r w:rsidRPr="00E9569D">
        <w:rPr>
          <w:rFonts w:asciiTheme="majorBidi" w:hAnsiTheme="majorBidi" w:cstheme="majorBidi"/>
          <w:lang w:bidi="fa-IR"/>
        </w:rPr>
        <w:t>.</w:t>
      </w:r>
      <w:r>
        <w:rPr>
          <w:rFonts w:asciiTheme="majorBidi" w:hAnsiTheme="majorBidi" w:cstheme="majorBidi"/>
          <w:lang w:bidi="fa-IR"/>
        </w:rPr>
        <w:t xml:space="preserve"> Th</w:t>
      </w:r>
      <w:r w:rsidRPr="00E9569D">
        <w:rPr>
          <w:rFonts w:asciiTheme="majorBidi" w:hAnsiTheme="majorBidi" w:cstheme="majorBidi"/>
          <w:lang w:bidi="fa-IR"/>
        </w:rPr>
        <w:t xml:space="preserve">e drain was carefully inserted. The patient was </w:t>
      </w:r>
      <w:r w:rsidRPr="00E9569D">
        <w:rPr>
          <w:rFonts w:asciiTheme="majorBidi" w:hAnsiTheme="majorBidi" w:cstheme="majorBidi"/>
          <w:lang w:bidi="fa-IR"/>
        </w:rPr>
        <w:lastRenderedPageBreak/>
        <w:t>instructed to rinse the lumen with saline three times daily and was educated on the proper technique for reinserting and removing the drain</w:t>
      </w:r>
      <w:r w:rsidR="00FE3906">
        <w:rPr>
          <w:rFonts w:asciiTheme="majorBidi" w:hAnsiTheme="majorBidi" w:cstheme="majorBidi"/>
          <w:lang w:bidi="fa-IR"/>
        </w:rPr>
        <w:t xml:space="preserve"> (Figure </w:t>
      </w:r>
      <w:r w:rsidR="002D20CF">
        <w:rPr>
          <w:rFonts w:asciiTheme="majorBidi" w:hAnsiTheme="majorBidi" w:cstheme="majorBidi"/>
          <w:lang w:bidi="fa-IR"/>
        </w:rPr>
        <w:t>5</w:t>
      </w:r>
      <w:r w:rsidR="00FE3906">
        <w:rPr>
          <w:rFonts w:asciiTheme="majorBidi" w:hAnsiTheme="majorBidi" w:cstheme="majorBidi"/>
          <w:lang w:bidi="fa-IR"/>
        </w:rPr>
        <w:t>)</w:t>
      </w:r>
      <w:r w:rsidRPr="00E9569D">
        <w:rPr>
          <w:rFonts w:asciiTheme="majorBidi" w:hAnsiTheme="majorBidi" w:cstheme="majorBidi"/>
          <w:lang w:bidi="fa-IR"/>
        </w:rPr>
        <w:t>.</w:t>
      </w:r>
    </w:p>
    <w:p w14:paraId="411320E7" w14:textId="77777777" w:rsidR="00C55C0B" w:rsidRDefault="00782B66" w:rsidP="00C55C0B">
      <w:pPr>
        <w:keepNext/>
        <w:spacing w:line="480" w:lineRule="auto"/>
        <w:jc w:val="both"/>
      </w:pPr>
      <w:r>
        <w:rPr>
          <w:rFonts w:asciiTheme="majorBidi" w:hAnsiTheme="majorBidi" w:cstheme="majorBidi"/>
          <w:noProof/>
          <w:lang w:bidi="fa-IR"/>
        </w:rPr>
        <w:drawing>
          <wp:inline distT="0" distB="0" distL="0" distR="0" wp14:anchorId="7F9295D3" wp14:editId="0628755A">
            <wp:extent cx="3150000" cy="252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50000" cy="2520000"/>
                    </a:xfrm>
                    <a:prstGeom prst="rect">
                      <a:avLst/>
                    </a:prstGeom>
                  </pic:spPr>
                </pic:pic>
              </a:graphicData>
            </a:graphic>
          </wp:inline>
        </w:drawing>
      </w:r>
    </w:p>
    <w:p w14:paraId="3039D495" w14:textId="4843B26F" w:rsidR="00782B66" w:rsidRDefault="00C55C0B" w:rsidP="00C55C0B">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5</w:t>
      </w:r>
      <w:r w:rsidR="000E78C5">
        <w:rPr>
          <w:noProof/>
        </w:rPr>
        <w:fldChar w:fldCharType="end"/>
      </w:r>
      <w:r>
        <w:t xml:space="preserve"> </w:t>
      </w:r>
      <w:r w:rsidRPr="00C55C0B">
        <w:t xml:space="preserve">A) </w:t>
      </w:r>
      <w:r w:rsidR="00752AC0">
        <w:t>The </w:t>
      </w:r>
      <w:r w:rsidR="00B95AC5">
        <w:t>Customized Plunger of the syringe</w:t>
      </w:r>
      <w:r w:rsidRPr="00C55C0B">
        <w:t xml:space="preserve"> </w:t>
      </w:r>
      <w:r>
        <w:t>was inserted in</w:t>
      </w:r>
      <w:r w:rsidRPr="00C55C0B">
        <w:t xml:space="preserve"> the lesion at a predetermined length. b) The soft tissue conformed to the shape of the syringe after insertion. c) The syringe </w:t>
      </w:r>
      <w:r>
        <w:t xml:space="preserve">in its place </w:t>
      </w:r>
      <w:r w:rsidRPr="00C55C0B">
        <w:t>to keep the lumen open</w:t>
      </w:r>
    </w:p>
    <w:p w14:paraId="23FEE995" w14:textId="5213F5FE" w:rsidR="00893597" w:rsidRDefault="00C22D37" w:rsidP="005E52AC">
      <w:pPr>
        <w:spacing w:line="480" w:lineRule="auto"/>
        <w:jc w:val="both"/>
        <w:rPr>
          <w:rFonts w:asciiTheme="majorBidi" w:hAnsiTheme="majorBidi" w:cstheme="majorBidi"/>
          <w:lang w:bidi="fa-IR"/>
        </w:rPr>
      </w:pPr>
      <w:r w:rsidRPr="00E9569D">
        <w:rPr>
          <w:rFonts w:asciiTheme="majorBidi" w:hAnsiTheme="majorBidi" w:cstheme="majorBidi"/>
          <w:lang w:bidi="fa-IR"/>
        </w:rPr>
        <w:t xml:space="preserve">Recall periapical radiographs taken three months post-decompression demonstrated a progressive reduction </w:t>
      </w:r>
      <w:r>
        <w:rPr>
          <w:rFonts w:asciiTheme="majorBidi" w:hAnsiTheme="majorBidi" w:cstheme="majorBidi"/>
          <w:lang w:bidi="fa-IR"/>
        </w:rPr>
        <w:t>of</w:t>
      </w:r>
      <w:r w:rsidRPr="00E9569D">
        <w:rPr>
          <w:rFonts w:asciiTheme="majorBidi" w:hAnsiTheme="majorBidi" w:cstheme="majorBidi"/>
          <w:lang w:bidi="fa-IR"/>
        </w:rPr>
        <w:t xml:space="preserve"> lesion size</w:t>
      </w:r>
      <w:r>
        <w:rPr>
          <w:rFonts w:asciiTheme="majorBidi" w:hAnsiTheme="majorBidi" w:cstheme="majorBidi"/>
          <w:lang w:bidi="fa-IR"/>
        </w:rPr>
        <w:t xml:space="preserve"> and </w:t>
      </w:r>
      <w:r w:rsidRPr="00E9569D">
        <w:rPr>
          <w:rFonts w:asciiTheme="majorBidi" w:hAnsiTheme="majorBidi" w:cstheme="majorBidi"/>
          <w:lang w:bidi="fa-IR"/>
        </w:rPr>
        <w:t>an increase in the density of the regenerated trabecular bone</w:t>
      </w:r>
      <w:r w:rsidR="00FE3906">
        <w:rPr>
          <w:rFonts w:asciiTheme="majorBidi" w:hAnsiTheme="majorBidi" w:cstheme="majorBidi"/>
          <w:lang w:bidi="fa-IR"/>
        </w:rPr>
        <w:t xml:space="preserve"> (Figure </w:t>
      </w:r>
      <w:r w:rsidR="002D20CF">
        <w:rPr>
          <w:rFonts w:asciiTheme="majorBidi" w:hAnsiTheme="majorBidi" w:cstheme="majorBidi"/>
          <w:lang w:bidi="fa-IR"/>
        </w:rPr>
        <w:t>6</w:t>
      </w:r>
      <w:r w:rsidR="00FE3906">
        <w:rPr>
          <w:rFonts w:asciiTheme="majorBidi" w:hAnsiTheme="majorBidi" w:cstheme="majorBidi"/>
          <w:lang w:bidi="fa-IR"/>
        </w:rPr>
        <w:t>)</w:t>
      </w:r>
      <w:r w:rsidRPr="00E9569D">
        <w:rPr>
          <w:rFonts w:asciiTheme="majorBidi" w:hAnsiTheme="majorBidi" w:cstheme="majorBidi"/>
          <w:lang w:bidi="fa-IR"/>
        </w:rPr>
        <w:t xml:space="preserve">. </w:t>
      </w:r>
    </w:p>
    <w:p w14:paraId="4A18E27A" w14:textId="77777777" w:rsidR="00B54549" w:rsidRDefault="00893597" w:rsidP="00B54549">
      <w:pPr>
        <w:keepNext/>
        <w:spacing w:line="480" w:lineRule="auto"/>
        <w:jc w:val="both"/>
      </w:pPr>
      <w:r>
        <w:rPr>
          <w:rFonts w:asciiTheme="majorBidi" w:hAnsiTheme="majorBidi" w:cstheme="majorBidi"/>
          <w:noProof/>
          <w:lang w:bidi="fa-IR"/>
        </w:rPr>
        <w:drawing>
          <wp:inline distT="0" distB="0" distL="0" distR="0" wp14:anchorId="69A7EAEA" wp14:editId="50FA7094">
            <wp:extent cx="3150000" cy="252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50000" cy="2520000"/>
                    </a:xfrm>
                    <a:prstGeom prst="rect">
                      <a:avLst/>
                    </a:prstGeom>
                  </pic:spPr>
                </pic:pic>
              </a:graphicData>
            </a:graphic>
          </wp:inline>
        </w:drawing>
      </w:r>
    </w:p>
    <w:p w14:paraId="7A8F543F" w14:textId="580D0357" w:rsidR="00893597" w:rsidRDefault="00B54549" w:rsidP="00B54549">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6</w:t>
      </w:r>
      <w:r w:rsidR="000E78C5">
        <w:rPr>
          <w:noProof/>
        </w:rPr>
        <w:fldChar w:fldCharType="end"/>
      </w:r>
      <w:r>
        <w:t xml:space="preserve"> </w:t>
      </w:r>
      <w:r w:rsidRPr="00B54549">
        <w:t xml:space="preserve">A) Immediate periapical radiograph after decompression. B) </w:t>
      </w:r>
      <w:r w:rsidR="007629C6" w:rsidRPr="007629C6">
        <w:t>Follow-up radiograph after three months demonstrati</w:t>
      </w:r>
      <w:r w:rsidR="007629C6">
        <w:t>ng</w:t>
      </w:r>
      <w:r w:rsidR="007629C6" w:rsidRPr="007629C6">
        <w:t xml:space="preserve"> bone healing following pressure relief from the internal lesion. The upper left lateral was also retreated</w:t>
      </w:r>
      <w:r w:rsidR="007629C6">
        <w:t xml:space="preserve"> in the meantime</w:t>
      </w:r>
      <w:r w:rsidR="007629C6" w:rsidRPr="007629C6">
        <w:t xml:space="preserve"> due to inadequate past obturation</w:t>
      </w:r>
    </w:p>
    <w:p w14:paraId="1957DA69" w14:textId="07C69BF2" w:rsidR="002E2931" w:rsidRDefault="00C22D37" w:rsidP="002E2931">
      <w:pPr>
        <w:spacing w:line="480" w:lineRule="auto"/>
        <w:jc w:val="both"/>
        <w:rPr>
          <w:rFonts w:asciiTheme="majorBidi" w:hAnsiTheme="majorBidi" w:cstheme="majorBidi"/>
          <w:lang w:bidi="fa-IR"/>
        </w:rPr>
      </w:pPr>
      <w:r w:rsidRPr="00E9569D">
        <w:rPr>
          <w:rFonts w:asciiTheme="majorBidi" w:hAnsiTheme="majorBidi" w:cstheme="majorBidi"/>
          <w:lang w:bidi="fa-IR"/>
        </w:rPr>
        <w:lastRenderedPageBreak/>
        <w:t xml:space="preserve">Once the lesion had reached the desired size, a triangular flap was </w:t>
      </w:r>
      <w:r>
        <w:rPr>
          <w:rFonts w:asciiTheme="majorBidi" w:hAnsiTheme="majorBidi" w:cstheme="majorBidi"/>
          <w:lang w:bidi="fa-IR"/>
        </w:rPr>
        <w:t>made, the flap design</w:t>
      </w:r>
      <w:r w:rsidRPr="00E9569D">
        <w:rPr>
          <w:rFonts w:asciiTheme="majorBidi" w:hAnsiTheme="majorBidi" w:cstheme="majorBidi"/>
          <w:lang w:bidi="fa-IR"/>
        </w:rPr>
        <w:t xml:space="preserve"> extending from the right canine to the left canine, with the releasing incision at the distobuccal angle of the left canine.</w:t>
      </w:r>
      <w:r w:rsidR="00893597">
        <w:rPr>
          <w:rFonts w:asciiTheme="majorBidi" w:hAnsiTheme="majorBidi" w:cstheme="majorBidi"/>
          <w:lang w:bidi="fa-IR"/>
        </w:rPr>
        <w:t xml:space="preserve"> </w:t>
      </w:r>
      <w:r w:rsidR="00C004A1" w:rsidRPr="00E9569D">
        <w:rPr>
          <w:rFonts w:asciiTheme="majorBidi" w:hAnsiTheme="majorBidi" w:cstheme="majorBidi"/>
          <w:lang w:bidi="fa-IR"/>
        </w:rPr>
        <w:t>The cyst was excised, and the surgical site was thoroughly irrigated. The root canal was subsequently filled with MTA</w:t>
      </w:r>
      <w:r w:rsidR="00744186">
        <w:rPr>
          <w:rFonts w:asciiTheme="majorBidi" w:hAnsiTheme="majorBidi" w:cstheme="majorBidi"/>
          <w:lang w:bidi="fa-IR"/>
        </w:rPr>
        <w:t xml:space="preserve"> angelus</w:t>
      </w:r>
      <w:r w:rsidR="00C004A1" w:rsidRPr="00E9569D">
        <w:rPr>
          <w:rFonts w:asciiTheme="majorBidi" w:hAnsiTheme="majorBidi" w:cstheme="majorBidi"/>
          <w:lang w:bidi="fa-IR"/>
        </w:rPr>
        <w:t xml:space="preserve">. Due to </w:t>
      </w:r>
      <w:r w:rsidR="00634165">
        <w:rPr>
          <w:rFonts w:asciiTheme="majorBidi" w:hAnsiTheme="majorBidi" w:cstheme="majorBidi"/>
          <w:lang w:bidi="fa-IR"/>
        </w:rPr>
        <w:t xml:space="preserve">the chance of </w:t>
      </w:r>
      <w:r w:rsidR="00C004A1" w:rsidRPr="00E9569D">
        <w:rPr>
          <w:rFonts w:asciiTheme="majorBidi" w:hAnsiTheme="majorBidi" w:cstheme="majorBidi"/>
          <w:lang w:bidi="fa-IR"/>
        </w:rPr>
        <w:t xml:space="preserve">deformity </w:t>
      </w:r>
      <w:r w:rsidR="00634165">
        <w:rPr>
          <w:rFonts w:asciiTheme="majorBidi" w:hAnsiTheme="majorBidi" w:cstheme="majorBidi"/>
          <w:lang w:bidi="fa-IR"/>
        </w:rPr>
        <w:t>because</w:t>
      </w:r>
      <w:r w:rsidR="00C004A1" w:rsidRPr="00E9569D">
        <w:rPr>
          <w:rFonts w:asciiTheme="majorBidi" w:hAnsiTheme="majorBidi" w:cstheme="majorBidi"/>
          <w:lang w:bidi="fa-IR"/>
        </w:rPr>
        <w:t xml:space="preserve"> </w:t>
      </w:r>
      <w:r w:rsidR="00634165">
        <w:rPr>
          <w:rFonts w:asciiTheme="majorBidi" w:hAnsiTheme="majorBidi" w:cstheme="majorBidi"/>
          <w:lang w:bidi="fa-IR"/>
        </w:rPr>
        <w:t xml:space="preserve">of </w:t>
      </w:r>
      <w:r w:rsidR="00C004A1" w:rsidRPr="00E9569D">
        <w:rPr>
          <w:rFonts w:asciiTheme="majorBidi" w:hAnsiTheme="majorBidi" w:cstheme="majorBidi"/>
          <w:lang w:bidi="fa-IR"/>
        </w:rPr>
        <w:t>the lesion</w:t>
      </w:r>
      <w:r w:rsidR="00634165">
        <w:rPr>
          <w:rFonts w:asciiTheme="majorBidi" w:hAnsiTheme="majorBidi" w:cstheme="majorBidi"/>
          <w:lang w:bidi="fa-IR"/>
        </w:rPr>
        <w:t xml:space="preserve"> size</w:t>
      </w:r>
      <w:r w:rsidR="00C004A1" w:rsidRPr="00E9569D">
        <w:rPr>
          <w:rFonts w:asciiTheme="majorBidi" w:hAnsiTheme="majorBidi" w:cstheme="majorBidi"/>
          <w:lang w:bidi="fa-IR"/>
        </w:rPr>
        <w:t>, the cavity was additionally filled with an allograft-derived matrix, and the buccal perforation was covered with a membrane. The flap was closed using multiple single sutures.</w:t>
      </w:r>
      <w:r w:rsidR="00983BEF">
        <w:rPr>
          <w:rFonts w:asciiTheme="majorBidi" w:hAnsiTheme="majorBidi" w:cstheme="majorBidi"/>
          <w:lang w:bidi="fa-IR"/>
        </w:rPr>
        <w:t xml:space="preserve"> </w:t>
      </w:r>
      <w:r w:rsidR="00983BEF" w:rsidRPr="00E9569D">
        <w:rPr>
          <w:rFonts w:asciiTheme="majorBidi" w:hAnsiTheme="majorBidi" w:cstheme="majorBidi"/>
          <w:lang w:bidi="fa-IR"/>
        </w:rPr>
        <w:t>Additionally, the upper right central incisor (UR1) and upper left second incisor (UL2) underwent successful root canal treatment (RCT) as part of the comprehensive management plan</w:t>
      </w:r>
      <w:r w:rsidR="00FE3906">
        <w:rPr>
          <w:rFonts w:asciiTheme="majorBidi" w:hAnsiTheme="majorBidi" w:cstheme="majorBidi"/>
          <w:lang w:bidi="fa-IR"/>
        </w:rPr>
        <w:t xml:space="preserve"> (Figure </w:t>
      </w:r>
      <w:r w:rsidR="002D20CF">
        <w:rPr>
          <w:rFonts w:asciiTheme="majorBidi" w:hAnsiTheme="majorBidi" w:cstheme="majorBidi"/>
          <w:lang w:bidi="fa-IR"/>
        </w:rPr>
        <w:t>7</w:t>
      </w:r>
      <w:r w:rsidR="00FE3906">
        <w:rPr>
          <w:rFonts w:asciiTheme="majorBidi" w:hAnsiTheme="majorBidi" w:cstheme="majorBidi"/>
          <w:lang w:bidi="fa-IR"/>
        </w:rPr>
        <w:t>)</w:t>
      </w:r>
      <w:r w:rsidR="00983BEF" w:rsidRPr="00E9569D">
        <w:rPr>
          <w:rFonts w:asciiTheme="majorBidi" w:hAnsiTheme="majorBidi" w:cstheme="majorBidi"/>
          <w:lang w:bidi="fa-IR"/>
        </w:rPr>
        <w:t>.</w:t>
      </w:r>
    </w:p>
    <w:p w14:paraId="1DBC07E1" w14:textId="77777777" w:rsidR="002E2931" w:rsidRDefault="00893597" w:rsidP="002E2931">
      <w:pPr>
        <w:keepNext/>
        <w:spacing w:line="480" w:lineRule="auto"/>
        <w:jc w:val="both"/>
      </w:pPr>
      <w:r>
        <w:rPr>
          <w:rFonts w:asciiTheme="majorBidi" w:hAnsiTheme="majorBidi" w:cstheme="majorBidi"/>
          <w:noProof/>
          <w:lang w:bidi="fa-IR"/>
        </w:rPr>
        <w:drawing>
          <wp:anchor distT="0" distB="0" distL="114300" distR="114300" simplePos="0" relativeHeight="251658240" behindDoc="1" locked="0" layoutInCell="1" allowOverlap="1" wp14:anchorId="479B47D6" wp14:editId="18E17C33">
            <wp:simplePos x="0" y="0"/>
            <wp:positionH relativeFrom="column">
              <wp:posOffset>0</wp:posOffset>
            </wp:positionH>
            <wp:positionV relativeFrom="paragraph">
              <wp:posOffset>2886</wp:posOffset>
            </wp:positionV>
            <wp:extent cx="3150000" cy="25200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50000" cy="2520000"/>
                    </a:xfrm>
                    <a:prstGeom prst="rect">
                      <a:avLst/>
                    </a:prstGeom>
                  </pic:spPr>
                </pic:pic>
              </a:graphicData>
            </a:graphic>
          </wp:anchor>
        </w:drawing>
      </w:r>
    </w:p>
    <w:p w14:paraId="062D5F01" w14:textId="77777777" w:rsidR="002E2931" w:rsidRDefault="002E2931" w:rsidP="002E2931">
      <w:pPr>
        <w:pStyle w:val="Caption"/>
        <w:jc w:val="both"/>
      </w:pPr>
    </w:p>
    <w:p w14:paraId="0ED3ACAC" w14:textId="77777777" w:rsidR="002E2931" w:rsidRDefault="002E2931" w:rsidP="002E2931">
      <w:pPr>
        <w:pStyle w:val="Caption"/>
        <w:jc w:val="both"/>
      </w:pPr>
    </w:p>
    <w:p w14:paraId="6C528FE8" w14:textId="77777777" w:rsidR="002E2931" w:rsidRDefault="002E2931" w:rsidP="002E2931">
      <w:pPr>
        <w:pStyle w:val="Caption"/>
        <w:jc w:val="both"/>
      </w:pPr>
    </w:p>
    <w:p w14:paraId="434789C2" w14:textId="77777777" w:rsidR="002E2931" w:rsidRDefault="002E2931" w:rsidP="002E2931">
      <w:pPr>
        <w:pStyle w:val="Caption"/>
        <w:jc w:val="both"/>
      </w:pPr>
    </w:p>
    <w:p w14:paraId="0C1E6870" w14:textId="77777777" w:rsidR="002E2931" w:rsidRDefault="002E2931" w:rsidP="002E2931">
      <w:pPr>
        <w:pStyle w:val="Caption"/>
        <w:jc w:val="both"/>
      </w:pPr>
    </w:p>
    <w:p w14:paraId="654BA03F" w14:textId="77777777" w:rsidR="002E2931" w:rsidRDefault="002E2931" w:rsidP="002E2931">
      <w:pPr>
        <w:pStyle w:val="Caption"/>
        <w:jc w:val="both"/>
      </w:pPr>
    </w:p>
    <w:p w14:paraId="7F7ECA93" w14:textId="77777777" w:rsidR="002E2931" w:rsidRDefault="002E2931" w:rsidP="002E2931">
      <w:pPr>
        <w:pStyle w:val="Caption"/>
        <w:jc w:val="both"/>
      </w:pPr>
    </w:p>
    <w:p w14:paraId="6257D917" w14:textId="2C5661AA" w:rsidR="002E2931" w:rsidRDefault="002E2931" w:rsidP="002E2931">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7</w:t>
      </w:r>
      <w:r w:rsidR="000E78C5">
        <w:rPr>
          <w:noProof/>
        </w:rPr>
        <w:fldChar w:fldCharType="end"/>
      </w:r>
      <w:r>
        <w:t xml:space="preserve"> </w:t>
      </w:r>
      <w:r w:rsidRPr="002E2931">
        <w:t xml:space="preserve">A) Flap design for surgical access. B) </w:t>
      </w:r>
      <w:r w:rsidRPr="00851675">
        <w:t>The cyst was excised, and the site was thoroughly irrigated</w:t>
      </w:r>
      <w:r>
        <w:t xml:space="preserve"> </w:t>
      </w:r>
      <w:r w:rsidRPr="002E2931">
        <w:t xml:space="preserve">and curetted to ensure complete cyst wall removal. C) </w:t>
      </w:r>
      <w:r w:rsidRPr="00851675">
        <w:t xml:space="preserve">The cavity was filled with allograft-derived matrix </w:t>
      </w:r>
      <w:proofErr w:type="spellStart"/>
      <w:r w:rsidRPr="00851675">
        <w:t>Cenobone</w:t>
      </w:r>
      <w:proofErr w:type="spellEnd"/>
      <w:r w:rsidRPr="00851675">
        <w:t>® (Iran).</w:t>
      </w:r>
      <w:r w:rsidRPr="002E2931">
        <w:t xml:space="preserve"> D) </w:t>
      </w:r>
      <w:r w:rsidRPr="00851675">
        <w:t xml:space="preserve">The buccal perforation was covered with </w:t>
      </w:r>
      <w:proofErr w:type="spellStart"/>
      <w:r w:rsidRPr="00851675">
        <w:t>Cenomembrane</w:t>
      </w:r>
      <w:proofErr w:type="spellEnd"/>
      <w:r w:rsidRPr="00851675">
        <w:t>® (Iran).</w:t>
      </w:r>
    </w:p>
    <w:p w14:paraId="638B88F6" w14:textId="1FDAFB94" w:rsidR="00E5558A" w:rsidRDefault="00E5558A" w:rsidP="00FC3269">
      <w:pPr>
        <w:spacing w:line="480" w:lineRule="auto"/>
        <w:jc w:val="both"/>
        <w:rPr>
          <w:rFonts w:asciiTheme="majorBidi" w:hAnsiTheme="majorBidi" w:cstheme="majorBidi"/>
          <w:lang w:bidi="fa-IR"/>
        </w:rPr>
      </w:pPr>
      <w:r w:rsidRPr="00C75AFC">
        <w:rPr>
          <w:rFonts w:asciiTheme="majorBidi" w:hAnsiTheme="majorBidi" w:cstheme="majorBidi"/>
          <w:lang w:bidi="fa-IR"/>
        </w:rPr>
        <w:t xml:space="preserve">Pathological examination of the excised cyst showed a significant infiltration of </w:t>
      </w:r>
      <w:proofErr w:type="spellStart"/>
      <w:r w:rsidRPr="00C75AFC">
        <w:rPr>
          <w:rFonts w:asciiTheme="majorBidi" w:hAnsiTheme="majorBidi" w:cstheme="majorBidi"/>
          <w:lang w:bidi="fa-IR"/>
        </w:rPr>
        <w:t>lymphoplasmic</w:t>
      </w:r>
      <w:proofErr w:type="spellEnd"/>
      <w:r w:rsidRPr="00C75AFC">
        <w:rPr>
          <w:rFonts w:asciiTheme="majorBidi" w:hAnsiTheme="majorBidi" w:cstheme="majorBidi"/>
          <w:lang w:bidi="fa-IR"/>
        </w:rPr>
        <w:t xml:space="preserve"> cells along with parts of blood vessels and collagen fibers related to the cyst wall. The cyst wall showed partial coverage by hyperplastic squamous epithelium with obvious exocytosis in the epithelium. The pathologist subsequently confirmed the diagnosis of an infectious odontogenic cyst</w:t>
      </w:r>
      <w:r w:rsidR="00FE3906">
        <w:rPr>
          <w:rFonts w:asciiTheme="majorBidi" w:hAnsiTheme="majorBidi" w:cstheme="majorBidi"/>
          <w:lang w:bidi="fa-IR"/>
        </w:rPr>
        <w:t xml:space="preserve"> (Figure </w:t>
      </w:r>
      <w:r w:rsidR="002D20CF">
        <w:rPr>
          <w:rFonts w:asciiTheme="majorBidi" w:hAnsiTheme="majorBidi" w:cstheme="majorBidi"/>
          <w:lang w:bidi="fa-IR"/>
        </w:rPr>
        <w:t>8</w:t>
      </w:r>
      <w:r w:rsidR="00FE3906">
        <w:rPr>
          <w:rFonts w:asciiTheme="majorBidi" w:hAnsiTheme="majorBidi" w:cstheme="majorBidi"/>
          <w:lang w:bidi="fa-IR"/>
        </w:rPr>
        <w:t>)</w:t>
      </w:r>
      <w:r w:rsidRPr="00C75AFC">
        <w:rPr>
          <w:rFonts w:asciiTheme="majorBidi" w:hAnsiTheme="majorBidi" w:cstheme="majorBidi"/>
          <w:lang w:bidi="fa-IR"/>
        </w:rPr>
        <w:t>.</w:t>
      </w:r>
    </w:p>
    <w:p w14:paraId="5DBE787E" w14:textId="77777777" w:rsidR="002D20CF" w:rsidRDefault="00893597" w:rsidP="002D20CF">
      <w:pPr>
        <w:keepNext/>
        <w:spacing w:line="480" w:lineRule="auto"/>
        <w:jc w:val="both"/>
      </w:pPr>
      <w:r>
        <w:rPr>
          <w:noProof/>
        </w:rPr>
        <w:lastRenderedPageBreak/>
        <w:drawing>
          <wp:inline distT="0" distB="0" distL="0" distR="0" wp14:anchorId="7CA876BA" wp14:editId="37DAF1E2">
            <wp:extent cx="5087469"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87469" cy="2160000"/>
                    </a:xfrm>
                    <a:prstGeom prst="rect">
                      <a:avLst/>
                    </a:prstGeom>
                  </pic:spPr>
                </pic:pic>
              </a:graphicData>
            </a:graphic>
          </wp:inline>
        </w:drawing>
      </w:r>
    </w:p>
    <w:p w14:paraId="39ABBEF5" w14:textId="002149BD" w:rsidR="00893597" w:rsidRPr="00C75AFC" w:rsidRDefault="002D20CF" w:rsidP="002D20CF">
      <w:pPr>
        <w:pStyle w:val="Caption"/>
        <w:jc w:val="both"/>
        <w:rPr>
          <w:rFonts w:asciiTheme="majorBidi" w:hAnsiTheme="majorBidi" w:cstheme="majorBidi"/>
          <w:rtl/>
          <w:lang w:bidi="fa-IR"/>
        </w:rPr>
      </w:pPr>
      <w:r>
        <w:t xml:space="preserve">Figure </w:t>
      </w:r>
      <w:r w:rsidR="000E78C5">
        <w:fldChar w:fldCharType="begin"/>
      </w:r>
      <w:r w:rsidR="000E78C5">
        <w:instrText xml:space="preserve"> SEQ Figure \* ARABIC </w:instrText>
      </w:r>
      <w:r w:rsidR="000E78C5">
        <w:fldChar w:fldCharType="separate"/>
      </w:r>
      <w:r w:rsidR="00492A14">
        <w:rPr>
          <w:noProof/>
        </w:rPr>
        <w:t>8</w:t>
      </w:r>
      <w:r w:rsidR="000E78C5">
        <w:rPr>
          <w:noProof/>
        </w:rPr>
        <w:fldChar w:fldCharType="end"/>
      </w:r>
      <w:r>
        <w:t xml:space="preserve"> </w:t>
      </w:r>
      <w:r w:rsidRPr="002D20CF">
        <w:t>Left: Excised cyst wall removed from the lesion. Right: Pathological view of the cyst</w:t>
      </w:r>
      <w:r w:rsidR="00B031CF">
        <w:t xml:space="preserve"> showing </w:t>
      </w:r>
      <w:r w:rsidR="00E1035C">
        <w:t>a </w:t>
      </w:r>
      <w:r w:rsidR="00B031CF">
        <w:t xml:space="preserve">typical histopathological view of </w:t>
      </w:r>
      <w:r w:rsidR="00B031CF" w:rsidRPr="00C75AFC">
        <w:rPr>
          <w:rFonts w:asciiTheme="majorBidi" w:hAnsiTheme="majorBidi" w:cstheme="majorBidi"/>
          <w:lang w:bidi="fa-IR"/>
        </w:rPr>
        <w:t>an infectious odontogenic cyst</w:t>
      </w:r>
      <w:r w:rsidRPr="002D20CF">
        <w:t>.</w:t>
      </w:r>
    </w:p>
    <w:p w14:paraId="0BE5AE77" w14:textId="2430EF6C" w:rsidR="00E5558A" w:rsidRPr="00B031CF" w:rsidRDefault="00B031CF" w:rsidP="00E5558A">
      <w:pPr>
        <w:pStyle w:val="Heading1"/>
        <w:spacing w:line="480" w:lineRule="auto"/>
        <w:jc w:val="both"/>
        <w:rPr>
          <w:rFonts w:asciiTheme="majorBidi" w:hAnsiTheme="majorBidi"/>
          <w:color w:val="auto"/>
          <w:sz w:val="28"/>
          <w:szCs w:val="28"/>
        </w:rPr>
      </w:pPr>
      <w:r w:rsidRPr="00B031CF">
        <w:rPr>
          <w:rFonts w:asciiTheme="majorBidi" w:hAnsiTheme="majorBidi"/>
          <w:color w:val="auto"/>
          <w:sz w:val="28"/>
          <w:szCs w:val="28"/>
        </w:rPr>
        <w:t>Outcome and follow-up</w:t>
      </w:r>
    </w:p>
    <w:p w14:paraId="23E4BF18" w14:textId="04BF4516" w:rsidR="00DB4C18" w:rsidRDefault="00E5558A" w:rsidP="00B9389D">
      <w:pPr>
        <w:keepNext/>
        <w:spacing w:line="480" w:lineRule="auto"/>
        <w:jc w:val="both"/>
        <w:rPr>
          <w:rFonts w:asciiTheme="majorBidi" w:hAnsiTheme="majorBidi" w:cstheme="majorBidi"/>
          <w:lang w:bidi="fa-IR"/>
        </w:rPr>
      </w:pPr>
      <w:r>
        <w:rPr>
          <w:rFonts w:asciiTheme="majorBidi" w:hAnsiTheme="majorBidi" w:cstheme="majorBidi"/>
          <w:lang w:bidi="fa-IR"/>
        </w:rPr>
        <w:t>After</w:t>
      </w:r>
      <w:r w:rsidRPr="00E9569D">
        <w:rPr>
          <w:rFonts w:asciiTheme="majorBidi" w:hAnsiTheme="majorBidi" w:cstheme="majorBidi"/>
          <w:lang w:bidi="fa-IR"/>
        </w:rPr>
        <w:t xml:space="preserve"> </w:t>
      </w:r>
      <w:r w:rsidR="00744186">
        <w:rPr>
          <w:rFonts w:asciiTheme="majorBidi" w:hAnsiTheme="majorBidi" w:cstheme="majorBidi"/>
          <w:lang w:bidi="fa-IR"/>
        </w:rPr>
        <w:t>six</w:t>
      </w:r>
      <w:r w:rsidRPr="00E9569D">
        <w:rPr>
          <w:rFonts w:asciiTheme="majorBidi" w:hAnsiTheme="majorBidi" w:cstheme="majorBidi"/>
          <w:lang w:bidi="fa-IR"/>
        </w:rPr>
        <w:t xml:space="preserve"> months, complete healing of the lesion was observed</w:t>
      </w:r>
      <w:r w:rsidR="00FE3906">
        <w:rPr>
          <w:rFonts w:asciiTheme="majorBidi" w:hAnsiTheme="majorBidi" w:cstheme="majorBidi"/>
          <w:lang w:bidi="fa-IR"/>
        </w:rPr>
        <w:t xml:space="preserve"> </w:t>
      </w:r>
      <w:r w:rsidR="005C0461">
        <w:rPr>
          <w:rFonts w:asciiTheme="majorBidi" w:hAnsiTheme="majorBidi" w:cstheme="majorBidi"/>
          <w:lang w:bidi="fa-IR"/>
        </w:rPr>
        <w:t xml:space="preserve">and the patient had no further complaints or complications </w:t>
      </w:r>
      <w:r w:rsidR="00FE3906">
        <w:rPr>
          <w:rFonts w:asciiTheme="majorBidi" w:hAnsiTheme="majorBidi" w:cstheme="majorBidi"/>
          <w:lang w:bidi="fa-IR"/>
        </w:rPr>
        <w:t xml:space="preserve">(Figure </w:t>
      </w:r>
      <w:r w:rsidR="002D20CF">
        <w:rPr>
          <w:rFonts w:asciiTheme="majorBidi" w:hAnsiTheme="majorBidi" w:cstheme="majorBidi"/>
          <w:lang w:bidi="fa-IR"/>
        </w:rPr>
        <w:t>9</w:t>
      </w:r>
      <w:r w:rsidR="00FE3906">
        <w:rPr>
          <w:rFonts w:asciiTheme="majorBidi" w:hAnsiTheme="majorBidi" w:cstheme="majorBidi"/>
          <w:lang w:bidi="fa-IR"/>
        </w:rPr>
        <w:t>)</w:t>
      </w:r>
      <w:r w:rsidRPr="00E9569D">
        <w:rPr>
          <w:rFonts w:asciiTheme="majorBidi" w:hAnsiTheme="majorBidi" w:cstheme="majorBidi"/>
          <w:lang w:bidi="fa-IR"/>
        </w:rPr>
        <w:t>.</w:t>
      </w:r>
    </w:p>
    <w:p w14:paraId="332C79B3" w14:textId="77777777" w:rsidR="002D20CF" w:rsidRDefault="00FC3269" w:rsidP="002D20CF">
      <w:pPr>
        <w:keepNext/>
        <w:spacing w:line="480" w:lineRule="auto"/>
        <w:jc w:val="both"/>
      </w:pPr>
      <w:r>
        <w:rPr>
          <w:rFonts w:asciiTheme="majorBidi" w:hAnsiTheme="majorBidi" w:cstheme="majorBidi"/>
          <w:noProof/>
          <w:lang w:bidi="fa-IR"/>
        </w:rPr>
        <w:drawing>
          <wp:inline distT="0" distB="0" distL="0" distR="0" wp14:anchorId="0E8A807A" wp14:editId="604C80BA">
            <wp:extent cx="3150000"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50000" cy="2520000"/>
                    </a:xfrm>
                    <a:prstGeom prst="rect">
                      <a:avLst/>
                    </a:prstGeom>
                  </pic:spPr>
                </pic:pic>
              </a:graphicData>
            </a:graphic>
          </wp:inline>
        </w:drawing>
      </w:r>
    </w:p>
    <w:p w14:paraId="730D9BAE" w14:textId="5A875646" w:rsidR="00FC1D65" w:rsidRDefault="002D20CF" w:rsidP="002D20CF">
      <w:pPr>
        <w:pStyle w:val="Caption"/>
        <w:jc w:val="both"/>
        <w:rPr>
          <w:rFonts w:asciiTheme="majorBidi" w:hAnsiTheme="majorBidi" w:cstheme="majorBidi"/>
          <w:lang w:bidi="fa-IR"/>
        </w:rPr>
      </w:pPr>
      <w:r>
        <w:t xml:space="preserve">Figure </w:t>
      </w:r>
      <w:r w:rsidR="000E78C5">
        <w:fldChar w:fldCharType="begin"/>
      </w:r>
      <w:r w:rsidR="000E78C5">
        <w:instrText xml:space="preserve"> SEQ Figure \* ARABIC </w:instrText>
      </w:r>
      <w:r w:rsidR="000E78C5">
        <w:fldChar w:fldCharType="separate"/>
      </w:r>
      <w:r w:rsidR="00492A14">
        <w:rPr>
          <w:noProof/>
        </w:rPr>
        <w:t>9</w:t>
      </w:r>
      <w:r w:rsidR="000E78C5">
        <w:rPr>
          <w:noProof/>
        </w:rPr>
        <w:fldChar w:fldCharType="end"/>
      </w:r>
      <w:r>
        <w:t xml:space="preserve"> </w:t>
      </w:r>
      <w:r w:rsidRPr="002D20CF">
        <w:t>A) Periapical radiograph demonstrating significant healing and osseointegration. B) Intraoral view illustrating the absence of periodontal inflammation, with complete flap</w:t>
      </w:r>
      <w:r>
        <w:t xml:space="preserve"> and lumen</w:t>
      </w:r>
      <w:r w:rsidRPr="002D20CF">
        <w:t xml:space="preserve"> healing. C) Panoramic radiograph showing overall healing, with newly treated teeth exhibiting healthy periapical structures.</w:t>
      </w:r>
    </w:p>
    <w:p w14:paraId="0286A4E7" w14:textId="35CE95C1" w:rsidR="0047582C" w:rsidRDefault="0047582C" w:rsidP="005E52AC">
      <w:pPr>
        <w:pStyle w:val="Heading1"/>
        <w:spacing w:line="480" w:lineRule="auto"/>
        <w:jc w:val="both"/>
        <w:rPr>
          <w:rFonts w:asciiTheme="majorBidi" w:hAnsiTheme="majorBidi"/>
          <w:color w:val="auto"/>
          <w:sz w:val="28"/>
          <w:szCs w:val="28"/>
        </w:rPr>
      </w:pPr>
      <w:r w:rsidRPr="009273E5">
        <w:rPr>
          <w:rFonts w:asciiTheme="majorBidi" w:hAnsiTheme="majorBidi"/>
          <w:color w:val="auto"/>
          <w:sz w:val="28"/>
          <w:szCs w:val="28"/>
        </w:rPr>
        <w:lastRenderedPageBreak/>
        <w:t>Discussion</w:t>
      </w:r>
    </w:p>
    <w:p w14:paraId="21D14C3B" w14:textId="7C8D64F8" w:rsidR="001618CD" w:rsidRDefault="001618CD" w:rsidP="005E52AC">
      <w:pPr>
        <w:spacing w:line="480" w:lineRule="auto"/>
        <w:jc w:val="both"/>
        <w:rPr>
          <w:rFonts w:asciiTheme="majorBidi" w:hAnsiTheme="majorBidi" w:cstheme="majorBidi"/>
        </w:rPr>
      </w:pPr>
      <w:r w:rsidRPr="001618CD">
        <w:rPr>
          <w:rFonts w:asciiTheme="majorBidi" w:hAnsiTheme="majorBidi" w:cstheme="majorBidi"/>
        </w:rPr>
        <w:t xml:space="preserve">Root canal therapy is often the first line of treatment for radicular cysts. However, </w:t>
      </w:r>
      <w:r w:rsidR="005C0461">
        <w:rPr>
          <w:rFonts w:asciiTheme="majorBidi" w:hAnsiTheme="majorBidi" w:cstheme="majorBidi"/>
        </w:rPr>
        <w:t>the </w:t>
      </w:r>
      <w:r w:rsidRPr="001618CD">
        <w:rPr>
          <w:rFonts w:asciiTheme="majorBidi" w:hAnsiTheme="majorBidi" w:cstheme="majorBidi"/>
        </w:rPr>
        <w:t xml:space="preserve">persistence of large periapical lesions is common in </w:t>
      </w:r>
      <w:r w:rsidR="005C0461">
        <w:rPr>
          <w:rFonts w:asciiTheme="majorBidi" w:hAnsiTheme="majorBidi" w:cstheme="majorBidi"/>
        </w:rPr>
        <w:t>the </w:t>
      </w:r>
      <w:r w:rsidRPr="001618CD">
        <w:rPr>
          <w:rFonts w:asciiTheme="majorBidi" w:hAnsiTheme="majorBidi" w:cstheme="majorBidi"/>
        </w:rPr>
        <w:t>case of non-surgical interventions. This persistence can occur due to persistent intracanal or extra</w:t>
      </w:r>
      <w:r>
        <w:rPr>
          <w:rFonts w:asciiTheme="majorBidi" w:hAnsiTheme="majorBidi" w:cstheme="majorBidi" w:hint="cs"/>
          <w:rtl/>
        </w:rPr>
        <w:t>-</w:t>
      </w:r>
      <w:r w:rsidRPr="001618CD">
        <w:rPr>
          <w:rFonts w:asciiTheme="majorBidi" w:hAnsiTheme="majorBidi" w:cstheme="majorBidi"/>
        </w:rPr>
        <w:t xml:space="preserve">radicular infections and stimuli that </w:t>
      </w:r>
      <w:r>
        <w:rPr>
          <w:rFonts w:asciiTheme="majorBidi" w:hAnsiTheme="majorBidi" w:cstheme="majorBidi"/>
        </w:rPr>
        <w:t>slows down</w:t>
      </w:r>
      <w:r w:rsidRPr="001618CD">
        <w:rPr>
          <w:rFonts w:asciiTheme="majorBidi" w:hAnsiTheme="majorBidi" w:cstheme="majorBidi"/>
        </w:rPr>
        <w:t xml:space="preserve"> healing </w:t>
      </w:r>
      <w:r w:rsidR="00B806FF">
        <w:rPr>
          <w:rFonts w:asciiTheme="majorBidi" w:hAnsiTheme="majorBidi" w:cstheme="majorBidi"/>
        </w:rPr>
        <w:fldChar w:fldCharType="begin"/>
      </w:r>
      <w:r w:rsidR="00B806FF">
        <w:rPr>
          <w:rFonts w:asciiTheme="majorBidi" w:hAnsiTheme="majorBidi" w:cstheme="majorBidi"/>
        </w:rPr>
        <w:instrText xml:space="preserve"> ADDIN EN.CITE &lt;EndNote&gt;&lt;Cite&gt;&lt;Author&gt;Lin&lt;/Author&gt;&lt;Year&gt;2009&lt;/Year&gt;&lt;RecNum&gt;32&lt;/RecNum&gt;&lt;DisplayText&gt;(19)&lt;/DisplayText&gt;&lt;record&gt;&lt;rec-number&gt;32&lt;/rec-number&gt;&lt;foreign-keys&gt;&lt;key app="EN" db-id="sw09dd5ev9sxwreeewu5sx0t2eawxef5efz2" timestamp="1728633991"&gt;32&lt;/key&gt;&lt;/foreign-keys&gt;&lt;ref-type name="Journal Article"&gt;17&lt;/ref-type&gt;&lt;contributors&gt;&lt;authors&gt;&lt;author&gt;Lin, Louis M.&lt;/author&gt;&lt;author&gt;Ricucci, Domenico&lt;/author&gt;&lt;author&gt;Lin, Jarshen&lt;/author&gt;&lt;author&gt;Rosenberg, Paul A.&lt;/author&gt;&lt;/authors&gt;&lt;/contributors&gt;&lt;titles&gt;&lt;title&gt;Nonsurgical Root Canal Therapy of Large Cyst-like Inflammatory Periapical Lesions and Inflammatory Apical Cysts&lt;/title&gt;&lt;secondary-title&gt;Journal of Endodontics&lt;/secondary-title&gt;&lt;/titles&gt;&lt;periodical&gt;&lt;full-title&gt;Journal of Endodontics&lt;/full-title&gt;&lt;/periodical&gt;&lt;pages&gt;607-615&lt;/pages&gt;&lt;volume&gt;35&lt;/volume&gt;&lt;number&gt;5&lt;/number&gt;&lt;keywords&gt;&lt;keyword&gt;Apical cysts&lt;/keyword&gt;&lt;keyword&gt;apoptosis&lt;/keyword&gt;&lt;keyword&gt;large cyst-like periapical lesions&lt;/keyword&gt;&lt;keyword&gt;regression of apical cysts&lt;/keyword&gt;&lt;/keywords&gt;&lt;dates&gt;&lt;year&gt;2009&lt;/year&gt;&lt;pub-dates&gt;&lt;date&gt;2009/05/01/&lt;/date&gt;&lt;/pub-dates&gt;&lt;/dates&gt;&lt;isbn&gt;0099-2399&lt;/isbn&gt;&lt;urls&gt;&lt;related-urls&gt;&lt;url&gt;https://www.sciencedirect.com/science/article/pii/S0099239909001344&lt;/url&gt;&lt;/related-urls&gt;&lt;/urls&gt;&lt;electronic-resource-num&gt;https://doi.org/10.1016/j.joen.2009.02.012&lt;/electronic-resource-num&gt;&lt;/record&gt;&lt;/Cite&gt;&lt;/EndNote&gt;</w:instrText>
      </w:r>
      <w:r w:rsidR="00B806FF">
        <w:rPr>
          <w:rFonts w:asciiTheme="majorBidi" w:hAnsiTheme="majorBidi" w:cstheme="majorBidi"/>
        </w:rPr>
        <w:fldChar w:fldCharType="separate"/>
      </w:r>
      <w:r w:rsidR="00B806FF">
        <w:rPr>
          <w:rFonts w:asciiTheme="majorBidi" w:hAnsiTheme="majorBidi" w:cstheme="majorBidi"/>
          <w:noProof/>
        </w:rPr>
        <w:t>(19)</w:t>
      </w:r>
      <w:r w:rsidR="00B806FF">
        <w:rPr>
          <w:rFonts w:asciiTheme="majorBidi" w:hAnsiTheme="majorBidi" w:cstheme="majorBidi"/>
        </w:rPr>
        <w:fldChar w:fldCharType="end"/>
      </w:r>
      <w:r w:rsidRPr="001618CD">
        <w:rPr>
          <w:rFonts w:asciiTheme="majorBidi" w:hAnsiTheme="majorBidi" w:cstheme="majorBidi"/>
        </w:rPr>
        <w:t>. Accurate identification of these periapical lesions requires histopathological examination, which may not always be possible if conservative surgery is performed. Advanced imaging techniques, such as cone beam computed tomography (CBCT), have been shown to be more than 76% effective in differentiating cysts from granulomas, potentially reducing the need for invasive biopsy procedures</w:t>
      </w:r>
      <w:r w:rsidR="00B806FF">
        <w:rPr>
          <w:rFonts w:asciiTheme="majorBidi" w:hAnsiTheme="majorBidi" w:cstheme="majorBidi"/>
        </w:rPr>
        <w:t xml:space="preserve"> </w:t>
      </w:r>
      <w:r w:rsidR="00B806FF">
        <w:rPr>
          <w:rFonts w:asciiTheme="majorBidi" w:hAnsiTheme="majorBidi" w:cstheme="majorBidi"/>
        </w:rPr>
        <w:fldChar w:fldCharType="begin"/>
      </w:r>
      <w:r w:rsidR="00B806FF">
        <w:rPr>
          <w:rFonts w:asciiTheme="majorBidi" w:hAnsiTheme="majorBidi" w:cstheme="majorBidi"/>
        </w:rPr>
        <w:instrText xml:space="preserve"> ADDIN EN.CITE &lt;EndNote&gt;&lt;Cite&gt;&lt;Author&gt;Simon&lt;/Author&gt;&lt;Year&gt;2006&lt;/Year&gt;&lt;RecNum&gt;43&lt;/RecNum&gt;&lt;DisplayText&gt;(20)&lt;/DisplayText&gt;&lt;record&gt;&lt;rec-number&gt;43&lt;/rec-number&gt;&lt;foreign-keys&gt;&lt;key app="EN" db-id="sw09dd5ev9sxwreeewu5sx0t2eawxef5efz2" timestamp="1728634826"&gt;43&lt;/key&gt;&lt;/foreign-keys&gt;&lt;ref-type name="Journal Article"&gt;17&lt;/ref-type&gt;&lt;contributors&gt;&lt;authors&gt;&lt;author&gt;Simon, J. H.&lt;/author&gt;&lt;author&gt;Enciso, R.&lt;/author&gt;&lt;author&gt;Malfaz, J. M.&lt;/author&gt;&lt;author&gt;Roges, R.&lt;/author&gt;&lt;author&gt;Bailey-Perry, M.&lt;/author&gt;&lt;author&gt;Patel, A.&lt;/author&gt;&lt;/authors&gt;&lt;/contributors&gt;&lt;auth-address&gt;Division of Surgical Therapeutic &amp;amp; Bioengineering Sciences, School of Dentistry, University of Southern California, Los Angeles, CA 90089-0641, USA. simon@usc.edu&lt;/auth-address&gt;&lt;titles&gt;&lt;title&gt;Differential diagnosis of large periapical lesions using cone-beam computed tomography measurements and biopsy&lt;/title&gt;&lt;secondary-title&gt;J Endod&lt;/secondary-title&gt;&lt;/titles&gt;&lt;periodical&gt;&lt;full-title&gt;J Endod&lt;/full-title&gt;&lt;/periodical&gt;&lt;pages&gt;833-7&lt;/pages&gt;&lt;volume&gt;32&lt;/volume&gt;&lt;number&gt;9&lt;/number&gt;&lt;edition&gt;2006/08/29&lt;/edition&gt;&lt;keywords&gt;&lt;keyword&gt;Biopsy&lt;/keyword&gt;&lt;keyword&gt;Diagnosis, Differential&lt;/keyword&gt;&lt;keyword&gt;Humans&lt;/keyword&gt;&lt;keyword&gt;Periapical Granuloma/diagnostic imaging/*pathology&lt;/keyword&gt;&lt;keyword&gt;Radicular Cyst/diagnostic imaging/*pathology&lt;/keyword&gt;&lt;keyword&gt;Tomography, X-Ray Computed/instrumentation/methods&lt;/keyword&gt;&lt;/keywords&gt;&lt;dates&gt;&lt;year&gt;2006&lt;/year&gt;&lt;pub-dates&gt;&lt;date&gt;Sep&lt;/date&gt;&lt;/pub-dates&gt;&lt;/dates&gt;&lt;isbn&gt;0099-2399 (Print)&amp;#xD;0099-2399&lt;/isbn&gt;&lt;accession-num&gt;16934625&lt;/accession-num&gt;&lt;urls&gt;&lt;/urls&gt;&lt;electronic-resource-num&gt;10.1016/j.joen.2006.03.008&lt;/electronic-resource-num&gt;&lt;remote-database-provider&gt;NLM&lt;/remote-database-provider&gt;&lt;language&gt;eng&lt;/language&gt;&lt;/record&gt;&lt;/Cite&gt;&lt;/EndNote&gt;</w:instrText>
      </w:r>
      <w:r w:rsidR="00B806FF">
        <w:rPr>
          <w:rFonts w:asciiTheme="majorBidi" w:hAnsiTheme="majorBidi" w:cstheme="majorBidi"/>
        </w:rPr>
        <w:fldChar w:fldCharType="separate"/>
      </w:r>
      <w:r w:rsidR="00B806FF">
        <w:rPr>
          <w:rFonts w:asciiTheme="majorBidi" w:hAnsiTheme="majorBidi" w:cstheme="majorBidi"/>
          <w:noProof/>
        </w:rPr>
        <w:t>(20)</w:t>
      </w:r>
      <w:r w:rsidR="00B806FF">
        <w:rPr>
          <w:rFonts w:asciiTheme="majorBidi" w:hAnsiTheme="majorBidi" w:cstheme="majorBidi"/>
        </w:rPr>
        <w:fldChar w:fldCharType="end"/>
      </w:r>
      <w:r w:rsidR="00B806FF">
        <w:rPr>
          <w:rFonts w:asciiTheme="majorBidi" w:hAnsiTheme="majorBidi" w:cstheme="majorBidi"/>
        </w:rPr>
        <w:t>.</w:t>
      </w:r>
    </w:p>
    <w:p w14:paraId="25BAD433" w14:textId="362BFF35" w:rsidR="001618CD" w:rsidRDefault="001618CD" w:rsidP="005E52AC">
      <w:pPr>
        <w:spacing w:line="480" w:lineRule="auto"/>
        <w:jc w:val="both"/>
        <w:rPr>
          <w:rFonts w:asciiTheme="majorBidi" w:hAnsiTheme="majorBidi" w:cstheme="majorBidi"/>
          <w:rtl/>
        </w:rPr>
      </w:pPr>
      <w:r w:rsidRPr="001618CD">
        <w:rPr>
          <w:rFonts w:asciiTheme="majorBidi" w:hAnsiTheme="majorBidi" w:cstheme="majorBidi"/>
        </w:rPr>
        <w:t xml:space="preserve">In cases where despite endodontic treatment using intracanal medications such as calcium hydroxide persistent discharge continues </w:t>
      </w:r>
      <w:r w:rsidR="00B77FE0">
        <w:rPr>
          <w:rFonts w:asciiTheme="majorBidi" w:hAnsiTheme="majorBidi" w:cstheme="majorBidi"/>
        </w:rPr>
        <w:fldChar w:fldCharType="begin"/>
      </w:r>
      <w:r w:rsidR="00B77FE0">
        <w:rPr>
          <w:rFonts w:asciiTheme="majorBidi" w:hAnsiTheme="majorBidi" w:cstheme="majorBidi"/>
        </w:rPr>
        <w:instrText xml:space="preserve"> ADDIN EN.CITE &lt;EndNote&gt;&lt;Cite&gt;&lt;Author&gt;Athanassiadis&lt;/Author&gt;&lt;Year&gt;2007&lt;/Year&gt;&lt;RecNum&gt;44&lt;/RecNum&gt;&lt;DisplayText&gt;(21)&lt;/DisplayText&gt;&lt;record&gt;&lt;rec-number&gt;44&lt;/rec-number&gt;&lt;foreign-keys&gt;&lt;key app="EN" db-id="sw09dd5ev9sxwreeewu5sx0t2eawxef5efz2" timestamp="1728634855"&gt;44&lt;/key&gt;&lt;/foreign-keys&gt;&lt;ref-type name="Journal Article"&gt;17&lt;/ref-type&gt;&lt;contributors&gt;&lt;authors&gt;&lt;author&gt;Athanassiadis, B.&lt;/author&gt;&lt;author&gt;Abbott, P. V.&lt;/author&gt;&lt;author&gt;Walsh, L. J.&lt;/author&gt;&lt;/authors&gt;&lt;/contributors&gt;&lt;auth-address&gt;School of Dentistry, The University of Western Australia, Nedlands.&lt;/auth-address&gt;&lt;titles&gt;&lt;title&gt;The use of calcium hydroxide, antibiotics and biocides as antimicrobial medicaments in endodontics&lt;/title&gt;&lt;secondary-title&gt;Aust Dent J&lt;/secondary-title&gt;&lt;/titles&gt;&lt;periodical&gt;&lt;full-title&gt;Aust Dent J&lt;/full-title&gt;&lt;/periodical&gt;&lt;pages&gt;S64-82&lt;/pages&gt;&lt;volume&gt;52&lt;/volume&gt;&lt;number&gt;1 Suppl&lt;/number&gt;&lt;edition&gt;2007/06/06&lt;/edition&gt;&lt;keywords&gt;&lt;keyword&gt;Anti-Bacterial Agents/therapeutic use&lt;/keyword&gt;&lt;keyword&gt;Biofilms/drug effects&lt;/keyword&gt;&lt;keyword&gt;Calcium Hydroxide/therapeutic use&lt;/keyword&gt;&lt;keyword&gt;Dental Pulp Cavity/*drug effects/microbiology&lt;/keyword&gt;&lt;keyword&gt;Disinfectants/therapeutic use&lt;/keyword&gt;&lt;keyword&gt;Drug Resistance&lt;/keyword&gt;&lt;keyword&gt;Enterococcus faecalis/drug effects/pathogenicity&lt;/keyword&gt;&lt;keyword&gt;Humans&lt;/keyword&gt;&lt;keyword&gt;Root Canal Irrigants/*therapeutic use&lt;/keyword&gt;&lt;keyword&gt;Root Canal Therapy/*methods&lt;/keyword&gt;&lt;keyword&gt;Virulence&lt;/keyword&gt;&lt;/keywords&gt;&lt;dates&gt;&lt;year&gt;2007&lt;/year&gt;&lt;pub-dates&gt;&lt;date&gt;Mar&lt;/date&gt;&lt;/pub-dates&gt;&lt;/dates&gt;&lt;isbn&gt;0045-0421 (Print)&amp;#xD;0045-0421&lt;/isbn&gt;&lt;accession-num&gt;17546863&lt;/accession-num&gt;&lt;urls&gt;&lt;/urls&gt;&lt;electronic-resource-num&gt;10.1111/j.1834-7819.2007.tb00527.x&lt;/electronic-resource-num&gt;&lt;remote-database-provider&gt;NLM&lt;/remote-database-provider&gt;&lt;language&gt;eng&lt;/language&gt;&lt;/record&gt;&lt;/Cite&gt;&lt;/EndNote&gt;</w:instrText>
      </w:r>
      <w:r w:rsidR="00B77FE0">
        <w:rPr>
          <w:rFonts w:asciiTheme="majorBidi" w:hAnsiTheme="majorBidi" w:cstheme="majorBidi"/>
        </w:rPr>
        <w:fldChar w:fldCharType="separate"/>
      </w:r>
      <w:r w:rsidR="00B77FE0">
        <w:rPr>
          <w:rFonts w:asciiTheme="majorBidi" w:hAnsiTheme="majorBidi" w:cstheme="majorBidi"/>
          <w:noProof/>
        </w:rPr>
        <w:t>(21)</w:t>
      </w:r>
      <w:r w:rsidR="00B77FE0">
        <w:rPr>
          <w:rFonts w:asciiTheme="majorBidi" w:hAnsiTheme="majorBidi" w:cstheme="majorBidi"/>
        </w:rPr>
        <w:fldChar w:fldCharType="end"/>
      </w:r>
      <w:r w:rsidRPr="001618CD">
        <w:rPr>
          <w:rFonts w:asciiTheme="majorBidi" w:hAnsiTheme="majorBidi" w:cstheme="majorBidi"/>
        </w:rPr>
        <w:t xml:space="preserve"> alternative methods may be needed. Decompression procedures, classified as </w:t>
      </w:r>
      <w:proofErr w:type="spellStart"/>
      <w:r w:rsidRPr="001618CD">
        <w:rPr>
          <w:rFonts w:asciiTheme="majorBidi" w:hAnsiTheme="majorBidi" w:cstheme="majorBidi"/>
        </w:rPr>
        <w:t>fistulative</w:t>
      </w:r>
      <w:proofErr w:type="spellEnd"/>
      <w:r w:rsidRPr="001618CD">
        <w:rPr>
          <w:rFonts w:asciiTheme="majorBidi" w:hAnsiTheme="majorBidi" w:cstheme="majorBidi"/>
        </w:rPr>
        <w:t xml:space="preserve"> surgeries </w:t>
      </w:r>
      <w:r w:rsidR="00B77FE0">
        <w:rPr>
          <w:rFonts w:asciiTheme="majorBidi" w:hAnsiTheme="majorBidi" w:cstheme="majorBidi"/>
        </w:rPr>
        <w:fldChar w:fldCharType="begin"/>
      </w:r>
      <w:r w:rsidR="00B77FE0">
        <w:rPr>
          <w:rFonts w:asciiTheme="majorBidi" w:hAnsiTheme="majorBidi" w:cstheme="majorBidi"/>
        </w:rPr>
        <w:instrText xml:space="preserve"> ADDIN EN.CITE &lt;EndNote&gt;&lt;Cite&gt;&lt;Author&gt;Glickman&lt;/Author&gt;&lt;Year&gt;2008&lt;/Year&gt;&lt;RecNum&gt;4&lt;/RecNum&gt;&lt;DisplayText&gt;(12)&lt;/DisplayText&gt;&lt;record&gt;&lt;rec-number&gt;4&lt;/rec-number&gt;&lt;foreign-keys&gt;&lt;key app="EN" db-id="sw09dd5ev9sxwreeewu5sx0t2eawxef5efz2" timestamp="1728585684"&gt;4&lt;/key&gt;&lt;/foreign-keys&gt;&lt;ref-type name="Journal Article"&gt;17&lt;/ref-type&gt;&lt;contributors&gt;&lt;authors&gt;&lt;author&gt;Glickman, GN&lt;/author&gt;&lt;/authors&gt;&lt;/contributors&gt;&lt;titles&gt;&lt;title&gt;Endodontic surgery&lt;/title&gt;&lt;secondary-title&gt;Ingle’s Endodontics/BC Decker Inc&lt;/secondary-title&gt;&lt;/titles&gt;&lt;periodical&gt;&lt;full-title&gt;Ingle’s Endodontics/BC Decker Inc&lt;/full-title&gt;&lt;/periodical&gt;&lt;dates&gt;&lt;year&gt;2008&lt;/year&gt;&lt;/dates&gt;&lt;urls&gt;&lt;/urls&gt;&lt;/record&gt;&lt;/Cite&gt;&lt;/EndNote&gt;</w:instrText>
      </w:r>
      <w:r w:rsidR="00B77FE0">
        <w:rPr>
          <w:rFonts w:asciiTheme="majorBidi" w:hAnsiTheme="majorBidi" w:cstheme="majorBidi"/>
        </w:rPr>
        <w:fldChar w:fldCharType="separate"/>
      </w:r>
      <w:r w:rsidR="00B77FE0">
        <w:rPr>
          <w:rFonts w:asciiTheme="majorBidi" w:hAnsiTheme="majorBidi" w:cstheme="majorBidi"/>
          <w:noProof/>
        </w:rPr>
        <w:t>(12)</w:t>
      </w:r>
      <w:r w:rsidR="00B77FE0">
        <w:rPr>
          <w:rFonts w:asciiTheme="majorBidi" w:hAnsiTheme="majorBidi" w:cstheme="majorBidi"/>
        </w:rPr>
        <w:fldChar w:fldCharType="end"/>
      </w:r>
      <w:r w:rsidRPr="001618CD">
        <w:rPr>
          <w:rFonts w:asciiTheme="majorBidi" w:hAnsiTheme="majorBidi" w:cstheme="majorBidi"/>
        </w:rPr>
        <w:t xml:space="preserve">, can provide a solution for large cystic lesions. This approach, which involves making a hole in the cyst wall to facilitate drainage, aims to reduce intra-cystic pressure and improve the healing of the surrounding tissues. Decompression, especially when using techniques such as the modified </w:t>
      </w:r>
      <w:proofErr w:type="spellStart"/>
      <w:r w:rsidRPr="001618CD">
        <w:rPr>
          <w:rFonts w:asciiTheme="majorBidi" w:hAnsiTheme="majorBidi" w:cstheme="majorBidi"/>
        </w:rPr>
        <w:t>Partesh</w:t>
      </w:r>
      <w:proofErr w:type="spellEnd"/>
      <w:r w:rsidRPr="001618CD">
        <w:rPr>
          <w:rFonts w:asciiTheme="majorBidi" w:hAnsiTheme="majorBidi" w:cstheme="majorBidi"/>
        </w:rPr>
        <w:t xml:space="preserve"> method, is aimed at minimizing trauma to adjacent anatomic structures, including the nasal floor and mandibular nerve canal </w:t>
      </w:r>
      <w:r w:rsidR="00B77FE0">
        <w:rPr>
          <w:rFonts w:asciiTheme="majorBidi" w:hAnsiTheme="majorBidi" w:cstheme="majorBidi"/>
        </w:rPr>
        <w:fldChar w:fldCharType="begin"/>
      </w:r>
      <w:r w:rsidR="00B77FE0">
        <w:rPr>
          <w:rFonts w:asciiTheme="majorBidi" w:hAnsiTheme="majorBidi" w:cstheme="majorBidi"/>
        </w:rPr>
        <w:instrText xml:space="preserve"> ADDIN EN.CITE &lt;EndNote&gt;&lt;Cite&gt;&lt;Author&gt;Riachi&lt;/Author&gt;&lt;Year&gt;2010&lt;/Year&gt;&lt;RecNum&gt;39&lt;/RecNum&gt;&lt;DisplayText&gt;(22)&lt;/DisplayText&gt;&lt;record&gt;&lt;rec-number&gt;39&lt;/rec-number&gt;&lt;foreign-keys&gt;&lt;key app="EN" db-id="sw09dd5ev9sxwreeewu5sx0t2eawxef5efz2" timestamp="1728634415"&gt;39&lt;/key&gt;&lt;/foreign-keys&gt;&lt;ref-type name="Journal Article"&gt;17&lt;/ref-type&gt;&lt;contributors&gt;&lt;authors&gt;&lt;author&gt;Riachi, Fawzi&lt;/author&gt;&lt;author&gt;Tabarani, Carine&lt;/author&gt;&lt;/authors&gt;&lt;/contributors&gt;&lt;titles&gt;&lt;title&gt;Effective management of large radicular cysts using surgical enucleation vs. marsupialization–Two cases report&lt;/title&gt;&lt;secondary-title&gt;International Arab Journal of Dentistry (IAJD)&lt;/secondary-title&gt;&lt;/titles&gt;&lt;periodical&gt;&lt;full-title&gt;International Arab Journal of Dentistry (IAJD)&lt;/full-title&gt;&lt;/periodical&gt;&lt;pages&gt;44-51&lt;/pages&gt;&lt;volume&gt;1&lt;/volume&gt;&lt;number&gt;1&lt;/number&gt;&lt;dates&gt;&lt;year&gt;2010&lt;/year&gt;&lt;/dates&gt;&lt;isbn&gt;2709-4774&lt;/isbn&gt;&lt;urls&gt;&lt;/urls&gt;&lt;/record&gt;&lt;/Cite&gt;&lt;/EndNote&gt;</w:instrText>
      </w:r>
      <w:r w:rsidR="00B77FE0">
        <w:rPr>
          <w:rFonts w:asciiTheme="majorBidi" w:hAnsiTheme="majorBidi" w:cstheme="majorBidi"/>
        </w:rPr>
        <w:fldChar w:fldCharType="separate"/>
      </w:r>
      <w:r w:rsidR="00B77FE0">
        <w:rPr>
          <w:rFonts w:asciiTheme="majorBidi" w:hAnsiTheme="majorBidi" w:cstheme="majorBidi"/>
          <w:noProof/>
        </w:rPr>
        <w:t>(22)</w:t>
      </w:r>
      <w:r w:rsidR="00B77FE0">
        <w:rPr>
          <w:rFonts w:asciiTheme="majorBidi" w:hAnsiTheme="majorBidi" w:cstheme="majorBidi"/>
        </w:rPr>
        <w:fldChar w:fldCharType="end"/>
      </w:r>
      <w:r w:rsidRPr="001618CD">
        <w:rPr>
          <w:rFonts w:asciiTheme="majorBidi" w:hAnsiTheme="majorBidi" w:cstheme="majorBidi"/>
        </w:rPr>
        <w:t>.</w:t>
      </w:r>
    </w:p>
    <w:p w14:paraId="2B144031" w14:textId="35DF28E1" w:rsidR="001618CD" w:rsidRDefault="001618CD" w:rsidP="005E52AC">
      <w:pPr>
        <w:spacing w:line="480" w:lineRule="auto"/>
        <w:jc w:val="both"/>
        <w:rPr>
          <w:rFonts w:asciiTheme="majorBidi" w:hAnsiTheme="majorBidi" w:cstheme="majorBidi"/>
          <w:rtl/>
        </w:rPr>
      </w:pPr>
      <w:r w:rsidRPr="001618CD">
        <w:rPr>
          <w:rFonts w:asciiTheme="majorBidi" w:hAnsiTheme="majorBidi" w:cstheme="majorBidi"/>
        </w:rPr>
        <w:t xml:space="preserve">Decompression of the cyst serves several purposes. It removes the initial stimulus that causes uncontrolled stimulation of epithelial cell growth and may lead to programmed cell death of these cells, thus ultimately causing bone regeneration and Reduction in the size of the cystic lesion </w:t>
      </w:r>
      <w:r w:rsidR="005C1622">
        <w:rPr>
          <w:rFonts w:asciiTheme="majorBidi" w:hAnsiTheme="majorBidi" w:cstheme="majorBidi"/>
        </w:rPr>
        <w:fldChar w:fldCharType="begin"/>
      </w:r>
      <w:r w:rsidR="005C1622">
        <w:rPr>
          <w:rFonts w:asciiTheme="majorBidi" w:hAnsiTheme="majorBidi" w:cstheme="majorBidi"/>
        </w:rPr>
        <w:instrText xml:space="preserve"> ADDIN EN.CITE &lt;EndNote&gt;&lt;Cite&gt;&lt;Author&gt;Lin&lt;/Author&gt;&lt;Year&gt;2009&lt;/Year&gt;&lt;RecNum&gt;32&lt;/RecNum&gt;&lt;DisplayText&gt;(19)&lt;/DisplayText&gt;&lt;record&gt;&lt;rec-number&gt;32&lt;/rec-number&gt;&lt;foreign-keys&gt;&lt;key app="EN" db-id="sw09dd5ev9sxwreeewu5sx0t2eawxef5efz2" timestamp="1728633991"&gt;32&lt;/key&gt;&lt;/foreign-keys&gt;&lt;ref-type name="Journal Article"&gt;17&lt;/ref-type&gt;&lt;contributors&gt;&lt;authors&gt;&lt;author&gt;Lin, Louis M.&lt;/author&gt;&lt;author&gt;Ricucci, Domenico&lt;/author&gt;&lt;author&gt;Lin, Jarshen&lt;/author&gt;&lt;author&gt;Rosenberg, Paul A.&lt;/author&gt;&lt;/authors&gt;&lt;/contributors&gt;&lt;titles&gt;&lt;title&gt;Nonsurgical Root Canal Therapy of Large Cyst-like Inflammatory Periapical Lesions and Inflammatory Apical Cysts&lt;/title&gt;&lt;secondary-title&gt;Journal of Endodontics&lt;/secondary-title&gt;&lt;/titles&gt;&lt;periodical&gt;&lt;full-title&gt;Journal of Endodontics&lt;/full-title&gt;&lt;/periodical&gt;&lt;pages&gt;607-615&lt;/pages&gt;&lt;volume&gt;35&lt;/volume&gt;&lt;number&gt;5&lt;/number&gt;&lt;keywords&gt;&lt;keyword&gt;Apical cysts&lt;/keyword&gt;&lt;keyword&gt;apoptosis&lt;/keyword&gt;&lt;keyword&gt;large cyst-like periapical lesions&lt;/keyword&gt;&lt;keyword&gt;regression of apical cysts&lt;/keyword&gt;&lt;/keywords&gt;&lt;dates&gt;&lt;year&gt;2009&lt;/year&gt;&lt;pub-dates&gt;&lt;date&gt;2009/05/01/&lt;/date&gt;&lt;/pub-dates&gt;&lt;/dates&gt;&lt;isbn&gt;0099-2399&lt;/isbn&gt;&lt;urls&gt;&lt;related-urls&gt;&lt;url&gt;https://www.sciencedirect.com/science/article/pii/S0099239909001344&lt;/url&gt;&lt;/related-urls&gt;&lt;/urls&gt;&lt;electronic-resource-num&gt;https://doi.org/10.1016/j.joen.2009.02.012&lt;/electronic-resource-num&gt;&lt;/record&gt;&lt;/Cite&gt;&lt;/EndNote&gt;</w:instrText>
      </w:r>
      <w:r w:rsidR="005C1622">
        <w:rPr>
          <w:rFonts w:asciiTheme="majorBidi" w:hAnsiTheme="majorBidi" w:cstheme="majorBidi"/>
        </w:rPr>
        <w:fldChar w:fldCharType="separate"/>
      </w:r>
      <w:r w:rsidR="005C1622">
        <w:rPr>
          <w:rFonts w:asciiTheme="majorBidi" w:hAnsiTheme="majorBidi" w:cstheme="majorBidi"/>
          <w:noProof/>
        </w:rPr>
        <w:t>(19)</w:t>
      </w:r>
      <w:r w:rsidR="005C1622">
        <w:rPr>
          <w:rFonts w:asciiTheme="majorBidi" w:hAnsiTheme="majorBidi" w:cstheme="majorBidi"/>
        </w:rPr>
        <w:fldChar w:fldCharType="end"/>
      </w:r>
      <w:r w:rsidRPr="001618CD">
        <w:rPr>
          <w:rFonts w:asciiTheme="majorBidi" w:hAnsiTheme="majorBidi" w:cstheme="majorBidi"/>
        </w:rPr>
        <w:t xml:space="preserve">. However, it is essential that a complete endodontic treatment be performed before decompression procedures to distinguish a true cyst from a pseudocyst </w:t>
      </w:r>
      <w:r w:rsidR="005C1622">
        <w:rPr>
          <w:rFonts w:asciiTheme="majorBidi" w:hAnsiTheme="majorBidi" w:cstheme="majorBidi"/>
        </w:rPr>
        <w:fldChar w:fldCharType="begin">
          <w:fldData xml:space="preserve">PEVuZE5vdGU+PENpdGU+PEF1dGhvcj5UaWFuPC9BdXRob3I+PFllYXI+MjAxOTwvWWVhcj48UmVj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</w:fldData>
        </w:fldChar>
      </w:r>
      <w:r w:rsidR="005C1622">
        <w:rPr>
          <w:rFonts w:asciiTheme="majorBidi" w:hAnsiTheme="majorBidi" w:cstheme="majorBidi"/>
        </w:rPr>
        <w:instrText xml:space="preserve"> ADDIN EN.CITE </w:instrText>
      </w:r>
      <w:r w:rsidR="005C1622">
        <w:rPr>
          <w:rFonts w:asciiTheme="majorBidi" w:hAnsiTheme="majorBidi" w:cstheme="majorBidi"/>
        </w:rPr>
        <w:fldChar w:fldCharType="begin">
          <w:fldData xml:space="preserve">PEVuZE5vdGU+PENpdGU+PEF1dGhvcj5UaWFuPC9BdXRob3I+PFllYXI+MjAxOTwvWWVhcj48UmVj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</w:fldData>
        </w:fldChar>
      </w:r>
      <w:r w:rsidR="005C1622">
        <w:rPr>
          <w:rFonts w:asciiTheme="majorBidi" w:hAnsiTheme="majorBidi" w:cstheme="majorBidi"/>
        </w:rPr>
        <w:instrText xml:space="preserve"> ADDIN EN.CITE.DATA </w:instrText>
      </w:r>
      <w:r w:rsidR="005C1622">
        <w:rPr>
          <w:rFonts w:asciiTheme="majorBidi" w:hAnsiTheme="majorBidi" w:cstheme="majorBidi"/>
        </w:rPr>
      </w:r>
      <w:r w:rsidR="005C1622">
        <w:rPr>
          <w:rFonts w:asciiTheme="majorBidi" w:hAnsiTheme="majorBidi" w:cstheme="majorBidi"/>
        </w:rPr>
        <w:fldChar w:fldCharType="end"/>
      </w:r>
      <w:r w:rsidR="005C1622">
        <w:rPr>
          <w:rFonts w:asciiTheme="majorBidi" w:hAnsiTheme="majorBidi" w:cstheme="majorBidi"/>
        </w:rPr>
      </w:r>
      <w:r w:rsidR="005C1622">
        <w:rPr>
          <w:rFonts w:asciiTheme="majorBidi" w:hAnsiTheme="majorBidi" w:cstheme="majorBidi"/>
        </w:rPr>
        <w:fldChar w:fldCharType="separate"/>
      </w:r>
      <w:r w:rsidR="005C1622">
        <w:rPr>
          <w:rFonts w:asciiTheme="majorBidi" w:hAnsiTheme="majorBidi" w:cstheme="majorBidi"/>
          <w:noProof/>
        </w:rPr>
        <w:t>(8)</w:t>
      </w:r>
      <w:r w:rsidR="005C1622">
        <w:rPr>
          <w:rFonts w:asciiTheme="majorBidi" w:hAnsiTheme="majorBidi" w:cstheme="majorBidi"/>
        </w:rPr>
        <w:fldChar w:fldCharType="end"/>
      </w:r>
      <w:r w:rsidRPr="001618CD">
        <w:rPr>
          <w:rFonts w:asciiTheme="majorBidi" w:hAnsiTheme="majorBidi" w:cstheme="majorBidi"/>
        </w:rPr>
        <w:t>. This multi-session method requires patient cooperation and regular follow-ups to monitor improvement and prevent complications.</w:t>
      </w:r>
    </w:p>
    <w:p w14:paraId="56F622BF" w14:textId="232307A8" w:rsidR="001618CD" w:rsidRDefault="001618CD" w:rsidP="005E52AC">
      <w:pPr>
        <w:spacing w:line="480" w:lineRule="auto"/>
        <w:jc w:val="both"/>
        <w:rPr>
          <w:rFonts w:asciiTheme="majorBidi" w:hAnsiTheme="majorBidi" w:cstheme="majorBidi"/>
          <w:rtl/>
        </w:rPr>
      </w:pPr>
      <w:r w:rsidRPr="001618CD">
        <w:rPr>
          <w:rFonts w:asciiTheme="majorBidi" w:hAnsiTheme="majorBidi" w:cstheme="majorBidi"/>
        </w:rPr>
        <w:t xml:space="preserve">In cases where the lesion is significantly large, simply removing the pressure from the cyst may cause tissue deformity after cyst removal due to the large volume of destruction. The use of guided tissue regeneration (GTR) techniques can be particularly useful in the management of extensive periapical lesions. GTR </w:t>
      </w:r>
      <w:r w:rsidRPr="001618CD">
        <w:rPr>
          <w:rFonts w:asciiTheme="majorBidi" w:hAnsiTheme="majorBidi" w:cstheme="majorBidi"/>
        </w:rPr>
        <w:lastRenderedPageBreak/>
        <w:t xml:space="preserve">protocols help isolate the lesion, facilitate repopulation by periodontal ligament (PDL) and bone cells, and inhibit the proliferation of connective and epithelial cells by dividing more rapidly </w:t>
      </w:r>
      <w:r w:rsidR="00423EB7">
        <w:rPr>
          <w:rFonts w:asciiTheme="majorBidi" w:hAnsiTheme="majorBidi" w:cstheme="majorBidi"/>
        </w:rPr>
        <w:fldChar w:fldCharType="begin"/>
      </w:r>
      <w:r w:rsidR="00423EB7">
        <w:rPr>
          <w:rFonts w:asciiTheme="majorBidi" w:hAnsiTheme="majorBidi" w:cstheme="majorBidi"/>
        </w:rPr>
        <w:instrText xml:space="preserve"> ADDIN EN.CITE &lt;EndNote&gt;&lt;Cite&gt;&lt;Author&gt;Nibali&lt;/Author&gt;&lt;Year&gt;2020&lt;/Year&gt;&lt;RecNum&gt;50&lt;/RecNum&gt;&lt;DisplayText&gt;(23)&lt;/DisplayText&gt;&lt;record&gt;&lt;rec-number&gt;50&lt;/rec-number&gt;&lt;foreign-keys&gt;&lt;key app="EN" db-id="sw09dd5ev9sxwreeewu5sx0t2eawxef5efz2" timestamp="1728635265"&gt;50&lt;/key&gt;&lt;/foreign-keys&gt;&lt;ref-type name="Journal Article"&gt;17&lt;/ref-type&gt;&lt;contributors&gt;&lt;authors&gt;&lt;author&gt;Nibali, Luigi&lt;/author&gt;&lt;author&gt;Koidou, Vasiliki P&lt;/author&gt;&lt;author&gt;Nieri, Michele&lt;/author&gt;&lt;author&gt;Barbato, Luigi&lt;/author&gt;&lt;author&gt;Pagliaro, Umberto&lt;/author&gt;&lt;author&gt;Cairo, Francesco&lt;/author&gt;&lt;/authors&gt;&lt;/contributors&gt;&lt;titles&gt;&lt;title&gt;Regenerative surgery versus access flap for the treatment of intra‐bony periodontal defects: A systematic review and meta‐analysis&lt;/title&gt;&lt;secondary-title&gt;Journal of clinical periodontology&lt;/secondary-title&gt;&lt;/titles&gt;&lt;periodical&gt;&lt;full-title&gt;Journal of clinical periodontology&lt;/full-title&gt;&lt;/periodical&gt;&lt;pages&gt;320-351&lt;/pages&gt;&lt;volume&gt;47&lt;/volume&gt;&lt;dates&gt;&lt;year&gt;2020&lt;/year&gt;&lt;/dates&gt;&lt;isbn&gt;0303-6979&lt;/isbn&gt;&lt;urls&gt;&lt;/urls&gt;&lt;/record&gt;&lt;/Cite&gt;&lt;/EndNote&gt;</w:instrText>
      </w:r>
      <w:r w:rsidR="00423EB7">
        <w:rPr>
          <w:rFonts w:asciiTheme="majorBidi" w:hAnsiTheme="majorBidi" w:cstheme="majorBidi"/>
        </w:rPr>
        <w:fldChar w:fldCharType="separate"/>
      </w:r>
      <w:r w:rsidR="00423EB7">
        <w:rPr>
          <w:rFonts w:asciiTheme="majorBidi" w:hAnsiTheme="majorBidi" w:cstheme="majorBidi"/>
          <w:noProof/>
        </w:rPr>
        <w:t>(23)</w:t>
      </w:r>
      <w:r w:rsidR="00423EB7">
        <w:rPr>
          <w:rFonts w:asciiTheme="majorBidi" w:hAnsiTheme="majorBidi" w:cstheme="majorBidi"/>
        </w:rPr>
        <w:fldChar w:fldCharType="end"/>
      </w:r>
      <w:r w:rsidRPr="001618CD">
        <w:rPr>
          <w:rFonts w:asciiTheme="majorBidi" w:hAnsiTheme="majorBidi" w:cstheme="majorBidi"/>
        </w:rPr>
        <w:t xml:space="preserve">. This separation is important to prevent undesirable apical migration of the transplanted epithelium, thereby creating a more favorable healing environment. Although complete regeneration of periapical tissues has been observed even in the absence of GTR protocols </w:t>
      </w:r>
      <w:r w:rsidR="00423EB7">
        <w:rPr>
          <w:rFonts w:asciiTheme="majorBidi" w:hAnsiTheme="majorBidi" w:cstheme="majorBidi"/>
        </w:rPr>
        <w:fldChar w:fldCharType="begin"/>
      </w:r>
      <w:r w:rsidR="00423EB7">
        <w:rPr>
          <w:rFonts w:asciiTheme="majorBidi" w:hAnsiTheme="majorBidi" w:cstheme="majorBidi"/>
        </w:rPr>
        <w:instrText xml:space="preserve"> ADDIN EN.CITE &lt;EndNote&gt;&lt;Cite&gt;&lt;Author&gt;Tsesis&lt;/Author&gt;&lt;Year&gt;2009&lt;/Year&gt;&lt;RecNum&gt;51&lt;/RecNum&gt;&lt;DisplayText&gt;(24)&lt;/DisplayText&gt;&lt;record&gt;&lt;rec-number&gt;51&lt;/rec-number&gt;&lt;foreign-keys&gt;&lt;key app="EN" db-id="sw09dd5ev9sxwreeewu5sx0t2eawxef5efz2" timestamp="1728635323"&gt;51&lt;/key&gt;&lt;/foreign-keys&gt;&lt;ref-type name="Journal Article"&gt;17&lt;/ref-type&gt;&lt;contributors&gt;&lt;authors&gt;&lt;author&gt;Tsesis, Igor&lt;/author&gt;&lt;author&gt;Faivishevsky, Vadim&lt;/author&gt;&lt;author&gt;Kfir, Anda&lt;/author&gt;&lt;author&gt;Rosen, Eyal&lt;/author&gt;&lt;/authors&gt;&lt;/contributors&gt;&lt;titles&gt;&lt;title&gt;Outcome of surgical endodontic treatment performed by a modern technique: a meta-analysis of literature&lt;/title&gt;&lt;secondary-title&gt;Journal of endodontics&lt;/secondary-title&gt;&lt;/titles&gt;&lt;periodical&gt;&lt;full-title&gt;Journal of Endodontics&lt;/full-title&gt;&lt;/periodical&gt;&lt;pages&gt;1505-1511&lt;/pages&gt;&lt;volume&gt;35&lt;/volume&gt;&lt;number&gt;11&lt;/number&gt;&lt;dates&gt;&lt;year&gt;2009&lt;/year&gt;&lt;/dates&gt;&lt;isbn&gt;0099-2399&lt;/isbn&gt;&lt;urls&gt;&lt;/urls&gt;&lt;/record&gt;&lt;/Cite&gt;&lt;/EndNote&gt;</w:instrText>
      </w:r>
      <w:r w:rsidR="00423EB7">
        <w:rPr>
          <w:rFonts w:asciiTheme="majorBidi" w:hAnsiTheme="majorBidi" w:cstheme="majorBidi"/>
        </w:rPr>
        <w:fldChar w:fldCharType="separate"/>
      </w:r>
      <w:r w:rsidR="00423EB7">
        <w:rPr>
          <w:rFonts w:asciiTheme="majorBidi" w:hAnsiTheme="majorBidi" w:cstheme="majorBidi"/>
          <w:noProof/>
        </w:rPr>
        <w:t>(24)</w:t>
      </w:r>
      <w:r w:rsidR="00423EB7">
        <w:rPr>
          <w:rFonts w:asciiTheme="majorBidi" w:hAnsiTheme="majorBidi" w:cstheme="majorBidi"/>
        </w:rPr>
        <w:fldChar w:fldCharType="end"/>
      </w:r>
      <w:r w:rsidRPr="001618CD">
        <w:rPr>
          <w:rFonts w:asciiTheme="majorBidi" w:hAnsiTheme="majorBidi" w:cstheme="majorBidi"/>
        </w:rPr>
        <w:t xml:space="preserve">, GTR incorporation is often considered essential in non-containing defects associated with larger lesions. Despite some authors advocating the use of GTR as an adjunctive therapy to surgical treatment of root-periodontal lesions, the existing literature remains inconclusive regarding the definitive role of GTR in such interventions </w:t>
      </w:r>
      <w:r w:rsidR="00423EB7">
        <w:rPr>
          <w:rFonts w:asciiTheme="majorBidi" w:hAnsiTheme="majorBidi" w:cstheme="majorBidi"/>
        </w:rPr>
        <w:fldChar w:fldCharType="begin">
          <w:fldData xml:space="preserve">PEVuZE5vdGU+PENpdGU+PEF1dGhvcj5Sb3NlbjwvQXV0aG9yPjxZZWFyPjIwMjM8L1llYXI+PFJl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</w:fldData>
        </w:fldChar>
      </w:r>
      <w:r w:rsidR="00423EB7">
        <w:rPr>
          <w:rFonts w:asciiTheme="majorBidi" w:hAnsiTheme="majorBidi" w:cstheme="majorBidi"/>
        </w:rPr>
        <w:instrText xml:space="preserve"> ADDIN EN.CITE </w:instrText>
      </w:r>
      <w:r w:rsidR="00423EB7">
        <w:rPr>
          <w:rFonts w:asciiTheme="majorBidi" w:hAnsiTheme="majorBidi" w:cstheme="majorBidi"/>
        </w:rPr>
        <w:fldChar w:fldCharType="begin">
          <w:fldData xml:space="preserve">PEVuZE5vdGU+PENpdGU+PEF1dGhvcj5Sb3NlbjwvQXV0aG9yPjxZZWFyPjIwMjM8L1llYXI+PFJl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</w:fldData>
        </w:fldChar>
      </w:r>
      <w:r w:rsidR="00423EB7">
        <w:rPr>
          <w:rFonts w:asciiTheme="majorBidi" w:hAnsiTheme="majorBidi" w:cstheme="majorBidi"/>
        </w:rPr>
        <w:instrText xml:space="preserve"> ADDIN EN.CITE.DATA </w:instrText>
      </w:r>
      <w:r w:rsidR="00423EB7">
        <w:rPr>
          <w:rFonts w:asciiTheme="majorBidi" w:hAnsiTheme="majorBidi" w:cstheme="majorBidi"/>
        </w:rPr>
      </w:r>
      <w:r w:rsidR="00423EB7">
        <w:rPr>
          <w:rFonts w:asciiTheme="majorBidi" w:hAnsiTheme="majorBidi" w:cstheme="majorBidi"/>
        </w:rPr>
        <w:fldChar w:fldCharType="end"/>
      </w:r>
      <w:r w:rsidR="00423EB7">
        <w:rPr>
          <w:rFonts w:asciiTheme="majorBidi" w:hAnsiTheme="majorBidi" w:cstheme="majorBidi"/>
        </w:rPr>
      </w:r>
      <w:r w:rsidR="00423EB7">
        <w:rPr>
          <w:rFonts w:asciiTheme="majorBidi" w:hAnsiTheme="majorBidi" w:cstheme="majorBidi"/>
        </w:rPr>
        <w:fldChar w:fldCharType="separate"/>
      </w:r>
      <w:r w:rsidR="00423EB7">
        <w:rPr>
          <w:rFonts w:asciiTheme="majorBidi" w:hAnsiTheme="majorBidi" w:cstheme="majorBidi"/>
          <w:noProof/>
        </w:rPr>
        <w:t>(25)</w:t>
      </w:r>
      <w:r w:rsidR="00423EB7">
        <w:rPr>
          <w:rFonts w:asciiTheme="majorBidi" w:hAnsiTheme="majorBidi" w:cstheme="majorBidi"/>
        </w:rPr>
        <w:fldChar w:fldCharType="end"/>
      </w:r>
      <w:r w:rsidRPr="001618CD">
        <w:rPr>
          <w:rFonts w:asciiTheme="majorBidi" w:hAnsiTheme="majorBidi" w:cstheme="majorBidi"/>
        </w:rPr>
        <w:t>. However, in the presented case, the use of GTR methods brought very interesting results.</w:t>
      </w:r>
    </w:p>
    <w:p w14:paraId="61D203A6" w14:textId="4AE5ACB1" w:rsidR="00405D91" w:rsidRPr="00405D91" w:rsidRDefault="00405D91" w:rsidP="00405D91">
      <w:pPr>
        <w:spacing w:line="480" w:lineRule="auto"/>
        <w:rPr>
          <w:rFonts w:asciiTheme="majorBidi" w:hAnsiTheme="majorBidi" w:cstheme="majorBidi"/>
        </w:rPr>
      </w:pPr>
      <w:r w:rsidRPr="00405D91">
        <w:rPr>
          <w:rFonts w:asciiTheme="majorBidi" w:hAnsiTheme="majorBidi" w:cstheme="majorBidi"/>
        </w:rPr>
        <w:t>Management of radicular cysts requires a comprehensive understanding of both conservative and surgical treatment methods. Decompression techniques a</w:t>
      </w:r>
      <w:r>
        <w:rPr>
          <w:rFonts w:asciiTheme="majorBidi" w:hAnsiTheme="majorBidi" w:cstheme="majorBidi"/>
        </w:rPr>
        <w:t>r</w:t>
      </w:r>
      <w:r w:rsidRPr="00405D91">
        <w:rPr>
          <w:rFonts w:asciiTheme="majorBidi" w:hAnsiTheme="majorBidi" w:cstheme="majorBidi"/>
        </w:rPr>
        <w:t>e effective in reducing the size of large periapical lesions, thereby minimizing tissue damage and improving surgical outcomes. This conservative approach not only allows for better management of extensive lesions but also has the potential to improve patient recovery and reduce the need for more invasive procedures.</w:t>
      </w:r>
    </w:p>
    <w:p w14:paraId="582EE141" w14:textId="5A15BBA1" w:rsidR="00405D91" w:rsidRDefault="00405D91" w:rsidP="00405D91">
      <w:pPr>
        <w:spacing w:line="480" w:lineRule="auto"/>
        <w:rPr>
          <w:rFonts w:asciiTheme="majorBidi" w:hAnsiTheme="majorBidi" w:cstheme="majorBidi"/>
        </w:rPr>
      </w:pPr>
      <w:r w:rsidRPr="00405D91">
        <w:rPr>
          <w:rFonts w:asciiTheme="majorBidi" w:hAnsiTheme="majorBidi" w:cstheme="majorBidi"/>
        </w:rPr>
        <w:t xml:space="preserve">When conventional endodontic treatments have failed to resolve the problem, decompression can be especially helpful, providing relief and healing for larger lesions. In addition, the </w:t>
      </w:r>
      <w:r>
        <w:rPr>
          <w:rFonts w:asciiTheme="majorBidi" w:hAnsiTheme="majorBidi" w:cstheme="majorBidi"/>
        </w:rPr>
        <w:t>use</w:t>
      </w:r>
      <w:r w:rsidRPr="00405D91">
        <w:rPr>
          <w:rFonts w:asciiTheme="majorBidi" w:hAnsiTheme="majorBidi" w:cstheme="majorBidi"/>
        </w:rPr>
        <w:t xml:space="preserve"> of </w:t>
      </w:r>
      <w:r>
        <w:rPr>
          <w:rFonts w:asciiTheme="majorBidi" w:hAnsiTheme="majorBidi" w:cstheme="majorBidi"/>
        </w:rPr>
        <w:t xml:space="preserve">GTR </w:t>
      </w:r>
      <w:r w:rsidRPr="00405D91">
        <w:rPr>
          <w:rFonts w:asciiTheme="majorBidi" w:hAnsiTheme="majorBidi" w:cstheme="majorBidi"/>
        </w:rPr>
        <w:t xml:space="preserve">may provide improved results for extensive defects. However, there is a clear need for further research to elucidate the most effective treatment protocols. Together, these strategies emphasize the importance of a </w:t>
      </w:r>
      <w:r>
        <w:rPr>
          <w:rFonts w:asciiTheme="majorBidi" w:hAnsiTheme="majorBidi" w:cstheme="majorBidi"/>
        </w:rPr>
        <w:t>balanced</w:t>
      </w:r>
      <w:r w:rsidRPr="00405D91">
        <w:rPr>
          <w:rFonts w:asciiTheme="majorBidi" w:hAnsiTheme="majorBidi" w:cstheme="majorBidi"/>
        </w:rPr>
        <w:t xml:space="preserve"> approach to the management of radicular cysts and highlight the balance between conservative measures and surgical interventions in optimizing patient outcomes.</w:t>
      </w:r>
    </w:p>
    <w:p w14:paraId="3FD72C48" w14:textId="08D9E644" w:rsidR="003F6FAF" w:rsidRPr="00055393" w:rsidRDefault="003F6FAF" w:rsidP="00E1035C">
      <w:pPr>
        <w:pStyle w:val="Heading1"/>
        <w:spacing w:line="480" w:lineRule="auto"/>
        <w:jc w:val="both"/>
        <w:rPr>
          <w:rFonts w:asciiTheme="majorBidi" w:hAnsiTheme="majorBidi"/>
          <w:color w:val="auto"/>
          <w:sz w:val="28"/>
          <w:szCs w:val="28"/>
        </w:rPr>
      </w:pPr>
      <w:r w:rsidRPr="00055393">
        <w:rPr>
          <w:rFonts w:asciiTheme="majorBidi" w:hAnsiTheme="majorBidi"/>
          <w:color w:val="auto"/>
          <w:sz w:val="28"/>
          <w:szCs w:val="28"/>
        </w:rPr>
        <w:t>A</w:t>
      </w:r>
      <w:r w:rsidR="00E1035C">
        <w:rPr>
          <w:rFonts w:asciiTheme="majorBidi" w:hAnsiTheme="majorBidi"/>
          <w:color w:val="auto"/>
          <w:sz w:val="28"/>
          <w:szCs w:val="28"/>
        </w:rPr>
        <w:t>uthors</w:t>
      </w:r>
      <w:r w:rsidRPr="00055393">
        <w:rPr>
          <w:rFonts w:asciiTheme="majorBidi" w:hAnsiTheme="majorBidi"/>
          <w:color w:val="auto"/>
          <w:sz w:val="28"/>
          <w:szCs w:val="28"/>
        </w:rPr>
        <w:t xml:space="preserve"> </w:t>
      </w:r>
      <w:r w:rsidR="00E1035C">
        <w:rPr>
          <w:rFonts w:asciiTheme="majorBidi" w:hAnsiTheme="majorBidi"/>
          <w:color w:val="auto"/>
          <w:sz w:val="28"/>
          <w:szCs w:val="28"/>
        </w:rPr>
        <w:t>Contribution</w:t>
      </w:r>
    </w:p>
    <w:p w14:paraId="3CCAA910" w14:textId="77777777" w:rsidR="003F6FAF" w:rsidRPr="00492604" w:rsidRDefault="003F6FAF" w:rsidP="00492604">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 xml:space="preserve">Ali </w:t>
      </w:r>
      <w:proofErr w:type="spellStart"/>
      <w:r w:rsidRPr="00492604">
        <w:rPr>
          <w:rFonts w:asciiTheme="majorBidi" w:hAnsiTheme="majorBidi" w:cstheme="majorBidi"/>
        </w:rPr>
        <w:t>Chamani</w:t>
      </w:r>
      <w:proofErr w:type="spellEnd"/>
      <w:r w:rsidRPr="00492604">
        <w:rPr>
          <w:rFonts w:asciiTheme="majorBidi" w:hAnsiTheme="majorBidi" w:cstheme="majorBidi"/>
        </w:rPr>
        <w:t>: Conceptualization; investigation; methodology;</w:t>
      </w:r>
    </w:p>
    <w:p w14:paraId="45C49BA9" w14:textId="77777777" w:rsidR="003F6FAF" w:rsidRPr="00492604" w:rsidRDefault="003F6FAF" w:rsidP="00492604">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project administration; supervision; visualization.</w:t>
      </w:r>
    </w:p>
    <w:p w14:paraId="35607C1E" w14:textId="29C94280" w:rsidR="003F6FAF" w:rsidRPr="00492604" w:rsidRDefault="000E520D" w:rsidP="00492604">
      <w:pPr>
        <w:autoSpaceDE w:val="0"/>
        <w:autoSpaceDN w:val="0"/>
        <w:adjustRightInd w:val="0"/>
        <w:spacing w:after="0" w:line="480" w:lineRule="auto"/>
        <w:rPr>
          <w:rFonts w:asciiTheme="majorBidi" w:hAnsiTheme="majorBidi" w:cstheme="majorBidi"/>
        </w:rPr>
      </w:pPr>
      <w:proofErr w:type="spellStart"/>
      <w:r w:rsidRPr="00492604">
        <w:rPr>
          <w:rFonts w:asciiTheme="majorBidi" w:hAnsiTheme="majorBidi" w:cstheme="majorBidi"/>
        </w:rPr>
        <w:t>Siavash</w:t>
      </w:r>
      <w:proofErr w:type="spellEnd"/>
      <w:r w:rsidRPr="00492604">
        <w:rPr>
          <w:rFonts w:asciiTheme="majorBidi" w:hAnsiTheme="majorBidi" w:cstheme="majorBidi"/>
        </w:rPr>
        <w:t xml:space="preserve"> </w:t>
      </w:r>
      <w:proofErr w:type="spellStart"/>
      <w:r w:rsidR="00657A28">
        <w:rPr>
          <w:rFonts w:asciiTheme="majorBidi" w:hAnsiTheme="majorBidi" w:cstheme="majorBidi"/>
        </w:rPr>
        <w:t>Moushekhian</w:t>
      </w:r>
      <w:proofErr w:type="spellEnd"/>
      <w:r w:rsidR="003F6FAF" w:rsidRPr="00492604">
        <w:rPr>
          <w:rFonts w:asciiTheme="majorBidi" w:hAnsiTheme="majorBidi" w:cstheme="majorBidi"/>
        </w:rPr>
        <w:t>: Conceptualization; supervision; visualization.</w:t>
      </w:r>
    </w:p>
    <w:p w14:paraId="51865287" w14:textId="60BBBF5E" w:rsidR="003F6FAF" w:rsidRPr="00492604" w:rsidRDefault="000E520D" w:rsidP="00492604">
      <w:pPr>
        <w:autoSpaceDE w:val="0"/>
        <w:autoSpaceDN w:val="0"/>
        <w:adjustRightInd w:val="0"/>
        <w:spacing w:after="0" w:line="480" w:lineRule="auto"/>
        <w:rPr>
          <w:rFonts w:asciiTheme="majorBidi" w:hAnsiTheme="majorBidi" w:cstheme="majorBidi"/>
        </w:rPr>
      </w:pPr>
      <w:r>
        <w:rPr>
          <w:rFonts w:asciiTheme="majorBidi" w:hAnsiTheme="majorBidi" w:cstheme="majorBidi"/>
        </w:rPr>
        <w:lastRenderedPageBreak/>
        <w:t xml:space="preserve">Mina </w:t>
      </w:r>
      <w:proofErr w:type="spellStart"/>
      <w:r w:rsidRPr="002B3332">
        <w:rPr>
          <w:rFonts w:asciiTheme="majorBidi" w:hAnsiTheme="majorBidi" w:cstheme="majorBidi"/>
        </w:rPr>
        <w:t>Zarei</w:t>
      </w:r>
      <w:proofErr w:type="spellEnd"/>
      <w:r w:rsidR="003F6FAF" w:rsidRPr="00492604">
        <w:rPr>
          <w:rFonts w:asciiTheme="majorBidi" w:hAnsiTheme="majorBidi" w:cstheme="majorBidi"/>
        </w:rPr>
        <w:t xml:space="preserve">: Writing </w:t>
      </w:r>
      <w:r w:rsidR="003F6FAF" w:rsidRPr="00492604">
        <w:rPr>
          <w:rFonts w:asciiTheme="majorBidi" w:hAnsiTheme="majorBidi" w:cstheme="majorBidi" w:hint="cs"/>
        </w:rPr>
        <w:t>–</w:t>
      </w:r>
      <w:r w:rsidR="003F6FAF" w:rsidRPr="00492604">
        <w:rPr>
          <w:rFonts w:asciiTheme="majorBidi" w:hAnsiTheme="majorBidi" w:cstheme="majorBidi"/>
        </w:rPr>
        <w:t xml:space="preserve"> original draft; writing </w:t>
      </w:r>
      <w:r w:rsidR="003F6FAF" w:rsidRPr="00492604">
        <w:rPr>
          <w:rFonts w:asciiTheme="majorBidi" w:hAnsiTheme="majorBidi" w:cstheme="majorBidi" w:hint="cs"/>
        </w:rPr>
        <w:t>–</w:t>
      </w:r>
      <w:r w:rsidR="003F6FAF" w:rsidRPr="00492604">
        <w:rPr>
          <w:rFonts w:asciiTheme="majorBidi" w:hAnsiTheme="majorBidi" w:cstheme="majorBidi"/>
        </w:rPr>
        <w:t xml:space="preserve"> review</w:t>
      </w:r>
    </w:p>
    <w:p w14:paraId="2918F7C3" w14:textId="3D9A5FF9" w:rsidR="003F6FAF" w:rsidRDefault="003F6FAF" w:rsidP="00492604">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and editing.</w:t>
      </w:r>
    </w:p>
    <w:p w14:paraId="6660A55A" w14:textId="7388165C" w:rsidR="00657A28" w:rsidRDefault="00657A28" w:rsidP="00492604">
      <w:pPr>
        <w:autoSpaceDE w:val="0"/>
        <w:autoSpaceDN w:val="0"/>
        <w:adjustRightInd w:val="0"/>
        <w:spacing w:after="0" w:line="480" w:lineRule="auto"/>
        <w:rPr>
          <w:rFonts w:asciiTheme="majorBidi" w:hAnsiTheme="majorBidi" w:cstheme="majorBidi"/>
        </w:rPr>
      </w:pPr>
      <w:r>
        <w:rPr>
          <w:rFonts w:asciiTheme="majorBidi" w:hAnsiTheme="majorBidi" w:cstheme="majorBidi"/>
        </w:rPr>
        <w:t xml:space="preserve">Reza </w:t>
      </w:r>
      <w:proofErr w:type="spellStart"/>
      <w:r>
        <w:rPr>
          <w:rFonts w:asciiTheme="majorBidi" w:hAnsiTheme="majorBidi" w:cstheme="majorBidi"/>
        </w:rPr>
        <w:t>Shakiba</w:t>
      </w:r>
      <w:proofErr w:type="spellEnd"/>
      <w:r>
        <w:rPr>
          <w:rFonts w:asciiTheme="majorBidi" w:hAnsiTheme="majorBidi" w:cstheme="majorBidi"/>
        </w:rPr>
        <w:t xml:space="preserve">: writing original draft, editing, </w:t>
      </w:r>
      <w:r w:rsidRPr="00657A28">
        <w:rPr>
          <w:rFonts w:asciiTheme="majorBidi" w:hAnsiTheme="majorBidi" w:cstheme="majorBidi"/>
        </w:rPr>
        <w:t>Literature Review</w:t>
      </w:r>
    </w:p>
    <w:p w14:paraId="4AFD655C" w14:textId="3A15EAA2" w:rsidR="00657A28" w:rsidRPr="00492604" w:rsidRDefault="00657A28" w:rsidP="00492604">
      <w:pPr>
        <w:autoSpaceDE w:val="0"/>
        <w:autoSpaceDN w:val="0"/>
        <w:adjustRightInd w:val="0"/>
        <w:spacing w:after="0" w:line="480" w:lineRule="auto"/>
        <w:rPr>
          <w:rFonts w:asciiTheme="majorBidi" w:hAnsiTheme="majorBidi" w:cstheme="majorBidi"/>
        </w:rPr>
      </w:pPr>
      <w:r>
        <w:rPr>
          <w:rFonts w:asciiTheme="majorBidi" w:hAnsiTheme="majorBidi" w:cstheme="majorBidi"/>
        </w:rPr>
        <w:t xml:space="preserve">Mohammad Hossein </w:t>
      </w:r>
      <w:proofErr w:type="spellStart"/>
      <w:r>
        <w:rPr>
          <w:rFonts w:asciiTheme="majorBidi" w:hAnsiTheme="majorBidi" w:cstheme="majorBidi"/>
        </w:rPr>
        <w:t>Davarian</w:t>
      </w:r>
      <w:proofErr w:type="spellEnd"/>
      <w:r>
        <w:rPr>
          <w:rFonts w:asciiTheme="majorBidi" w:hAnsiTheme="majorBidi" w:cstheme="majorBidi"/>
        </w:rPr>
        <w:t xml:space="preserve">: writing original draft, Writing review, </w:t>
      </w:r>
      <w:r w:rsidRPr="00657A28">
        <w:rPr>
          <w:rFonts w:asciiTheme="majorBidi" w:hAnsiTheme="majorBidi" w:cstheme="majorBidi"/>
        </w:rPr>
        <w:t>Literature Review</w:t>
      </w:r>
      <w:r>
        <w:rPr>
          <w:rFonts w:asciiTheme="majorBidi" w:hAnsiTheme="majorBidi" w:cstheme="majorBidi"/>
        </w:rPr>
        <w:t xml:space="preserve">, </w:t>
      </w:r>
      <w:r w:rsidRPr="00657A28">
        <w:rPr>
          <w:rFonts w:asciiTheme="majorBidi" w:hAnsiTheme="majorBidi" w:cstheme="majorBidi"/>
        </w:rPr>
        <w:t>Data Collection</w:t>
      </w:r>
      <w:r>
        <w:rPr>
          <w:rFonts w:asciiTheme="majorBidi" w:hAnsiTheme="majorBidi" w:cstheme="majorBidi"/>
        </w:rPr>
        <w:t xml:space="preserve">, </w:t>
      </w:r>
      <w:r w:rsidRPr="00657A28">
        <w:rPr>
          <w:rFonts w:asciiTheme="majorBidi" w:hAnsiTheme="majorBidi" w:cstheme="majorBidi"/>
        </w:rPr>
        <w:t>Submission and Correspondence</w:t>
      </w:r>
      <w:r>
        <w:rPr>
          <w:rFonts w:asciiTheme="majorBidi" w:hAnsiTheme="majorBidi" w:cstheme="majorBidi"/>
        </w:rPr>
        <w:t xml:space="preserve"> </w:t>
      </w:r>
    </w:p>
    <w:p w14:paraId="3DE5AAD6" w14:textId="5E896966" w:rsidR="003F6FAF" w:rsidRPr="00055393" w:rsidRDefault="003F6FAF" w:rsidP="00055393">
      <w:pPr>
        <w:pStyle w:val="Heading1"/>
        <w:spacing w:line="480" w:lineRule="auto"/>
        <w:jc w:val="both"/>
        <w:rPr>
          <w:rFonts w:asciiTheme="majorBidi" w:hAnsiTheme="majorBidi"/>
          <w:color w:val="auto"/>
          <w:sz w:val="28"/>
          <w:szCs w:val="28"/>
        </w:rPr>
      </w:pPr>
      <w:r w:rsidRPr="00055393">
        <w:rPr>
          <w:rFonts w:asciiTheme="majorBidi" w:hAnsiTheme="majorBidi"/>
          <w:color w:val="auto"/>
          <w:sz w:val="28"/>
          <w:szCs w:val="28"/>
        </w:rPr>
        <w:t>A</w:t>
      </w:r>
      <w:r w:rsidR="00055393">
        <w:rPr>
          <w:rFonts w:asciiTheme="majorBidi" w:hAnsiTheme="majorBidi"/>
          <w:color w:val="auto"/>
          <w:sz w:val="28"/>
          <w:szCs w:val="28"/>
        </w:rPr>
        <w:t>cknowledgement</w:t>
      </w:r>
    </w:p>
    <w:p w14:paraId="452681B6" w14:textId="2C61C29A" w:rsidR="003F6FAF" w:rsidRPr="00492604" w:rsidRDefault="003F6FAF" w:rsidP="00055393">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The authors would like to thank the Vice Chancellor for</w:t>
      </w:r>
      <w:r w:rsidR="00055393">
        <w:rPr>
          <w:rFonts w:asciiTheme="majorBidi" w:hAnsiTheme="majorBidi" w:cstheme="majorBidi"/>
        </w:rPr>
        <w:t xml:space="preserve"> </w:t>
      </w:r>
      <w:r w:rsidRPr="00492604">
        <w:rPr>
          <w:rFonts w:asciiTheme="majorBidi" w:hAnsiTheme="majorBidi" w:cstheme="majorBidi"/>
        </w:rPr>
        <w:t>Research at Mashhad University of Medical Sciences for</w:t>
      </w:r>
      <w:r w:rsidR="00055393">
        <w:rPr>
          <w:rFonts w:asciiTheme="majorBidi" w:hAnsiTheme="majorBidi" w:cstheme="majorBidi"/>
        </w:rPr>
        <w:t xml:space="preserve"> </w:t>
      </w:r>
      <w:r w:rsidRPr="00492604">
        <w:rPr>
          <w:rFonts w:asciiTheme="majorBidi" w:hAnsiTheme="majorBidi" w:cstheme="majorBidi"/>
        </w:rPr>
        <w:t>technical and financial support.</w:t>
      </w:r>
    </w:p>
    <w:p w14:paraId="714B092B" w14:textId="6E721442" w:rsidR="003F6FAF" w:rsidRPr="00055393" w:rsidRDefault="003F6FAF" w:rsidP="00055393">
      <w:pPr>
        <w:pStyle w:val="Heading1"/>
        <w:spacing w:line="480" w:lineRule="auto"/>
        <w:jc w:val="both"/>
        <w:rPr>
          <w:rFonts w:asciiTheme="majorBidi" w:hAnsiTheme="majorBidi"/>
          <w:color w:val="auto"/>
          <w:sz w:val="28"/>
          <w:szCs w:val="28"/>
        </w:rPr>
      </w:pPr>
      <w:r w:rsidRPr="00055393">
        <w:rPr>
          <w:rFonts w:asciiTheme="majorBidi" w:hAnsiTheme="majorBidi"/>
          <w:color w:val="auto"/>
          <w:sz w:val="28"/>
          <w:szCs w:val="28"/>
        </w:rPr>
        <w:t>F</w:t>
      </w:r>
      <w:r w:rsidR="00055393">
        <w:rPr>
          <w:rFonts w:asciiTheme="majorBidi" w:hAnsiTheme="majorBidi"/>
          <w:color w:val="auto"/>
          <w:sz w:val="28"/>
          <w:szCs w:val="28"/>
        </w:rPr>
        <w:t>unding</w:t>
      </w:r>
      <w:r w:rsidRPr="00055393">
        <w:rPr>
          <w:rFonts w:asciiTheme="majorBidi" w:hAnsiTheme="majorBidi"/>
          <w:color w:val="auto"/>
          <w:sz w:val="28"/>
          <w:szCs w:val="28"/>
        </w:rPr>
        <w:t xml:space="preserve"> </w:t>
      </w:r>
      <w:r w:rsidR="00055393">
        <w:rPr>
          <w:rFonts w:asciiTheme="majorBidi" w:hAnsiTheme="majorBidi"/>
          <w:color w:val="auto"/>
          <w:sz w:val="28"/>
          <w:szCs w:val="28"/>
        </w:rPr>
        <w:t>Information</w:t>
      </w:r>
    </w:p>
    <w:p w14:paraId="6116767D" w14:textId="377E110B" w:rsidR="003F6FAF" w:rsidRPr="00492604" w:rsidRDefault="003F6FAF" w:rsidP="00055393">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This research received no specific grant from any funding</w:t>
      </w:r>
      <w:r w:rsidR="00055393">
        <w:rPr>
          <w:rFonts w:asciiTheme="majorBidi" w:hAnsiTheme="majorBidi" w:cstheme="majorBidi"/>
        </w:rPr>
        <w:t xml:space="preserve"> </w:t>
      </w:r>
      <w:r w:rsidRPr="00492604">
        <w:rPr>
          <w:rFonts w:asciiTheme="majorBidi" w:hAnsiTheme="majorBidi" w:cstheme="majorBidi"/>
        </w:rPr>
        <w:t>agency.</w:t>
      </w:r>
    </w:p>
    <w:p w14:paraId="35CC854F" w14:textId="33BA5208" w:rsidR="003F6FAF" w:rsidRPr="00055393" w:rsidRDefault="003F6FAF" w:rsidP="00055393">
      <w:pPr>
        <w:pStyle w:val="Heading1"/>
        <w:spacing w:line="480" w:lineRule="auto"/>
        <w:jc w:val="both"/>
        <w:rPr>
          <w:rFonts w:asciiTheme="majorBidi" w:hAnsiTheme="majorBidi"/>
          <w:color w:val="auto"/>
          <w:sz w:val="28"/>
          <w:szCs w:val="28"/>
        </w:rPr>
      </w:pPr>
      <w:r w:rsidRPr="00055393">
        <w:rPr>
          <w:rFonts w:asciiTheme="majorBidi" w:hAnsiTheme="majorBidi"/>
          <w:color w:val="auto"/>
          <w:sz w:val="28"/>
          <w:szCs w:val="28"/>
        </w:rPr>
        <w:t>C</w:t>
      </w:r>
      <w:r w:rsidR="00055393">
        <w:rPr>
          <w:rFonts w:asciiTheme="majorBidi" w:hAnsiTheme="majorBidi"/>
          <w:color w:val="auto"/>
          <w:sz w:val="28"/>
          <w:szCs w:val="28"/>
        </w:rPr>
        <w:t>onflict</w:t>
      </w:r>
      <w:r w:rsidRPr="00055393">
        <w:rPr>
          <w:rFonts w:asciiTheme="majorBidi" w:hAnsiTheme="majorBidi"/>
          <w:color w:val="auto"/>
          <w:sz w:val="28"/>
          <w:szCs w:val="28"/>
        </w:rPr>
        <w:t xml:space="preserve"> O</w:t>
      </w:r>
      <w:r w:rsidR="00055393">
        <w:rPr>
          <w:rFonts w:asciiTheme="majorBidi" w:hAnsiTheme="majorBidi"/>
          <w:color w:val="auto"/>
          <w:sz w:val="28"/>
          <w:szCs w:val="28"/>
        </w:rPr>
        <w:t>f</w:t>
      </w:r>
      <w:r w:rsidRPr="00055393">
        <w:rPr>
          <w:rFonts w:asciiTheme="majorBidi" w:hAnsiTheme="majorBidi"/>
          <w:color w:val="auto"/>
          <w:sz w:val="28"/>
          <w:szCs w:val="28"/>
        </w:rPr>
        <w:t xml:space="preserve"> I</w:t>
      </w:r>
      <w:r w:rsidR="00055393">
        <w:rPr>
          <w:rFonts w:asciiTheme="majorBidi" w:hAnsiTheme="majorBidi"/>
          <w:color w:val="auto"/>
          <w:sz w:val="28"/>
          <w:szCs w:val="28"/>
        </w:rPr>
        <w:t>nterest</w:t>
      </w:r>
      <w:r w:rsidRPr="00055393">
        <w:rPr>
          <w:rFonts w:asciiTheme="majorBidi" w:hAnsiTheme="majorBidi"/>
          <w:color w:val="auto"/>
          <w:sz w:val="28"/>
          <w:szCs w:val="28"/>
        </w:rPr>
        <w:t xml:space="preserve"> S</w:t>
      </w:r>
      <w:r w:rsidR="00055393">
        <w:rPr>
          <w:rFonts w:asciiTheme="majorBidi" w:hAnsiTheme="majorBidi"/>
          <w:color w:val="auto"/>
          <w:sz w:val="28"/>
          <w:szCs w:val="28"/>
        </w:rPr>
        <w:t>tatement</w:t>
      </w:r>
    </w:p>
    <w:p w14:paraId="0222F0C2" w14:textId="77777777" w:rsidR="003F6FAF" w:rsidRPr="00492604" w:rsidRDefault="003F6FAF" w:rsidP="00492604">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The authors deny any conflicts of interest.</w:t>
      </w:r>
    </w:p>
    <w:p w14:paraId="117AF9C7" w14:textId="0F2E53C7" w:rsidR="003F6FAF" w:rsidRPr="00055393" w:rsidRDefault="003F6FAF" w:rsidP="00055393">
      <w:pPr>
        <w:pStyle w:val="Heading1"/>
        <w:spacing w:line="480" w:lineRule="auto"/>
        <w:jc w:val="both"/>
        <w:rPr>
          <w:rFonts w:asciiTheme="majorBidi" w:hAnsiTheme="majorBidi"/>
          <w:color w:val="auto"/>
          <w:sz w:val="28"/>
          <w:szCs w:val="28"/>
        </w:rPr>
      </w:pPr>
      <w:r w:rsidRPr="00055393">
        <w:rPr>
          <w:rFonts w:asciiTheme="majorBidi" w:hAnsiTheme="majorBidi"/>
          <w:color w:val="auto"/>
          <w:sz w:val="28"/>
          <w:szCs w:val="28"/>
        </w:rPr>
        <w:t>D</w:t>
      </w:r>
      <w:r w:rsidR="00055393">
        <w:rPr>
          <w:rFonts w:asciiTheme="majorBidi" w:hAnsiTheme="majorBidi"/>
          <w:color w:val="auto"/>
          <w:sz w:val="28"/>
          <w:szCs w:val="28"/>
        </w:rPr>
        <w:t>ata</w:t>
      </w:r>
      <w:r w:rsidRPr="00055393">
        <w:rPr>
          <w:rFonts w:asciiTheme="majorBidi" w:hAnsiTheme="majorBidi"/>
          <w:color w:val="auto"/>
          <w:sz w:val="28"/>
          <w:szCs w:val="28"/>
        </w:rPr>
        <w:t xml:space="preserve"> A</w:t>
      </w:r>
      <w:r w:rsidR="00055393">
        <w:rPr>
          <w:rFonts w:asciiTheme="majorBidi" w:hAnsiTheme="majorBidi"/>
          <w:color w:val="auto"/>
          <w:sz w:val="28"/>
          <w:szCs w:val="28"/>
        </w:rPr>
        <w:t>vailability</w:t>
      </w:r>
      <w:r w:rsidRPr="00055393">
        <w:rPr>
          <w:rFonts w:asciiTheme="majorBidi" w:hAnsiTheme="majorBidi"/>
          <w:color w:val="auto"/>
          <w:sz w:val="28"/>
          <w:szCs w:val="28"/>
        </w:rPr>
        <w:t xml:space="preserve"> S</w:t>
      </w:r>
      <w:r w:rsidR="00055393">
        <w:rPr>
          <w:rFonts w:asciiTheme="majorBidi" w:hAnsiTheme="majorBidi"/>
          <w:color w:val="auto"/>
          <w:sz w:val="28"/>
          <w:szCs w:val="28"/>
        </w:rPr>
        <w:t>tatement</w:t>
      </w:r>
    </w:p>
    <w:p w14:paraId="0ECBE9DB" w14:textId="2AB857AB" w:rsidR="003F6FAF" w:rsidRDefault="003F6FAF" w:rsidP="00055393">
      <w:pPr>
        <w:autoSpaceDE w:val="0"/>
        <w:autoSpaceDN w:val="0"/>
        <w:adjustRightInd w:val="0"/>
        <w:spacing w:after="0" w:line="480" w:lineRule="auto"/>
        <w:rPr>
          <w:rFonts w:asciiTheme="majorBidi" w:hAnsiTheme="majorBidi" w:cstheme="majorBidi"/>
        </w:rPr>
      </w:pPr>
      <w:r w:rsidRPr="00492604">
        <w:rPr>
          <w:rFonts w:asciiTheme="majorBidi" w:hAnsiTheme="majorBidi" w:cstheme="majorBidi"/>
        </w:rPr>
        <w:t>The data that supports the findings of this study are available</w:t>
      </w:r>
      <w:r w:rsidR="00055393">
        <w:rPr>
          <w:rFonts w:asciiTheme="majorBidi" w:hAnsiTheme="majorBidi" w:cstheme="majorBidi"/>
        </w:rPr>
        <w:t xml:space="preserve"> </w:t>
      </w:r>
      <w:r w:rsidRPr="00492604">
        <w:rPr>
          <w:rFonts w:asciiTheme="majorBidi" w:hAnsiTheme="majorBidi" w:cstheme="majorBidi"/>
        </w:rPr>
        <w:t>in the supplementary material of this article.</w:t>
      </w:r>
    </w:p>
    <w:p w14:paraId="190A24A6" w14:textId="18C92900" w:rsidR="005C0461" w:rsidRDefault="00055393" w:rsidP="005C0461">
      <w:pPr>
        <w:pStyle w:val="Heading1"/>
        <w:spacing w:line="480" w:lineRule="auto"/>
        <w:jc w:val="both"/>
      </w:pPr>
      <w:r>
        <w:rPr>
          <w:rFonts w:asciiTheme="majorBidi" w:hAnsiTheme="majorBidi"/>
          <w:color w:val="auto"/>
          <w:sz w:val="28"/>
          <w:szCs w:val="28"/>
        </w:rPr>
        <w:t>Informed Consent</w:t>
      </w:r>
    </w:p>
    <w:p w14:paraId="6533799B" w14:textId="4C45D6B3" w:rsidR="006A4C87" w:rsidRDefault="00055393" w:rsidP="00055393">
      <w:pPr>
        <w:autoSpaceDE w:val="0"/>
        <w:autoSpaceDN w:val="0"/>
        <w:adjustRightInd w:val="0"/>
        <w:spacing w:after="0" w:line="480" w:lineRule="auto"/>
        <w:rPr>
          <w:rFonts w:asciiTheme="majorBidi" w:hAnsiTheme="majorBidi" w:cstheme="majorBidi"/>
        </w:rPr>
      </w:pPr>
      <w:r w:rsidRPr="00055393">
        <w:rPr>
          <w:rFonts w:asciiTheme="majorBidi" w:hAnsiTheme="majorBidi" w:cstheme="majorBidi"/>
        </w:rPr>
        <w:t>Written informed consents were obtained from the patients to publish this case series in accordance with the journal's patient consent policy</w:t>
      </w:r>
    </w:p>
    <w:p w14:paraId="0EF8E793" w14:textId="7DD8AEF1" w:rsidR="006A4C87" w:rsidRDefault="006A4C87" w:rsidP="00405D91">
      <w:pPr>
        <w:spacing w:line="480" w:lineRule="auto"/>
        <w:rPr>
          <w:rFonts w:asciiTheme="majorBidi" w:hAnsiTheme="majorBidi" w:cstheme="majorBidi"/>
        </w:rPr>
      </w:pPr>
    </w:p>
    <w:p w14:paraId="7CBC61C3" w14:textId="77777777" w:rsidR="006A4C87" w:rsidRPr="00405D91" w:rsidRDefault="006A4C87" w:rsidP="00405D91">
      <w:pPr>
        <w:spacing w:line="480" w:lineRule="auto"/>
        <w:rPr>
          <w:rFonts w:asciiTheme="majorBidi" w:hAnsiTheme="majorBidi" w:cstheme="majorBidi"/>
          <w:rtl/>
        </w:rPr>
      </w:pPr>
    </w:p>
    <w:p w14:paraId="5B8FE026" w14:textId="2AA35CE1" w:rsidR="00A23879" w:rsidRPr="009273E5" w:rsidRDefault="009273E5" w:rsidP="00405D91">
      <w:pPr>
        <w:pStyle w:val="Heading1"/>
        <w:spacing w:line="480" w:lineRule="auto"/>
        <w:jc w:val="both"/>
        <w:rPr>
          <w:rFonts w:asciiTheme="majorBidi" w:hAnsiTheme="majorBidi"/>
          <w:color w:val="auto"/>
          <w:sz w:val="28"/>
          <w:szCs w:val="28"/>
        </w:rPr>
      </w:pPr>
      <w:r w:rsidRPr="009273E5">
        <w:rPr>
          <w:rFonts w:asciiTheme="majorBidi" w:hAnsiTheme="majorBidi"/>
          <w:color w:val="auto"/>
          <w:sz w:val="28"/>
          <w:szCs w:val="28"/>
        </w:rPr>
        <w:lastRenderedPageBreak/>
        <w:t>References</w:t>
      </w:r>
    </w:p>
    <w:p w14:paraId="3941F6BD" w14:textId="77777777" w:rsidR="00423EB7" w:rsidRPr="001F56EF" w:rsidRDefault="00A23879" w:rsidP="00126D08">
      <w:pPr>
        <w:pStyle w:val="EndNoteBibliography"/>
        <w:spacing w:after="0"/>
        <w:rPr>
          <w:rFonts w:asciiTheme="majorBidi" w:hAnsiTheme="majorBidi" w:cstheme="majorBidi"/>
        </w:rPr>
      </w:pPr>
      <w:r>
        <w:rPr>
          <w:rFonts w:asciiTheme="majorBidi" w:hAnsiTheme="majorBidi" w:cstheme="majorBidi"/>
        </w:rPr>
        <w:fldChar w:fldCharType="begin"/>
      </w:r>
      <w:r>
        <w:rPr>
          <w:rFonts w:asciiTheme="majorBidi" w:hAnsiTheme="majorBidi" w:cstheme="majorBidi"/>
        </w:rPr>
        <w:instrText xml:space="preserve"> ADDIN EN.REFLIST </w:instrText>
      </w:r>
      <w:r>
        <w:rPr>
          <w:rFonts w:asciiTheme="majorBidi" w:hAnsiTheme="majorBidi" w:cstheme="majorBidi"/>
        </w:rPr>
        <w:fldChar w:fldCharType="separate"/>
      </w:r>
      <w:r w:rsidR="00423EB7" w:rsidRPr="001F56EF">
        <w:rPr>
          <w:rFonts w:asciiTheme="majorBidi" w:hAnsiTheme="majorBidi" w:cstheme="majorBidi"/>
        </w:rPr>
        <w:t>1.</w:t>
      </w:r>
      <w:r w:rsidR="00423EB7" w:rsidRPr="001F56EF">
        <w:rPr>
          <w:rFonts w:asciiTheme="majorBidi" w:hAnsiTheme="majorBidi" w:cstheme="majorBidi"/>
        </w:rPr>
        <w:tab/>
        <w:t>Johnson NR, Gannon OM, Savage NW, Batstone MD. Frequency of odontogenic cysts and tumors: a systematic review. J Investig Clin Dent. 2014;5(1):9-14.</w:t>
      </w:r>
    </w:p>
    <w:p w14:paraId="32F5B2F3"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2.</w:t>
      </w:r>
      <w:r w:rsidRPr="001F56EF">
        <w:rPr>
          <w:rFonts w:asciiTheme="majorBidi" w:hAnsiTheme="majorBidi" w:cstheme="majorBidi"/>
        </w:rPr>
        <w:tab/>
        <w:t>Karamifar K, Tondari A, Saghiri MA. Endodontic Periapical Lesion: An Overview on the Etiology, Diagnosis and Current Treatment Modalities. Eur Endod J. 2020;5(2):54-67.</w:t>
      </w:r>
    </w:p>
    <w:p w14:paraId="0286F962"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3.</w:t>
      </w:r>
      <w:r w:rsidRPr="001F56EF">
        <w:rPr>
          <w:rFonts w:asciiTheme="majorBidi" w:hAnsiTheme="majorBidi" w:cstheme="majorBidi"/>
        </w:rPr>
        <w:tab/>
        <w:t>Nair PN. New perspectives on radicular cysts: do they heal? Int Endod J. 1998;31(3):155-60.</w:t>
      </w:r>
    </w:p>
    <w:p w14:paraId="44F8ADD5"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4.</w:t>
      </w:r>
      <w:r w:rsidRPr="001F56EF">
        <w:rPr>
          <w:rFonts w:asciiTheme="majorBidi" w:hAnsiTheme="majorBidi" w:cstheme="majorBidi"/>
        </w:rPr>
        <w:tab/>
        <w:t>Ricucci D, Loghin S, Siqueira JF, Jr., Abdelsayed RA. Prevalence of ciliated epithelium in apical periodontitis lesions. J Endod. 2014;40(4):476-83.</w:t>
      </w:r>
    </w:p>
    <w:p w14:paraId="3F780C46"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5.</w:t>
      </w:r>
      <w:r w:rsidRPr="001F56EF">
        <w:rPr>
          <w:rFonts w:asciiTheme="majorBidi" w:hAnsiTheme="majorBidi" w:cstheme="majorBidi"/>
        </w:rPr>
        <w:tab/>
        <w:t>Yang NY, Zhou Y, Zhao HY, Liu XY, Sun Z, Shang JJ. Increased interleukin 1α and interleukin 1β expression is involved in the progression of periapical lesions in primary teeth. BMC Oral Health. 2018;18(1):124.</w:t>
      </w:r>
    </w:p>
    <w:p w14:paraId="525CFDF7"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6.</w:t>
      </w:r>
      <w:r w:rsidRPr="001F56EF">
        <w:rPr>
          <w:rFonts w:asciiTheme="majorBidi" w:hAnsiTheme="majorBidi" w:cstheme="majorBidi"/>
        </w:rPr>
        <w:tab/>
        <w:t>Koseoglu BG, Atalay B, Erdem MA. Odontogenic cysts: a clinical study of 90 cases. J Oral Sci. 2004;46(4):253-7.</w:t>
      </w:r>
    </w:p>
    <w:p w14:paraId="5F75E270"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7.</w:t>
      </w:r>
      <w:r w:rsidRPr="001F56EF">
        <w:rPr>
          <w:rFonts w:asciiTheme="majorBidi" w:hAnsiTheme="majorBidi" w:cstheme="majorBidi"/>
        </w:rPr>
        <w:tab/>
        <w:t>Pitcher B, Alaqla A, Noujeim M, Wealleans JA, Kotsakis G, Chrepa V. Binary Decision Trees for Preoperative Periapical Cyst Screening Using Cone-beam Computed Tomography. J Endod. 2017;43(3):383-8.</w:t>
      </w:r>
    </w:p>
    <w:p w14:paraId="0472496B"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8.</w:t>
      </w:r>
      <w:r w:rsidRPr="001F56EF">
        <w:rPr>
          <w:rFonts w:asciiTheme="majorBidi" w:hAnsiTheme="majorBidi" w:cstheme="majorBidi"/>
        </w:rPr>
        <w:tab/>
        <w:t>Tian FC, Bergeron BE, Kalathingal S, Morris M, Wang XY, Niu LN, et al. Management of Large Radicular Lesions Using Decompression: A Case Series and Review of the Literature. J Endod. 2019;45(5):651-9.</w:t>
      </w:r>
    </w:p>
    <w:p w14:paraId="101EBF43"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9.</w:t>
      </w:r>
      <w:r w:rsidRPr="001F56EF">
        <w:rPr>
          <w:rFonts w:asciiTheme="majorBidi" w:hAnsiTheme="majorBidi" w:cstheme="majorBidi"/>
        </w:rPr>
        <w:tab/>
        <w:t>Oliveros-Lopez L, Fernandez-Olavarria A, Torres-Lagares D, Serrera-Figallo MA, Castillo-Oyagüe R, Segura-Egea JJ, et al. Reduction rate by decompression as a treatment of odontogenic cysts. Med Oral Patol Oral Cir Bucal. 2017;22(5):e643-e50.</w:t>
      </w:r>
    </w:p>
    <w:p w14:paraId="30221266"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10.</w:t>
      </w:r>
      <w:r w:rsidRPr="001F56EF">
        <w:rPr>
          <w:rFonts w:asciiTheme="majorBidi" w:hAnsiTheme="majorBidi" w:cstheme="majorBidi"/>
        </w:rPr>
        <w:tab/>
        <w:t>Lin LM, Ricucci D, Kahler B. Radicular cysts review. JSM Dental Surgery. 2017;2(2):1017.1-.3.</w:t>
      </w:r>
    </w:p>
    <w:p w14:paraId="632F1467"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11.</w:t>
      </w:r>
      <w:r w:rsidRPr="001F56EF">
        <w:rPr>
          <w:rFonts w:asciiTheme="majorBidi" w:hAnsiTheme="majorBidi" w:cstheme="majorBidi"/>
        </w:rPr>
        <w:tab/>
        <w:t>Talpos-Niculescu RM, Popa M, Rusu LC, Pricop MO, Nica LM, Talpos-Niculescu S. Conservative Approach in the Management of Large Periapical Cyst-Like Lesions. A Report of Two Cases. Medicina (Kaunas). 2021;57(5).</w:t>
      </w:r>
    </w:p>
    <w:p w14:paraId="3618E133"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12.</w:t>
      </w:r>
      <w:r w:rsidRPr="001F56EF">
        <w:rPr>
          <w:rFonts w:asciiTheme="majorBidi" w:hAnsiTheme="majorBidi" w:cstheme="majorBidi"/>
        </w:rPr>
        <w:tab/>
        <w:t>Glickman G. Endodontic surgery. Ingle’s Endodontics/BC Decker Inc. 2008.</w:t>
      </w:r>
    </w:p>
    <w:p w14:paraId="4BC2ADF5"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13.</w:t>
      </w:r>
      <w:r w:rsidRPr="001F56EF">
        <w:rPr>
          <w:rFonts w:asciiTheme="majorBidi" w:hAnsiTheme="majorBidi" w:cstheme="majorBidi"/>
        </w:rPr>
        <w:tab/>
        <w:t>Abramovitz I, Better H, Shacham A, Shlomi B, Metzger Z. Case selection for apical surgery: a retrospective evaluation of associated factors and rational. J Endod. 2002;28(7):527-30.</w:t>
      </w:r>
    </w:p>
    <w:p w14:paraId="1EDC83C2"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14.</w:t>
      </w:r>
      <w:r w:rsidRPr="001F56EF">
        <w:rPr>
          <w:rFonts w:asciiTheme="majorBidi" w:hAnsiTheme="majorBidi" w:cstheme="majorBidi"/>
        </w:rPr>
        <w:tab/>
        <w:t>Castro-Núñez J. Decompression of odontogenic cystic lesions: past, present, and future. Journal of Oral and Maxillofacial Surgery. 2016;74(1):104. e1-. e9.</w:t>
      </w:r>
    </w:p>
    <w:p w14:paraId="4F598F58"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15.</w:t>
      </w:r>
      <w:r w:rsidRPr="001F56EF">
        <w:rPr>
          <w:rFonts w:asciiTheme="majorBidi" w:hAnsiTheme="majorBidi" w:cstheme="majorBidi"/>
        </w:rPr>
        <w:tab/>
        <w:t>Wakolbinger R, Beck-Mannagetta J. Long-term results after treatment of extensive odontogenic cysts of the jaws: a review. Clinical Oral Investigations. 2016;20(1):15-22.</w:t>
      </w:r>
    </w:p>
    <w:p w14:paraId="2BBC0399"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16.</w:t>
      </w:r>
      <w:r w:rsidRPr="001F56EF">
        <w:rPr>
          <w:rFonts w:asciiTheme="majorBidi" w:hAnsiTheme="majorBidi" w:cstheme="majorBidi"/>
        </w:rPr>
        <w:tab/>
        <w:t>Cakarer S, Selvi F, Isler SC, Keskin C. Decompression, enucleation, and implant placement in the management of a large dentigerous cyst. J Craniofac Surg. 2011;22(3):922-4.</w:t>
      </w:r>
    </w:p>
    <w:p w14:paraId="2F476271"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17.</w:t>
      </w:r>
      <w:r w:rsidRPr="001F56EF">
        <w:rPr>
          <w:rFonts w:asciiTheme="majorBidi" w:hAnsiTheme="majorBidi" w:cstheme="majorBidi"/>
        </w:rPr>
        <w:tab/>
        <w:t>Anavi Y, Gal G, Miron H, Calderon S, Allon DM. Decompression of odontogenic cystic lesions: clinical long-term study of 73 cases. Oral Surg Oral Med Oral Pathol Oral Radiol Endod. 2011;112(2):164-9.</w:t>
      </w:r>
    </w:p>
    <w:p w14:paraId="631C12BD"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18.</w:t>
      </w:r>
      <w:r w:rsidRPr="001F56EF">
        <w:rPr>
          <w:rFonts w:asciiTheme="majorBidi" w:hAnsiTheme="majorBidi" w:cstheme="majorBidi"/>
        </w:rPr>
        <w:tab/>
        <w:t>Torres-Lagares D, Segura-Egea JJ, Rodríguez-Caballero A, Llamas-Carreras JM, Gutiérrez-Pérez JL. Treatment of a large maxillary cyst with marsupialization, decompression, surgical endodontic therapy and enucleation. J Can Dent Assoc. 2011;77:b87.</w:t>
      </w:r>
    </w:p>
    <w:p w14:paraId="11B6F2B9"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19.</w:t>
      </w:r>
      <w:r w:rsidRPr="001F56EF">
        <w:rPr>
          <w:rFonts w:asciiTheme="majorBidi" w:hAnsiTheme="majorBidi" w:cstheme="majorBidi"/>
        </w:rPr>
        <w:tab/>
        <w:t>Lin LM, Ricucci D, Lin J, Rosenberg PA. Nonsurgical Root Canal Therapy of Large Cyst-like Inflammatory Periapical Lesions and Inflammatory Apical Cysts. Journal of Endodontics. 2009;35(5):607-15.</w:t>
      </w:r>
    </w:p>
    <w:p w14:paraId="7B28792D"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20.</w:t>
      </w:r>
      <w:r w:rsidRPr="001F56EF">
        <w:rPr>
          <w:rFonts w:asciiTheme="majorBidi" w:hAnsiTheme="majorBidi" w:cstheme="majorBidi"/>
        </w:rPr>
        <w:tab/>
        <w:t>Simon JH, Enciso R, Malfaz JM, Roges R, Bailey-Perry M, Patel A. Differential diagnosis of large periapical lesions using cone-beam computed tomography measurements and biopsy. J Endod. 2006;32(9):833-7.</w:t>
      </w:r>
    </w:p>
    <w:p w14:paraId="41BFE5D5"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21.</w:t>
      </w:r>
      <w:r w:rsidRPr="001F56EF">
        <w:rPr>
          <w:rFonts w:asciiTheme="majorBidi" w:hAnsiTheme="majorBidi" w:cstheme="majorBidi"/>
        </w:rPr>
        <w:tab/>
        <w:t>Athanassiadis B, Abbott PV, Walsh LJ. The use of calcium hydroxide, antibiotics and biocides as antimicrobial medicaments in endodontics. Aust Dent J. 2007;52(1 Suppl):S64-82.</w:t>
      </w:r>
    </w:p>
    <w:p w14:paraId="6F7491AC"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lastRenderedPageBreak/>
        <w:t>22.</w:t>
      </w:r>
      <w:r w:rsidRPr="001F56EF">
        <w:rPr>
          <w:rFonts w:asciiTheme="majorBidi" w:hAnsiTheme="majorBidi" w:cstheme="majorBidi"/>
        </w:rPr>
        <w:tab/>
        <w:t>Riachi F, Tabarani C. Effective management of large radicular cysts using surgical enucleation vs. marsupialization–Two cases report. International Arab Journal of Dentistry (IAJD). 2010;1(1):44-51.</w:t>
      </w:r>
    </w:p>
    <w:p w14:paraId="38E112F9"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23.</w:t>
      </w:r>
      <w:r w:rsidRPr="001F56EF">
        <w:rPr>
          <w:rFonts w:asciiTheme="majorBidi" w:hAnsiTheme="majorBidi" w:cstheme="majorBidi"/>
        </w:rPr>
        <w:tab/>
        <w:t>Nibali L, Koidou VP, Nieri M, Barbato L, Pagliaro U, Cairo F. Regenerative surgery versus access flap for the treatment of intra‐bony periodontal defects: A systematic review and meta‐analysis. Journal of clinical periodontology. 2020;47:320-51.</w:t>
      </w:r>
    </w:p>
    <w:p w14:paraId="30B98BD5" w14:textId="77777777" w:rsidR="00423EB7" w:rsidRPr="001F56EF" w:rsidRDefault="00423EB7" w:rsidP="00126D08">
      <w:pPr>
        <w:pStyle w:val="EndNoteBibliography"/>
        <w:spacing w:after="0"/>
        <w:rPr>
          <w:rFonts w:asciiTheme="majorBidi" w:hAnsiTheme="majorBidi" w:cstheme="majorBidi"/>
        </w:rPr>
      </w:pPr>
      <w:r w:rsidRPr="001F56EF">
        <w:rPr>
          <w:rFonts w:asciiTheme="majorBidi" w:hAnsiTheme="majorBidi" w:cstheme="majorBidi"/>
        </w:rPr>
        <w:t>24.</w:t>
      </w:r>
      <w:r w:rsidRPr="001F56EF">
        <w:rPr>
          <w:rFonts w:asciiTheme="majorBidi" w:hAnsiTheme="majorBidi" w:cstheme="majorBidi"/>
        </w:rPr>
        <w:tab/>
        <w:t>Tsesis I, Faivishevsky V, Kfir A, Rosen E. Outcome of surgical endodontic treatment performed by a modern technique: a meta-analysis of literature. Journal of endodontics. 2009;35(11):1505-11.</w:t>
      </w:r>
    </w:p>
    <w:p w14:paraId="71BA931E" w14:textId="77777777" w:rsidR="00423EB7" w:rsidRPr="00423EB7" w:rsidRDefault="00423EB7" w:rsidP="00126D08">
      <w:pPr>
        <w:pStyle w:val="EndNoteBibliography"/>
      </w:pPr>
      <w:r w:rsidRPr="001F56EF">
        <w:rPr>
          <w:rFonts w:asciiTheme="majorBidi" w:hAnsiTheme="majorBidi" w:cstheme="majorBidi"/>
        </w:rPr>
        <w:t>25.</w:t>
      </w:r>
      <w:r w:rsidRPr="001F56EF">
        <w:rPr>
          <w:rFonts w:asciiTheme="majorBidi" w:hAnsiTheme="majorBidi" w:cstheme="majorBidi"/>
        </w:rPr>
        <w:tab/>
        <w:t>Rosen E, Tsesis I, Kavalerchik E, Salem R, Kahn A, Del Fabbro M, et al. Effect of guided tissue regeneration on the success of surgical endodontic treatment of teeth with endodontic-periodontal lesions: A systematic review. Int Endod J. 2023;56(8):910-21.</w:t>
      </w:r>
    </w:p>
    <w:p w14:paraId="0FEFF6DF" w14:textId="07DCAE5F" w:rsidR="0047582C" w:rsidRPr="00E9569D" w:rsidRDefault="00A23879" w:rsidP="005E52AC">
      <w:pPr>
        <w:spacing w:line="480" w:lineRule="auto"/>
        <w:jc w:val="both"/>
        <w:rPr>
          <w:rFonts w:asciiTheme="majorBidi" w:hAnsiTheme="majorBidi" w:cstheme="majorBidi"/>
        </w:rPr>
      </w:pPr>
      <w:r>
        <w:rPr>
          <w:rFonts w:asciiTheme="majorBidi" w:hAnsiTheme="majorBidi" w:cstheme="majorBidi"/>
        </w:rPr>
        <w:fldChar w:fldCharType="end"/>
      </w:r>
    </w:p>
    <w:sectPr w:rsidR="0047582C" w:rsidRPr="00E9569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A8C61" w14:textId="77777777" w:rsidR="000E78C5" w:rsidRDefault="000E78C5" w:rsidP="00CF3AFE">
      <w:pPr>
        <w:spacing w:after="0" w:line="240" w:lineRule="auto"/>
      </w:pPr>
      <w:r>
        <w:separator/>
      </w:r>
    </w:p>
  </w:endnote>
  <w:endnote w:type="continuationSeparator" w:id="0">
    <w:p w14:paraId="2D0B59A6" w14:textId="77777777" w:rsidR="000E78C5" w:rsidRDefault="000E78C5" w:rsidP="00CF3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2A03B" w14:textId="77777777" w:rsidR="000E78C5" w:rsidRDefault="000E78C5" w:rsidP="00CF3AFE">
      <w:pPr>
        <w:spacing w:after="0" w:line="240" w:lineRule="auto"/>
      </w:pPr>
      <w:r>
        <w:separator/>
      </w:r>
    </w:p>
  </w:footnote>
  <w:footnote w:type="continuationSeparator" w:id="0">
    <w:p w14:paraId="2C967E9E" w14:textId="77777777" w:rsidR="000E78C5" w:rsidRDefault="000E78C5" w:rsidP="00CF3AF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w09dd5ev9sxwreeewu5sx0t2eawxef5efz2&quot;&gt;Radicular cyst&lt;record-ids&gt;&lt;item&gt;2&lt;/item&gt;&lt;item&gt;3&lt;/item&gt;&lt;item&gt;4&lt;/item&gt;&lt;item&gt;5&lt;/item&gt;&lt;item&gt;10&lt;/item&gt;&lt;item&gt;13&lt;/item&gt;&lt;item&gt;14&lt;/item&gt;&lt;item&gt;15&lt;/item&gt;&lt;item&gt;17&lt;/item&gt;&lt;item&gt;18&lt;/item&gt;&lt;item&gt;20&lt;/item&gt;&lt;item&gt;21&lt;/item&gt;&lt;item&gt;22&lt;/item&gt;&lt;item&gt;24&lt;/item&gt;&lt;item&gt;27&lt;/item&gt;&lt;item&gt;28&lt;/item&gt;&lt;item&gt;29&lt;/item&gt;&lt;item&gt;31&lt;/item&gt;&lt;item&gt;32&lt;/item&gt;&lt;item&gt;39&lt;/item&gt;&lt;item&gt;43&lt;/item&gt;&lt;item&gt;44&lt;/item&gt;&lt;item&gt;48&lt;/item&gt;&lt;item&gt;50&lt;/item&gt;&lt;item&gt;51&lt;/item&gt;&lt;/record-ids&gt;&lt;/item&gt;&lt;/Libraries&gt;"/>
  </w:docVars>
  <w:rsids>
    <w:rsidRoot w:val="007B24C7"/>
    <w:rsid w:val="00027324"/>
    <w:rsid w:val="000276B2"/>
    <w:rsid w:val="00052079"/>
    <w:rsid w:val="00055393"/>
    <w:rsid w:val="000579C2"/>
    <w:rsid w:val="000950F0"/>
    <w:rsid w:val="000B4598"/>
    <w:rsid w:val="000C06DE"/>
    <w:rsid w:val="000C57F9"/>
    <w:rsid w:val="000E520D"/>
    <w:rsid w:val="000E78C5"/>
    <w:rsid w:val="000F1513"/>
    <w:rsid w:val="000F330D"/>
    <w:rsid w:val="00115AF3"/>
    <w:rsid w:val="00126D08"/>
    <w:rsid w:val="001274D2"/>
    <w:rsid w:val="00156C11"/>
    <w:rsid w:val="001618CD"/>
    <w:rsid w:val="001631EA"/>
    <w:rsid w:val="001C6B20"/>
    <w:rsid w:val="001F56CB"/>
    <w:rsid w:val="001F56EF"/>
    <w:rsid w:val="001F6F74"/>
    <w:rsid w:val="001F7EDE"/>
    <w:rsid w:val="002816E7"/>
    <w:rsid w:val="002A03E6"/>
    <w:rsid w:val="002B3332"/>
    <w:rsid w:val="002B46D6"/>
    <w:rsid w:val="002D0A4F"/>
    <w:rsid w:val="002D20CF"/>
    <w:rsid w:val="002E2931"/>
    <w:rsid w:val="00327C02"/>
    <w:rsid w:val="0033619C"/>
    <w:rsid w:val="003751C9"/>
    <w:rsid w:val="00390922"/>
    <w:rsid w:val="003D1C4C"/>
    <w:rsid w:val="003F2261"/>
    <w:rsid w:val="003F6FAF"/>
    <w:rsid w:val="003F78C9"/>
    <w:rsid w:val="00401B53"/>
    <w:rsid w:val="00405D91"/>
    <w:rsid w:val="00423EB7"/>
    <w:rsid w:val="0042618F"/>
    <w:rsid w:val="00433754"/>
    <w:rsid w:val="00441440"/>
    <w:rsid w:val="00441E80"/>
    <w:rsid w:val="004430C8"/>
    <w:rsid w:val="00443CC8"/>
    <w:rsid w:val="0047582C"/>
    <w:rsid w:val="00492604"/>
    <w:rsid w:val="00492A14"/>
    <w:rsid w:val="004D4B3F"/>
    <w:rsid w:val="004E0024"/>
    <w:rsid w:val="004F4756"/>
    <w:rsid w:val="0050377B"/>
    <w:rsid w:val="00511C4B"/>
    <w:rsid w:val="00536B76"/>
    <w:rsid w:val="00542223"/>
    <w:rsid w:val="005736E7"/>
    <w:rsid w:val="00580F00"/>
    <w:rsid w:val="005B1A05"/>
    <w:rsid w:val="005B625F"/>
    <w:rsid w:val="005C0461"/>
    <w:rsid w:val="005C1622"/>
    <w:rsid w:val="005E52AC"/>
    <w:rsid w:val="00607A8D"/>
    <w:rsid w:val="00623AEE"/>
    <w:rsid w:val="00624AEF"/>
    <w:rsid w:val="00634165"/>
    <w:rsid w:val="0064488C"/>
    <w:rsid w:val="00657A28"/>
    <w:rsid w:val="006A4C87"/>
    <w:rsid w:val="006A75FA"/>
    <w:rsid w:val="007223E3"/>
    <w:rsid w:val="00744186"/>
    <w:rsid w:val="00752AC0"/>
    <w:rsid w:val="00760796"/>
    <w:rsid w:val="007629C6"/>
    <w:rsid w:val="00771AE2"/>
    <w:rsid w:val="007724C8"/>
    <w:rsid w:val="00775507"/>
    <w:rsid w:val="00782B66"/>
    <w:rsid w:val="00784E02"/>
    <w:rsid w:val="007901E2"/>
    <w:rsid w:val="007B24C7"/>
    <w:rsid w:val="007C604D"/>
    <w:rsid w:val="007D6038"/>
    <w:rsid w:val="007F641A"/>
    <w:rsid w:val="007F6535"/>
    <w:rsid w:val="00804D56"/>
    <w:rsid w:val="00851675"/>
    <w:rsid w:val="00851A8C"/>
    <w:rsid w:val="008837B5"/>
    <w:rsid w:val="008858CA"/>
    <w:rsid w:val="00893597"/>
    <w:rsid w:val="00895CFF"/>
    <w:rsid w:val="008A0F6D"/>
    <w:rsid w:val="008A4574"/>
    <w:rsid w:val="008B10B8"/>
    <w:rsid w:val="008D09CB"/>
    <w:rsid w:val="008D5C2F"/>
    <w:rsid w:val="00912C41"/>
    <w:rsid w:val="009273E5"/>
    <w:rsid w:val="00944D3D"/>
    <w:rsid w:val="00950B63"/>
    <w:rsid w:val="009604B5"/>
    <w:rsid w:val="0096143F"/>
    <w:rsid w:val="00980F22"/>
    <w:rsid w:val="00983BEF"/>
    <w:rsid w:val="009A52AD"/>
    <w:rsid w:val="00A23879"/>
    <w:rsid w:val="00A25FFA"/>
    <w:rsid w:val="00A31AEA"/>
    <w:rsid w:val="00A3287E"/>
    <w:rsid w:val="00A47FD6"/>
    <w:rsid w:val="00A62D1E"/>
    <w:rsid w:val="00A7065F"/>
    <w:rsid w:val="00A71E22"/>
    <w:rsid w:val="00A9218D"/>
    <w:rsid w:val="00AD2264"/>
    <w:rsid w:val="00B031CF"/>
    <w:rsid w:val="00B54549"/>
    <w:rsid w:val="00B71277"/>
    <w:rsid w:val="00B77FE0"/>
    <w:rsid w:val="00B806FF"/>
    <w:rsid w:val="00B9389D"/>
    <w:rsid w:val="00B95AC5"/>
    <w:rsid w:val="00BD5079"/>
    <w:rsid w:val="00C004A1"/>
    <w:rsid w:val="00C22D37"/>
    <w:rsid w:val="00C30618"/>
    <w:rsid w:val="00C36126"/>
    <w:rsid w:val="00C364CC"/>
    <w:rsid w:val="00C442F7"/>
    <w:rsid w:val="00C55C0B"/>
    <w:rsid w:val="00C75AFC"/>
    <w:rsid w:val="00C75DC7"/>
    <w:rsid w:val="00C85FB5"/>
    <w:rsid w:val="00C9545F"/>
    <w:rsid w:val="00CF3AFE"/>
    <w:rsid w:val="00CF4157"/>
    <w:rsid w:val="00D2754D"/>
    <w:rsid w:val="00D46A1C"/>
    <w:rsid w:val="00D63FCC"/>
    <w:rsid w:val="00D67D3A"/>
    <w:rsid w:val="00D80BBA"/>
    <w:rsid w:val="00D9768B"/>
    <w:rsid w:val="00DB143E"/>
    <w:rsid w:val="00DB4C18"/>
    <w:rsid w:val="00DB7B08"/>
    <w:rsid w:val="00DF0C7B"/>
    <w:rsid w:val="00DF3319"/>
    <w:rsid w:val="00DF58CC"/>
    <w:rsid w:val="00E1035C"/>
    <w:rsid w:val="00E377D7"/>
    <w:rsid w:val="00E45AD9"/>
    <w:rsid w:val="00E5558A"/>
    <w:rsid w:val="00E9569D"/>
    <w:rsid w:val="00EC307B"/>
    <w:rsid w:val="00F50614"/>
    <w:rsid w:val="00F50A01"/>
    <w:rsid w:val="00F572F0"/>
    <w:rsid w:val="00F62BA9"/>
    <w:rsid w:val="00F66F4C"/>
    <w:rsid w:val="00F7119A"/>
    <w:rsid w:val="00FC1D65"/>
    <w:rsid w:val="00FC3269"/>
    <w:rsid w:val="00FD2EF6"/>
    <w:rsid w:val="00FE390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63BF9E"/>
  <w15:chartTrackingRefBased/>
  <w15:docId w15:val="{B59DCDD2-CE84-49FE-96B0-150636F7F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7582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7582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7582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7223E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7582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582C"/>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7582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47582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7582C"/>
    <w:rPr>
      <w:rFonts w:asciiTheme="majorHAnsi" w:eastAsiaTheme="majorEastAsia" w:hAnsiTheme="majorHAnsi" w:cstheme="majorBidi"/>
      <w:color w:val="1F3763" w:themeColor="accent1" w:themeShade="7F"/>
      <w:sz w:val="24"/>
      <w:szCs w:val="24"/>
    </w:rPr>
  </w:style>
  <w:style w:type="paragraph" w:styleId="Header">
    <w:name w:val="header"/>
    <w:basedOn w:val="Normal"/>
    <w:link w:val="HeaderChar"/>
    <w:uiPriority w:val="99"/>
    <w:unhideWhenUsed/>
    <w:rsid w:val="00CF3AF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F3AFE"/>
  </w:style>
  <w:style w:type="paragraph" w:styleId="Footer">
    <w:name w:val="footer"/>
    <w:basedOn w:val="Normal"/>
    <w:link w:val="FooterChar"/>
    <w:uiPriority w:val="99"/>
    <w:unhideWhenUsed/>
    <w:rsid w:val="00CF3AF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F3AFE"/>
  </w:style>
  <w:style w:type="paragraph" w:customStyle="1" w:styleId="EndNoteBibliographyTitle">
    <w:name w:val="EndNote Bibliography Title"/>
    <w:basedOn w:val="Normal"/>
    <w:link w:val="EndNoteBibliographyTitleChar"/>
    <w:rsid w:val="00A23879"/>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A23879"/>
    <w:rPr>
      <w:rFonts w:ascii="Calibri" w:hAnsi="Calibri" w:cs="Calibri"/>
      <w:noProof/>
    </w:rPr>
  </w:style>
  <w:style w:type="paragraph" w:customStyle="1" w:styleId="EndNoteBibliography">
    <w:name w:val="EndNote Bibliography"/>
    <w:basedOn w:val="Normal"/>
    <w:link w:val="EndNoteBibliographyChar"/>
    <w:rsid w:val="00A23879"/>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A23879"/>
    <w:rPr>
      <w:rFonts w:ascii="Calibri" w:hAnsi="Calibri" w:cs="Calibri"/>
      <w:noProof/>
    </w:rPr>
  </w:style>
  <w:style w:type="character" w:customStyle="1" w:styleId="Heading4Char">
    <w:name w:val="Heading 4 Char"/>
    <w:basedOn w:val="DefaultParagraphFont"/>
    <w:link w:val="Heading4"/>
    <w:uiPriority w:val="9"/>
    <w:rsid w:val="007223E3"/>
    <w:rPr>
      <w:rFonts w:asciiTheme="majorHAnsi" w:eastAsiaTheme="majorEastAsia" w:hAnsiTheme="majorHAnsi" w:cstheme="majorBidi"/>
      <w:i/>
      <w:iCs/>
      <w:color w:val="2F5496" w:themeColor="accent1" w:themeShade="BF"/>
    </w:rPr>
  </w:style>
  <w:style w:type="paragraph" w:styleId="Caption">
    <w:name w:val="caption"/>
    <w:basedOn w:val="Normal"/>
    <w:next w:val="Normal"/>
    <w:uiPriority w:val="35"/>
    <w:unhideWhenUsed/>
    <w:qFormat/>
    <w:rsid w:val="00944D3D"/>
    <w:pPr>
      <w:spacing w:after="200" w:line="240" w:lineRule="auto"/>
    </w:pPr>
    <w:rPr>
      <w:i/>
      <w:iCs/>
      <w:color w:val="44546A" w:themeColor="text2"/>
      <w:sz w:val="18"/>
      <w:szCs w:val="18"/>
    </w:rPr>
  </w:style>
  <w:style w:type="character" w:styleId="Hyperlink">
    <w:name w:val="Hyperlink"/>
    <w:basedOn w:val="DefaultParagraphFont"/>
    <w:uiPriority w:val="99"/>
    <w:unhideWhenUsed/>
    <w:rsid w:val="007D6038"/>
    <w:rPr>
      <w:color w:val="0563C1" w:themeColor="hyperlink"/>
      <w:u w:val="single"/>
    </w:rPr>
  </w:style>
  <w:style w:type="character" w:styleId="UnresolvedMention">
    <w:name w:val="Unresolved Mention"/>
    <w:basedOn w:val="DefaultParagraphFont"/>
    <w:uiPriority w:val="99"/>
    <w:semiHidden/>
    <w:unhideWhenUsed/>
    <w:rsid w:val="007D6038"/>
    <w:rPr>
      <w:color w:val="605E5C"/>
      <w:shd w:val="clear" w:color="auto" w:fill="E1DFDD"/>
    </w:rPr>
  </w:style>
  <w:style w:type="character" w:styleId="CommentReference">
    <w:name w:val="annotation reference"/>
    <w:basedOn w:val="DefaultParagraphFont"/>
    <w:uiPriority w:val="99"/>
    <w:semiHidden/>
    <w:unhideWhenUsed/>
    <w:rsid w:val="00027324"/>
    <w:rPr>
      <w:sz w:val="16"/>
      <w:szCs w:val="16"/>
    </w:rPr>
  </w:style>
  <w:style w:type="paragraph" w:styleId="CommentText">
    <w:name w:val="annotation text"/>
    <w:basedOn w:val="Normal"/>
    <w:link w:val="CommentTextChar"/>
    <w:uiPriority w:val="99"/>
    <w:semiHidden/>
    <w:unhideWhenUsed/>
    <w:rsid w:val="00027324"/>
    <w:pPr>
      <w:spacing w:line="240" w:lineRule="auto"/>
    </w:pPr>
    <w:rPr>
      <w:sz w:val="20"/>
      <w:szCs w:val="20"/>
    </w:rPr>
  </w:style>
  <w:style w:type="character" w:customStyle="1" w:styleId="CommentTextChar">
    <w:name w:val="Comment Text Char"/>
    <w:basedOn w:val="DefaultParagraphFont"/>
    <w:link w:val="CommentText"/>
    <w:uiPriority w:val="99"/>
    <w:semiHidden/>
    <w:rsid w:val="00027324"/>
    <w:rPr>
      <w:sz w:val="20"/>
      <w:szCs w:val="20"/>
    </w:rPr>
  </w:style>
  <w:style w:type="paragraph" w:styleId="CommentSubject">
    <w:name w:val="annotation subject"/>
    <w:basedOn w:val="CommentText"/>
    <w:next w:val="CommentText"/>
    <w:link w:val="CommentSubjectChar"/>
    <w:uiPriority w:val="99"/>
    <w:semiHidden/>
    <w:unhideWhenUsed/>
    <w:rsid w:val="00027324"/>
    <w:rPr>
      <w:b/>
      <w:bCs/>
    </w:rPr>
  </w:style>
  <w:style w:type="character" w:customStyle="1" w:styleId="CommentSubjectChar">
    <w:name w:val="Comment Subject Char"/>
    <w:basedOn w:val="CommentTextChar"/>
    <w:link w:val="CommentSubject"/>
    <w:uiPriority w:val="99"/>
    <w:semiHidden/>
    <w:rsid w:val="0002732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352357">
      <w:bodyDiv w:val="1"/>
      <w:marLeft w:val="0"/>
      <w:marRight w:val="0"/>
      <w:marTop w:val="0"/>
      <w:marBottom w:val="0"/>
      <w:divBdr>
        <w:top w:val="none" w:sz="0" w:space="0" w:color="auto"/>
        <w:left w:val="none" w:sz="0" w:space="0" w:color="auto"/>
        <w:bottom w:val="none" w:sz="0" w:space="0" w:color="auto"/>
        <w:right w:val="none" w:sz="0" w:space="0" w:color="auto"/>
      </w:divBdr>
    </w:div>
    <w:div w:id="1993824867">
      <w:bodyDiv w:val="1"/>
      <w:marLeft w:val="0"/>
      <w:marRight w:val="0"/>
      <w:marTop w:val="0"/>
      <w:marBottom w:val="0"/>
      <w:divBdr>
        <w:top w:val="none" w:sz="0" w:space="0" w:color="auto"/>
        <w:left w:val="none" w:sz="0" w:space="0" w:color="auto"/>
        <w:bottom w:val="none" w:sz="0" w:space="0" w:color="auto"/>
        <w:right w:val="none" w:sz="0" w:space="0" w:color="auto"/>
      </w:divBdr>
    </w:div>
    <w:div w:id="2129202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MHdavarian@Gmail.com"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95D68F-6388-43DA-8A0F-CBAA9976B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15</Pages>
  <Words>3155</Words>
  <Characters>19200</Characters>
  <Application>Microsoft Office Word</Application>
  <DocSecurity>0</DocSecurity>
  <Lines>303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افق ره آورد</dc:creator>
  <cp:keywords/>
  <dc:description/>
  <cp:lastModifiedBy>افق ره آورد</cp:lastModifiedBy>
  <cp:revision>21</cp:revision>
  <dcterms:created xsi:type="dcterms:W3CDTF">2024-10-17T04:26:00Z</dcterms:created>
  <dcterms:modified xsi:type="dcterms:W3CDTF">2024-10-17T15:04:00Z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14c596e8680e1acced7de4caf2cb11d09c1bcba1bc564a7265d0b3a655b1e04f</vt:lpwstr>
  </property>
</Properties>
</file>