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52D" w:rsidRDefault="00FD152D" w:rsidP="00FD152D">
      <w:pPr>
        <w:ind w:left="-5" w:right="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Case 1:</w:t>
      </w:r>
    </w:p>
    <w:p w:rsidR="00FD152D" w:rsidRDefault="00FD152D" w:rsidP="00FD152D">
      <w:pPr>
        <w:ind w:left="-5" w:right="43"/>
        <w:rPr>
          <w:rFonts w:ascii="Arial" w:hAnsi="Arial" w:cs="Arial"/>
          <w:b/>
          <w:sz w:val="20"/>
          <w:szCs w:val="20"/>
        </w:rPr>
      </w:pPr>
      <w:r w:rsidRPr="00AA444E">
        <w:rPr>
          <w:rFonts w:ascii="Arial" w:hAnsi="Arial" w:cs="Arial"/>
          <w:b/>
          <w:sz w:val="20"/>
          <w:szCs w:val="20"/>
        </w:rPr>
        <w:t xml:space="preserve">Figure 1 and 2 showing an enhancing mass in </w:t>
      </w:r>
      <w:proofErr w:type="spellStart"/>
      <w:r w:rsidRPr="00AA444E">
        <w:rPr>
          <w:rFonts w:ascii="Arial" w:hAnsi="Arial" w:cs="Arial"/>
          <w:b/>
          <w:sz w:val="20"/>
          <w:szCs w:val="20"/>
        </w:rPr>
        <w:t>Sellar</w:t>
      </w:r>
      <w:proofErr w:type="spellEnd"/>
      <w:r w:rsidRPr="00AA444E">
        <w:rPr>
          <w:rFonts w:ascii="Arial" w:hAnsi="Arial" w:cs="Arial"/>
          <w:b/>
          <w:sz w:val="20"/>
          <w:szCs w:val="20"/>
        </w:rPr>
        <w:t xml:space="preserve"> and </w:t>
      </w:r>
      <w:proofErr w:type="spellStart"/>
      <w:r w:rsidRPr="00AA444E">
        <w:rPr>
          <w:rFonts w:ascii="Arial" w:hAnsi="Arial" w:cs="Arial"/>
          <w:b/>
          <w:sz w:val="20"/>
          <w:szCs w:val="20"/>
        </w:rPr>
        <w:t>suprasellar</w:t>
      </w:r>
      <w:proofErr w:type="spellEnd"/>
      <w:r w:rsidRPr="00AA444E">
        <w:rPr>
          <w:rFonts w:ascii="Arial" w:hAnsi="Arial" w:cs="Arial"/>
          <w:b/>
          <w:sz w:val="20"/>
          <w:szCs w:val="20"/>
        </w:rPr>
        <w:t xml:space="preserve"> location which measures 11x 16 x 14 mm:</w:t>
      </w:r>
    </w:p>
    <w:p w:rsidR="00FD152D" w:rsidRDefault="00FD152D" w:rsidP="00FD152D">
      <w:pPr>
        <w:ind w:left="-5" w:right="43"/>
        <w:rPr>
          <w:rFonts w:ascii="Arial" w:hAnsi="Arial" w:cs="Arial"/>
          <w:b/>
          <w:sz w:val="20"/>
          <w:szCs w:val="20"/>
        </w:rPr>
      </w:pPr>
    </w:p>
    <w:p w:rsidR="00944C49" w:rsidRPr="00FD152D" w:rsidRDefault="00FD152D" w:rsidP="00FD152D">
      <w:pPr>
        <w:ind w:left="-5" w:right="43"/>
        <w:rPr>
          <w:rFonts w:ascii="Arial" w:hAnsi="Arial" w:cs="Arial"/>
          <w:b/>
          <w:sz w:val="20"/>
          <w:szCs w:val="20"/>
        </w:rPr>
      </w:pPr>
      <w:bookmarkStart w:id="0" w:name="_GoBack"/>
      <w:r>
        <w:rPr>
          <w:rFonts w:ascii="Arial" w:hAnsi="Arial" w:cs="Arial"/>
          <w:b/>
          <w:noProof/>
          <w:sz w:val="20"/>
          <w:szCs w:val="20"/>
          <w:lang w:val="en-US" w:eastAsia="en-US"/>
        </w:rPr>
        <w:drawing>
          <wp:inline distT="0" distB="0" distL="0" distR="0">
            <wp:extent cx="3153410" cy="5943600"/>
            <wp:effectExtent l="0" t="4445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(2)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5341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44C49" w:rsidRPr="00FD1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2D"/>
    <w:rsid w:val="0060077F"/>
    <w:rsid w:val="00D973EE"/>
    <w:rsid w:val="00FD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E53B8"/>
  <w15:chartTrackingRefBased/>
  <w15:docId w15:val="{FC3966E8-97D4-455A-9551-1C0607E6F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52D"/>
    <w:pPr>
      <w:spacing w:after="169" w:line="269" w:lineRule="auto"/>
      <w:ind w:left="10" w:hanging="10"/>
    </w:pPr>
    <w:rPr>
      <w:rFonts w:ascii="Aptos" w:eastAsia="Aptos" w:hAnsi="Aptos" w:cs="Times New Roman"/>
      <w:color w:val="000000"/>
      <w:sz w:val="24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2024-11-10T22:32:00Z</dcterms:created>
  <dcterms:modified xsi:type="dcterms:W3CDTF">2024-11-10T22:39:00Z</dcterms:modified>
</cp:coreProperties>
</file>