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A50" w:rsidRPr="00096EE5" w:rsidRDefault="00353A50" w:rsidP="00353A50">
      <w:pPr>
        <w:ind w:left="-5" w:right="43"/>
        <w:rPr>
          <w:rFonts w:ascii="Arial" w:hAnsi="Arial" w:cs="Arial"/>
          <w:b/>
          <w:szCs w:val="24"/>
        </w:rPr>
      </w:pPr>
      <w:r w:rsidRPr="00096EE5">
        <w:rPr>
          <w:rFonts w:ascii="Arial" w:hAnsi="Arial" w:cs="Arial"/>
          <w:b/>
          <w:szCs w:val="24"/>
        </w:rPr>
        <w:t>Table 1 showing the init</w:t>
      </w:r>
      <w:r>
        <w:rPr>
          <w:rFonts w:ascii="Arial" w:hAnsi="Arial" w:cs="Arial"/>
          <w:b/>
          <w:szCs w:val="24"/>
        </w:rPr>
        <w:t>ial lab results for patient in C</w:t>
      </w:r>
      <w:r w:rsidRPr="00096EE5">
        <w:rPr>
          <w:rFonts w:ascii="Arial" w:hAnsi="Arial" w:cs="Arial"/>
          <w:b/>
          <w:szCs w:val="24"/>
        </w:rPr>
        <w:t>ase 1:</w:t>
      </w:r>
    </w:p>
    <w:p w:rsidR="00353A50" w:rsidRPr="00096EE5" w:rsidRDefault="00353A50" w:rsidP="00353A50">
      <w:pPr>
        <w:spacing w:after="0" w:line="259" w:lineRule="auto"/>
        <w:ind w:left="0" w:firstLine="0"/>
        <w:rPr>
          <w:rFonts w:ascii="Arial" w:hAnsi="Arial" w:cs="Arial"/>
          <w:szCs w:val="24"/>
        </w:rPr>
      </w:pPr>
      <w:r w:rsidRPr="00096EE5">
        <w:rPr>
          <w:rFonts w:ascii="Arial" w:hAnsi="Arial" w:cs="Arial"/>
          <w:szCs w:val="24"/>
        </w:rPr>
        <w:t xml:space="preserve">  </w:t>
      </w:r>
    </w:p>
    <w:tbl>
      <w:tblPr>
        <w:tblStyle w:val="TableGrid"/>
        <w:tblW w:w="9364" w:type="dxa"/>
        <w:tblInd w:w="5" w:type="dxa"/>
        <w:tblCellMar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3932"/>
        <w:gridCol w:w="2596"/>
        <w:gridCol w:w="2836"/>
      </w:tblGrid>
      <w:tr w:rsidR="00353A50" w:rsidRPr="00096EE5" w:rsidTr="00982B1D">
        <w:trPr>
          <w:trHeight w:val="310"/>
        </w:trPr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A50" w:rsidRPr="00096EE5" w:rsidRDefault="00353A50" w:rsidP="00982B1D">
            <w:pPr>
              <w:spacing w:after="0" w:line="259" w:lineRule="auto"/>
              <w:ind w:left="0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hAnsi="Arial" w:cs="Arial"/>
                <w:szCs w:val="24"/>
              </w:rPr>
              <w:t xml:space="preserve">Lab Parameter 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A50" w:rsidRPr="00096EE5" w:rsidRDefault="00353A50" w:rsidP="00982B1D">
            <w:pPr>
              <w:spacing w:after="0" w:line="259" w:lineRule="auto"/>
              <w:ind w:left="1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hAnsi="Arial" w:cs="Arial"/>
                <w:szCs w:val="24"/>
              </w:rPr>
              <w:t xml:space="preserve">Result 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A50" w:rsidRPr="00096EE5" w:rsidRDefault="00353A50" w:rsidP="00982B1D">
            <w:pPr>
              <w:spacing w:after="0" w:line="259" w:lineRule="auto"/>
              <w:ind w:left="0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hAnsi="Arial" w:cs="Arial"/>
                <w:szCs w:val="24"/>
              </w:rPr>
              <w:t xml:space="preserve">Normal Range </w:t>
            </w:r>
          </w:p>
        </w:tc>
      </w:tr>
      <w:tr w:rsidR="00353A50" w:rsidRPr="00096EE5" w:rsidTr="00982B1D">
        <w:trPr>
          <w:trHeight w:val="551"/>
        </w:trPr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A50" w:rsidRPr="00096EE5" w:rsidRDefault="00353A50" w:rsidP="00982B1D">
            <w:pPr>
              <w:spacing w:after="0" w:line="259" w:lineRule="auto"/>
              <w:ind w:left="0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hAnsi="Arial" w:cs="Arial"/>
                <w:szCs w:val="24"/>
              </w:rPr>
              <w:t xml:space="preserve">Cortisol 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A50" w:rsidRPr="00096EE5" w:rsidRDefault="00353A50" w:rsidP="00982B1D">
            <w:pPr>
              <w:spacing w:after="0" w:line="259" w:lineRule="auto"/>
              <w:ind w:left="1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hAnsi="Arial" w:cs="Arial"/>
                <w:szCs w:val="24"/>
              </w:rPr>
              <w:t xml:space="preserve">12.13µg/dl 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A50" w:rsidRPr="00096EE5" w:rsidRDefault="00353A50" w:rsidP="00982B1D">
            <w:pPr>
              <w:spacing w:after="0" w:line="259" w:lineRule="auto"/>
              <w:ind w:left="0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hAnsi="Arial" w:cs="Arial"/>
                <w:szCs w:val="24"/>
              </w:rPr>
              <w:t xml:space="preserve">4.3-22.4 µg/dl </w:t>
            </w:r>
          </w:p>
        </w:tc>
      </w:tr>
      <w:tr w:rsidR="00353A50" w:rsidRPr="00096EE5" w:rsidTr="00982B1D">
        <w:trPr>
          <w:trHeight w:val="550"/>
        </w:trPr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A50" w:rsidRPr="00096EE5" w:rsidRDefault="00353A50" w:rsidP="00982B1D">
            <w:pPr>
              <w:spacing w:after="0" w:line="259" w:lineRule="auto"/>
              <w:ind w:left="0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hAnsi="Arial" w:cs="Arial"/>
                <w:szCs w:val="24"/>
              </w:rPr>
              <w:t xml:space="preserve">Follicle stimulating hormone (FSH) 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A50" w:rsidRPr="00096EE5" w:rsidRDefault="00353A50" w:rsidP="00982B1D">
            <w:pPr>
              <w:spacing w:after="0" w:line="259" w:lineRule="auto"/>
              <w:ind w:left="1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hAnsi="Arial" w:cs="Arial"/>
                <w:szCs w:val="24"/>
              </w:rPr>
              <w:t xml:space="preserve">3.63 </w:t>
            </w:r>
            <w:proofErr w:type="spellStart"/>
            <w:r w:rsidRPr="00096EE5">
              <w:rPr>
                <w:rFonts w:ascii="Arial" w:hAnsi="Arial" w:cs="Arial"/>
                <w:szCs w:val="24"/>
              </w:rPr>
              <w:t>mIU</w:t>
            </w:r>
            <w:proofErr w:type="spellEnd"/>
            <w:r w:rsidRPr="00096EE5">
              <w:rPr>
                <w:rFonts w:ascii="Arial" w:hAnsi="Arial" w:cs="Arial"/>
                <w:szCs w:val="24"/>
              </w:rPr>
              <w:t xml:space="preserve">/mL 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A50" w:rsidRPr="00096EE5" w:rsidRDefault="00353A50" w:rsidP="00982B1D">
            <w:pPr>
              <w:spacing w:after="0" w:line="259" w:lineRule="auto"/>
              <w:ind w:left="0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hAnsi="Arial" w:cs="Arial"/>
                <w:szCs w:val="24"/>
              </w:rPr>
              <w:t xml:space="preserve">2.8-11.3 </w:t>
            </w:r>
            <w:proofErr w:type="spellStart"/>
            <w:r w:rsidRPr="00096EE5">
              <w:rPr>
                <w:rFonts w:ascii="Arial" w:hAnsi="Arial" w:cs="Arial"/>
                <w:szCs w:val="24"/>
              </w:rPr>
              <w:t>mIU</w:t>
            </w:r>
            <w:proofErr w:type="spellEnd"/>
            <w:r w:rsidRPr="00096EE5">
              <w:rPr>
                <w:rFonts w:ascii="Arial" w:hAnsi="Arial" w:cs="Arial"/>
                <w:szCs w:val="24"/>
              </w:rPr>
              <w:t xml:space="preserve">/mL </w:t>
            </w:r>
          </w:p>
        </w:tc>
      </w:tr>
      <w:tr w:rsidR="00353A50" w:rsidRPr="00096EE5" w:rsidTr="00982B1D">
        <w:trPr>
          <w:trHeight w:val="600"/>
        </w:trPr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A50" w:rsidRPr="00096EE5" w:rsidRDefault="00353A50" w:rsidP="00982B1D">
            <w:pPr>
              <w:spacing w:after="0" w:line="259" w:lineRule="auto"/>
              <w:ind w:left="0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hAnsi="Arial" w:cs="Arial"/>
                <w:szCs w:val="24"/>
              </w:rPr>
              <w:t xml:space="preserve">Luteinizing hormone (LH) 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A50" w:rsidRPr="00096EE5" w:rsidRDefault="00353A50" w:rsidP="00982B1D">
            <w:pPr>
              <w:spacing w:after="0" w:line="259" w:lineRule="auto"/>
              <w:ind w:left="1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hAnsi="Arial" w:cs="Arial"/>
                <w:szCs w:val="24"/>
              </w:rPr>
              <w:t xml:space="preserve">0.825 </w:t>
            </w:r>
            <w:proofErr w:type="spellStart"/>
            <w:r w:rsidRPr="00096EE5">
              <w:rPr>
                <w:rFonts w:ascii="Arial" w:hAnsi="Arial" w:cs="Arial"/>
                <w:szCs w:val="24"/>
              </w:rPr>
              <w:t>mIU</w:t>
            </w:r>
            <w:proofErr w:type="spellEnd"/>
            <w:r w:rsidRPr="00096EE5">
              <w:rPr>
                <w:rFonts w:ascii="Arial" w:hAnsi="Arial" w:cs="Arial"/>
                <w:szCs w:val="24"/>
              </w:rPr>
              <w:t xml:space="preserve">/mL 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A50" w:rsidRPr="00096EE5" w:rsidRDefault="00353A50" w:rsidP="00982B1D">
            <w:pPr>
              <w:spacing w:after="0" w:line="259" w:lineRule="auto"/>
              <w:ind w:left="0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hAnsi="Arial" w:cs="Arial"/>
                <w:szCs w:val="24"/>
              </w:rPr>
              <w:t xml:space="preserve">0-9 </w:t>
            </w:r>
            <w:proofErr w:type="spellStart"/>
            <w:r w:rsidRPr="00096EE5">
              <w:rPr>
                <w:rFonts w:ascii="Arial" w:hAnsi="Arial" w:cs="Arial"/>
                <w:szCs w:val="24"/>
              </w:rPr>
              <w:t>mIU</w:t>
            </w:r>
            <w:proofErr w:type="spellEnd"/>
            <w:r w:rsidRPr="00096EE5">
              <w:rPr>
                <w:rFonts w:ascii="Arial" w:hAnsi="Arial" w:cs="Arial"/>
                <w:szCs w:val="24"/>
              </w:rPr>
              <w:t xml:space="preserve">/mL (on oral contraceptives) </w:t>
            </w:r>
          </w:p>
        </w:tc>
      </w:tr>
      <w:tr w:rsidR="00353A50" w:rsidRPr="00096EE5" w:rsidTr="00982B1D">
        <w:trPr>
          <w:trHeight w:val="505"/>
        </w:trPr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A50" w:rsidRPr="00096EE5" w:rsidRDefault="00353A50" w:rsidP="00982B1D">
            <w:pPr>
              <w:spacing w:after="0" w:line="259" w:lineRule="auto"/>
              <w:ind w:left="0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hAnsi="Arial" w:cs="Arial"/>
                <w:szCs w:val="24"/>
              </w:rPr>
              <w:t xml:space="preserve">Prolactin 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A50" w:rsidRPr="00096EE5" w:rsidRDefault="00353A50" w:rsidP="00982B1D">
            <w:pPr>
              <w:spacing w:after="0" w:line="259" w:lineRule="auto"/>
              <w:ind w:left="1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hAnsi="Arial" w:cs="Arial"/>
                <w:szCs w:val="24"/>
              </w:rPr>
              <w:t xml:space="preserve">86.4 ng/ml 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A50" w:rsidRPr="00096EE5" w:rsidRDefault="00353A50" w:rsidP="00982B1D">
            <w:pPr>
              <w:spacing w:after="0" w:line="259" w:lineRule="auto"/>
              <w:ind w:left="0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hAnsi="Arial" w:cs="Arial"/>
                <w:szCs w:val="24"/>
              </w:rPr>
              <w:t xml:space="preserve">1.90-25 ng/ml </w:t>
            </w:r>
          </w:p>
        </w:tc>
      </w:tr>
      <w:tr w:rsidR="00353A50" w:rsidRPr="00096EE5" w:rsidTr="00982B1D">
        <w:trPr>
          <w:trHeight w:val="550"/>
        </w:trPr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A50" w:rsidRPr="00096EE5" w:rsidRDefault="00353A50" w:rsidP="00982B1D">
            <w:pPr>
              <w:spacing w:after="0" w:line="259" w:lineRule="auto"/>
              <w:ind w:left="0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hAnsi="Arial" w:cs="Arial"/>
                <w:szCs w:val="24"/>
              </w:rPr>
              <w:t xml:space="preserve">Free T4 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A50" w:rsidRPr="00096EE5" w:rsidRDefault="00353A50" w:rsidP="00982B1D">
            <w:pPr>
              <w:spacing w:after="0" w:line="259" w:lineRule="auto"/>
              <w:ind w:left="1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hAnsi="Arial" w:cs="Arial"/>
                <w:szCs w:val="24"/>
              </w:rPr>
              <w:t xml:space="preserve"> 0.29 ng/dl 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A50" w:rsidRPr="00096EE5" w:rsidRDefault="00353A50" w:rsidP="00982B1D">
            <w:pPr>
              <w:spacing w:after="0" w:line="259" w:lineRule="auto"/>
              <w:ind w:left="0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hAnsi="Arial" w:cs="Arial"/>
                <w:szCs w:val="24"/>
              </w:rPr>
              <w:t xml:space="preserve"> 0.8- 2.7 ng/dl </w:t>
            </w:r>
          </w:p>
        </w:tc>
      </w:tr>
      <w:tr w:rsidR="00353A50" w:rsidRPr="00096EE5" w:rsidTr="00982B1D">
        <w:trPr>
          <w:trHeight w:val="460"/>
        </w:trPr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A50" w:rsidRPr="00096EE5" w:rsidRDefault="00353A50" w:rsidP="00982B1D">
            <w:pPr>
              <w:spacing w:after="0" w:line="259" w:lineRule="auto"/>
              <w:ind w:left="0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hAnsi="Arial" w:cs="Arial"/>
                <w:szCs w:val="24"/>
              </w:rPr>
              <w:t xml:space="preserve">Thyroid stimulating Hormone (TSH) 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A50" w:rsidRPr="00096EE5" w:rsidRDefault="00353A50" w:rsidP="00982B1D">
            <w:pPr>
              <w:spacing w:after="0" w:line="259" w:lineRule="auto"/>
              <w:ind w:left="1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hAnsi="Arial" w:cs="Arial"/>
                <w:szCs w:val="24"/>
              </w:rPr>
              <w:t xml:space="preserve">&gt;150 µIU/mL 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A50" w:rsidRPr="00096EE5" w:rsidRDefault="00353A50" w:rsidP="00982B1D">
            <w:pPr>
              <w:spacing w:after="0" w:line="259" w:lineRule="auto"/>
              <w:ind w:left="0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hAnsi="Arial" w:cs="Arial"/>
                <w:szCs w:val="24"/>
              </w:rPr>
              <w:t xml:space="preserve">0.7- 6.4 µIU/mL </w:t>
            </w:r>
          </w:p>
        </w:tc>
      </w:tr>
      <w:tr w:rsidR="00353A50" w:rsidRPr="00096EE5" w:rsidTr="00982B1D">
        <w:trPr>
          <w:trHeight w:val="460"/>
        </w:trPr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A50" w:rsidRPr="00096EE5" w:rsidRDefault="00353A50" w:rsidP="00982B1D">
            <w:pPr>
              <w:spacing w:after="0" w:line="259" w:lineRule="auto"/>
              <w:ind w:left="0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hAnsi="Arial" w:cs="Arial"/>
                <w:szCs w:val="24"/>
              </w:rPr>
              <w:t xml:space="preserve">Insulin like growth Factor (IGF-1) 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A50" w:rsidRPr="00096EE5" w:rsidRDefault="00353A50" w:rsidP="00982B1D">
            <w:pPr>
              <w:spacing w:after="0" w:line="259" w:lineRule="auto"/>
              <w:ind w:left="1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hAnsi="Arial" w:cs="Arial"/>
                <w:szCs w:val="24"/>
              </w:rPr>
              <w:t xml:space="preserve">77.3 ng/mL 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A50" w:rsidRPr="00096EE5" w:rsidRDefault="00353A50" w:rsidP="00982B1D">
            <w:pPr>
              <w:spacing w:after="0" w:line="259" w:lineRule="auto"/>
              <w:ind w:left="0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hAnsi="Arial" w:cs="Arial"/>
                <w:szCs w:val="24"/>
              </w:rPr>
              <w:t xml:space="preserve">113-323 ng/mL </w:t>
            </w:r>
          </w:p>
        </w:tc>
      </w:tr>
    </w:tbl>
    <w:p w:rsidR="00353A50" w:rsidRPr="00096EE5" w:rsidRDefault="00353A50" w:rsidP="00353A50">
      <w:pPr>
        <w:spacing w:after="184" w:line="259" w:lineRule="auto"/>
        <w:ind w:left="0" w:firstLine="0"/>
        <w:rPr>
          <w:rFonts w:ascii="Arial" w:hAnsi="Arial" w:cs="Arial"/>
          <w:szCs w:val="24"/>
        </w:rPr>
      </w:pPr>
      <w:r w:rsidRPr="00096EE5">
        <w:rPr>
          <w:rFonts w:ascii="Arial" w:hAnsi="Arial" w:cs="Arial"/>
          <w:szCs w:val="24"/>
        </w:rPr>
        <w:t xml:space="preserve"> </w:t>
      </w:r>
    </w:p>
    <w:p w:rsidR="00944C49" w:rsidRDefault="00353A50">
      <w:bookmarkStart w:id="0" w:name="_GoBack"/>
      <w:bookmarkEnd w:id="0"/>
    </w:p>
    <w:sectPr w:rsidR="00944C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A50"/>
    <w:rsid w:val="00353A50"/>
    <w:rsid w:val="0060077F"/>
    <w:rsid w:val="00D97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066973-B6CF-4686-9DA8-CDCB95201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3A50"/>
    <w:pPr>
      <w:spacing w:after="169" w:line="269" w:lineRule="auto"/>
      <w:ind w:left="10" w:hanging="10"/>
    </w:pPr>
    <w:rPr>
      <w:rFonts w:ascii="Aptos" w:eastAsia="Aptos" w:hAnsi="Aptos" w:cs="Times New Roman"/>
      <w:color w:val="000000"/>
      <w:sz w:val="24"/>
      <w:lang w:val="en" w:eastAsia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353A50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TBHC</Company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Iqbal, Rabia</dc:creator>
  <cp:keywords/>
  <dc:description/>
  <cp:lastModifiedBy>Iqbal, Rabia</cp:lastModifiedBy>
  <cp:revision>1</cp:revision>
  <dcterms:created xsi:type="dcterms:W3CDTF">2024-11-10T22:06:00Z</dcterms:created>
  <dcterms:modified xsi:type="dcterms:W3CDTF">2024-11-10T22:07:00Z</dcterms:modified>
</cp:coreProperties>
</file>