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4480D" w14:textId="77777777" w:rsidR="00FC0BF5" w:rsidRDefault="00FC0BF5" w:rsidP="00FC0BF5">
      <w:pPr>
        <w:spacing w:after="0" w:line="276" w:lineRule="auto"/>
        <w:jc w:val="both"/>
      </w:pPr>
    </w:p>
    <w:p w14:paraId="1EFCC177" w14:textId="77777777" w:rsidR="00FC0BF5" w:rsidRDefault="00FC0BF5" w:rsidP="00FC0BF5">
      <w:pPr>
        <w:spacing w:after="0" w:line="276" w:lineRule="auto"/>
        <w:jc w:val="both"/>
        <w:rPr>
          <w:b/>
        </w:rPr>
      </w:pPr>
      <w:r>
        <w:rPr>
          <w:b/>
        </w:rPr>
        <w:t xml:space="preserve">Table 1. Articles describing hypokalemia with an electrocardiographic pattern of occlusion of the left main coronary artery. Abbreviations:  STS = ST segment. </w:t>
      </w:r>
    </w:p>
    <w:tbl>
      <w:tblPr>
        <w:tblW w:w="95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85"/>
        <w:gridCol w:w="3315"/>
        <w:gridCol w:w="2685"/>
      </w:tblGrid>
      <w:tr w:rsidR="00FC0BF5" w14:paraId="64C026C1" w14:textId="77777777" w:rsidTr="002D3FCF"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6A22F" w14:textId="77777777" w:rsidR="00FC0BF5" w:rsidRDefault="00FC0BF5" w:rsidP="002D3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Characteristic </w:t>
            </w:r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8C880" w14:textId="77777777" w:rsidR="00FC0BF5" w:rsidRDefault="00FC0BF5" w:rsidP="002D3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Own clinical case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0D821" w14:textId="77777777" w:rsidR="00FC0BF5" w:rsidRDefault="00FC0BF5" w:rsidP="002D3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Burgos et al. 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FC0BF5" w14:paraId="754F8F9A" w14:textId="77777777" w:rsidTr="002D3FCF"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B9FDE" w14:textId="77777777" w:rsidR="00FC0BF5" w:rsidRDefault="00FC0BF5" w:rsidP="002D3FCF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Age (years)</w:t>
            </w:r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0D4BF" w14:textId="77777777" w:rsidR="00FC0BF5" w:rsidRDefault="00FC0BF5" w:rsidP="002D3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 xml:space="preserve">84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EA011" w14:textId="77777777" w:rsidR="00FC0BF5" w:rsidRDefault="00FC0BF5" w:rsidP="002D3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 xml:space="preserve">42 </w:t>
            </w:r>
          </w:p>
        </w:tc>
      </w:tr>
      <w:tr w:rsidR="00FC0BF5" w14:paraId="34A4D6FA" w14:textId="77777777" w:rsidTr="002D3FCF"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50893" w14:textId="77777777" w:rsidR="00FC0BF5" w:rsidRDefault="00FC0BF5" w:rsidP="002D3F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Sex</w:t>
            </w:r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6AC2B" w14:textId="77777777" w:rsidR="00FC0BF5" w:rsidRDefault="00FC0BF5" w:rsidP="002D3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Female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7D361" w14:textId="77777777" w:rsidR="00FC0BF5" w:rsidRDefault="00FC0BF5" w:rsidP="002D3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Female</w:t>
            </w:r>
          </w:p>
        </w:tc>
      </w:tr>
      <w:tr w:rsidR="00FC0BF5" w14:paraId="0621D360" w14:textId="77777777" w:rsidTr="002D3FCF"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80B24" w14:textId="77777777" w:rsidR="00FC0BF5" w:rsidRDefault="00FC0BF5" w:rsidP="002D3FCF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Medical history</w:t>
            </w:r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02126" w14:textId="77777777" w:rsidR="00FC0BF5" w:rsidRDefault="00FC0BF5" w:rsidP="002D3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Cholecystitis, diarrhea and arterial hypertension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463B4" w14:textId="77777777" w:rsidR="00FC0BF5" w:rsidRDefault="00FC0BF5" w:rsidP="002D3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Gestational hypertension and acute gastroenteritis</w:t>
            </w:r>
          </w:p>
        </w:tc>
      </w:tr>
      <w:tr w:rsidR="00FC0BF5" w14:paraId="4FCEC8E2" w14:textId="77777777" w:rsidTr="002D3FCF"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6BB54" w14:textId="77777777" w:rsidR="00FC0BF5" w:rsidRDefault="00FC0BF5" w:rsidP="00FC0BF5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Clinical presentation</w:t>
            </w:r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D5ADC" w14:textId="77777777" w:rsidR="00FC0BF5" w:rsidRDefault="00FC0BF5" w:rsidP="002D3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Syncope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37F7D" w14:textId="77777777" w:rsidR="00FC0BF5" w:rsidRDefault="00FC0BF5" w:rsidP="002D3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Palpitations and autonomic symptoms</w:t>
            </w:r>
          </w:p>
        </w:tc>
      </w:tr>
      <w:tr w:rsidR="00FC0BF5" w14:paraId="679C2347" w14:textId="77777777" w:rsidTr="002D3FCF"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D6436" w14:textId="77777777" w:rsidR="00FC0BF5" w:rsidRDefault="00FC0BF5" w:rsidP="002D3FCF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Initial electrocardiographic findings</w:t>
            </w:r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A4AD9" w14:textId="77777777" w:rsidR="00FC0BF5" w:rsidRDefault="00FC0BF5" w:rsidP="002D3FCF">
            <w:pPr>
              <w:spacing w:after="0" w:line="276" w:lineRule="auto"/>
              <w:jc w:val="both"/>
            </w:pPr>
            <w:r>
              <w:t>Typical Atrial Flutter with rapid ventricular response.</w:t>
            </w:r>
          </w:p>
          <w:p w14:paraId="1E1661DE" w14:textId="77777777" w:rsidR="00FC0BF5" w:rsidRDefault="00FC0BF5" w:rsidP="002D3FCF">
            <w:pPr>
              <w:spacing w:after="0" w:line="276" w:lineRule="auto"/>
              <w:jc w:val="both"/>
            </w:pPr>
            <w:r>
              <w:t xml:space="preserve"> </w:t>
            </w:r>
          </w:p>
          <w:p w14:paraId="5BB53F03" w14:textId="77777777" w:rsidR="00FC0BF5" w:rsidRDefault="00FC0BF5" w:rsidP="002D3FCF">
            <w:pPr>
              <w:spacing w:after="0" w:line="276" w:lineRule="auto"/>
              <w:jc w:val="both"/>
            </w:pPr>
            <w:r>
              <w:t>Ascent of 0.1 mV del SST in aVR,</w:t>
            </w:r>
          </w:p>
          <w:p w14:paraId="533F4D3A" w14:textId="77777777" w:rsidR="00FC0BF5" w:rsidRDefault="00FC0BF5" w:rsidP="002D3FCF">
            <w:pPr>
              <w:spacing w:after="0" w:line="276" w:lineRule="auto"/>
              <w:jc w:val="both"/>
            </w:pPr>
            <w:r>
              <w:t>decrease in SST and inversion of the T wave in Dl, lower derivatives from V2 to V5.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27C91" w14:textId="77777777" w:rsidR="00FC0BF5" w:rsidRDefault="00FC0BF5" w:rsidP="002D3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Sinus tachycardia</w:t>
            </w:r>
          </w:p>
          <w:p w14:paraId="2EF19FFE" w14:textId="77777777" w:rsidR="00FC0BF5" w:rsidRDefault="00FC0BF5" w:rsidP="002D3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</w:p>
          <w:p w14:paraId="06939A89" w14:textId="77777777" w:rsidR="00FC0BF5" w:rsidRDefault="00FC0BF5" w:rsidP="002D3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Increased SST in aVR and V1 and decreased SST in the rest of the leads.</w:t>
            </w:r>
          </w:p>
        </w:tc>
      </w:tr>
      <w:tr w:rsidR="00FC0BF5" w14:paraId="4AD9B40E" w14:textId="77777777" w:rsidTr="002D3FCF"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24CC2" w14:textId="77777777" w:rsidR="00FC0BF5" w:rsidRDefault="00FC0BF5" w:rsidP="002D3F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Myocardial injury at admission</w:t>
            </w:r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792E2" w14:textId="77777777" w:rsidR="00FC0BF5" w:rsidRDefault="00FC0BF5" w:rsidP="002D3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Acute myocardial injury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AAADC" w14:textId="77777777" w:rsidR="00FC0BF5" w:rsidRDefault="00FC0BF5" w:rsidP="002D3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 xml:space="preserve">Without myocardial injury </w:t>
            </w:r>
          </w:p>
        </w:tc>
      </w:tr>
      <w:tr w:rsidR="00FC0BF5" w14:paraId="1113FE03" w14:textId="77777777" w:rsidTr="002D3FCF"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D59C6" w14:textId="77777777" w:rsidR="00FC0BF5" w:rsidRDefault="00FC0BF5" w:rsidP="00FC0BF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Resolution of electrocardiographic alterations by resolving hypokalemia</w:t>
            </w:r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9CEDA" w14:textId="77777777" w:rsidR="00FC0BF5" w:rsidRDefault="00FC0BF5" w:rsidP="002D3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 xml:space="preserve">Yes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17DCD" w14:textId="77777777" w:rsidR="00FC0BF5" w:rsidRDefault="00FC0BF5" w:rsidP="002D3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Yes</w:t>
            </w:r>
          </w:p>
        </w:tc>
      </w:tr>
      <w:tr w:rsidR="00FC0BF5" w14:paraId="1C5FF44C" w14:textId="77777777" w:rsidTr="002D3FCF"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47914" w14:textId="77777777" w:rsidR="00FC0BF5" w:rsidRDefault="00FC0BF5" w:rsidP="002D3FC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Echocardiographic findings</w:t>
            </w:r>
          </w:p>
        </w:tc>
        <w:tc>
          <w:tcPr>
            <w:tcW w:w="33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5D2C1" w14:textId="77777777" w:rsidR="00FC0BF5" w:rsidRDefault="00FC0BF5" w:rsidP="002D3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Preserved biventricular function, with a 61% left ventricular ejection fraction (LVEF), and no valvular heart disease, contractility issues, or any pertinent findings.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2EB77" w14:textId="77777777" w:rsidR="00FC0BF5" w:rsidRDefault="00FC0BF5" w:rsidP="002D3FCF">
            <w:pPr>
              <w:widowControl w:val="0"/>
              <w:spacing w:after="0" w:line="240" w:lineRule="auto"/>
              <w:jc w:val="both"/>
            </w:pPr>
            <w:r>
              <w:t>Preserved biventricular function, without valvular heart disease, contractility issues, or any pertinent findings.</w:t>
            </w:r>
          </w:p>
        </w:tc>
      </w:tr>
    </w:tbl>
    <w:p w14:paraId="4B9FA8BE" w14:textId="77777777" w:rsidR="008873C3" w:rsidRDefault="008873C3"/>
    <w:sectPr w:rsidR="008873C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D28C1"/>
    <w:multiLevelType w:val="multilevel"/>
    <w:tmpl w:val="748482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C23DFD"/>
    <w:multiLevelType w:val="multilevel"/>
    <w:tmpl w:val="8DD828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76B5935"/>
    <w:multiLevelType w:val="multilevel"/>
    <w:tmpl w:val="0D1E88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CF565D4"/>
    <w:multiLevelType w:val="multilevel"/>
    <w:tmpl w:val="737607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8FE1613"/>
    <w:multiLevelType w:val="multilevel"/>
    <w:tmpl w:val="30580A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B7D61B1"/>
    <w:multiLevelType w:val="multilevel"/>
    <w:tmpl w:val="FC7249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F6B7EBD"/>
    <w:multiLevelType w:val="multilevel"/>
    <w:tmpl w:val="C05AB5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FD96FD7"/>
    <w:multiLevelType w:val="multilevel"/>
    <w:tmpl w:val="CF3CB8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44490002">
    <w:abstractNumId w:val="6"/>
  </w:num>
  <w:num w:numId="2" w16cid:durableId="276716300">
    <w:abstractNumId w:val="0"/>
  </w:num>
  <w:num w:numId="3" w16cid:durableId="2089229092">
    <w:abstractNumId w:val="5"/>
  </w:num>
  <w:num w:numId="4" w16cid:durableId="522741558">
    <w:abstractNumId w:val="4"/>
  </w:num>
  <w:num w:numId="5" w16cid:durableId="1094129622">
    <w:abstractNumId w:val="3"/>
  </w:num>
  <w:num w:numId="6" w16cid:durableId="2038040950">
    <w:abstractNumId w:val="1"/>
  </w:num>
  <w:num w:numId="7" w16cid:durableId="356124587">
    <w:abstractNumId w:val="2"/>
  </w:num>
  <w:num w:numId="8" w16cid:durableId="8249717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BF5"/>
    <w:rsid w:val="00276034"/>
    <w:rsid w:val="008873C3"/>
    <w:rsid w:val="00E75F98"/>
    <w:rsid w:val="00FC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67BEA"/>
  <w15:chartTrackingRefBased/>
  <w15:docId w15:val="{4DF457E9-E140-41E1-9D21-C7415B07A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BF5"/>
    <w:rPr>
      <w:rFonts w:ascii="Calibri" w:eastAsia="Calibri" w:hAnsi="Calibri" w:cs="Calibri"/>
      <w:kern w:val="0"/>
      <w:lang w:val="en-US" w:eastAsia="es-CO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1060</Characters>
  <Application>Microsoft Office Word</Application>
  <DocSecurity>0</DocSecurity>
  <Lines>13</Lines>
  <Paragraphs>5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2024-03-09T22:04:00Z</dcterms:created>
  <dcterms:modified xsi:type="dcterms:W3CDTF">2024-03-09T23:09:00Z</dcterms:modified>
</cp:coreProperties>
</file>