
<file path=[Content_Types].xml><?xml version="1.0" encoding="utf-8"?>
<Types xmlns="http://schemas.openxmlformats.org/package/2006/content-types">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DED2C06" w14:textId="556970DD" w:rsidR="00F17DCC" w:rsidRPr="0034752C" w:rsidRDefault="00F17DCC" w:rsidP="0088491C">
      <w:pPr>
        <w:pStyle w:val="IETPaperTitle"/>
        <w:spacing w:line="360" w:lineRule="auto"/>
        <w:jc w:val="both"/>
        <w:rPr>
          <w:sz w:val="24"/>
          <w:szCs w:val="20"/>
        </w:rPr>
      </w:pPr>
      <w:r w:rsidRPr="0034752C">
        <w:rPr>
          <w:sz w:val="24"/>
          <w:szCs w:val="20"/>
        </w:rPr>
        <w:t>1. Title of the manuscript</w:t>
      </w:r>
    </w:p>
    <w:p w14:paraId="3EBEC2EA" w14:textId="6FC72696" w:rsidR="00F17DCC" w:rsidRPr="0034752C" w:rsidRDefault="00F63285" w:rsidP="0088491C">
      <w:pPr>
        <w:pStyle w:val="IETPaperTitle"/>
        <w:spacing w:line="360" w:lineRule="auto"/>
        <w:jc w:val="both"/>
        <w:rPr>
          <w:b w:val="0"/>
          <w:bCs/>
          <w:sz w:val="21"/>
          <w:szCs w:val="16"/>
        </w:rPr>
      </w:pPr>
      <w:r w:rsidRPr="00F63285">
        <w:rPr>
          <w:b w:val="0"/>
          <w:bCs/>
          <w:sz w:val="21"/>
          <w:szCs w:val="16"/>
        </w:rPr>
        <w:t>An Online Distributed Optimization Model Solving the Time-Coupled Conundrum by the Lyapunov Drift Plus Penalty Method</w:t>
      </w:r>
    </w:p>
    <w:p w14:paraId="374851AB" w14:textId="77777777" w:rsidR="00F17DCC" w:rsidRPr="0034752C" w:rsidRDefault="00F17DCC" w:rsidP="0088491C">
      <w:pPr>
        <w:pStyle w:val="IETPaperTitle"/>
        <w:spacing w:line="360" w:lineRule="auto"/>
        <w:jc w:val="both"/>
        <w:rPr>
          <w:sz w:val="20"/>
          <w:szCs w:val="20"/>
        </w:rPr>
      </w:pPr>
    </w:p>
    <w:p w14:paraId="6C71CB9C" w14:textId="79320CB6" w:rsidR="00F17DCC" w:rsidRPr="0034752C" w:rsidRDefault="00F17DCC" w:rsidP="0088491C">
      <w:pPr>
        <w:pStyle w:val="IETPaperTitle"/>
        <w:spacing w:line="360" w:lineRule="auto"/>
        <w:jc w:val="both"/>
        <w:rPr>
          <w:sz w:val="24"/>
          <w:szCs w:val="20"/>
        </w:rPr>
      </w:pPr>
      <w:r w:rsidRPr="0034752C">
        <w:rPr>
          <w:sz w:val="24"/>
          <w:szCs w:val="20"/>
        </w:rPr>
        <w:t>2.</w:t>
      </w:r>
      <w:r w:rsidRPr="0034752C">
        <w:t xml:space="preserve"> </w:t>
      </w:r>
      <w:r w:rsidRPr="0034752C">
        <w:rPr>
          <w:sz w:val="24"/>
          <w:szCs w:val="20"/>
        </w:rPr>
        <w:t>All the authors</w:t>
      </w:r>
      <w:r w:rsidR="00800CAF">
        <w:rPr>
          <w:sz w:val="24"/>
          <w:szCs w:val="20"/>
        </w:rPr>
        <w:t>'</w:t>
      </w:r>
      <w:r w:rsidRPr="0034752C">
        <w:rPr>
          <w:sz w:val="24"/>
          <w:szCs w:val="20"/>
        </w:rPr>
        <w:t xml:space="preserve"> complete names </w:t>
      </w:r>
    </w:p>
    <w:p w14:paraId="61F22FBD" w14:textId="1D7597E9" w:rsidR="00F17DCC" w:rsidRDefault="006A6BF4" w:rsidP="0088491C">
      <w:pPr>
        <w:pStyle w:val="IETPaperTitle"/>
        <w:spacing w:line="360" w:lineRule="auto"/>
        <w:jc w:val="both"/>
        <w:rPr>
          <w:b w:val="0"/>
          <w:bCs/>
          <w:sz w:val="21"/>
          <w:szCs w:val="21"/>
          <w:lang w:val="en-US"/>
        </w:rPr>
      </w:pPr>
      <w:r w:rsidRPr="006A6BF4">
        <w:rPr>
          <w:b w:val="0"/>
          <w:bCs/>
          <w:sz w:val="21"/>
          <w:szCs w:val="21"/>
          <w:lang w:val="en-US"/>
        </w:rPr>
        <w:t xml:space="preserve">Molin An, </w:t>
      </w:r>
      <w:proofErr w:type="spellStart"/>
      <w:r w:rsidRPr="006A6BF4">
        <w:rPr>
          <w:b w:val="0"/>
          <w:bCs/>
          <w:sz w:val="21"/>
          <w:szCs w:val="21"/>
          <w:lang w:val="en-US"/>
        </w:rPr>
        <w:t>Tianguang</w:t>
      </w:r>
      <w:proofErr w:type="spellEnd"/>
      <w:r w:rsidRPr="006A6BF4">
        <w:rPr>
          <w:b w:val="0"/>
          <w:bCs/>
          <w:sz w:val="21"/>
          <w:szCs w:val="21"/>
          <w:lang w:val="en-US"/>
        </w:rPr>
        <w:t xml:space="preserve"> Lu, </w:t>
      </w:r>
      <w:proofErr w:type="spellStart"/>
      <w:r w:rsidRPr="006A6BF4">
        <w:rPr>
          <w:b w:val="0"/>
          <w:bCs/>
          <w:sz w:val="21"/>
          <w:szCs w:val="21"/>
          <w:lang w:val="en-US"/>
        </w:rPr>
        <w:t>Xueshan</w:t>
      </w:r>
      <w:proofErr w:type="spellEnd"/>
      <w:r w:rsidRPr="006A6BF4">
        <w:rPr>
          <w:b w:val="0"/>
          <w:bCs/>
          <w:sz w:val="21"/>
          <w:szCs w:val="21"/>
          <w:lang w:val="en-US"/>
        </w:rPr>
        <w:t xml:space="preserve"> Han, and </w:t>
      </w:r>
      <w:proofErr w:type="spellStart"/>
      <w:r w:rsidRPr="006A6BF4">
        <w:rPr>
          <w:b w:val="0"/>
          <w:bCs/>
          <w:sz w:val="21"/>
          <w:szCs w:val="21"/>
          <w:lang w:val="en-US"/>
        </w:rPr>
        <w:t>Zhaohao</w:t>
      </w:r>
      <w:proofErr w:type="spellEnd"/>
      <w:r w:rsidRPr="006A6BF4">
        <w:rPr>
          <w:b w:val="0"/>
          <w:bCs/>
          <w:sz w:val="21"/>
          <w:szCs w:val="21"/>
          <w:lang w:val="en-US"/>
        </w:rPr>
        <w:t xml:space="preserve"> Ding</w:t>
      </w:r>
    </w:p>
    <w:p w14:paraId="43519166" w14:textId="77777777" w:rsidR="006A6BF4" w:rsidRPr="0034752C" w:rsidRDefault="006A6BF4" w:rsidP="0088491C">
      <w:pPr>
        <w:pStyle w:val="IETPaperTitle"/>
        <w:spacing w:line="360" w:lineRule="auto"/>
        <w:jc w:val="both"/>
        <w:rPr>
          <w:sz w:val="21"/>
          <w:szCs w:val="21"/>
          <w:lang w:val="en-US"/>
        </w:rPr>
      </w:pPr>
    </w:p>
    <w:p w14:paraId="231E5A1A" w14:textId="3D1D8FE5" w:rsidR="00F17DCC" w:rsidRPr="0034752C" w:rsidRDefault="00652130" w:rsidP="0088491C">
      <w:pPr>
        <w:pStyle w:val="IETPaperTitle"/>
        <w:spacing w:line="360" w:lineRule="auto"/>
        <w:jc w:val="both"/>
        <w:rPr>
          <w:sz w:val="24"/>
          <w:lang w:val="en-US"/>
        </w:rPr>
      </w:pPr>
      <w:r w:rsidRPr="0034752C">
        <w:rPr>
          <w:sz w:val="24"/>
          <w:lang w:val="en-US"/>
        </w:rPr>
        <w:t>3</w:t>
      </w:r>
      <w:r w:rsidR="00F17DCC" w:rsidRPr="0034752C">
        <w:rPr>
          <w:sz w:val="24"/>
          <w:lang w:val="en-US"/>
        </w:rPr>
        <w:t>.   Departmental &amp; institutional affiliations of the authors</w:t>
      </w:r>
    </w:p>
    <w:p w14:paraId="196EAC9E" w14:textId="77777777" w:rsidR="006A6BF4" w:rsidRPr="0034752C" w:rsidRDefault="006A6BF4" w:rsidP="006A6BF4">
      <w:pPr>
        <w:pStyle w:val="IETPaperTitle"/>
        <w:spacing w:line="360" w:lineRule="auto"/>
        <w:jc w:val="both"/>
        <w:rPr>
          <w:sz w:val="21"/>
          <w:szCs w:val="21"/>
          <w:lang w:val="en-US"/>
        </w:rPr>
      </w:pPr>
      <w:r w:rsidRPr="006A6BF4">
        <w:rPr>
          <w:b w:val="0"/>
          <w:bCs/>
          <w:sz w:val="21"/>
          <w:szCs w:val="21"/>
          <w:lang w:val="en-US"/>
        </w:rPr>
        <w:t xml:space="preserve">Molin </w:t>
      </w:r>
      <w:proofErr w:type="gramStart"/>
      <w:r w:rsidRPr="006A6BF4">
        <w:rPr>
          <w:b w:val="0"/>
          <w:bCs/>
          <w:sz w:val="21"/>
          <w:szCs w:val="21"/>
          <w:lang w:val="en-US"/>
        </w:rPr>
        <w:t>An</w:t>
      </w:r>
      <w:proofErr w:type="gramEnd"/>
      <w:r w:rsidRPr="006A6BF4">
        <w:rPr>
          <w:b w:val="0"/>
          <w:bCs/>
          <w:sz w:val="21"/>
          <w:szCs w:val="21"/>
          <w:lang w:val="en-US"/>
        </w:rPr>
        <w:t xml:space="preserve"> </w:t>
      </w:r>
      <w:r w:rsidRPr="006A6BF4">
        <w:rPr>
          <w:b w:val="0"/>
          <w:bCs/>
          <w:sz w:val="21"/>
          <w:szCs w:val="21"/>
          <w:vertAlign w:val="superscript"/>
          <w:lang w:val="en-US"/>
        </w:rPr>
        <w:t>1</w:t>
      </w:r>
      <w:r w:rsidRPr="006A6BF4">
        <w:rPr>
          <w:b w:val="0"/>
          <w:bCs/>
          <w:sz w:val="21"/>
          <w:szCs w:val="21"/>
          <w:lang w:val="en-US"/>
        </w:rPr>
        <w:t xml:space="preserve">, </w:t>
      </w:r>
      <w:proofErr w:type="spellStart"/>
      <w:r w:rsidRPr="006A6BF4">
        <w:rPr>
          <w:b w:val="0"/>
          <w:bCs/>
          <w:sz w:val="21"/>
          <w:szCs w:val="21"/>
          <w:lang w:val="en-US"/>
        </w:rPr>
        <w:t>Tianguang</w:t>
      </w:r>
      <w:proofErr w:type="spellEnd"/>
      <w:r w:rsidRPr="006A6BF4">
        <w:rPr>
          <w:b w:val="0"/>
          <w:bCs/>
          <w:sz w:val="21"/>
          <w:szCs w:val="21"/>
          <w:lang w:val="en-US"/>
        </w:rPr>
        <w:t xml:space="preserve"> Lu </w:t>
      </w:r>
      <w:r w:rsidRPr="006A6BF4">
        <w:rPr>
          <w:b w:val="0"/>
          <w:bCs/>
          <w:sz w:val="21"/>
          <w:szCs w:val="21"/>
          <w:vertAlign w:val="superscript"/>
          <w:lang w:val="en-US"/>
        </w:rPr>
        <w:t>1*</w:t>
      </w:r>
      <w:r w:rsidRPr="006A6BF4">
        <w:rPr>
          <w:b w:val="0"/>
          <w:bCs/>
          <w:sz w:val="21"/>
          <w:szCs w:val="21"/>
          <w:lang w:val="en-US"/>
        </w:rPr>
        <w:t xml:space="preserve">, </w:t>
      </w:r>
      <w:proofErr w:type="spellStart"/>
      <w:r w:rsidRPr="006A6BF4">
        <w:rPr>
          <w:b w:val="0"/>
          <w:bCs/>
          <w:sz w:val="21"/>
          <w:szCs w:val="21"/>
          <w:lang w:val="en-US"/>
        </w:rPr>
        <w:t>Xueshan</w:t>
      </w:r>
      <w:proofErr w:type="spellEnd"/>
      <w:r w:rsidRPr="006A6BF4">
        <w:rPr>
          <w:b w:val="0"/>
          <w:bCs/>
          <w:sz w:val="21"/>
          <w:szCs w:val="21"/>
          <w:lang w:val="en-US"/>
        </w:rPr>
        <w:t xml:space="preserve"> Han </w:t>
      </w:r>
      <w:r w:rsidRPr="006A6BF4">
        <w:rPr>
          <w:b w:val="0"/>
          <w:bCs/>
          <w:sz w:val="21"/>
          <w:szCs w:val="21"/>
          <w:vertAlign w:val="superscript"/>
          <w:lang w:val="en-US"/>
        </w:rPr>
        <w:t>1</w:t>
      </w:r>
      <w:r w:rsidRPr="006A6BF4">
        <w:rPr>
          <w:b w:val="0"/>
          <w:bCs/>
          <w:sz w:val="21"/>
          <w:szCs w:val="21"/>
          <w:lang w:val="en-US"/>
        </w:rPr>
        <w:t xml:space="preserve">, and </w:t>
      </w:r>
      <w:proofErr w:type="spellStart"/>
      <w:r w:rsidRPr="006A6BF4">
        <w:rPr>
          <w:b w:val="0"/>
          <w:bCs/>
          <w:sz w:val="21"/>
          <w:szCs w:val="21"/>
          <w:lang w:val="en-US"/>
        </w:rPr>
        <w:t>Zhaohao</w:t>
      </w:r>
      <w:proofErr w:type="spellEnd"/>
      <w:r w:rsidRPr="006A6BF4">
        <w:rPr>
          <w:b w:val="0"/>
          <w:bCs/>
          <w:sz w:val="21"/>
          <w:szCs w:val="21"/>
          <w:lang w:val="en-US"/>
        </w:rPr>
        <w:t xml:space="preserve"> Ding </w:t>
      </w:r>
      <w:r w:rsidRPr="006A6BF4">
        <w:rPr>
          <w:b w:val="0"/>
          <w:bCs/>
          <w:sz w:val="21"/>
          <w:szCs w:val="21"/>
          <w:vertAlign w:val="superscript"/>
          <w:lang w:val="en-US"/>
        </w:rPr>
        <w:t>2</w:t>
      </w:r>
    </w:p>
    <w:p w14:paraId="47A9945C" w14:textId="77777777" w:rsidR="006A6BF4" w:rsidRPr="006A6BF4" w:rsidRDefault="006A6BF4" w:rsidP="006A6BF4">
      <w:pPr>
        <w:pStyle w:val="IETPaperTitle"/>
        <w:spacing w:line="360" w:lineRule="auto"/>
        <w:jc w:val="both"/>
        <w:rPr>
          <w:b w:val="0"/>
          <w:bCs/>
          <w:sz w:val="21"/>
          <w:szCs w:val="21"/>
        </w:rPr>
      </w:pPr>
      <w:r w:rsidRPr="006A6BF4">
        <w:rPr>
          <w:b w:val="0"/>
          <w:bCs/>
          <w:sz w:val="21"/>
          <w:szCs w:val="21"/>
          <w:vertAlign w:val="superscript"/>
        </w:rPr>
        <w:t>1</w:t>
      </w:r>
      <w:r w:rsidRPr="006A6BF4">
        <w:rPr>
          <w:b w:val="0"/>
          <w:bCs/>
          <w:sz w:val="21"/>
          <w:szCs w:val="21"/>
        </w:rPr>
        <w:t xml:space="preserve"> School of Electrical Engineering, Shandong University, No.17923 </w:t>
      </w:r>
      <w:proofErr w:type="spellStart"/>
      <w:r w:rsidRPr="006A6BF4">
        <w:rPr>
          <w:b w:val="0"/>
          <w:bCs/>
          <w:sz w:val="21"/>
          <w:szCs w:val="21"/>
        </w:rPr>
        <w:t>Jingshi</w:t>
      </w:r>
      <w:proofErr w:type="spellEnd"/>
      <w:r w:rsidRPr="006A6BF4">
        <w:rPr>
          <w:b w:val="0"/>
          <w:bCs/>
          <w:sz w:val="21"/>
          <w:szCs w:val="21"/>
        </w:rPr>
        <w:t xml:space="preserve"> Road, Jinan, China</w:t>
      </w:r>
    </w:p>
    <w:p w14:paraId="10B3B116" w14:textId="13ACBE73" w:rsidR="00F17DCC" w:rsidRDefault="006A6BF4" w:rsidP="006A6BF4">
      <w:pPr>
        <w:pStyle w:val="IETPaperTitle"/>
        <w:spacing w:line="360" w:lineRule="auto"/>
        <w:jc w:val="both"/>
        <w:rPr>
          <w:b w:val="0"/>
          <w:bCs/>
          <w:sz w:val="21"/>
          <w:szCs w:val="21"/>
        </w:rPr>
      </w:pPr>
      <w:r w:rsidRPr="006A6BF4">
        <w:rPr>
          <w:b w:val="0"/>
          <w:bCs/>
          <w:sz w:val="21"/>
          <w:szCs w:val="21"/>
          <w:vertAlign w:val="superscript"/>
        </w:rPr>
        <w:t>2</w:t>
      </w:r>
      <w:r w:rsidRPr="006A6BF4">
        <w:rPr>
          <w:b w:val="0"/>
          <w:bCs/>
          <w:sz w:val="21"/>
          <w:szCs w:val="21"/>
        </w:rPr>
        <w:t xml:space="preserve"> </w:t>
      </w:r>
      <w:r w:rsidR="00800CAF" w:rsidRPr="00800CAF">
        <w:rPr>
          <w:b w:val="0"/>
          <w:bCs/>
          <w:sz w:val="21"/>
          <w:szCs w:val="21"/>
        </w:rPr>
        <w:t>State Key Laboratory of Alternate Electrical Power System with Renewable Energy Sources</w:t>
      </w:r>
      <w:r w:rsidR="00800CAF">
        <w:rPr>
          <w:b w:val="0"/>
          <w:bCs/>
          <w:sz w:val="21"/>
          <w:szCs w:val="21"/>
        </w:rPr>
        <w:t xml:space="preserve">, </w:t>
      </w:r>
      <w:r w:rsidR="009574E5" w:rsidRPr="009574E5">
        <w:rPr>
          <w:b w:val="0"/>
          <w:bCs/>
          <w:sz w:val="21"/>
          <w:szCs w:val="21"/>
        </w:rPr>
        <w:t>School of Electrical and Electronic Engineering</w:t>
      </w:r>
      <w:r w:rsidR="009574E5">
        <w:rPr>
          <w:b w:val="0"/>
          <w:bCs/>
          <w:sz w:val="21"/>
          <w:szCs w:val="21"/>
        </w:rPr>
        <w:t xml:space="preserve">, </w:t>
      </w:r>
      <w:r w:rsidRPr="006A6BF4">
        <w:rPr>
          <w:b w:val="0"/>
          <w:bCs/>
          <w:sz w:val="21"/>
          <w:szCs w:val="21"/>
        </w:rPr>
        <w:t xml:space="preserve">North China Electric Power University, No.2 </w:t>
      </w:r>
      <w:proofErr w:type="spellStart"/>
      <w:r w:rsidRPr="006A6BF4">
        <w:rPr>
          <w:b w:val="0"/>
          <w:bCs/>
          <w:sz w:val="21"/>
          <w:szCs w:val="21"/>
        </w:rPr>
        <w:t>Beinong</w:t>
      </w:r>
      <w:proofErr w:type="spellEnd"/>
      <w:r w:rsidRPr="006A6BF4">
        <w:rPr>
          <w:b w:val="0"/>
          <w:bCs/>
          <w:sz w:val="21"/>
          <w:szCs w:val="21"/>
        </w:rPr>
        <w:t xml:space="preserve"> Road, Beijing, China</w:t>
      </w:r>
    </w:p>
    <w:p w14:paraId="4434177B" w14:textId="77777777" w:rsidR="006A6BF4" w:rsidRPr="0034752C" w:rsidRDefault="006A6BF4" w:rsidP="006A6BF4">
      <w:pPr>
        <w:pStyle w:val="IETPaperTitle"/>
        <w:spacing w:line="360" w:lineRule="auto"/>
        <w:jc w:val="both"/>
        <w:rPr>
          <w:sz w:val="24"/>
          <w:lang w:val="en-US"/>
        </w:rPr>
      </w:pPr>
    </w:p>
    <w:p w14:paraId="589D4E31" w14:textId="79D3FC2A" w:rsidR="00F17DCC" w:rsidRPr="0034752C" w:rsidRDefault="00652130" w:rsidP="0088491C">
      <w:pPr>
        <w:pStyle w:val="IETPaperTitle"/>
        <w:spacing w:line="360" w:lineRule="auto"/>
        <w:jc w:val="both"/>
        <w:rPr>
          <w:sz w:val="24"/>
          <w:lang w:val="en-US"/>
        </w:rPr>
      </w:pPr>
      <w:r w:rsidRPr="0034752C">
        <w:rPr>
          <w:sz w:val="24"/>
          <w:lang w:val="en-US"/>
        </w:rPr>
        <w:t>4</w:t>
      </w:r>
      <w:r w:rsidR="00F17DCC" w:rsidRPr="0034752C">
        <w:rPr>
          <w:sz w:val="24"/>
          <w:lang w:val="en-US"/>
        </w:rPr>
        <w:t>.    Postal and E-mail address of the corresponding author</w:t>
      </w:r>
    </w:p>
    <w:p w14:paraId="25CD864B" w14:textId="52EC4A53" w:rsidR="00F17DCC" w:rsidRPr="0034752C" w:rsidRDefault="00F17DCC" w:rsidP="0088491C">
      <w:pPr>
        <w:pStyle w:val="IETPaperTitle"/>
        <w:spacing w:line="360" w:lineRule="auto"/>
        <w:jc w:val="both"/>
        <w:rPr>
          <w:b w:val="0"/>
          <w:bCs/>
          <w:sz w:val="21"/>
          <w:szCs w:val="21"/>
          <w:lang w:val="en-US"/>
        </w:rPr>
      </w:pPr>
      <w:r w:rsidRPr="0034752C">
        <w:rPr>
          <w:b w:val="0"/>
          <w:bCs/>
          <w:sz w:val="21"/>
          <w:szCs w:val="21"/>
          <w:lang w:val="en-US"/>
        </w:rPr>
        <w:t xml:space="preserve">tlu@sdu.edu.cn  </w:t>
      </w:r>
    </w:p>
    <w:p w14:paraId="58A5B294" w14:textId="77777777" w:rsidR="00F17DCC" w:rsidRPr="0034752C" w:rsidRDefault="00F17DCC" w:rsidP="0088491C">
      <w:pPr>
        <w:pStyle w:val="IETPaperTitle"/>
        <w:spacing w:line="360" w:lineRule="auto"/>
        <w:jc w:val="both"/>
        <w:rPr>
          <w:b w:val="0"/>
          <w:bCs/>
          <w:sz w:val="21"/>
          <w:szCs w:val="21"/>
          <w:lang w:val="en-US"/>
        </w:rPr>
      </w:pPr>
      <w:r w:rsidRPr="0034752C">
        <w:rPr>
          <w:b w:val="0"/>
          <w:bCs/>
          <w:sz w:val="21"/>
          <w:szCs w:val="21"/>
          <w:lang w:val="en-US"/>
        </w:rPr>
        <w:t>School of Electrical Engineering, Shandong University, N</w:t>
      </w:r>
      <w:r w:rsidRPr="0034752C">
        <w:rPr>
          <w:rFonts w:hint="eastAsia"/>
          <w:b w:val="0"/>
          <w:bCs/>
          <w:sz w:val="21"/>
          <w:szCs w:val="21"/>
          <w:lang w:val="en-US"/>
        </w:rPr>
        <w:t>o.</w:t>
      </w:r>
      <w:r w:rsidRPr="0034752C">
        <w:rPr>
          <w:b w:val="0"/>
          <w:bCs/>
          <w:sz w:val="21"/>
          <w:szCs w:val="21"/>
          <w:lang w:val="en-US"/>
        </w:rPr>
        <w:t xml:space="preserve">17923 </w:t>
      </w:r>
      <w:proofErr w:type="spellStart"/>
      <w:r w:rsidRPr="0034752C">
        <w:rPr>
          <w:b w:val="0"/>
          <w:bCs/>
          <w:sz w:val="21"/>
          <w:szCs w:val="21"/>
          <w:lang w:val="en-US"/>
        </w:rPr>
        <w:t>Jingshi</w:t>
      </w:r>
      <w:proofErr w:type="spellEnd"/>
      <w:r w:rsidRPr="0034752C">
        <w:rPr>
          <w:b w:val="0"/>
          <w:bCs/>
          <w:sz w:val="21"/>
          <w:szCs w:val="21"/>
          <w:lang w:val="en-US"/>
        </w:rPr>
        <w:t xml:space="preserve"> Road, Jinan, China</w:t>
      </w:r>
    </w:p>
    <w:p w14:paraId="67C0AE9B" w14:textId="77777777" w:rsidR="00F17DCC" w:rsidRPr="0034752C" w:rsidRDefault="00F17DCC" w:rsidP="0088491C">
      <w:pPr>
        <w:pStyle w:val="IETPaperTitle"/>
        <w:spacing w:line="360" w:lineRule="auto"/>
        <w:jc w:val="both"/>
        <w:rPr>
          <w:sz w:val="21"/>
          <w:szCs w:val="21"/>
          <w:lang w:val="en-US"/>
        </w:rPr>
      </w:pPr>
    </w:p>
    <w:p w14:paraId="65F75E27" w14:textId="5337DE14" w:rsidR="00F17DCC" w:rsidRPr="0034752C" w:rsidRDefault="00652130" w:rsidP="0088491C">
      <w:pPr>
        <w:pStyle w:val="IETPaperTitle"/>
        <w:spacing w:line="360" w:lineRule="auto"/>
        <w:jc w:val="both"/>
        <w:rPr>
          <w:sz w:val="24"/>
          <w:lang w:val="en-US"/>
        </w:rPr>
      </w:pPr>
      <w:r w:rsidRPr="0034752C">
        <w:rPr>
          <w:sz w:val="24"/>
          <w:lang w:val="en-US"/>
        </w:rPr>
        <w:t>5</w:t>
      </w:r>
      <w:r w:rsidR="00F17DCC" w:rsidRPr="0034752C">
        <w:rPr>
          <w:sz w:val="24"/>
          <w:lang w:val="en-US"/>
        </w:rPr>
        <w:t>.  Conflict of Interest statement</w:t>
      </w:r>
    </w:p>
    <w:p w14:paraId="5DE3E2F2" w14:textId="77777777" w:rsidR="00F17DCC" w:rsidRPr="0034752C" w:rsidRDefault="00F17DCC" w:rsidP="0088491C">
      <w:pPr>
        <w:pStyle w:val="IETPaperTitle"/>
        <w:spacing w:line="360" w:lineRule="auto"/>
        <w:jc w:val="both"/>
        <w:rPr>
          <w:b w:val="0"/>
          <w:bCs/>
          <w:sz w:val="21"/>
          <w:szCs w:val="21"/>
          <w:lang w:val="en-US"/>
        </w:rPr>
      </w:pPr>
      <w:r w:rsidRPr="0034752C">
        <w:rPr>
          <w:b w:val="0"/>
          <w:bCs/>
          <w:sz w:val="21"/>
          <w:szCs w:val="21"/>
          <w:lang w:val="en-US"/>
        </w:rPr>
        <w:t>The authors declare that we have no conflicts of interest in this research.</w:t>
      </w:r>
    </w:p>
    <w:p w14:paraId="0A864385" w14:textId="77777777" w:rsidR="00F17DCC" w:rsidRPr="0034752C" w:rsidRDefault="00F17DCC" w:rsidP="0088491C">
      <w:pPr>
        <w:pStyle w:val="IETPaperTitle"/>
        <w:spacing w:line="360" w:lineRule="auto"/>
        <w:jc w:val="both"/>
        <w:rPr>
          <w:sz w:val="21"/>
          <w:szCs w:val="21"/>
          <w:lang w:val="en-US"/>
        </w:rPr>
      </w:pPr>
    </w:p>
    <w:p w14:paraId="5BD9047B" w14:textId="058EF529" w:rsidR="00F17DCC" w:rsidRPr="0034752C" w:rsidRDefault="00652130" w:rsidP="0088491C">
      <w:pPr>
        <w:pStyle w:val="IETPaperTitle"/>
        <w:spacing w:line="360" w:lineRule="auto"/>
        <w:jc w:val="both"/>
        <w:rPr>
          <w:sz w:val="24"/>
          <w:lang w:val="en-US"/>
        </w:rPr>
      </w:pPr>
      <w:r w:rsidRPr="0034752C">
        <w:rPr>
          <w:sz w:val="24"/>
          <w:lang w:val="en-US"/>
        </w:rPr>
        <w:t>6</w:t>
      </w:r>
      <w:r w:rsidR="00F17DCC" w:rsidRPr="0034752C">
        <w:rPr>
          <w:sz w:val="24"/>
          <w:lang w:val="en-US"/>
        </w:rPr>
        <w:t>.  Funding information (Please mention "Funding: None" if you have not received any support for your research)</w:t>
      </w:r>
    </w:p>
    <w:p w14:paraId="2F8DC13F" w14:textId="3E86A68D" w:rsidR="00F17DCC" w:rsidRPr="0034752C" w:rsidRDefault="00F17DCC" w:rsidP="0088491C">
      <w:pPr>
        <w:pStyle w:val="IETPaperTitle"/>
        <w:spacing w:line="360" w:lineRule="auto"/>
        <w:jc w:val="both"/>
        <w:rPr>
          <w:b w:val="0"/>
          <w:bCs/>
          <w:sz w:val="21"/>
          <w:szCs w:val="21"/>
          <w:lang w:val="en-US"/>
        </w:rPr>
      </w:pPr>
      <w:r w:rsidRPr="0034752C">
        <w:rPr>
          <w:b w:val="0"/>
          <w:bCs/>
          <w:sz w:val="21"/>
          <w:szCs w:val="21"/>
          <w:lang w:val="en-US"/>
        </w:rPr>
        <w:t xml:space="preserve">Funding: </w:t>
      </w:r>
      <w:r w:rsidR="00865C83" w:rsidRPr="00865C83">
        <w:rPr>
          <w:b w:val="0"/>
          <w:bCs/>
          <w:sz w:val="21"/>
          <w:szCs w:val="21"/>
          <w:lang w:val="en-US"/>
        </w:rPr>
        <w:t>State Key Laboratory of Alternate Electrical Power System with Renewable Energy Sources</w:t>
      </w:r>
      <w:r w:rsidR="00865C83">
        <w:rPr>
          <w:b w:val="0"/>
          <w:bCs/>
          <w:sz w:val="21"/>
          <w:szCs w:val="21"/>
          <w:lang w:val="en-US"/>
        </w:rPr>
        <w:t xml:space="preserve">: </w:t>
      </w:r>
      <w:r w:rsidR="00865C83" w:rsidRPr="00865C83">
        <w:rPr>
          <w:b w:val="0"/>
          <w:bCs/>
          <w:sz w:val="21"/>
          <w:szCs w:val="21"/>
          <w:lang w:val="en-US"/>
        </w:rPr>
        <w:t>LAPS23012.</w:t>
      </w:r>
    </w:p>
    <w:p w14:paraId="6C3B4A34" w14:textId="77777777" w:rsidR="00F17DCC" w:rsidRPr="0034752C" w:rsidRDefault="00F17DCC" w:rsidP="0088491C">
      <w:pPr>
        <w:pStyle w:val="IETPaperTitle"/>
        <w:spacing w:line="360" w:lineRule="auto"/>
        <w:jc w:val="both"/>
        <w:rPr>
          <w:sz w:val="21"/>
          <w:szCs w:val="21"/>
          <w:lang w:val="en-US"/>
        </w:rPr>
      </w:pPr>
    </w:p>
    <w:p w14:paraId="399A8F32" w14:textId="7025C30D" w:rsidR="00F17DCC" w:rsidRPr="0034752C" w:rsidRDefault="00652130" w:rsidP="0088491C">
      <w:pPr>
        <w:pStyle w:val="IETPaperTitle"/>
        <w:spacing w:line="360" w:lineRule="auto"/>
        <w:jc w:val="both"/>
        <w:rPr>
          <w:sz w:val="24"/>
          <w:lang w:val="en-US"/>
        </w:rPr>
      </w:pPr>
      <w:r w:rsidRPr="0034752C">
        <w:rPr>
          <w:sz w:val="24"/>
          <w:lang w:val="en-US"/>
        </w:rPr>
        <w:t>7</w:t>
      </w:r>
      <w:r w:rsidR="00F17DCC" w:rsidRPr="0034752C">
        <w:rPr>
          <w:sz w:val="24"/>
          <w:lang w:val="en-US"/>
        </w:rPr>
        <w:t xml:space="preserve">.  </w:t>
      </w:r>
      <w:bookmarkStart w:id="0" w:name="OLE_LINK1"/>
      <w:bookmarkStart w:id="1" w:name="OLE_LINK2"/>
      <w:r w:rsidR="00F17DCC" w:rsidRPr="0034752C">
        <w:rPr>
          <w:sz w:val="24"/>
          <w:lang w:val="en-US"/>
        </w:rPr>
        <w:t>Data Availability statement.</w:t>
      </w:r>
      <w:bookmarkEnd w:id="0"/>
      <w:bookmarkEnd w:id="1"/>
    </w:p>
    <w:p w14:paraId="797456FD" w14:textId="77777777" w:rsidR="00F17DCC" w:rsidRPr="0034752C" w:rsidRDefault="00F17DCC" w:rsidP="0088491C">
      <w:pPr>
        <w:pStyle w:val="IETPaperTitle"/>
        <w:spacing w:line="360" w:lineRule="auto"/>
        <w:jc w:val="both"/>
        <w:rPr>
          <w:b w:val="0"/>
          <w:bCs/>
          <w:sz w:val="21"/>
          <w:szCs w:val="21"/>
          <w:lang w:val="en-US"/>
        </w:rPr>
      </w:pPr>
      <w:r w:rsidRPr="0034752C">
        <w:rPr>
          <w:b w:val="0"/>
          <w:bCs/>
          <w:sz w:val="21"/>
          <w:szCs w:val="21"/>
          <w:lang w:val="en-US"/>
        </w:rPr>
        <w:t>The data that support the findings of this study are available from the corresponding author upon reasonable request.</w:t>
      </w:r>
    </w:p>
    <w:p w14:paraId="7F3A2257" w14:textId="77777777" w:rsidR="00F17DCC" w:rsidRPr="0034752C" w:rsidRDefault="00F17DCC" w:rsidP="0088491C">
      <w:pPr>
        <w:pStyle w:val="IETPaperTitle"/>
        <w:spacing w:line="360" w:lineRule="auto"/>
        <w:jc w:val="both"/>
        <w:rPr>
          <w:sz w:val="21"/>
          <w:szCs w:val="21"/>
          <w:lang w:val="en-US"/>
        </w:rPr>
      </w:pPr>
    </w:p>
    <w:p w14:paraId="74445C50" w14:textId="127802D0" w:rsidR="00F17DCC" w:rsidRPr="0034752C" w:rsidRDefault="00652130" w:rsidP="0088491C">
      <w:pPr>
        <w:pStyle w:val="IETPaperTitle"/>
        <w:spacing w:line="360" w:lineRule="auto"/>
        <w:jc w:val="both"/>
        <w:rPr>
          <w:sz w:val="24"/>
        </w:rPr>
      </w:pPr>
      <w:r w:rsidRPr="0034752C">
        <w:rPr>
          <w:sz w:val="24"/>
        </w:rPr>
        <w:t>8</w:t>
      </w:r>
      <w:r w:rsidR="00F17DCC" w:rsidRPr="0034752C">
        <w:rPr>
          <w:sz w:val="24"/>
        </w:rPr>
        <w:t>.   Credit contribution statement</w:t>
      </w:r>
    </w:p>
    <w:p w14:paraId="7D965AE0" w14:textId="77777777" w:rsidR="00F17DCC" w:rsidRPr="0034752C" w:rsidRDefault="00F17DCC" w:rsidP="0088491C">
      <w:pPr>
        <w:pStyle w:val="IETPaperTitle"/>
        <w:spacing w:line="360" w:lineRule="auto"/>
        <w:jc w:val="both"/>
        <w:rPr>
          <w:b w:val="0"/>
          <w:bCs/>
          <w:sz w:val="21"/>
          <w:szCs w:val="21"/>
          <w:lang w:val="en-US"/>
        </w:rPr>
      </w:pPr>
      <w:r w:rsidRPr="0034752C">
        <w:rPr>
          <w:rFonts w:hint="eastAsia"/>
          <w:b w:val="0"/>
          <w:bCs/>
          <w:sz w:val="21"/>
          <w:szCs w:val="21"/>
          <w:lang w:val="en-US"/>
        </w:rPr>
        <w:t>Molin</w:t>
      </w:r>
      <w:r w:rsidRPr="0034752C">
        <w:rPr>
          <w:b w:val="0"/>
          <w:bCs/>
          <w:sz w:val="21"/>
          <w:szCs w:val="21"/>
          <w:lang w:val="en-US"/>
        </w:rPr>
        <w:t xml:space="preserve"> </w:t>
      </w:r>
      <w:proofErr w:type="gramStart"/>
      <w:r w:rsidRPr="0034752C">
        <w:rPr>
          <w:rFonts w:hint="eastAsia"/>
          <w:b w:val="0"/>
          <w:bCs/>
          <w:sz w:val="21"/>
          <w:szCs w:val="21"/>
          <w:lang w:val="en-US"/>
        </w:rPr>
        <w:t>An</w:t>
      </w:r>
      <w:proofErr w:type="gramEnd"/>
      <w:r w:rsidRPr="0034752C">
        <w:rPr>
          <w:b w:val="0"/>
          <w:bCs/>
          <w:sz w:val="21"/>
          <w:szCs w:val="21"/>
          <w:lang w:val="en-US"/>
        </w:rPr>
        <w:t>:</w:t>
      </w:r>
      <w:r w:rsidRPr="0034752C">
        <w:rPr>
          <w:b w:val="0"/>
          <w:bCs/>
        </w:rPr>
        <w:t xml:space="preserve"> </w:t>
      </w:r>
      <w:r w:rsidR="0089397B" w:rsidRPr="0034752C">
        <w:rPr>
          <w:b w:val="0"/>
          <w:bCs/>
          <w:sz w:val="21"/>
          <w:szCs w:val="21"/>
          <w:lang w:val="en-US"/>
        </w:rPr>
        <w:t xml:space="preserve">Methodology; </w:t>
      </w:r>
      <w:r w:rsidRPr="0034752C">
        <w:rPr>
          <w:b w:val="0"/>
          <w:bCs/>
          <w:sz w:val="21"/>
          <w:szCs w:val="21"/>
          <w:lang w:val="en-US"/>
        </w:rPr>
        <w:t>Software</w:t>
      </w:r>
      <w:r w:rsidRPr="0034752C">
        <w:rPr>
          <w:rFonts w:hint="eastAsia"/>
          <w:b w:val="0"/>
          <w:bCs/>
          <w:sz w:val="21"/>
          <w:szCs w:val="21"/>
          <w:lang w:val="en-US"/>
        </w:rPr>
        <w:t>;</w:t>
      </w:r>
      <w:r w:rsidR="0089397B" w:rsidRPr="0034752C">
        <w:rPr>
          <w:b w:val="0"/>
          <w:bCs/>
          <w:sz w:val="21"/>
          <w:szCs w:val="21"/>
          <w:lang w:val="en-US"/>
        </w:rPr>
        <w:t xml:space="preserve"> </w:t>
      </w:r>
      <w:r w:rsidRPr="0034752C">
        <w:rPr>
          <w:b w:val="0"/>
          <w:bCs/>
          <w:sz w:val="21"/>
          <w:szCs w:val="21"/>
          <w:lang w:val="en-US"/>
        </w:rPr>
        <w:t>Writing – original draft</w:t>
      </w:r>
    </w:p>
    <w:p w14:paraId="0C294049" w14:textId="77777777" w:rsidR="00F17DCC" w:rsidRPr="0034752C" w:rsidRDefault="00F17DCC" w:rsidP="0088491C">
      <w:pPr>
        <w:pStyle w:val="IETPaperTitle"/>
        <w:spacing w:line="360" w:lineRule="auto"/>
        <w:jc w:val="both"/>
        <w:rPr>
          <w:b w:val="0"/>
          <w:bCs/>
          <w:sz w:val="21"/>
          <w:szCs w:val="21"/>
          <w:lang w:val="en-US"/>
        </w:rPr>
      </w:pPr>
      <w:proofErr w:type="spellStart"/>
      <w:r w:rsidRPr="0034752C">
        <w:rPr>
          <w:b w:val="0"/>
          <w:bCs/>
          <w:sz w:val="21"/>
          <w:szCs w:val="21"/>
          <w:lang w:val="en-US"/>
        </w:rPr>
        <w:t>Tianguang</w:t>
      </w:r>
      <w:proofErr w:type="spellEnd"/>
      <w:r w:rsidRPr="0034752C">
        <w:rPr>
          <w:b w:val="0"/>
          <w:bCs/>
          <w:sz w:val="21"/>
          <w:szCs w:val="21"/>
          <w:lang w:val="en-US"/>
        </w:rPr>
        <w:t xml:space="preserve"> Lu</w:t>
      </w:r>
      <w:r w:rsidR="00C04618" w:rsidRPr="0034752C">
        <w:rPr>
          <w:b w:val="0"/>
          <w:bCs/>
          <w:sz w:val="21"/>
          <w:szCs w:val="21"/>
          <w:lang w:val="en-US"/>
        </w:rPr>
        <w:t>*</w:t>
      </w:r>
      <w:r w:rsidRPr="0034752C">
        <w:rPr>
          <w:b w:val="0"/>
          <w:bCs/>
          <w:sz w:val="21"/>
          <w:szCs w:val="21"/>
          <w:lang w:val="en-US"/>
        </w:rPr>
        <w:t>:</w:t>
      </w:r>
      <w:r w:rsidRPr="0034752C">
        <w:rPr>
          <w:b w:val="0"/>
          <w:bCs/>
        </w:rPr>
        <w:t xml:space="preserve"> </w:t>
      </w:r>
      <w:r w:rsidRPr="0034752C">
        <w:rPr>
          <w:b w:val="0"/>
          <w:bCs/>
          <w:sz w:val="21"/>
          <w:szCs w:val="21"/>
          <w:lang w:val="en-US"/>
        </w:rPr>
        <w:t>Writing – review &amp; editing</w:t>
      </w:r>
    </w:p>
    <w:p w14:paraId="2593DC34" w14:textId="52CC8B53" w:rsidR="00967CE0" w:rsidRDefault="00967CE0" w:rsidP="0088491C">
      <w:pPr>
        <w:pStyle w:val="IETPaperTitle"/>
        <w:spacing w:line="360" w:lineRule="auto"/>
        <w:jc w:val="both"/>
        <w:rPr>
          <w:b w:val="0"/>
          <w:bCs/>
          <w:sz w:val="21"/>
          <w:szCs w:val="21"/>
          <w:lang w:val="en-US"/>
        </w:rPr>
      </w:pPr>
      <w:proofErr w:type="spellStart"/>
      <w:r w:rsidRPr="0034752C">
        <w:rPr>
          <w:rFonts w:hint="eastAsia"/>
          <w:b w:val="0"/>
          <w:bCs/>
          <w:sz w:val="21"/>
          <w:szCs w:val="21"/>
          <w:lang w:val="en-US"/>
        </w:rPr>
        <w:t>Xueshan</w:t>
      </w:r>
      <w:proofErr w:type="spellEnd"/>
      <w:r w:rsidRPr="0034752C">
        <w:rPr>
          <w:b w:val="0"/>
          <w:bCs/>
          <w:sz w:val="21"/>
          <w:szCs w:val="21"/>
          <w:lang w:val="en-US"/>
        </w:rPr>
        <w:t xml:space="preserve"> Han:</w:t>
      </w:r>
      <w:r w:rsidRPr="0034752C">
        <w:rPr>
          <w:b w:val="0"/>
          <w:bCs/>
        </w:rPr>
        <w:t xml:space="preserve"> </w:t>
      </w:r>
      <w:r w:rsidRPr="0034752C">
        <w:rPr>
          <w:b w:val="0"/>
          <w:bCs/>
          <w:sz w:val="21"/>
          <w:szCs w:val="21"/>
          <w:lang w:val="en-US"/>
        </w:rPr>
        <w:t>Writing – review &amp; editing</w:t>
      </w:r>
    </w:p>
    <w:p w14:paraId="0C09C878" w14:textId="49136860" w:rsidR="00800CAF" w:rsidRPr="0034752C" w:rsidRDefault="00800CAF" w:rsidP="0088491C">
      <w:pPr>
        <w:pStyle w:val="IETPaperTitle"/>
        <w:spacing w:line="360" w:lineRule="auto"/>
        <w:jc w:val="both"/>
        <w:rPr>
          <w:b w:val="0"/>
          <w:bCs/>
          <w:sz w:val="21"/>
          <w:szCs w:val="21"/>
          <w:lang w:val="en-US"/>
        </w:rPr>
      </w:pPr>
      <w:proofErr w:type="spellStart"/>
      <w:r w:rsidRPr="006A6BF4">
        <w:rPr>
          <w:b w:val="0"/>
          <w:bCs/>
          <w:sz w:val="21"/>
          <w:szCs w:val="21"/>
          <w:lang w:val="en-US"/>
        </w:rPr>
        <w:t>Zhaohao</w:t>
      </w:r>
      <w:proofErr w:type="spellEnd"/>
      <w:r w:rsidRPr="006A6BF4">
        <w:rPr>
          <w:b w:val="0"/>
          <w:bCs/>
          <w:sz w:val="21"/>
          <w:szCs w:val="21"/>
          <w:lang w:val="en-US"/>
        </w:rPr>
        <w:t xml:space="preserve"> Ding</w:t>
      </w:r>
      <w:r>
        <w:rPr>
          <w:b w:val="0"/>
          <w:bCs/>
          <w:sz w:val="21"/>
          <w:szCs w:val="21"/>
          <w:lang w:val="en-US"/>
        </w:rPr>
        <w:t xml:space="preserve">: </w:t>
      </w:r>
      <w:r w:rsidRPr="0034752C">
        <w:rPr>
          <w:b w:val="0"/>
          <w:bCs/>
          <w:sz w:val="21"/>
          <w:szCs w:val="21"/>
          <w:lang w:val="en-US"/>
        </w:rPr>
        <w:t>Writing – review &amp; editing</w:t>
      </w:r>
    </w:p>
    <w:p w14:paraId="34738CC2" w14:textId="77777777" w:rsidR="00F17DCC" w:rsidRPr="0034752C" w:rsidRDefault="00F17DCC" w:rsidP="0088491C">
      <w:pPr>
        <w:spacing w:line="360" w:lineRule="auto"/>
        <w:rPr>
          <w:rFonts w:ascii="Arial" w:hAnsi="Arial" w:cs="Arial"/>
          <w:b/>
          <w:szCs w:val="20"/>
          <w:lang w:val="en-US"/>
        </w:rPr>
      </w:pPr>
      <w:r w:rsidRPr="0034752C">
        <w:rPr>
          <w:rFonts w:ascii="Arial" w:hAnsi="Arial" w:cs="Arial"/>
          <w:szCs w:val="20"/>
          <w:lang w:val="en-US"/>
        </w:rPr>
        <w:br w:type="page"/>
      </w:r>
    </w:p>
    <w:p w14:paraId="4FEBCE76" w14:textId="25C80D4A" w:rsidR="00611D2E" w:rsidRPr="0034752C" w:rsidRDefault="00804D9F">
      <w:pPr>
        <w:pStyle w:val="IETPaperTitle"/>
        <w:jc w:val="both"/>
        <w:rPr>
          <w:rFonts w:ascii="Arial" w:hAnsi="Arial" w:cs="Arial"/>
          <w:sz w:val="24"/>
          <w:szCs w:val="20"/>
        </w:rPr>
      </w:pPr>
      <w:r w:rsidRPr="00804D9F">
        <w:rPr>
          <w:rFonts w:ascii="Arial" w:hAnsi="Arial" w:cs="Arial"/>
          <w:sz w:val="24"/>
          <w:szCs w:val="20"/>
        </w:rPr>
        <w:lastRenderedPageBreak/>
        <w:t>An Online Distributed Optimization</w:t>
      </w:r>
      <w:r w:rsidR="00B51E03">
        <w:rPr>
          <w:rFonts w:ascii="Arial" w:hAnsi="Arial" w:cs="Arial"/>
          <w:sz w:val="24"/>
          <w:szCs w:val="20"/>
        </w:rPr>
        <w:t xml:space="preserve"> </w:t>
      </w:r>
      <w:r w:rsidR="00B51E03">
        <w:rPr>
          <w:rFonts w:ascii="Arial" w:hAnsi="Arial" w:cs="Arial" w:hint="eastAsia"/>
          <w:sz w:val="24"/>
          <w:szCs w:val="20"/>
        </w:rPr>
        <w:t>Model</w:t>
      </w:r>
      <w:r w:rsidRPr="00804D9F">
        <w:rPr>
          <w:rFonts w:ascii="Arial" w:hAnsi="Arial" w:cs="Arial"/>
          <w:sz w:val="24"/>
          <w:szCs w:val="20"/>
        </w:rPr>
        <w:t xml:space="preserve"> Solving the Time-Coupled Conundrum by the Lyapunov Drift Plus Penalty Method</w:t>
      </w:r>
    </w:p>
    <w:p w14:paraId="245C527F" w14:textId="77777777" w:rsidR="00611D2E" w:rsidRPr="0034752C" w:rsidRDefault="00611D2E">
      <w:pPr>
        <w:pStyle w:val="IETPaperTitle"/>
        <w:jc w:val="both"/>
        <w:rPr>
          <w:sz w:val="20"/>
          <w:szCs w:val="20"/>
        </w:rPr>
      </w:pPr>
    </w:p>
    <w:p w14:paraId="04D58C83" w14:textId="3F766DAF" w:rsidR="00611D2E" w:rsidRPr="0034752C" w:rsidRDefault="00E3148B">
      <w:pPr>
        <w:jc w:val="both"/>
        <w:rPr>
          <w:sz w:val="22"/>
          <w:szCs w:val="20"/>
          <w:vertAlign w:val="superscript"/>
        </w:rPr>
      </w:pPr>
      <w:bookmarkStart w:id="2" w:name="_Hlk171715598"/>
      <w:r w:rsidRPr="0034752C">
        <w:rPr>
          <w:sz w:val="22"/>
          <w:szCs w:val="20"/>
        </w:rPr>
        <w:t xml:space="preserve">Molin </w:t>
      </w:r>
      <w:proofErr w:type="gramStart"/>
      <w:r w:rsidRPr="0034752C">
        <w:rPr>
          <w:sz w:val="22"/>
          <w:szCs w:val="20"/>
        </w:rPr>
        <w:t>An</w:t>
      </w:r>
      <w:proofErr w:type="gramEnd"/>
      <w:r w:rsidR="008518D9" w:rsidRPr="0034752C">
        <w:rPr>
          <w:sz w:val="22"/>
          <w:szCs w:val="20"/>
          <w:vertAlign w:val="superscript"/>
        </w:rPr>
        <w:t xml:space="preserve"> 1</w:t>
      </w:r>
      <w:r w:rsidR="008518D9" w:rsidRPr="0034752C">
        <w:rPr>
          <w:sz w:val="22"/>
          <w:szCs w:val="20"/>
        </w:rPr>
        <w:t xml:space="preserve">, </w:t>
      </w:r>
      <w:proofErr w:type="spellStart"/>
      <w:r w:rsidRPr="0034752C">
        <w:rPr>
          <w:sz w:val="22"/>
          <w:szCs w:val="20"/>
        </w:rPr>
        <w:t>Tianguang</w:t>
      </w:r>
      <w:proofErr w:type="spellEnd"/>
      <w:r w:rsidRPr="0034752C">
        <w:rPr>
          <w:sz w:val="22"/>
          <w:szCs w:val="20"/>
        </w:rPr>
        <w:t xml:space="preserve"> Lu</w:t>
      </w:r>
      <w:r w:rsidR="008518D9" w:rsidRPr="0034752C">
        <w:rPr>
          <w:sz w:val="22"/>
          <w:szCs w:val="20"/>
          <w:vertAlign w:val="superscript"/>
        </w:rPr>
        <w:t xml:space="preserve"> </w:t>
      </w:r>
      <w:r w:rsidR="008319EC" w:rsidRPr="0034752C">
        <w:rPr>
          <w:sz w:val="22"/>
          <w:szCs w:val="20"/>
          <w:vertAlign w:val="superscript"/>
        </w:rPr>
        <w:t>1</w:t>
      </w:r>
      <w:r w:rsidR="008518D9" w:rsidRPr="0034752C">
        <w:rPr>
          <w:sz w:val="22"/>
          <w:szCs w:val="20"/>
          <w:vertAlign w:val="superscript"/>
        </w:rPr>
        <w:t>*</w:t>
      </w:r>
      <w:r w:rsidR="008518D9" w:rsidRPr="0034752C">
        <w:rPr>
          <w:sz w:val="22"/>
          <w:szCs w:val="20"/>
        </w:rPr>
        <w:t xml:space="preserve">, </w:t>
      </w:r>
      <w:proofErr w:type="spellStart"/>
      <w:r w:rsidR="00967CE0" w:rsidRPr="0034752C">
        <w:rPr>
          <w:sz w:val="22"/>
          <w:szCs w:val="20"/>
        </w:rPr>
        <w:t>Xueshan</w:t>
      </w:r>
      <w:proofErr w:type="spellEnd"/>
      <w:r w:rsidR="00967CE0" w:rsidRPr="0034752C">
        <w:rPr>
          <w:sz w:val="22"/>
          <w:szCs w:val="20"/>
        </w:rPr>
        <w:t xml:space="preserve"> Han</w:t>
      </w:r>
      <w:r w:rsidR="008518D9" w:rsidRPr="0034752C">
        <w:rPr>
          <w:sz w:val="22"/>
          <w:szCs w:val="20"/>
          <w:vertAlign w:val="superscript"/>
        </w:rPr>
        <w:t xml:space="preserve"> </w:t>
      </w:r>
      <w:r w:rsidR="00967CE0" w:rsidRPr="0034752C">
        <w:rPr>
          <w:sz w:val="22"/>
          <w:szCs w:val="20"/>
          <w:vertAlign w:val="superscript"/>
        </w:rPr>
        <w:t>1</w:t>
      </w:r>
      <w:r w:rsidR="006A6BF4">
        <w:rPr>
          <w:sz w:val="22"/>
          <w:szCs w:val="20"/>
        </w:rPr>
        <w:t xml:space="preserve">, and </w:t>
      </w:r>
      <w:proofErr w:type="spellStart"/>
      <w:r w:rsidR="006A6BF4" w:rsidRPr="006A6BF4">
        <w:rPr>
          <w:sz w:val="22"/>
          <w:szCs w:val="20"/>
        </w:rPr>
        <w:t>Zhaohao</w:t>
      </w:r>
      <w:proofErr w:type="spellEnd"/>
      <w:r w:rsidR="006A6BF4" w:rsidRPr="006A6BF4">
        <w:rPr>
          <w:sz w:val="22"/>
          <w:szCs w:val="20"/>
        </w:rPr>
        <w:t xml:space="preserve"> D</w:t>
      </w:r>
      <w:r w:rsidR="006A6BF4">
        <w:rPr>
          <w:sz w:val="22"/>
          <w:szCs w:val="20"/>
        </w:rPr>
        <w:t>ing</w:t>
      </w:r>
      <w:r w:rsidR="006A6BF4" w:rsidRPr="0034752C">
        <w:rPr>
          <w:sz w:val="22"/>
          <w:szCs w:val="20"/>
          <w:vertAlign w:val="superscript"/>
        </w:rPr>
        <w:t xml:space="preserve"> </w:t>
      </w:r>
      <w:r w:rsidR="006A6BF4">
        <w:rPr>
          <w:sz w:val="22"/>
          <w:szCs w:val="20"/>
          <w:vertAlign w:val="superscript"/>
        </w:rPr>
        <w:t>2</w:t>
      </w:r>
    </w:p>
    <w:bookmarkEnd w:id="2"/>
    <w:p w14:paraId="0F7C1DD0" w14:textId="77777777" w:rsidR="00611D2E" w:rsidRPr="0034752C" w:rsidRDefault="00611D2E">
      <w:pPr>
        <w:jc w:val="both"/>
        <w:rPr>
          <w:sz w:val="20"/>
          <w:szCs w:val="20"/>
        </w:rPr>
      </w:pPr>
    </w:p>
    <w:p w14:paraId="27906C16" w14:textId="1387D230" w:rsidR="00611D2E" w:rsidRDefault="008518D9">
      <w:pPr>
        <w:jc w:val="both"/>
        <w:rPr>
          <w:sz w:val="20"/>
          <w:szCs w:val="20"/>
        </w:rPr>
      </w:pPr>
      <w:r w:rsidRPr="0034752C">
        <w:rPr>
          <w:sz w:val="20"/>
          <w:szCs w:val="20"/>
          <w:vertAlign w:val="superscript"/>
        </w:rPr>
        <w:t xml:space="preserve">1 </w:t>
      </w:r>
      <w:r w:rsidR="008319EC" w:rsidRPr="0034752C">
        <w:rPr>
          <w:sz w:val="20"/>
          <w:szCs w:val="20"/>
        </w:rPr>
        <w:t xml:space="preserve">School of Electrical Engineering, Shandong University, </w:t>
      </w:r>
      <w:bookmarkStart w:id="3" w:name="OLE_LINK3"/>
      <w:bookmarkStart w:id="4" w:name="OLE_LINK4"/>
      <w:r w:rsidR="008319EC" w:rsidRPr="0034752C">
        <w:rPr>
          <w:sz w:val="20"/>
          <w:szCs w:val="20"/>
        </w:rPr>
        <w:t xml:space="preserve">No.17923 </w:t>
      </w:r>
      <w:proofErr w:type="spellStart"/>
      <w:r w:rsidR="008319EC" w:rsidRPr="0034752C">
        <w:rPr>
          <w:sz w:val="20"/>
          <w:szCs w:val="20"/>
        </w:rPr>
        <w:t>Jingshi</w:t>
      </w:r>
      <w:proofErr w:type="spellEnd"/>
      <w:r w:rsidR="008319EC" w:rsidRPr="0034752C">
        <w:rPr>
          <w:sz w:val="20"/>
          <w:szCs w:val="20"/>
        </w:rPr>
        <w:t xml:space="preserve"> Road, Jinan, China</w:t>
      </w:r>
      <w:bookmarkEnd w:id="3"/>
      <w:bookmarkEnd w:id="4"/>
    </w:p>
    <w:p w14:paraId="5C973402" w14:textId="5E2717AA" w:rsidR="006A6BF4" w:rsidRPr="0034752C" w:rsidRDefault="006A6BF4" w:rsidP="006A6BF4">
      <w:pPr>
        <w:jc w:val="both"/>
        <w:rPr>
          <w:sz w:val="20"/>
          <w:szCs w:val="20"/>
        </w:rPr>
      </w:pPr>
      <w:r>
        <w:rPr>
          <w:sz w:val="20"/>
          <w:szCs w:val="20"/>
          <w:vertAlign w:val="superscript"/>
        </w:rPr>
        <w:t>2</w:t>
      </w:r>
      <w:r w:rsidRPr="0034752C">
        <w:rPr>
          <w:sz w:val="20"/>
          <w:szCs w:val="20"/>
          <w:vertAlign w:val="superscript"/>
        </w:rPr>
        <w:t xml:space="preserve"> </w:t>
      </w:r>
      <w:r w:rsidR="00800CAF" w:rsidRPr="00800CAF">
        <w:rPr>
          <w:sz w:val="20"/>
          <w:szCs w:val="20"/>
        </w:rPr>
        <w:t>State Key Laboratory of Alternate Electrical Power System with Renewable Energy Sources</w:t>
      </w:r>
      <w:r w:rsidR="00800CAF">
        <w:rPr>
          <w:sz w:val="20"/>
          <w:szCs w:val="20"/>
        </w:rPr>
        <w:t>,</w:t>
      </w:r>
      <w:r w:rsidR="00800CAF" w:rsidRPr="00800CAF">
        <w:rPr>
          <w:sz w:val="20"/>
          <w:szCs w:val="20"/>
        </w:rPr>
        <w:t xml:space="preserve"> </w:t>
      </w:r>
      <w:r w:rsidR="00800CAF" w:rsidRPr="009574E5">
        <w:rPr>
          <w:sz w:val="20"/>
          <w:szCs w:val="20"/>
        </w:rPr>
        <w:t>S</w:t>
      </w:r>
      <w:r w:rsidR="009574E5" w:rsidRPr="009574E5">
        <w:rPr>
          <w:sz w:val="20"/>
          <w:szCs w:val="20"/>
        </w:rPr>
        <w:t xml:space="preserve">chool of Electrical and Electronic Engineering, North China Electric Power University, No.2 </w:t>
      </w:r>
      <w:proofErr w:type="spellStart"/>
      <w:r w:rsidR="009574E5" w:rsidRPr="009574E5">
        <w:rPr>
          <w:sz w:val="20"/>
          <w:szCs w:val="20"/>
        </w:rPr>
        <w:t>Beinong</w:t>
      </w:r>
      <w:proofErr w:type="spellEnd"/>
      <w:r w:rsidR="009574E5" w:rsidRPr="009574E5">
        <w:rPr>
          <w:sz w:val="20"/>
          <w:szCs w:val="20"/>
        </w:rPr>
        <w:t xml:space="preserve"> Road, Beijing, China</w:t>
      </w:r>
    </w:p>
    <w:p w14:paraId="6A8F5252" w14:textId="77777777" w:rsidR="00611D2E" w:rsidRPr="0034752C" w:rsidRDefault="008518D9">
      <w:pPr>
        <w:jc w:val="both"/>
        <w:rPr>
          <w:sz w:val="20"/>
          <w:szCs w:val="20"/>
        </w:rPr>
      </w:pPr>
      <w:r w:rsidRPr="0034752C">
        <w:rPr>
          <w:sz w:val="20"/>
          <w:szCs w:val="20"/>
          <w:vertAlign w:val="superscript"/>
        </w:rPr>
        <w:t>*</w:t>
      </w:r>
      <w:r w:rsidR="00F20A62" w:rsidRPr="0034752C">
        <w:rPr>
          <w:rStyle w:val="af4"/>
          <w:sz w:val="20"/>
          <w:szCs w:val="20"/>
        </w:rPr>
        <w:t>tlu@sdu.edu.cn</w:t>
      </w:r>
    </w:p>
    <w:p w14:paraId="1755F4D3" w14:textId="77777777" w:rsidR="00611D2E" w:rsidRPr="0034752C" w:rsidRDefault="00611D2E">
      <w:pPr>
        <w:rPr>
          <w:sz w:val="20"/>
          <w:szCs w:val="20"/>
        </w:rPr>
      </w:pPr>
    </w:p>
    <w:p w14:paraId="6342B2C9" w14:textId="77777777" w:rsidR="00611D2E" w:rsidRPr="00901ABE" w:rsidRDefault="00611D2E">
      <w:pPr>
        <w:rPr>
          <w:sz w:val="20"/>
          <w:szCs w:val="20"/>
        </w:rPr>
        <w:sectPr w:rsidR="00611D2E" w:rsidRPr="00901ABE">
          <w:footerReference w:type="default" r:id="rId9"/>
          <w:pgSz w:w="11906" w:h="16838"/>
          <w:pgMar w:top="1440" w:right="1440" w:bottom="1440" w:left="1440" w:header="567" w:footer="0" w:gutter="0"/>
          <w:cols w:space="708"/>
          <w:docGrid w:linePitch="360"/>
        </w:sectPr>
      </w:pPr>
    </w:p>
    <w:p w14:paraId="10D1BB37" w14:textId="3B010AB2" w:rsidR="00611D2E" w:rsidRPr="00901ABE" w:rsidRDefault="008518D9">
      <w:pPr>
        <w:pStyle w:val="IETAbstractText"/>
        <w:rPr>
          <w:sz w:val="20"/>
          <w:szCs w:val="20"/>
        </w:rPr>
      </w:pPr>
      <w:r w:rsidRPr="00901ABE">
        <w:rPr>
          <w:rFonts w:asciiTheme="minorHAnsi" w:hAnsiTheme="minorHAnsi"/>
          <w:sz w:val="20"/>
          <w:szCs w:val="20"/>
        </w:rPr>
        <w:t>Abstract:</w:t>
      </w:r>
      <w:r w:rsidRPr="00901ABE">
        <w:rPr>
          <w:sz w:val="20"/>
          <w:szCs w:val="20"/>
        </w:rPr>
        <w:t xml:space="preserve"> </w:t>
      </w:r>
      <w:r w:rsidR="0040772A" w:rsidRPr="0040772A">
        <w:rPr>
          <w:sz w:val="20"/>
          <w:szCs w:val="20"/>
        </w:rPr>
        <w:t xml:space="preserve">As the proportion of distributed energy resources (DER) continues to grow, it is imperative to enhance the economic and safe operation of the active distribution network (ADN). This paper presents an online distributed </w:t>
      </w:r>
      <w:r w:rsidR="00C31080">
        <w:rPr>
          <w:sz w:val="20"/>
          <w:szCs w:val="20"/>
        </w:rPr>
        <w:t>optimization</w:t>
      </w:r>
      <w:r w:rsidR="0040772A" w:rsidRPr="0040772A">
        <w:rPr>
          <w:sz w:val="20"/>
          <w:szCs w:val="20"/>
        </w:rPr>
        <w:t xml:space="preserve"> model, in which loads and the active distribution network (ADN) operators transfer signals and perform local calculations. In order to significantly reduce the complexity of the model, a novel linear power flow (LPF) model that can be updated online is employed. Furthermore, the high proportion of DER access presents a time-coupled conundrum, thereby creating difficulty in finding the optimal solution. In this study, the Lyapunov drift plus penalty method (LDPPM) is employed to address this challenge by transforming the long-term </w:t>
      </w:r>
      <w:r w:rsidR="00C31080">
        <w:rPr>
          <w:sz w:val="20"/>
          <w:szCs w:val="20"/>
        </w:rPr>
        <w:t>optimization</w:t>
      </w:r>
      <w:r w:rsidR="0040772A" w:rsidRPr="0040772A">
        <w:rPr>
          <w:sz w:val="20"/>
          <w:szCs w:val="20"/>
        </w:rPr>
        <w:t xml:space="preserve"> problem into a current-time one. Additionally, to enhance the calculation efficiency, the iterative </w:t>
      </w:r>
      <w:r w:rsidR="00C31080">
        <w:rPr>
          <w:sz w:val="20"/>
          <w:szCs w:val="20"/>
        </w:rPr>
        <w:t>optimization</w:t>
      </w:r>
      <w:r w:rsidR="0040772A" w:rsidRPr="0040772A">
        <w:rPr>
          <w:sz w:val="20"/>
          <w:szCs w:val="20"/>
        </w:rPr>
        <w:t xml:space="preserve"> algorithm is regarded as a control process and is controlled with the PID controller to form a PID-Lagrange algorithm. The proposed PID-Lagrange algorithm has a clearly defined parameter tuning strategy that aligns with control theory, resulting in a significant reduction in operating costs by 30.27% in the case study. The results of the performance analysis demonstrate the superiority of the proposed method.</w:t>
      </w:r>
    </w:p>
    <w:p w14:paraId="7ED1D521" w14:textId="52EA57C3" w:rsidR="00195B57" w:rsidRPr="00901ABE" w:rsidRDefault="00195B57" w:rsidP="00195B57"/>
    <w:p w14:paraId="0335A896" w14:textId="5786174B" w:rsidR="00195B57" w:rsidRPr="00901ABE" w:rsidRDefault="008E19C0" w:rsidP="008E19C0">
      <w:pPr>
        <w:pStyle w:val="IETAbstractText"/>
        <w:rPr>
          <w:rFonts w:asciiTheme="minorHAnsi" w:hAnsiTheme="minorHAnsi"/>
          <w:sz w:val="20"/>
          <w:szCs w:val="20"/>
        </w:rPr>
      </w:pPr>
      <w:r w:rsidRPr="00901ABE">
        <w:rPr>
          <w:rFonts w:asciiTheme="minorHAnsi" w:hAnsiTheme="minorHAnsi"/>
          <w:sz w:val="20"/>
          <w:szCs w:val="20"/>
        </w:rPr>
        <w:t xml:space="preserve">Keywords: </w:t>
      </w:r>
      <w:r w:rsidR="00B51E03" w:rsidRPr="00B51E03">
        <w:rPr>
          <w:rFonts w:asciiTheme="minorHAnsi" w:hAnsiTheme="minorHAnsi"/>
          <w:sz w:val="20"/>
          <w:szCs w:val="20"/>
        </w:rPr>
        <w:t>active distribution network; linear power flow; online distributed optimization; time-coupled; Lyapunov drift plus penalty method</w:t>
      </w:r>
      <w:r w:rsidRPr="00901ABE">
        <w:rPr>
          <w:rFonts w:asciiTheme="minorHAnsi" w:hAnsiTheme="minorHAnsi"/>
          <w:sz w:val="20"/>
          <w:szCs w:val="20"/>
        </w:rPr>
        <w:t>.</w:t>
      </w:r>
    </w:p>
    <w:p w14:paraId="5907D990" w14:textId="77777777" w:rsidR="00611D2E" w:rsidRPr="00901ABE" w:rsidRDefault="00611D2E">
      <w:pPr>
        <w:rPr>
          <w:b/>
          <w:sz w:val="20"/>
          <w:szCs w:val="20"/>
        </w:rPr>
      </w:pPr>
    </w:p>
    <w:p w14:paraId="1D324614" w14:textId="77777777" w:rsidR="00611D2E" w:rsidRPr="00901ABE" w:rsidRDefault="00611D2E">
      <w:pPr>
        <w:pStyle w:val="IETHeading1"/>
        <w:numPr>
          <w:ilvl w:val="0"/>
          <w:numId w:val="4"/>
        </w:numPr>
        <w:rPr>
          <w:sz w:val="20"/>
          <w:szCs w:val="20"/>
        </w:rPr>
        <w:sectPr w:rsidR="00611D2E" w:rsidRPr="00901ABE">
          <w:footerReference w:type="default" r:id="rId10"/>
          <w:type w:val="continuous"/>
          <w:pgSz w:w="11906" w:h="16838"/>
          <w:pgMar w:top="1077" w:right="811" w:bottom="2438" w:left="811" w:header="680" w:footer="850" w:gutter="0"/>
          <w:cols w:space="238"/>
          <w:docGrid w:linePitch="360"/>
        </w:sectPr>
      </w:pPr>
    </w:p>
    <w:p w14:paraId="2CB71BCC" w14:textId="77777777" w:rsidR="00611D2E" w:rsidRPr="00901ABE" w:rsidRDefault="008518D9">
      <w:pPr>
        <w:pStyle w:val="IETHeading1"/>
        <w:numPr>
          <w:ilvl w:val="0"/>
          <w:numId w:val="4"/>
        </w:numPr>
        <w:rPr>
          <w:sz w:val="20"/>
          <w:szCs w:val="20"/>
        </w:rPr>
      </w:pPr>
      <w:r w:rsidRPr="00901ABE">
        <w:rPr>
          <w:sz w:val="20"/>
          <w:szCs w:val="20"/>
        </w:rPr>
        <w:t>Introduction</w:t>
      </w:r>
    </w:p>
    <w:p w14:paraId="57751C3F" w14:textId="0700C978" w:rsidR="00B51E03" w:rsidRPr="00B51E03" w:rsidRDefault="00F67E3C" w:rsidP="00B51E03">
      <w:pPr>
        <w:pStyle w:val="IETParagraph"/>
        <w:rPr>
          <w:sz w:val="20"/>
          <w:szCs w:val="20"/>
        </w:rPr>
      </w:pPr>
      <w:r w:rsidRPr="00F67E3C">
        <w:rPr>
          <w:sz w:val="20"/>
          <w:szCs w:val="20"/>
        </w:rPr>
        <w:t>The extensive incorporation of DER in the ADN presents a significant challenge to the optimization and dispatching processes. The operation of the ADN is contingent upon the implementation of optimal power flow, which is essential for maintaining an economical, safe, and reliable operational state. In general, the existing and commonly used centralized operation and control pattern in the ADN encompasses two operational layers: the physical layer and the cyber layer. The ADN operator collates all the requisite data to solve the optimization problem and transmits instructions to control equipment, leveraging a diverse array of sensor and communication infrastructures [1]. However, as the proportion of DER access increases, centralized algorithms may encounter significant mathematical challenges in solving large-scale, multi-variable problems or long-term scale problems. This could significantly increase the calculation difficulty and negatively impact the accuracy</w:t>
      </w:r>
      <w:r w:rsidR="009A66B0">
        <w:rPr>
          <w:sz w:val="20"/>
          <w:szCs w:val="20"/>
        </w:rPr>
        <w:t xml:space="preserve"> </w:t>
      </w:r>
      <w:r w:rsidR="009A66B0" w:rsidRPr="009A66B0">
        <w:rPr>
          <w:sz w:val="20"/>
          <w:szCs w:val="20"/>
        </w:rPr>
        <w:t>[2]</w:t>
      </w:r>
      <w:r w:rsidRPr="00F67E3C">
        <w:rPr>
          <w:sz w:val="20"/>
          <w:szCs w:val="20"/>
        </w:rPr>
        <w:t>. Conversely, distributed algorithms are gaining in popularity due to the potential advantages they offer in terms of efficiency, privacy, and security compared to centralized algorithms</w:t>
      </w:r>
      <w:r w:rsidR="009A66B0">
        <w:rPr>
          <w:sz w:val="20"/>
          <w:szCs w:val="20"/>
        </w:rPr>
        <w:t xml:space="preserve"> </w:t>
      </w:r>
      <w:r w:rsidR="009A66B0" w:rsidRPr="009A66B0">
        <w:rPr>
          <w:sz w:val="20"/>
          <w:szCs w:val="20"/>
        </w:rPr>
        <w:t>[</w:t>
      </w:r>
      <w:r w:rsidR="009A66B0">
        <w:rPr>
          <w:sz w:val="20"/>
          <w:szCs w:val="20"/>
        </w:rPr>
        <w:t>3</w:t>
      </w:r>
      <w:r w:rsidR="009A66B0" w:rsidRPr="009A66B0">
        <w:rPr>
          <w:sz w:val="20"/>
          <w:szCs w:val="20"/>
        </w:rPr>
        <w:t>]</w:t>
      </w:r>
      <w:r w:rsidRPr="00F67E3C">
        <w:rPr>
          <w:sz w:val="20"/>
          <w:szCs w:val="20"/>
        </w:rPr>
        <w:t xml:space="preserve">. A distributed algorithm decomposes a </w:t>
      </w:r>
      <w:r w:rsidRPr="00F67E3C">
        <w:rPr>
          <w:sz w:val="20"/>
          <w:szCs w:val="20"/>
        </w:rPr>
        <w:t>centralized problem into sub-problems, thereby enabling rapid parallel calculation</w:t>
      </w:r>
      <w:r w:rsidR="009A66B0">
        <w:rPr>
          <w:sz w:val="20"/>
          <w:szCs w:val="20"/>
        </w:rPr>
        <w:t xml:space="preserve"> </w:t>
      </w:r>
      <w:r w:rsidR="009A66B0" w:rsidRPr="009A66B0">
        <w:rPr>
          <w:sz w:val="20"/>
          <w:szCs w:val="20"/>
        </w:rPr>
        <w:t>[</w:t>
      </w:r>
      <w:r w:rsidR="009A66B0">
        <w:rPr>
          <w:sz w:val="20"/>
          <w:szCs w:val="20"/>
        </w:rPr>
        <w:t>4</w:t>
      </w:r>
      <w:r w:rsidR="009A66B0" w:rsidRPr="009A66B0">
        <w:rPr>
          <w:sz w:val="20"/>
          <w:szCs w:val="20"/>
        </w:rPr>
        <w:t>]</w:t>
      </w:r>
      <w:r w:rsidRPr="00F67E3C">
        <w:rPr>
          <w:sz w:val="20"/>
          <w:szCs w:val="20"/>
        </w:rPr>
        <w:t xml:space="preserve">. Furthermore, </w:t>
      </w:r>
      <w:r w:rsidR="009A66B0">
        <w:rPr>
          <w:sz w:val="20"/>
          <w:szCs w:val="20"/>
        </w:rPr>
        <w:t>it</w:t>
      </w:r>
      <w:r w:rsidRPr="00F67E3C">
        <w:rPr>
          <w:sz w:val="20"/>
          <w:szCs w:val="20"/>
        </w:rPr>
        <w:t xml:space="preserve"> offers the advantage of data privacy, as part of the calculations is conducted locally and the local information is not accessible to the ADN operator. However, the centralized algorithm has high requirements regarding the quality and speed of data transmission. Any data misalignment, loss, or delay will result in errors or failure</w:t>
      </w:r>
      <w:r w:rsidR="009A66B0">
        <w:rPr>
          <w:sz w:val="20"/>
          <w:szCs w:val="20"/>
        </w:rPr>
        <w:t xml:space="preserve"> </w:t>
      </w:r>
      <w:r w:rsidR="009A66B0" w:rsidRPr="009A66B0">
        <w:rPr>
          <w:sz w:val="20"/>
          <w:szCs w:val="20"/>
        </w:rPr>
        <w:t>[</w:t>
      </w:r>
      <w:r w:rsidR="009A66B0">
        <w:rPr>
          <w:sz w:val="20"/>
          <w:szCs w:val="20"/>
        </w:rPr>
        <w:t>1</w:t>
      </w:r>
      <w:r w:rsidR="009A66B0" w:rsidRPr="009A66B0">
        <w:rPr>
          <w:sz w:val="20"/>
          <w:szCs w:val="20"/>
        </w:rPr>
        <w:t>]</w:t>
      </w:r>
      <w:r w:rsidRPr="00F67E3C">
        <w:rPr>
          <w:sz w:val="20"/>
          <w:szCs w:val="20"/>
        </w:rPr>
        <w:t>. In conclusion, the number of DER and loads in the ADN is large and widely distributed, and data privacy is significant. Therefore, the distributed algorithm is ideally suited for application in the ADN. The main factors affecting the algorithm performance are model complexity, calculation accuracy, and speed, respectively.</w:t>
      </w:r>
    </w:p>
    <w:p w14:paraId="0E99B848" w14:textId="426A53FC" w:rsidR="00C31080" w:rsidRDefault="00C31080" w:rsidP="00B51E03">
      <w:pPr>
        <w:pStyle w:val="IETParagraph"/>
        <w:rPr>
          <w:sz w:val="20"/>
          <w:szCs w:val="20"/>
        </w:rPr>
      </w:pPr>
      <w:r w:rsidRPr="00C31080">
        <w:rPr>
          <w:sz w:val="20"/>
          <w:szCs w:val="20"/>
        </w:rPr>
        <w:t>Firstly, the power flow model represents a significant constraint in the description of the nonlinear relationship between the parameters of the power system [5]. However, the nonlinearity gives rise to nonconvexity</w:t>
      </w:r>
      <w:r w:rsidR="009A66B0">
        <w:rPr>
          <w:sz w:val="20"/>
          <w:szCs w:val="20"/>
        </w:rPr>
        <w:t xml:space="preserve"> </w:t>
      </w:r>
      <w:r w:rsidR="009A66B0" w:rsidRPr="009A66B0">
        <w:rPr>
          <w:sz w:val="20"/>
          <w:szCs w:val="20"/>
        </w:rPr>
        <w:t>[</w:t>
      </w:r>
      <w:r w:rsidR="009A66B0">
        <w:rPr>
          <w:sz w:val="20"/>
          <w:szCs w:val="20"/>
        </w:rPr>
        <w:t>6</w:t>
      </w:r>
      <w:r w:rsidR="009A66B0" w:rsidRPr="009A66B0">
        <w:rPr>
          <w:sz w:val="20"/>
          <w:szCs w:val="20"/>
        </w:rPr>
        <w:t>]</w:t>
      </w:r>
      <w:r w:rsidRPr="00C31080">
        <w:rPr>
          <w:sz w:val="20"/>
          <w:szCs w:val="20"/>
        </w:rPr>
        <w:t>, an NP-hard challenge</w:t>
      </w:r>
      <w:r w:rsidR="009A66B0">
        <w:rPr>
          <w:sz w:val="20"/>
          <w:szCs w:val="20"/>
        </w:rPr>
        <w:t xml:space="preserve"> </w:t>
      </w:r>
      <w:r w:rsidR="009A66B0" w:rsidRPr="009A66B0">
        <w:rPr>
          <w:sz w:val="20"/>
          <w:szCs w:val="20"/>
        </w:rPr>
        <w:t>[</w:t>
      </w:r>
      <w:r w:rsidR="009A66B0">
        <w:rPr>
          <w:sz w:val="20"/>
          <w:szCs w:val="20"/>
        </w:rPr>
        <w:t>7</w:t>
      </w:r>
      <w:r w:rsidR="009A66B0" w:rsidRPr="009A66B0">
        <w:rPr>
          <w:sz w:val="20"/>
          <w:szCs w:val="20"/>
        </w:rPr>
        <w:t>]</w:t>
      </w:r>
      <w:r w:rsidRPr="00C31080">
        <w:rPr>
          <w:sz w:val="20"/>
          <w:szCs w:val="20"/>
        </w:rPr>
        <w:t>, and poor convergence</w:t>
      </w:r>
      <w:r w:rsidR="009A66B0">
        <w:rPr>
          <w:sz w:val="20"/>
          <w:szCs w:val="20"/>
        </w:rPr>
        <w:t xml:space="preserve"> </w:t>
      </w:r>
      <w:r w:rsidR="009A66B0" w:rsidRPr="009A66B0">
        <w:rPr>
          <w:sz w:val="20"/>
          <w:szCs w:val="20"/>
        </w:rPr>
        <w:t>[</w:t>
      </w:r>
      <w:r w:rsidR="009A66B0">
        <w:rPr>
          <w:sz w:val="20"/>
          <w:szCs w:val="20"/>
        </w:rPr>
        <w:t>8</w:t>
      </w:r>
      <w:r w:rsidR="009A66B0" w:rsidRPr="009A66B0">
        <w:rPr>
          <w:sz w:val="20"/>
          <w:szCs w:val="20"/>
        </w:rPr>
        <w:t>]</w:t>
      </w:r>
      <w:r w:rsidRPr="00C31080">
        <w:rPr>
          <w:sz w:val="20"/>
          <w:szCs w:val="20"/>
        </w:rPr>
        <w:t>. The considerable number of variables in the optimization problem, in conjunction with its nonconvex nature, significantly increases the burden</w:t>
      </w:r>
      <w:r w:rsidR="009A66B0">
        <w:rPr>
          <w:sz w:val="20"/>
          <w:szCs w:val="20"/>
        </w:rPr>
        <w:t xml:space="preserve"> </w:t>
      </w:r>
      <w:r w:rsidR="009A66B0" w:rsidRPr="009A66B0">
        <w:rPr>
          <w:sz w:val="20"/>
          <w:szCs w:val="20"/>
        </w:rPr>
        <w:t>[</w:t>
      </w:r>
      <w:r w:rsidR="009A66B0">
        <w:rPr>
          <w:sz w:val="20"/>
          <w:szCs w:val="20"/>
        </w:rPr>
        <w:t>9</w:t>
      </w:r>
      <w:r w:rsidR="009A66B0" w:rsidRPr="009A66B0">
        <w:rPr>
          <w:sz w:val="20"/>
          <w:szCs w:val="20"/>
        </w:rPr>
        <w:t>]</w:t>
      </w:r>
      <w:r w:rsidRPr="00C31080">
        <w:rPr>
          <w:sz w:val="20"/>
          <w:szCs w:val="20"/>
        </w:rPr>
        <w:t xml:space="preserve">. It is therefore evident that the LPF model is of crucial importance in order to accomplish the aforementioned </w:t>
      </w:r>
      <w:r w:rsidRPr="00C31080">
        <w:rPr>
          <w:sz w:val="20"/>
          <w:szCs w:val="20"/>
        </w:rPr>
        <w:lastRenderedPageBreak/>
        <w:t>tasks in an efficient and accurate manner. The model can be classified into two distinct categories: model-driven and data-driven methods</w:t>
      </w:r>
      <w:r w:rsidR="009A66B0">
        <w:rPr>
          <w:sz w:val="20"/>
          <w:szCs w:val="20"/>
        </w:rPr>
        <w:t xml:space="preserve"> </w:t>
      </w:r>
      <w:r w:rsidR="009A66B0" w:rsidRPr="009A66B0">
        <w:rPr>
          <w:sz w:val="20"/>
          <w:szCs w:val="20"/>
        </w:rPr>
        <w:t>[</w:t>
      </w:r>
      <w:r w:rsidR="009A66B0">
        <w:rPr>
          <w:sz w:val="20"/>
          <w:szCs w:val="20"/>
        </w:rPr>
        <w:t>10</w:t>
      </w:r>
      <w:r w:rsidR="009A66B0" w:rsidRPr="009A66B0">
        <w:rPr>
          <w:sz w:val="20"/>
          <w:szCs w:val="20"/>
        </w:rPr>
        <w:t>]</w:t>
      </w:r>
      <w:r w:rsidRPr="00C31080">
        <w:rPr>
          <w:sz w:val="20"/>
          <w:szCs w:val="20"/>
        </w:rPr>
        <w:t>. Over the past decade, there has been a gradual replacement of model-driven LPF models with data-driven LPF models</w:t>
      </w:r>
      <w:r w:rsidR="009A66B0">
        <w:rPr>
          <w:sz w:val="20"/>
          <w:szCs w:val="20"/>
        </w:rPr>
        <w:t xml:space="preserve"> </w:t>
      </w:r>
      <w:r w:rsidR="009A66B0" w:rsidRPr="009A66B0">
        <w:rPr>
          <w:sz w:val="20"/>
          <w:szCs w:val="20"/>
        </w:rPr>
        <w:t>[</w:t>
      </w:r>
      <w:r w:rsidR="009A66B0">
        <w:rPr>
          <w:sz w:val="20"/>
          <w:szCs w:val="20"/>
        </w:rPr>
        <w:t>11</w:t>
      </w:r>
      <w:r w:rsidR="009A66B0" w:rsidRPr="009A66B0">
        <w:rPr>
          <w:sz w:val="20"/>
          <w:szCs w:val="20"/>
        </w:rPr>
        <w:t>]</w:t>
      </w:r>
      <w:r w:rsidRPr="00C31080">
        <w:rPr>
          <w:sz w:val="20"/>
          <w:szCs w:val="20"/>
        </w:rPr>
        <w:t>. This is due to the fact that data-driven models do not rely on network model parameters</w:t>
      </w:r>
      <w:r w:rsidR="009A66B0">
        <w:rPr>
          <w:sz w:val="20"/>
          <w:szCs w:val="20"/>
        </w:rPr>
        <w:t xml:space="preserve"> </w:t>
      </w:r>
      <w:r w:rsidR="009A66B0" w:rsidRPr="009A66B0">
        <w:rPr>
          <w:sz w:val="20"/>
          <w:szCs w:val="20"/>
        </w:rPr>
        <w:t>[</w:t>
      </w:r>
      <w:r w:rsidR="009A66B0">
        <w:rPr>
          <w:sz w:val="20"/>
          <w:szCs w:val="20"/>
        </w:rPr>
        <w:t>12</w:t>
      </w:r>
      <w:r w:rsidR="009A66B0" w:rsidRPr="009A66B0">
        <w:rPr>
          <w:sz w:val="20"/>
          <w:szCs w:val="20"/>
        </w:rPr>
        <w:t>]</w:t>
      </w:r>
      <w:r w:rsidRPr="00C31080">
        <w:rPr>
          <w:sz w:val="20"/>
          <w:szCs w:val="20"/>
        </w:rPr>
        <w:t>. Nevertheless, the extant LPF models are beset with numerous deficiencies, including the onerousness of offline updates and the considerable data burden [13]. For this reason, this paper applies a new LPF model that can be updated online, with the aim of greatly reducing complexity and improving efficiency.</w:t>
      </w:r>
    </w:p>
    <w:p w14:paraId="464F8A12" w14:textId="4BF8A920" w:rsidR="00B51E03" w:rsidRPr="00B51E03" w:rsidRDefault="00C31080" w:rsidP="00B51E03">
      <w:pPr>
        <w:pStyle w:val="IETParagraph"/>
        <w:rPr>
          <w:sz w:val="20"/>
          <w:szCs w:val="20"/>
        </w:rPr>
      </w:pPr>
      <w:r w:rsidRPr="00C31080">
        <w:rPr>
          <w:sz w:val="20"/>
          <w:szCs w:val="20"/>
        </w:rPr>
        <w:t>Secondly, the high proportion of DER introduces entirely novel constraints within the ADN. The time-coupled nature of energy storage (ES) represents a significant challenge, as its capacity and power are inherently coupled over time. This is typically addressed through the application of dynamic programming techniques. Nevertheless, this approach results in intricate solutions that diminish overall efficiency</w:t>
      </w:r>
      <w:r w:rsidR="009A66B0">
        <w:rPr>
          <w:sz w:val="20"/>
          <w:szCs w:val="20"/>
        </w:rPr>
        <w:t xml:space="preserve"> </w:t>
      </w:r>
      <w:r w:rsidR="009A66B0" w:rsidRPr="009A66B0">
        <w:rPr>
          <w:sz w:val="20"/>
          <w:szCs w:val="20"/>
        </w:rPr>
        <w:t>[</w:t>
      </w:r>
      <w:r w:rsidR="009A66B0">
        <w:rPr>
          <w:sz w:val="20"/>
          <w:szCs w:val="20"/>
        </w:rPr>
        <w:t>14</w:t>
      </w:r>
      <w:r w:rsidR="009A66B0" w:rsidRPr="009A66B0">
        <w:rPr>
          <w:sz w:val="20"/>
          <w:szCs w:val="20"/>
        </w:rPr>
        <w:t>]</w:t>
      </w:r>
      <w:r w:rsidRPr="00C31080">
        <w:rPr>
          <w:sz w:val="20"/>
          <w:szCs w:val="20"/>
        </w:rPr>
        <w:t>. The LDPPM addresses the aforementioned issue by employing the current system state in a manner that does not rely on a priori statistical knowledge</w:t>
      </w:r>
      <w:r w:rsidR="009A66B0">
        <w:rPr>
          <w:sz w:val="20"/>
          <w:szCs w:val="20"/>
        </w:rPr>
        <w:t xml:space="preserve"> </w:t>
      </w:r>
      <w:r w:rsidR="009A66B0" w:rsidRPr="009A66B0">
        <w:rPr>
          <w:sz w:val="20"/>
          <w:szCs w:val="20"/>
        </w:rPr>
        <w:t>[</w:t>
      </w:r>
      <w:r w:rsidR="009A66B0">
        <w:rPr>
          <w:sz w:val="20"/>
          <w:szCs w:val="20"/>
        </w:rPr>
        <w:t>15</w:t>
      </w:r>
      <w:r w:rsidR="009A66B0" w:rsidRPr="009A66B0">
        <w:rPr>
          <w:sz w:val="20"/>
          <w:szCs w:val="20"/>
        </w:rPr>
        <w:t>]</w:t>
      </w:r>
      <w:r w:rsidRPr="00C31080">
        <w:rPr>
          <w:sz w:val="20"/>
          <w:szCs w:val="20"/>
        </w:rPr>
        <w:t>. Recently, it has been applied to demand response</w:t>
      </w:r>
      <w:r w:rsidR="009A66B0">
        <w:rPr>
          <w:sz w:val="20"/>
          <w:szCs w:val="20"/>
        </w:rPr>
        <w:t xml:space="preserve"> </w:t>
      </w:r>
      <w:r w:rsidR="009A66B0" w:rsidRPr="009A66B0">
        <w:rPr>
          <w:sz w:val="20"/>
          <w:szCs w:val="20"/>
        </w:rPr>
        <w:t>[</w:t>
      </w:r>
      <w:r w:rsidR="009A66B0">
        <w:rPr>
          <w:sz w:val="20"/>
          <w:szCs w:val="20"/>
        </w:rPr>
        <w:t>16</w:t>
      </w:r>
      <w:r w:rsidR="009A66B0" w:rsidRPr="009A66B0">
        <w:rPr>
          <w:sz w:val="20"/>
          <w:szCs w:val="20"/>
        </w:rPr>
        <w:t>]</w:t>
      </w:r>
      <w:r w:rsidRPr="00C31080">
        <w:rPr>
          <w:sz w:val="20"/>
          <w:szCs w:val="20"/>
        </w:rPr>
        <w:t>, energy management</w:t>
      </w:r>
      <w:r w:rsidR="009A66B0">
        <w:rPr>
          <w:sz w:val="20"/>
          <w:szCs w:val="20"/>
        </w:rPr>
        <w:t xml:space="preserve"> </w:t>
      </w:r>
      <w:r w:rsidR="009A66B0" w:rsidRPr="009A66B0">
        <w:rPr>
          <w:sz w:val="20"/>
          <w:szCs w:val="20"/>
        </w:rPr>
        <w:t>[</w:t>
      </w:r>
      <w:r w:rsidR="009A66B0">
        <w:rPr>
          <w:sz w:val="20"/>
          <w:szCs w:val="20"/>
        </w:rPr>
        <w:t>17</w:t>
      </w:r>
      <w:r w:rsidR="009A66B0" w:rsidRPr="009A66B0">
        <w:rPr>
          <w:sz w:val="20"/>
          <w:szCs w:val="20"/>
        </w:rPr>
        <w:t>]</w:t>
      </w:r>
      <w:r w:rsidRPr="00C31080">
        <w:rPr>
          <w:sz w:val="20"/>
          <w:szCs w:val="20"/>
        </w:rPr>
        <w:t>, vehicle-to-grid control</w:t>
      </w:r>
      <w:r w:rsidR="009A66B0">
        <w:rPr>
          <w:sz w:val="20"/>
          <w:szCs w:val="20"/>
        </w:rPr>
        <w:t xml:space="preserve"> </w:t>
      </w:r>
      <w:r w:rsidR="009A66B0" w:rsidRPr="009A66B0">
        <w:rPr>
          <w:sz w:val="20"/>
          <w:szCs w:val="20"/>
        </w:rPr>
        <w:t>[</w:t>
      </w:r>
      <w:r w:rsidR="009A66B0">
        <w:rPr>
          <w:sz w:val="20"/>
          <w:szCs w:val="20"/>
        </w:rPr>
        <w:t>18, 19</w:t>
      </w:r>
      <w:r w:rsidR="009A66B0" w:rsidRPr="009A66B0">
        <w:rPr>
          <w:sz w:val="20"/>
          <w:szCs w:val="20"/>
        </w:rPr>
        <w:t>]</w:t>
      </w:r>
      <w:r w:rsidRPr="00C31080">
        <w:rPr>
          <w:sz w:val="20"/>
          <w:szCs w:val="20"/>
        </w:rPr>
        <w:t>, and ES control</w:t>
      </w:r>
      <w:r w:rsidR="009A66B0">
        <w:rPr>
          <w:sz w:val="20"/>
          <w:szCs w:val="20"/>
        </w:rPr>
        <w:t xml:space="preserve"> </w:t>
      </w:r>
      <w:r w:rsidR="009A66B0" w:rsidRPr="009A66B0">
        <w:rPr>
          <w:sz w:val="20"/>
          <w:szCs w:val="20"/>
        </w:rPr>
        <w:t>[</w:t>
      </w:r>
      <w:r w:rsidR="009A66B0">
        <w:rPr>
          <w:sz w:val="20"/>
          <w:szCs w:val="20"/>
        </w:rPr>
        <w:t>20, 21</w:t>
      </w:r>
      <w:r w:rsidR="009A66B0" w:rsidRPr="009A66B0">
        <w:rPr>
          <w:sz w:val="20"/>
          <w:szCs w:val="20"/>
        </w:rPr>
        <w:t>]</w:t>
      </w:r>
      <w:r w:rsidRPr="00C31080">
        <w:rPr>
          <w:sz w:val="20"/>
          <w:szCs w:val="20"/>
        </w:rPr>
        <w:t>. Accordingly, this paper employs the LDPPM to address the time-coupled conundrum of ES.</w:t>
      </w:r>
    </w:p>
    <w:p w14:paraId="7470A289" w14:textId="54A440FE" w:rsidR="00B51E03" w:rsidRPr="00B51E03" w:rsidRDefault="0091665E" w:rsidP="00B51E03">
      <w:pPr>
        <w:pStyle w:val="IETParagraph"/>
        <w:rPr>
          <w:sz w:val="20"/>
          <w:szCs w:val="20"/>
        </w:rPr>
      </w:pPr>
      <w:r w:rsidRPr="0091665E">
        <w:rPr>
          <w:sz w:val="20"/>
          <w:szCs w:val="20"/>
        </w:rPr>
        <w:t xml:space="preserve">Finally, the efficiency of distributed optimization is also affected by the iterative calculation speed. The distributed calculation is performed in an iterative manner with restricted information interaction and local calculation, with the objective of ensuring the maximum protection of user privacy [22]. Accordingly, the number of iterative calculations is of significant consequence with respect to the calculation cost. The most commonly utilized iterative calculation is the gradient method. However, the optimal parameters are challenging to obtain and difficult to adjust in practical applications. For instance, the calculation of the momentum algorithm's step coefficients is intricate, and the convergence is slow in certain exceptional circumstances [23]. In </w:t>
      </w:r>
      <w:proofErr w:type="spellStart"/>
      <w:r w:rsidRPr="0091665E">
        <w:rPr>
          <w:sz w:val="20"/>
          <w:szCs w:val="20"/>
        </w:rPr>
        <w:t>Nesterov’s</w:t>
      </w:r>
      <w:proofErr w:type="spellEnd"/>
      <w:r w:rsidRPr="0091665E">
        <w:rPr>
          <w:sz w:val="20"/>
          <w:szCs w:val="20"/>
        </w:rPr>
        <w:t xml:space="preserve"> accelerated gradient algorithm, the hyperparameter is typically set to 0.9, although this remains a conservative suggestion rather than an optimal choice</w:t>
      </w:r>
      <w:r w:rsidR="009A66B0">
        <w:rPr>
          <w:sz w:val="20"/>
          <w:szCs w:val="20"/>
        </w:rPr>
        <w:t xml:space="preserve"> </w:t>
      </w:r>
      <w:r w:rsidR="009A66B0" w:rsidRPr="009A66B0">
        <w:rPr>
          <w:sz w:val="20"/>
          <w:szCs w:val="20"/>
        </w:rPr>
        <w:t>[</w:t>
      </w:r>
      <w:r w:rsidR="009A66B0">
        <w:rPr>
          <w:sz w:val="20"/>
          <w:szCs w:val="20"/>
        </w:rPr>
        <w:t>24</w:t>
      </w:r>
      <w:r w:rsidR="009A66B0" w:rsidRPr="009A66B0">
        <w:rPr>
          <w:sz w:val="20"/>
          <w:szCs w:val="20"/>
        </w:rPr>
        <w:t>]</w:t>
      </w:r>
      <w:r w:rsidRPr="0091665E">
        <w:rPr>
          <w:sz w:val="20"/>
          <w:szCs w:val="20"/>
        </w:rPr>
        <w:t xml:space="preserve">. As a result, the absence of a transparent parameter tuning </w:t>
      </w:r>
      <w:r w:rsidRPr="0091665E">
        <w:rPr>
          <w:sz w:val="20"/>
          <w:szCs w:val="20"/>
        </w:rPr>
        <w:t>strategy hinders the enhancement of efficiency in engineering applications. For this reason, the iterative calculation is regarded as a control process in this paper, and a PID controller is employed to regulate the calculation process. The objective is to significantly enhance the calculation speed while providing a rational parameter tuning strategy. This represents a significant enhancement in the efficiency and performance of the calculation process in engineering applications.</w:t>
      </w:r>
    </w:p>
    <w:p w14:paraId="20186559" w14:textId="3CB16A09" w:rsidR="00B51E03" w:rsidRPr="00B51E03" w:rsidRDefault="00B51E03" w:rsidP="00B51E03">
      <w:pPr>
        <w:pStyle w:val="IETParagraph"/>
        <w:rPr>
          <w:sz w:val="20"/>
          <w:szCs w:val="20"/>
        </w:rPr>
      </w:pPr>
      <w:r w:rsidRPr="00B51E03">
        <w:rPr>
          <w:sz w:val="20"/>
          <w:szCs w:val="20"/>
        </w:rPr>
        <w:t xml:space="preserve">Compared with the existing distributed optimization methods, the proposed method </w:t>
      </w:r>
      <w:r w:rsidR="00F103EC" w:rsidRPr="00F103EC">
        <w:rPr>
          <w:sz w:val="20"/>
          <w:szCs w:val="20"/>
        </w:rPr>
        <w:t>exhibits a number of advantages</w:t>
      </w:r>
      <w:r w:rsidRPr="00B51E03">
        <w:rPr>
          <w:sz w:val="20"/>
          <w:szCs w:val="20"/>
        </w:rPr>
        <w:t xml:space="preserve"> which are </w:t>
      </w:r>
      <w:r w:rsidR="00AF3610">
        <w:rPr>
          <w:sz w:val="20"/>
          <w:szCs w:val="20"/>
        </w:rPr>
        <w:t xml:space="preserve">detailed </w:t>
      </w:r>
      <w:r w:rsidRPr="00B51E03">
        <w:rPr>
          <w:sz w:val="20"/>
          <w:szCs w:val="20"/>
        </w:rPr>
        <w:t>in Table 1. The contributions of this paper are also</w:t>
      </w:r>
      <w:r w:rsidR="00AF3610" w:rsidRPr="00AF3610">
        <w:rPr>
          <w:sz w:val="20"/>
          <w:szCs w:val="20"/>
        </w:rPr>
        <w:t xml:space="preserve"> </w:t>
      </w:r>
      <w:r w:rsidR="00AF3610" w:rsidRPr="00B51E03">
        <w:rPr>
          <w:sz w:val="20"/>
          <w:szCs w:val="20"/>
        </w:rPr>
        <w:t>multifaceted</w:t>
      </w:r>
      <w:r w:rsidRPr="00B51E03">
        <w:rPr>
          <w:sz w:val="20"/>
          <w:szCs w:val="20"/>
        </w:rPr>
        <w:t xml:space="preserve"> as follows:</w:t>
      </w:r>
    </w:p>
    <w:p w14:paraId="6175EB75" w14:textId="3148A1B6" w:rsidR="00B51E03" w:rsidRPr="00B51E03" w:rsidRDefault="00B51E03" w:rsidP="00B51E03">
      <w:pPr>
        <w:pStyle w:val="IETParagraph"/>
        <w:rPr>
          <w:sz w:val="20"/>
          <w:szCs w:val="20"/>
        </w:rPr>
      </w:pPr>
      <w:r w:rsidRPr="00B51E03">
        <w:rPr>
          <w:sz w:val="20"/>
          <w:szCs w:val="20"/>
        </w:rPr>
        <w:t>1. Introducing a new LPF model that facilitates online parameter updates after a single initialization significantly simplifies the optimization model and enhances efficiency;</w:t>
      </w:r>
    </w:p>
    <w:p w14:paraId="03D6C698" w14:textId="320B902B" w:rsidR="00B51E03" w:rsidRPr="00B51E03" w:rsidRDefault="00B51E03" w:rsidP="00B51E03">
      <w:pPr>
        <w:pStyle w:val="IETParagraph"/>
        <w:rPr>
          <w:sz w:val="20"/>
          <w:szCs w:val="20"/>
        </w:rPr>
      </w:pPr>
      <w:r w:rsidRPr="00B51E03">
        <w:rPr>
          <w:sz w:val="20"/>
          <w:szCs w:val="20"/>
        </w:rPr>
        <w:t xml:space="preserve">2. The application of the LDPPM to resolve the time-coupling conundrum in </w:t>
      </w:r>
      <w:r w:rsidR="00AF3610">
        <w:rPr>
          <w:sz w:val="20"/>
          <w:szCs w:val="20"/>
        </w:rPr>
        <w:t>ES</w:t>
      </w:r>
      <w:r w:rsidRPr="00B51E03">
        <w:rPr>
          <w:sz w:val="20"/>
          <w:szCs w:val="20"/>
        </w:rPr>
        <w:t>, transforming a complex long-term optimization problem into a more tractable momentary optimization, while maintaining a balance between global optimality and efficiency;</w:t>
      </w:r>
    </w:p>
    <w:p w14:paraId="618D5596" w14:textId="77777777" w:rsidR="00B51E03" w:rsidRPr="00B51E03" w:rsidRDefault="00B51E03" w:rsidP="00B51E03">
      <w:pPr>
        <w:pStyle w:val="IETParagraph"/>
        <w:rPr>
          <w:sz w:val="20"/>
          <w:szCs w:val="20"/>
        </w:rPr>
      </w:pPr>
      <w:r w:rsidRPr="00B51E03">
        <w:rPr>
          <w:sz w:val="20"/>
          <w:szCs w:val="20"/>
        </w:rPr>
        <w:t>3. The conceptualization of the iterative optimization process as a control process, which is effectively managed by a PID controller, resulting in a clear parameter tuning strategy and a substantial reduction in operating costs;</w:t>
      </w:r>
    </w:p>
    <w:p w14:paraId="06194751" w14:textId="77777777" w:rsidR="00B51E03" w:rsidRPr="00B51E03" w:rsidRDefault="00B51E03" w:rsidP="00B51E03">
      <w:pPr>
        <w:pStyle w:val="IETParagraph"/>
        <w:rPr>
          <w:sz w:val="20"/>
          <w:szCs w:val="20"/>
        </w:rPr>
      </w:pPr>
      <w:r w:rsidRPr="00B51E03">
        <w:rPr>
          <w:sz w:val="20"/>
          <w:szCs w:val="20"/>
        </w:rPr>
        <w:t>4. The development of a distributed optimization model that empowers users to perform local computations and engage in limited information exchange with ADN operators, fostering a collaborative optimization paradigm.</w:t>
      </w:r>
    </w:p>
    <w:p w14:paraId="12D1B084" w14:textId="77777777" w:rsidR="00B51E03" w:rsidRPr="00B51E03" w:rsidRDefault="00B51E03" w:rsidP="00B51E03">
      <w:pPr>
        <w:pStyle w:val="IETParagraph"/>
        <w:rPr>
          <w:sz w:val="20"/>
          <w:szCs w:val="20"/>
        </w:rPr>
      </w:pPr>
      <w:r w:rsidRPr="00B51E03">
        <w:rPr>
          <w:sz w:val="20"/>
          <w:szCs w:val="20"/>
        </w:rPr>
        <w:t>In addition, several valuable prospects in this research field have been proposed:</w:t>
      </w:r>
    </w:p>
    <w:p w14:paraId="116D7360" w14:textId="0C7E47C9" w:rsidR="00B51E03" w:rsidRPr="00B51E03" w:rsidRDefault="00B51E03" w:rsidP="00B51E03">
      <w:pPr>
        <w:pStyle w:val="IETParagraph"/>
        <w:rPr>
          <w:sz w:val="20"/>
          <w:szCs w:val="20"/>
        </w:rPr>
      </w:pPr>
      <w:r w:rsidRPr="00B51E03">
        <w:rPr>
          <w:sz w:val="20"/>
          <w:szCs w:val="20"/>
        </w:rPr>
        <w:t xml:space="preserve">1. Expand the PID-Lagrange algorithm to more complex optimization problems </w:t>
      </w:r>
      <w:r w:rsidR="00AF3610">
        <w:rPr>
          <w:sz w:val="20"/>
          <w:szCs w:val="20"/>
        </w:rPr>
        <w:t>in application</w:t>
      </w:r>
      <w:r w:rsidRPr="00B51E03">
        <w:rPr>
          <w:sz w:val="20"/>
          <w:szCs w:val="20"/>
        </w:rPr>
        <w:t xml:space="preserve">, and verify the applicability of the method; </w:t>
      </w:r>
    </w:p>
    <w:p w14:paraId="2EEFDEED" w14:textId="77777777" w:rsidR="00B51E03" w:rsidRPr="00B51E03" w:rsidRDefault="00B51E03" w:rsidP="00B51E03">
      <w:pPr>
        <w:pStyle w:val="IETParagraph"/>
        <w:rPr>
          <w:sz w:val="20"/>
          <w:szCs w:val="20"/>
        </w:rPr>
      </w:pPr>
      <w:r w:rsidRPr="00B51E03">
        <w:rPr>
          <w:sz w:val="20"/>
          <w:szCs w:val="20"/>
        </w:rPr>
        <w:t xml:space="preserve">2. Study how to extend the model to scenarios with random loads and renewable energy output, and verify the robustness of the method; </w:t>
      </w:r>
    </w:p>
    <w:p w14:paraId="5242A1ED" w14:textId="3FACB497" w:rsidR="0036697D" w:rsidRPr="00901ABE" w:rsidRDefault="00B51E03" w:rsidP="00B51E03">
      <w:pPr>
        <w:pStyle w:val="IETParagraph"/>
        <w:rPr>
          <w:sz w:val="20"/>
          <w:szCs w:val="20"/>
        </w:rPr>
      </w:pPr>
      <w:r w:rsidRPr="00B51E03">
        <w:rPr>
          <w:sz w:val="20"/>
          <w:szCs w:val="20"/>
        </w:rPr>
        <w:t xml:space="preserve">3. Expand the proposed model to consider scenarios with more types of </w:t>
      </w:r>
      <w:r w:rsidR="002B4B84">
        <w:rPr>
          <w:sz w:val="20"/>
          <w:szCs w:val="20"/>
        </w:rPr>
        <w:t>DER</w:t>
      </w:r>
      <w:r w:rsidRPr="00B51E03">
        <w:rPr>
          <w:sz w:val="20"/>
          <w:szCs w:val="20"/>
        </w:rPr>
        <w:t>, such as PV, ES, and demand response, and conduct more comprehensive optimization analysis.</w:t>
      </w:r>
      <w:r w:rsidR="0036697D" w:rsidRPr="00901ABE">
        <w:rPr>
          <w:sz w:val="20"/>
          <w:szCs w:val="20"/>
        </w:rPr>
        <w:t xml:space="preserve"> </w:t>
      </w:r>
    </w:p>
    <w:p w14:paraId="2CF16D43" w14:textId="280E7FC5" w:rsidR="00611D2E" w:rsidRPr="00901ABE" w:rsidRDefault="00EA045D">
      <w:pPr>
        <w:pStyle w:val="IETHeading1"/>
        <w:numPr>
          <w:ilvl w:val="0"/>
          <w:numId w:val="4"/>
        </w:numPr>
        <w:rPr>
          <w:sz w:val="20"/>
          <w:szCs w:val="20"/>
        </w:rPr>
      </w:pPr>
      <w:r w:rsidRPr="00EA045D">
        <w:rPr>
          <w:sz w:val="20"/>
          <w:szCs w:val="20"/>
        </w:rPr>
        <w:lastRenderedPageBreak/>
        <w:t>Theoretical analysis</w:t>
      </w:r>
      <w:r w:rsidR="0036697D" w:rsidRPr="00901ABE">
        <w:rPr>
          <w:sz w:val="20"/>
          <w:szCs w:val="20"/>
        </w:rPr>
        <w:t xml:space="preserve"> </w:t>
      </w:r>
    </w:p>
    <w:p w14:paraId="3FB870FD" w14:textId="0C55EB47" w:rsidR="00AC08B5" w:rsidRPr="00901ABE" w:rsidRDefault="00EA045D" w:rsidP="0025160D">
      <w:pPr>
        <w:pStyle w:val="IETHeading2"/>
        <w:numPr>
          <w:ilvl w:val="1"/>
          <w:numId w:val="4"/>
        </w:numPr>
        <w:ind w:left="426" w:hanging="426"/>
        <w:rPr>
          <w:sz w:val="20"/>
          <w:szCs w:val="20"/>
        </w:rPr>
      </w:pPr>
      <w:bookmarkStart w:id="5" w:name="_Hlk144759319"/>
      <w:bookmarkStart w:id="6" w:name="OLE_LINK7"/>
      <w:r w:rsidRPr="00EA045D">
        <w:rPr>
          <w:sz w:val="20"/>
          <w:szCs w:val="20"/>
        </w:rPr>
        <w:t>The LDPPM</w:t>
      </w:r>
    </w:p>
    <w:p w14:paraId="4E7A58D7" w14:textId="77777777" w:rsidR="00F103EC" w:rsidRPr="00F103EC" w:rsidRDefault="00EA045D" w:rsidP="00F103EC">
      <w:pPr>
        <w:pStyle w:val="IETParagraph"/>
        <w:rPr>
          <w:sz w:val="20"/>
          <w:szCs w:val="20"/>
          <w:lang w:val="en-IN"/>
        </w:rPr>
      </w:pPr>
      <w:r w:rsidRPr="00EA045D">
        <w:rPr>
          <w:sz w:val="20"/>
          <w:szCs w:val="20"/>
          <w:lang w:val="en-IN"/>
        </w:rPr>
        <w:t xml:space="preserve">The access of DER in the ADN, while providing initiative and adjustable capability, creates model complexity and a time-coupled conundrum. The time-coupled property of ES </w:t>
      </w:r>
      <w:r w:rsidR="00F103EC" w:rsidRPr="00F103EC">
        <w:rPr>
          <w:sz w:val="20"/>
          <w:szCs w:val="20"/>
          <w:lang w:val="en-IN"/>
        </w:rPr>
        <w:t>is defined as the phenomenon whereby the charging and discharging state and capacity at a subsequent time are influenced by the preceding time. In this paper, the LDPPM is employed to address this issue, thereby simplifying the optimization problem as follows.</w:t>
      </w:r>
    </w:p>
    <w:p w14:paraId="71D0360C" w14:textId="4A464477" w:rsidR="002C00D0" w:rsidRDefault="00F103EC" w:rsidP="00F103EC">
      <w:pPr>
        <w:pStyle w:val="IETParagraph"/>
        <w:rPr>
          <w:sz w:val="20"/>
          <w:szCs w:val="20"/>
          <w:lang w:val="en-GB"/>
        </w:rPr>
      </w:pPr>
      <w:r w:rsidRPr="00F103EC">
        <w:rPr>
          <w:sz w:val="20"/>
          <w:szCs w:val="20"/>
          <w:lang w:val="en-IN"/>
        </w:rPr>
        <w:t>In light of the time-coupled nature of ES, it is imperative for the ADN operator to consider optimization at long</w:t>
      </w:r>
      <w:r w:rsidR="003B6F73">
        <w:rPr>
          <w:sz w:val="20"/>
          <w:szCs w:val="20"/>
          <w:lang w:val="en-IN"/>
        </w:rPr>
        <w:t>-</w:t>
      </w:r>
      <w:r w:rsidRPr="00F103EC">
        <w:rPr>
          <w:sz w:val="20"/>
          <w:szCs w:val="20"/>
          <w:lang w:val="en-IN"/>
        </w:rPr>
        <w:t>time</w:t>
      </w:r>
      <w:r w:rsidR="003B6F73">
        <w:rPr>
          <w:sz w:val="20"/>
          <w:szCs w:val="20"/>
          <w:lang w:val="en-IN"/>
        </w:rPr>
        <w:t xml:space="preserve"> </w:t>
      </w:r>
      <w:r w:rsidRPr="00F103EC">
        <w:rPr>
          <w:sz w:val="20"/>
          <w:szCs w:val="20"/>
          <w:lang w:val="en-IN"/>
        </w:rPr>
        <w:t>scales in order to achieve global optimality. To this end, an optimization problem is formulated as follows:</w:t>
      </w:r>
    </w:p>
    <w:p w14:paraId="0F6AE434" w14:textId="20EE0985" w:rsidR="00127A2D" w:rsidRPr="00524C83" w:rsidRDefault="00A55E4E" w:rsidP="00A55E4E">
      <w:pPr>
        <w:pStyle w:val="Els-equation"/>
        <w:tabs>
          <w:tab w:val="clear" w:pos="4320"/>
          <w:tab w:val="clear" w:pos="9120"/>
          <w:tab w:val="center" w:pos="2400"/>
          <w:tab w:val="right" w:pos="4800"/>
        </w:tabs>
        <w:ind w:left="0"/>
        <w:rPr>
          <w:lang w:eastAsia="zh-CN"/>
        </w:rPr>
      </w:pPr>
      <w:r>
        <w:tab/>
      </w:r>
      <w:r w:rsidR="00127A2D" w:rsidRPr="004A22DA">
        <w:rPr>
          <w:position w:val="-24"/>
        </w:rPr>
        <w:object w:dxaOrig="3080" w:dyaOrig="580" w14:anchorId="32B212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4pt;height:30pt" o:ole="">
            <v:imagedata r:id="rId11" o:title=""/>
          </v:shape>
          <o:OLEObject Type="Embed" ProgID="Equation.DSMT4" ShapeID="_x0000_i1025" DrawAspect="Content" ObjectID="_1782423388" r:id="rId12"/>
        </w:object>
      </w:r>
      <w:r>
        <w:tab/>
      </w:r>
      <w:r w:rsidR="00127A2D" w:rsidRPr="0061399E">
        <w:rPr>
          <w:i w:val="0"/>
          <w:iCs/>
          <w:lang w:val="en-GB" w:eastAsia="zh-CN"/>
        </w:rPr>
        <w:t>(</w:t>
      </w:r>
      <w:r w:rsidR="00127A2D" w:rsidRPr="0061399E">
        <w:rPr>
          <w:i w:val="0"/>
          <w:iCs/>
          <w:lang w:val="en-GB"/>
        </w:rPr>
        <w:fldChar w:fldCharType="begin"/>
      </w:r>
      <w:r w:rsidR="00127A2D" w:rsidRPr="0061399E">
        <w:rPr>
          <w:i w:val="0"/>
          <w:iCs/>
          <w:lang w:val="en-GB" w:eastAsia="zh-CN"/>
        </w:rPr>
        <w:instrText xml:space="preserve"> SEQ ( \* ARABIC </w:instrText>
      </w:r>
      <w:r w:rsidR="00127A2D" w:rsidRPr="0061399E">
        <w:rPr>
          <w:i w:val="0"/>
          <w:iCs/>
          <w:lang w:val="en-GB"/>
        </w:rPr>
        <w:fldChar w:fldCharType="separate"/>
      </w:r>
      <w:r w:rsidR="00B85170">
        <w:rPr>
          <w:i w:val="0"/>
          <w:iCs/>
          <w:lang w:val="en-GB" w:eastAsia="zh-CN"/>
        </w:rPr>
        <w:t>1</w:t>
      </w:r>
      <w:r w:rsidR="00127A2D" w:rsidRPr="0061399E">
        <w:rPr>
          <w:i w:val="0"/>
          <w:iCs/>
        </w:rPr>
        <w:fldChar w:fldCharType="end"/>
      </w:r>
      <w:r w:rsidR="00127A2D" w:rsidRPr="0061399E">
        <w:rPr>
          <w:i w:val="0"/>
          <w:iCs/>
          <w:lang w:val="en-GB" w:eastAsia="zh-CN"/>
        </w:rPr>
        <w:t>)</w:t>
      </w:r>
    </w:p>
    <w:p w14:paraId="7F3D13E1" w14:textId="05661B87" w:rsidR="00A55E4E" w:rsidRPr="00524C83" w:rsidRDefault="00A55E4E" w:rsidP="00A55E4E">
      <w:pPr>
        <w:pStyle w:val="Els-equation"/>
        <w:tabs>
          <w:tab w:val="clear" w:pos="4320"/>
          <w:tab w:val="clear" w:pos="9120"/>
          <w:tab w:val="center" w:pos="2400"/>
          <w:tab w:val="right" w:pos="4800"/>
        </w:tabs>
        <w:ind w:left="0"/>
      </w:pPr>
      <w:r>
        <w:tab/>
      </w:r>
      <w:r w:rsidRPr="004A22DA">
        <w:rPr>
          <w:position w:val="-10"/>
        </w:rPr>
        <w:object w:dxaOrig="2120" w:dyaOrig="320" w14:anchorId="7325766C">
          <v:shape id="_x0000_i1026" type="#_x0000_t75" style="width:106.65pt;height:16.65pt" o:ole="">
            <v:imagedata r:id="rId13" o:title=""/>
          </v:shape>
          <o:OLEObject Type="Embed" ProgID="Equation.DSMT4" ShapeID="_x0000_i1026" DrawAspect="Content" ObjectID="_1782423389" r:id="rId14"/>
        </w:object>
      </w:r>
      <w:r>
        <w:tab/>
      </w:r>
      <w:r w:rsidRPr="0061399E">
        <w:rPr>
          <w:i w:val="0"/>
          <w:iCs/>
          <w:lang w:val="en-GB"/>
        </w:rPr>
        <w:t>(</w:t>
      </w:r>
      <w:r w:rsidRPr="0061399E">
        <w:rPr>
          <w:i w:val="0"/>
          <w:iCs/>
          <w:lang w:val="en-GB"/>
        </w:rPr>
        <w:fldChar w:fldCharType="begin"/>
      </w:r>
      <w:r w:rsidRPr="0061399E">
        <w:rPr>
          <w:i w:val="0"/>
          <w:iCs/>
          <w:lang w:val="en-GB"/>
        </w:rPr>
        <w:instrText xml:space="preserve"> SEQ ( \* ARABIC </w:instrText>
      </w:r>
      <w:r w:rsidRPr="0061399E">
        <w:rPr>
          <w:i w:val="0"/>
          <w:iCs/>
          <w:lang w:val="en-GB"/>
        </w:rPr>
        <w:fldChar w:fldCharType="separate"/>
      </w:r>
      <w:r w:rsidR="00B85170">
        <w:rPr>
          <w:i w:val="0"/>
          <w:iCs/>
          <w:lang w:val="en-GB"/>
        </w:rPr>
        <w:t>2</w:t>
      </w:r>
      <w:r w:rsidRPr="0061399E">
        <w:rPr>
          <w:i w:val="0"/>
          <w:iCs/>
        </w:rPr>
        <w:fldChar w:fldCharType="end"/>
      </w:r>
      <w:r w:rsidRPr="0061399E">
        <w:rPr>
          <w:i w:val="0"/>
          <w:iCs/>
          <w:lang w:val="en-GB"/>
        </w:rPr>
        <w:t>)</w:t>
      </w:r>
    </w:p>
    <w:p w14:paraId="1F30DE6C" w14:textId="39134110" w:rsidR="00127A2D" w:rsidRPr="00524C83" w:rsidRDefault="00A55E4E" w:rsidP="00A55E4E">
      <w:pPr>
        <w:pStyle w:val="Els-equation"/>
        <w:tabs>
          <w:tab w:val="clear" w:pos="4320"/>
          <w:tab w:val="clear" w:pos="9120"/>
          <w:tab w:val="center" w:pos="2400"/>
          <w:tab w:val="right" w:pos="4800"/>
        </w:tabs>
        <w:ind w:left="0"/>
      </w:pPr>
      <w:r>
        <w:tab/>
      </w:r>
      <w:r w:rsidRPr="004A22DA">
        <w:rPr>
          <w:position w:val="-8"/>
        </w:rPr>
        <w:object w:dxaOrig="920" w:dyaOrig="360" w14:anchorId="711C43B7">
          <v:shape id="_x0000_i1027" type="#_x0000_t75" style="width:45.35pt;height:18pt" o:ole="">
            <v:imagedata r:id="rId15" o:title=""/>
          </v:shape>
          <o:OLEObject Type="Embed" ProgID="Equation.DSMT4" ShapeID="_x0000_i1027" DrawAspect="Content" ObjectID="_1782423390" r:id="rId16"/>
        </w:object>
      </w:r>
      <w:r>
        <w:tab/>
      </w:r>
      <w:r w:rsidR="00127A2D" w:rsidRPr="0061399E">
        <w:rPr>
          <w:i w:val="0"/>
          <w:iCs/>
          <w:lang w:val="en-GB"/>
        </w:rPr>
        <w:t>(</w:t>
      </w:r>
      <w:r w:rsidR="00127A2D" w:rsidRPr="0061399E">
        <w:rPr>
          <w:i w:val="0"/>
          <w:iCs/>
          <w:lang w:val="en-GB"/>
        </w:rPr>
        <w:fldChar w:fldCharType="begin"/>
      </w:r>
      <w:r w:rsidR="00127A2D" w:rsidRPr="0061399E">
        <w:rPr>
          <w:i w:val="0"/>
          <w:iCs/>
          <w:lang w:val="en-GB"/>
        </w:rPr>
        <w:instrText xml:space="preserve"> SEQ ( \* ARABIC </w:instrText>
      </w:r>
      <w:r w:rsidR="00127A2D" w:rsidRPr="0061399E">
        <w:rPr>
          <w:i w:val="0"/>
          <w:iCs/>
          <w:lang w:val="en-GB"/>
        </w:rPr>
        <w:fldChar w:fldCharType="separate"/>
      </w:r>
      <w:r w:rsidR="00B85170">
        <w:rPr>
          <w:i w:val="0"/>
          <w:iCs/>
          <w:lang w:val="en-GB"/>
        </w:rPr>
        <w:t>3</w:t>
      </w:r>
      <w:r w:rsidR="00127A2D" w:rsidRPr="0061399E">
        <w:rPr>
          <w:i w:val="0"/>
          <w:iCs/>
        </w:rPr>
        <w:fldChar w:fldCharType="end"/>
      </w:r>
      <w:r w:rsidR="00127A2D" w:rsidRPr="0061399E">
        <w:rPr>
          <w:i w:val="0"/>
          <w:iCs/>
          <w:lang w:val="en-GB"/>
        </w:rPr>
        <w:t>)</w:t>
      </w:r>
    </w:p>
    <w:p w14:paraId="1766EECF" w14:textId="7F07A1AE" w:rsidR="00A55E4E" w:rsidRPr="00524C83" w:rsidRDefault="00A55E4E" w:rsidP="00A55E4E">
      <w:pPr>
        <w:pStyle w:val="Els-equation"/>
        <w:tabs>
          <w:tab w:val="clear" w:pos="4320"/>
          <w:tab w:val="clear" w:pos="9120"/>
          <w:tab w:val="center" w:pos="2400"/>
          <w:tab w:val="right" w:pos="4800"/>
        </w:tabs>
        <w:ind w:left="0"/>
      </w:pPr>
      <w:r>
        <w:tab/>
      </w:r>
      <w:r w:rsidRPr="004A22DA">
        <w:rPr>
          <w:position w:val="-12"/>
        </w:rPr>
        <w:object w:dxaOrig="1480" w:dyaOrig="340" w14:anchorId="5E01A10C">
          <v:shape id="_x0000_i1028" type="#_x0000_t75" style="width:74pt;height:16.65pt" o:ole="">
            <v:imagedata r:id="rId17" o:title=""/>
          </v:shape>
          <o:OLEObject Type="Embed" ProgID="Equation.DSMT4" ShapeID="_x0000_i1028" DrawAspect="Content" ObjectID="_1782423391" r:id="rId18"/>
        </w:object>
      </w:r>
      <w:r>
        <w:tab/>
      </w:r>
      <w:r w:rsidRPr="0061399E">
        <w:rPr>
          <w:i w:val="0"/>
          <w:iCs/>
          <w:lang w:val="en-GB"/>
        </w:rPr>
        <w:t>(</w:t>
      </w:r>
      <w:r w:rsidRPr="0061399E">
        <w:rPr>
          <w:i w:val="0"/>
          <w:iCs/>
          <w:lang w:val="en-GB"/>
        </w:rPr>
        <w:fldChar w:fldCharType="begin"/>
      </w:r>
      <w:r w:rsidRPr="0061399E">
        <w:rPr>
          <w:i w:val="0"/>
          <w:iCs/>
          <w:lang w:val="en-GB"/>
        </w:rPr>
        <w:instrText xml:space="preserve"> SEQ ( \* ARABIC </w:instrText>
      </w:r>
      <w:r w:rsidRPr="0061399E">
        <w:rPr>
          <w:i w:val="0"/>
          <w:iCs/>
          <w:lang w:val="en-GB"/>
        </w:rPr>
        <w:fldChar w:fldCharType="separate"/>
      </w:r>
      <w:r w:rsidR="00B85170">
        <w:rPr>
          <w:i w:val="0"/>
          <w:iCs/>
          <w:lang w:val="en-GB"/>
        </w:rPr>
        <w:t>4</w:t>
      </w:r>
      <w:r w:rsidRPr="0061399E">
        <w:rPr>
          <w:i w:val="0"/>
          <w:iCs/>
        </w:rPr>
        <w:fldChar w:fldCharType="end"/>
      </w:r>
      <w:r w:rsidRPr="0061399E">
        <w:rPr>
          <w:i w:val="0"/>
          <w:iCs/>
          <w:lang w:val="en-GB"/>
        </w:rPr>
        <w:t>)</w:t>
      </w:r>
    </w:p>
    <w:p w14:paraId="69B3D3ED" w14:textId="15DDE64F" w:rsidR="00A55E4E" w:rsidRPr="00524C83" w:rsidRDefault="00A55E4E" w:rsidP="00A55E4E">
      <w:pPr>
        <w:pStyle w:val="Els-equation"/>
        <w:tabs>
          <w:tab w:val="clear" w:pos="4320"/>
          <w:tab w:val="clear" w:pos="9120"/>
          <w:tab w:val="center" w:pos="2400"/>
          <w:tab w:val="right" w:pos="4800"/>
        </w:tabs>
        <w:ind w:left="0"/>
      </w:pPr>
      <w:r>
        <w:tab/>
      </w:r>
      <w:r w:rsidRPr="0007783A">
        <w:rPr>
          <w:position w:val="-12"/>
        </w:rPr>
        <w:object w:dxaOrig="2100" w:dyaOrig="340" w14:anchorId="5CE369E4">
          <v:shape id="_x0000_i1029" type="#_x0000_t75" style="width:105.35pt;height:16.65pt" o:ole="">
            <v:imagedata r:id="rId19" o:title=""/>
          </v:shape>
          <o:OLEObject Type="Embed" ProgID="Equation.DSMT4" ShapeID="_x0000_i1029" DrawAspect="Content" ObjectID="_1782423392" r:id="rId20"/>
        </w:object>
      </w:r>
      <w:r>
        <w:tab/>
      </w:r>
      <w:r w:rsidRPr="0061399E">
        <w:rPr>
          <w:i w:val="0"/>
          <w:iCs/>
          <w:lang w:val="en-GB"/>
        </w:rPr>
        <w:t>(</w:t>
      </w:r>
      <w:r w:rsidRPr="0061399E">
        <w:rPr>
          <w:i w:val="0"/>
          <w:iCs/>
          <w:lang w:val="en-GB"/>
        </w:rPr>
        <w:fldChar w:fldCharType="begin"/>
      </w:r>
      <w:r w:rsidRPr="0061399E">
        <w:rPr>
          <w:i w:val="0"/>
          <w:iCs/>
          <w:lang w:val="en-GB"/>
        </w:rPr>
        <w:instrText xml:space="preserve"> SEQ ( \* ARABIC </w:instrText>
      </w:r>
      <w:r w:rsidRPr="0061399E">
        <w:rPr>
          <w:i w:val="0"/>
          <w:iCs/>
          <w:lang w:val="en-GB"/>
        </w:rPr>
        <w:fldChar w:fldCharType="separate"/>
      </w:r>
      <w:r w:rsidR="00B85170">
        <w:rPr>
          <w:i w:val="0"/>
          <w:iCs/>
          <w:lang w:val="en-GB"/>
        </w:rPr>
        <w:t>5</w:t>
      </w:r>
      <w:r w:rsidRPr="0061399E">
        <w:rPr>
          <w:i w:val="0"/>
          <w:iCs/>
        </w:rPr>
        <w:fldChar w:fldCharType="end"/>
      </w:r>
      <w:r w:rsidRPr="0061399E">
        <w:rPr>
          <w:i w:val="0"/>
          <w:iCs/>
          <w:lang w:val="en-GB"/>
        </w:rPr>
        <w:t>)</w:t>
      </w:r>
    </w:p>
    <w:p w14:paraId="5CCF4013" w14:textId="03D394BE" w:rsidR="00A55E4E" w:rsidRPr="00524C83" w:rsidRDefault="00A55E4E" w:rsidP="00A55E4E">
      <w:pPr>
        <w:pStyle w:val="Els-equation"/>
        <w:tabs>
          <w:tab w:val="clear" w:pos="4320"/>
          <w:tab w:val="clear" w:pos="9120"/>
          <w:tab w:val="center" w:pos="2400"/>
          <w:tab w:val="right" w:pos="4800"/>
        </w:tabs>
        <w:ind w:left="0"/>
      </w:pPr>
      <w:r>
        <w:tab/>
      </w:r>
      <w:r w:rsidRPr="004A22DA">
        <w:rPr>
          <w:position w:val="-12"/>
        </w:rPr>
        <w:object w:dxaOrig="1860" w:dyaOrig="340" w14:anchorId="5423E968">
          <v:shape id="_x0000_i1030" type="#_x0000_t75" style="width:93.35pt;height:16.65pt" o:ole="">
            <v:imagedata r:id="rId21" o:title=""/>
          </v:shape>
          <o:OLEObject Type="Embed" ProgID="Equation.DSMT4" ShapeID="_x0000_i1030" DrawAspect="Content" ObjectID="_1782423393" r:id="rId22"/>
        </w:object>
      </w:r>
      <w:r>
        <w:tab/>
      </w:r>
      <w:r w:rsidRPr="0061399E">
        <w:rPr>
          <w:i w:val="0"/>
          <w:iCs/>
          <w:lang w:val="en-GB"/>
        </w:rPr>
        <w:t>(</w:t>
      </w:r>
      <w:r w:rsidRPr="0061399E">
        <w:rPr>
          <w:i w:val="0"/>
          <w:iCs/>
          <w:lang w:val="en-GB"/>
        </w:rPr>
        <w:fldChar w:fldCharType="begin"/>
      </w:r>
      <w:r w:rsidRPr="0061399E">
        <w:rPr>
          <w:i w:val="0"/>
          <w:iCs/>
          <w:lang w:val="en-GB"/>
        </w:rPr>
        <w:instrText xml:space="preserve"> SEQ ( \* ARABIC </w:instrText>
      </w:r>
      <w:r w:rsidRPr="0061399E">
        <w:rPr>
          <w:i w:val="0"/>
          <w:iCs/>
          <w:lang w:val="en-GB"/>
        </w:rPr>
        <w:fldChar w:fldCharType="separate"/>
      </w:r>
      <w:r w:rsidR="00B85170">
        <w:rPr>
          <w:i w:val="0"/>
          <w:iCs/>
          <w:lang w:val="en-GB"/>
        </w:rPr>
        <w:t>6</w:t>
      </w:r>
      <w:r w:rsidRPr="0061399E">
        <w:rPr>
          <w:i w:val="0"/>
          <w:iCs/>
        </w:rPr>
        <w:fldChar w:fldCharType="end"/>
      </w:r>
      <w:r w:rsidRPr="0061399E">
        <w:rPr>
          <w:i w:val="0"/>
          <w:iCs/>
          <w:lang w:val="en-GB"/>
        </w:rPr>
        <w:t>)</w:t>
      </w:r>
    </w:p>
    <w:p w14:paraId="68221396" w14:textId="56F7748D" w:rsidR="00A55E4E" w:rsidRPr="00524C83" w:rsidRDefault="00A55E4E" w:rsidP="00A55E4E">
      <w:pPr>
        <w:pStyle w:val="Els-equation"/>
        <w:tabs>
          <w:tab w:val="clear" w:pos="4320"/>
          <w:tab w:val="clear" w:pos="9120"/>
          <w:tab w:val="center" w:pos="2400"/>
          <w:tab w:val="right" w:pos="4800"/>
        </w:tabs>
        <w:ind w:left="0"/>
      </w:pPr>
      <w:r>
        <w:tab/>
      </w:r>
      <w:r w:rsidRPr="00BF38B7">
        <w:rPr>
          <w:position w:val="-12"/>
        </w:rPr>
        <w:object w:dxaOrig="1500" w:dyaOrig="340" w14:anchorId="20D77F8E">
          <v:shape id="_x0000_i1031" type="#_x0000_t75" style="width:76pt;height:16.65pt" o:ole="">
            <v:imagedata r:id="rId23" o:title=""/>
          </v:shape>
          <o:OLEObject Type="Embed" ProgID="Equation.DSMT4" ShapeID="_x0000_i1031" DrawAspect="Content" ObjectID="_1782423394" r:id="rId24"/>
        </w:object>
      </w:r>
      <w:r>
        <w:tab/>
      </w:r>
      <w:r w:rsidRPr="0061399E">
        <w:rPr>
          <w:i w:val="0"/>
          <w:iCs/>
          <w:lang w:val="en-GB"/>
        </w:rPr>
        <w:t>(</w:t>
      </w:r>
      <w:r w:rsidRPr="0061399E">
        <w:rPr>
          <w:i w:val="0"/>
          <w:iCs/>
          <w:lang w:val="en-GB"/>
        </w:rPr>
        <w:fldChar w:fldCharType="begin"/>
      </w:r>
      <w:r w:rsidRPr="0061399E">
        <w:rPr>
          <w:i w:val="0"/>
          <w:iCs/>
          <w:lang w:val="en-GB"/>
        </w:rPr>
        <w:instrText xml:space="preserve"> SEQ ( \* ARABIC </w:instrText>
      </w:r>
      <w:r w:rsidRPr="0061399E">
        <w:rPr>
          <w:i w:val="0"/>
          <w:iCs/>
          <w:lang w:val="en-GB"/>
        </w:rPr>
        <w:fldChar w:fldCharType="separate"/>
      </w:r>
      <w:r w:rsidR="00B85170">
        <w:rPr>
          <w:i w:val="0"/>
          <w:iCs/>
          <w:lang w:val="en-GB"/>
        </w:rPr>
        <w:t>7</w:t>
      </w:r>
      <w:r w:rsidRPr="0061399E">
        <w:rPr>
          <w:i w:val="0"/>
          <w:iCs/>
        </w:rPr>
        <w:fldChar w:fldCharType="end"/>
      </w:r>
      <w:r w:rsidRPr="0061399E">
        <w:rPr>
          <w:i w:val="0"/>
          <w:iCs/>
          <w:lang w:val="en-GB"/>
        </w:rPr>
        <w:t>)</w:t>
      </w:r>
    </w:p>
    <w:p w14:paraId="4FFD9D38" w14:textId="78454B97" w:rsidR="00A55E4E" w:rsidRPr="00524C83" w:rsidRDefault="00A55E4E" w:rsidP="00A55E4E">
      <w:pPr>
        <w:pStyle w:val="Els-equation"/>
        <w:tabs>
          <w:tab w:val="clear" w:pos="4320"/>
          <w:tab w:val="clear" w:pos="9120"/>
          <w:tab w:val="center" w:pos="2400"/>
          <w:tab w:val="right" w:pos="4800"/>
        </w:tabs>
        <w:ind w:left="0"/>
      </w:pPr>
      <w:r>
        <w:tab/>
      </w:r>
      <w:r w:rsidRPr="004A22DA">
        <w:rPr>
          <w:position w:val="-12"/>
        </w:rPr>
        <w:object w:dxaOrig="1480" w:dyaOrig="340" w14:anchorId="37798C4F">
          <v:shape id="_x0000_i1032" type="#_x0000_t75" style="width:73.35pt;height:16.65pt" o:ole="">
            <v:imagedata r:id="rId25" o:title=""/>
          </v:shape>
          <o:OLEObject Type="Embed" ProgID="Equation.DSMT4" ShapeID="_x0000_i1032" DrawAspect="Content" ObjectID="_1782423395" r:id="rId26"/>
        </w:object>
      </w:r>
      <w:r>
        <w:tab/>
      </w:r>
      <w:r w:rsidRPr="0061399E">
        <w:rPr>
          <w:i w:val="0"/>
          <w:iCs/>
          <w:lang w:val="en-GB"/>
        </w:rPr>
        <w:t>(</w:t>
      </w:r>
      <w:r w:rsidRPr="0061399E">
        <w:rPr>
          <w:i w:val="0"/>
          <w:iCs/>
          <w:lang w:val="en-GB"/>
        </w:rPr>
        <w:fldChar w:fldCharType="begin"/>
      </w:r>
      <w:r w:rsidRPr="0061399E">
        <w:rPr>
          <w:i w:val="0"/>
          <w:iCs/>
          <w:lang w:val="en-GB"/>
        </w:rPr>
        <w:instrText xml:space="preserve"> SEQ ( \* ARABIC </w:instrText>
      </w:r>
      <w:r w:rsidRPr="0061399E">
        <w:rPr>
          <w:i w:val="0"/>
          <w:iCs/>
          <w:lang w:val="en-GB"/>
        </w:rPr>
        <w:fldChar w:fldCharType="separate"/>
      </w:r>
      <w:r w:rsidR="00B85170">
        <w:rPr>
          <w:i w:val="0"/>
          <w:iCs/>
          <w:lang w:val="en-GB"/>
        </w:rPr>
        <w:t>8</w:t>
      </w:r>
      <w:r w:rsidRPr="0061399E">
        <w:rPr>
          <w:i w:val="0"/>
          <w:iCs/>
        </w:rPr>
        <w:fldChar w:fldCharType="end"/>
      </w:r>
      <w:r w:rsidRPr="0061399E">
        <w:rPr>
          <w:i w:val="0"/>
          <w:iCs/>
          <w:lang w:val="en-GB"/>
        </w:rPr>
        <w:t>)</w:t>
      </w:r>
    </w:p>
    <w:p w14:paraId="2D1D0007" w14:textId="393AC8D5" w:rsidR="00A55E4E" w:rsidRPr="00A55E4E" w:rsidRDefault="002B4B84" w:rsidP="00A55E4E">
      <w:pPr>
        <w:pStyle w:val="IETParagraph"/>
        <w:ind w:firstLine="0"/>
        <w:textAlignment w:val="center"/>
        <w:rPr>
          <w:sz w:val="20"/>
          <w:szCs w:val="20"/>
          <w:lang w:val="en-IN"/>
        </w:rPr>
      </w:pPr>
      <w:r w:rsidRPr="00901ABE">
        <w:rPr>
          <w:noProof/>
          <w:sz w:val="20"/>
          <w:szCs w:val="20"/>
          <w:lang w:val="en-GB" w:eastAsia="en-GB"/>
        </w:rPr>
        <mc:AlternateContent>
          <mc:Choice Requires="wps">
            <w:drawing>
              <wp:anchor distT="0" distB="0" distL="114300" distR="114300" simplePos="0" relativeHeight="251757568" behindDoc="1" locked="0" layoutInCell="1" allowOverlap="1" wp14:anchorId="420BE7DA" wp14:editId="3B0525D1">
                <wp:simplePos x="0" y="0"/>
                <wp:positionH relativeFrom="column">
                  <wp:posOffset>2356</wp:posOffset>
                </wp:positionH>
                <wp:positionV relativeFrom="margin">
                  <wp:posOffset>-369</wp:posOffset>
                </wp:positionV>
                <wp:extent cx="6477635" cy="4055110"/>
                <wp:effectExtent l="0" t="0" r="0" b="2540"/>
                <wp:wrapTopAndBottom/>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77635" cy="4055110"/>
                        </a:xfrm>
                        <a:prstGeom prst="rect">
                          <a:avLst/>
                        </a:prstGeom>
                        <a:solidFill>
                          <a:srgbClr val="FFFFFF"/>
                        </a:solidFill>
                        <a:ln w="9525">
                          <a:noFill/>
                          <a:miter lim="800000"/>
                        </a:ln>
                      </wps:spPr>
                      <wps:txbx>
                        <w:txbxContent>
                          <w:p w14:paraId="23EF08A3" w14:textId="77777777" w:rsidR="00B6792C" w:rsidRPr="00901ABE" w:rsidRDefault="00B6792C" w:rsidP="00296D41">
                            <w:pPr>
                              <w:rPr>
                                <w:sz w:val="20"/>
                                <w:szCs w:val="20"/>
                              </w:rPr>
                            </w:pPr>
                            <w:r w:rsidRPr="00901ABE">
                              <w:rPr>
                                <w:b/>
                                <w:sz w:val="20"/>
                                <w:szCs w:val="20"/>
                              </w:rPr>
                              <w:t xml:space="preserve">Table 1 </w:t>
                            </w:r>
                            <w:r w:rsidRPr="00901ABE">
                              <w:rPr>
                                <w:sz w:val="20"/>
                                <w:szCs w:val="20"/>
                              </w:rPr>
                              <w:t>Comparison of the proposed method with existing studies</w:t>
                            </w:r>
                          </w:p>
                          <w:tbl>
                            <w:tblPr>
                              <w:tblW w:w="0" w:type="auto"/>
                              <w:jc w:val="center"/>
                              <w:tblBorders>
                                <w:top w:val="single" w:sz="12" w:space="0" w:color="808080"/>
                                <w:bottom w:val="single" w:sz="12" w:space="0" w:color="808080"/>
                              </w:tblBorders>
                              <w:tblLook w:val="0000" w:firstRow="0" w:lastRow="0" w:firstColumn="0" w:lastColumn="0" w:noHBand="0" w:noVBand="0"/>
                            </w:tblPr>
                            <w:tblGrid>
                              <w:gridCol w:w="865"/>
                              <w:gridCol w:w="4224"/>
                              <w:gridCol w:w="900"/>
                              <w:gridCol w:w="403"/>
                              <w:gridCol w:w="864"/>
                              <w:gridCol w:w="689"/>
                              <w:gridCol w:w="893"/>
                              <w:gridCol w:w="1061"/>
                            </w:tblGrid>
                            <w:tr w:rsidR="00B6792C" w:rsidRPr="001448CA" w14:paraId="1FAFAF19" w14:textId="77777777" w:rsidTr="00771217">
                              <w:trPr>
                                <w:trHeight w:val="198"/>
                                <w:jc w:val="center"/>
                              </w:trPr>
                              <w:tc>
                                <w:tcPr>
                                  <w:tcW w:w="0" w:type="auto"/>
                                  <w:tcBorders>
                                    <w:top w:val="single" w:sz="4" w:space="0" w:color="auto"/>
                                    <w:left w:val="nil"/>
                                    <w:bottom w:val="single" w:sz="6" w:space="0" w:color="auto"/>
                                    <w:right w:val="nil"/>
                                  </w:tcBorders>
                                  <w:vAlign w:val="center"/>
                                </w:tcPr>
                                <w:p w14:paraId="242B1EDF" w14:textId="77777777" w:rsidR="00B6792C" w:rsidRPr="000A22D4" w:rsidRDefault="00B6792C" w:rsidP="00B51E03">
                                  <w:pPr>
                                    <w:spacing w:before="40" w:after="40" w:line="200" w:lineRule="exact"/>
                                    <w:jc w:val="center"/>
                                    <w:rPr>
                                      <w:sz w:val="16"/>
                                      <w:szCs w:val="16"/>
                                    </w:rPr>
                                  </w:pPr>
                                  <w:r>
                                    <w:rPr>
                                      <w:rFonts w:hint="eastAsia"/>
                                      <w:sz w:val="16"/>
                                      <w:szCs w:val="16"/>
                                    </w:rPr>
                                    <w:t>Literature</w:t>
                                  </w:r>
                                </w:p>
                              </w:tc>
                              <w:tc>
                                <w:tcPr>
                                  <w:tcW w:w="0" w:type="auto"/>
                                  <w:tcBorders>
                                    <w:top w:val="single" w:sz="4" w:space="0" w:color="auto"/>
                                    <w:left w:val="nil"/>
                                    <w:bottom w:val="single" w:sz="6" w:space="0" w:color="auto"/>
                                    <w:right w:val="nil"/>
                                  </w:tcBorders>
                                  <w:vAlign w:val="center"/>
                                </w:tcPr>
                                <w:p w14:paraId="254C19B2" w14:textId="77777777" w:rsidR="00B6792C" w:rsidRPr="000A22D4" w:rsidRDefault="00B6792C" w:rsidP="00B51E03">
                                  <w:pPr>
                                    <w:spacing w:before="40" w:after="40" w:line="200" w:lineRule="exact"/>
                                    <w:jc w:val="center"/>
                                    <w:rPr>
                                      <w:sz w:val="16"/>
                                      <w:szCs w:val="16"/>
                                    </w:rPr>
                                  </w:pPr>
                                  <w:r w:rsidRPr="00141D16">
                                    <w:rPr>
                                      <w:sz w:val="16"/>
                                      <w:szCs w:val="16"/>
                                    </w:rPr>
                                    <w:t>Methodology</w:t>
                                  </w:r>
                                </w:p>
                              </w:tc>
                              <w:tc>
                                <w:tcPr>
                                  <w:tcW w:w="0" w:type="auto"/>
                                  <w:tcBorders>
                                    <w:top w:val="single" w:sz="4" w:space="0" w:color="auto"/>
                                    <w:left w:val="nil"/>
                                    <w:bottom w:val="single" w:sz="6" w:space="0" w:color="auto"/>
                                    <w:right w:val="nil"/>
                                  </w:tcBorders>
                                  <w:vAlign w:val="center"/>
                                </w:tcPr>
                                <w:p w14:paraId="73827C7B" w14:textId="77777777" w:rsidR="00B6792C" w:rsidRDefault="00B6792C" w:rsidP="00B51E03">
                                  <w:pPr>
                                    <w:spacing w:before="40" w:after="40" w:line="200" w:lineRule="exact"/>
                                    <w:jc w:val="center"/>
                                    <w:rPr>
                                      <w:sz w:val="16"/>
                                      <w:szCs w:val="16"/>
                                    </w:rPr>
                                  </w:pPr>
                                  <w:r>
                                    <w:rPr>
                                      <w:rFonts w:hint="eastAsia"/>
                                      <w:sz w:val="16"/>
                                      <w:szCs w:val="16"/>
                                    </w:rPr>
                                    <w:t>Voltage</w:t>
                                  </w:r>
                                  <w:r>
                                    <w:rPr>
                                      <w:sz w:val="16"/>
                                      <w:szCs w:val="16"/>
                                    </w:rPr>
                                    <w:t xml:space="preserve"> </w:t>
                                  </w:r>
                                  <w:r>
                                    <w:rPr>
                                      <w:rFonts w:hint="eastAsia"/>
                                      <w:sz w:val="16"/>
                                      <w:szCs w:val="16"/>
                                    </w:rPr>
                                    <w:t>control</w:t>
                                  </w:r>
                                </w:p>
                              </w:tc>
                              <w:tc>
                                <w:tcPr>
                                  <w:tcW w:w="0" w:type="auto"/>
                                  <w:tcBorders>
                                    <w:top w:val="single" w:sz="4" w:space="0" w:color="auto"/>
                                    <w:left w:val="nil"/>
                                    <w:bottom w:val="single" w:sz="6" w:space="0" w:color="auto"/>
                                    <w:right w:val="nil"/>
                                  </w:tcBorders>
                                  <w:vAlign w:val="center"/>
                                </w:tcPr>
                                <w:p w14:paraId="6FEE6B13" w14:textId="77777777" w:rsidR="00B6792C" w:rsidRPr="000A22D4" w:rsidRDefault="00B6792C" w:rsidP="00B51E03">
                                  <w:pPr>
                                    <w:spacing w:before="40" w:after="40" w:line="200" w:lineRule="exact"/>
                                    <w:jc w:val="center"/>
                                    <w:rPr>
                                      <w:sz w:val="16"/>
                                      <w:szCs w:val="16"/>
                                    </w:rPr>
                                  </w:pPr>
                                  <w:r>
                                    <w:rPr>
                                      <w:sz w:val="16"/>
                                      <w:szCs w:val="16"/>
                                    </w:rPr>
                                    <w:t>ES</w:t>
                                  </w:r>
                                </w:p>
                              </w:tc>
                              <w:tc>
                                <w:tcPr>
                                  <w:tcW w:w="0" w:type="auto"/>
                                  <w:tcBorders>
                                    <w:top w:val="single" w:sz="4" w:space="0" w:color="auto"/>
                                    <w:left w:val="nil"/>
                                    <w:bottom w:val="single" w:sz="6" w:space="0" w:color="auto"/>
                                    <w:right w:val="nil"/>
                                  </w:tcBorders>
                                  <w:vAlign w:val="center"/>
                                </w:tcPr>
                                <w:p w14:paraId="288EA36D" w14:textId="77777777" w:rsidR="00B6792C" w:rsidRDefault="00B6792C" w:rsidP="00B51E03">
                                  <w:pPr>
                                    <w:spacing w:before="40" w:after="40" w:line="200" w:lineRule="exact"/>
                                    <w:jc w:val="center"/>
                                    <w:rPr>
                                      <w:sz w:val="16"/>
                                      <w:szCs w:val="16"/>
                                    </w:rPr>
                                  </w:pPr>
                                  <w:r>
                                    <w:rPr>
                                      <w:rFonts w:hint="eastAsia"/>
                                      <w:sz w:val="16"/>
                                      <w:szCs w:val="16"/>
                                    </w:rPr>
                                    <w:t>T</w:t>
                                  </w:r>
                                  <w:r w:rsidRPr="003E686D">
                                    <w:rPr>
                                      <w:sz w:val="16"/>
                                      <w:szCs w:val="16"/>
                                    </w:rPr>
                                    <w:t>ime-</w:t>
                                  </w:r>
                                  <w:r>
                                    <w:rPr>
                                      <w:sz w:val="16"/>
                                      <w:szCs w:val="16"/>
                                    </w:rPr>
                                    <w:t>coupled</w:t>
                                  </w:r>
                                  <w:r w:rsidRPr="003E686D">
                                    <w:rPr>
                                      <w:sz w:val="16"/>
                                      <w:szCs w:val="16"/>
                                    </w:rPr>
                                    <w:t xml:space="preserve"> </w:t>
                                  </w:r>
                                </w:p>
                              </w:tc>
                              <w:tc>
                                <w:tcPr>
                                  <w:tcW w:w="0" w:type="auto"/>
                                  <w:tcBorders>
                                    <w:top w:val="single" w:sz="4" w:space="0" w:color="auto"/>
                                    <w:left w:val="nil"/>
                                    <w:bottom w:val="single" w:sz="6" w:space="0" w:color="auto"/>
                                    <w:right w:val="nil"/>
                                  </w:tcBorders>
                                  <w:vAlign w:val="center"/>
                                </w:tcPr>
                                <w:p w14:paraId="03205941" w14:textId="77777777" w:rsidR="00B6792C" w:rsidRPr="000A22D4" w:rsidRDefault="00B6792C" w:rsidP="00B51E03">
                                  <w:pPr>
                                    <w:spacing w:before="40" w:after="40" w:line="200" w:lineRule="exact"/>
                                    <w:jc w:val="center"/>
                                    <w:rPr>
                                      <w:sz w:val="16"/>
                                      <w:szCs w:val="16"/>
                                    </w:rPr>
                                  </w:pPr>
                                  <w:r>
                                    <w:rPr>
                                      <w:rFonts w:hint="eastAsia"/>
                                      <w:sz w:val="16"/>
                                      <w:szCs w:val="16"/>
                                    </w:rPr>
                                    <w:t>T</w:t>
                                  </w:r>
                                  <w:r>
                                    <w:rPr>
                                      <w:sz w:val="16"/>
                                      <w:szCs w:val="16"/>
                                    </w:rPr>
                                    <w:t>ime scale</w:t>
                                  </w:r>
                                </w:p>
                              </w:tc>
                              <w:tc>
                                <w:tcPr>
                                  <w:tcW w:w="0" w:type="auto"/>
                                  <w:tcBorders>
                                    <w:top w:val="single" w:sz="4" w:space="0" w:color="auto"/>
                                    <w:left w:val="nil"/>
                                    <w:bottom w:val="single" w:sz="6" w:space="0" w:color="auto"/>
                                    <w:right w:val="nil"/>
                                  </w:tcBorders>
                                  <w:vAlign w:val="center"/>
                                </w:tcPr>
                                <w:p w14:paraId="0B0CBF20" w14:textId="77777777" w:rsidR="00B6792C" w:rsidRPr="000A22D4" w:rsidRDefault="00B6792C" w:rsidP="00B51E03">
                                  <w:pPr>
                                    <w:spacing w:before="40" w:after="40" w:line="200" w:lineRule="exact"/>
                                    <w:jc w:val="center"/>
                                    <w:rPr>
                                      <w:sz w:val="16"/>
                                      <w:szCs w:val="16"/>
                                    </w:rPr>
                                  </w:pPr>
                                  <w:r w:rsidRPr="00141D16">
                                    <w:rPr>
                                      <w:sz w:val="16"/>
                                      <w:szCs w:val="16"/>
                                    </w:rPr>
                                    <w:t xml:space="preserve">Power flow </w:t>
                                  </w:r>
                                </w:p>
                              </w:tc>
                              <w:tc>
                                <w:tcPr>
                                  <w:tcW w:w="0" w:type="auto"/>
                                  <w:tcBorders>
                                    <w:top w:val="single" w:sz="4" w:space="0" w:color="auto"/>
                                    <w:left w:val="nil"/>
                                    <w:bottom w:val="single" w:sz="6" w:space="0" w:color="auto"/>
                                    <w:right w:val="nil"/>
                                  </w:tcBorders>
                                  <w:vAlign w:val="center"/>
                                </w:tcPr>
                                <w:p w14:paraId="030CDE10" w14:textId="77777777" w:rsidR="00B6792C" w:rsidRPr="000A22D4" w:rsidRDefault="00B6792C" w:rsidP="00B51E03">
                                  <w:pPr>
                                    <w:spacing w:before="40" w:after="40" w:line="200" w:lineRule="exact"/>
                                    <w:jc w:val="center"/>
                                    <w:rPr>
                                      <w:sz w:val="16"/>
                                      <w:szCs w:val="16"/>
                                    </w:rPr>
                                  </w:pPr>
                                  <w:r w:rsidRPr="003E686D">
                                    <w:rPr>
                                      <w:sz w:val="16"/>
                                      <w:szCs w:val="16"/>
                                    </w:rPr>
                                    <w:t>Parameter</w:t>
                                  </w:r>
                                  <w:r>
                                    <w:rPr>
                                      <w:sz w:val="16"/>
                                      <w:szCs w:val="16"/>
                                    </w:rPr>
                                    <w:t xml:space="preserve"> </w:t>
                                  </w:r>
                                  <w:r>
                                    <w:rPr>
                                      <w:rFonts w:hint="eastAsia"/>
                                      <w:sz w:val="16"/>
                                      <w:szCs w:val="16"/>
                                    </w:rPr>
                                    <w:t>strategy</w:t>
                                  </w:r>
                                </w:p>
                              </w:tc>
                            </w:tr>
                            <w:tr w:rsidR="00B6792C" w:rsidRPr="000A22D4" w14:paraId="716F0091" w14:textId="77777777" w:rsidTr="00771217">
                              <w:trPr>
                                <w:trHeight w:val="510"/>
                                <w:jc w:val="center"/>
                              </w:trPr>
                              <w:tc>
                                <w:tcPr>
                                  <w:tcW w:w="0" w:type="auto"/>
                                  <w:tcBorders>
                                    <w:top w:val="nil"/>
                                    <w:left w:val="nil"/>
                                    <w:bottom w:val="nil"/>
                                    <w:right w:val="nil"/>
                                  </w:tcBorders>
                                  <w:vAlign w:val="center"/>
                                </w:tcPr>
                                <w:p w14:paraId="31DD0B82" w14:textId="77777777" w:rsidR="00B6792C" w:rsidRPr="000A22D4" w:rsidRDefault="00B6792C" w:rsidP="00B51E03">
                                  <w:pPr>
                                    <w:spacing w:before="40" w:after="40" w:line="200" w:lineRule="exact"/>
                                    <w:jc w:val="center"/>
                                    <w:rPr>
                                      <w:sz w:val="16"/>
                                      <w:szCs w:val="16"/>
                                    </w:rPr>
                                  </w:pPr>
                                  <w:r>
                                    <w:rPr>
                                      <w:sz w:val="16"/>
                                      <w:szCs w:val="16"/>
                                    </w:rPr>
                                    <w:t>[25]</w:t>
                                  </w:r>
                                </w:p>
                              </w:tc>
                              <w:tc>
                                <w:tcPr>
                                  <w:tcW w:w="0" w:type="auto"/>
                                  <w:tcBorders>
                                    <w:top w:val="single" w:sz="4" w:space="0" w:color="auto"/>
                                    <w:left w:val="nil"/>
                                    <w:bottom w:val="nil"/>
                                    <w:right w:val="nil"/>
                                  </w:tcBorders>
                                  <w:vAlign w:val="center"/>
                                </w:tcPr>
                                <w:p w14:paraId="080F515F" w14:textId="77777777" w:rsidR="00B6792C" w:rsidRPr="000A22D4" w:rsidRDefault="00B6792C" w:rsidP="00B51E03">
                                  <w:pPr>
                                    <w:spacing w:before="40" w:after="40" w:line="200" w:lineRule="exact"/>
                                    <w:jc w:val="center"/>
                                    <w:rPr>
                                      <w:color w:val="000000"/>
                                      <w:sz w:val="16"/>
                                      <w:szCs w:val="16"/>
                                    </w:rPr>
                                  </w:pPr>
                                  <w:r w:rsidRPr="00687AB9">
                                    <w:rPr>
                                      <w:color w:val="000000"/>
                                      <w:sz w:val="16"/>
                                      <w:szCs w:val="16"/>
                                    </w:rPr>
                                    <w:t xml:space="preserve">A distributed algorithm based on relaxed </w:t>
                                  </w:r>
                                  <w:r>
                                    <w:rPr>
                                      <w:color w:val="000000"/>
                                      <w:sz w:val="16"/>
                                      <w:szCs w:val="16"/>
                                    </w:rPr>
                                    <w:t>ADMM</w:t>
                                  </w:r>
                                  <w:r w:rsidRPr="00687AB9">
                                    <w:rPr>
                                      <w:color w:val="000000"/>
                                      <w:sz w:val="16"/>
                                      <w:szCs w:val="16"/>
                                    </w:rPr>
                                    <w:t xml:space="preserve"> for energy</w:t>
                                  </w:r>
                                  <w:r>
                                    <w:rPr>
                                      <w:color w:val="000000"/>
                                      <w:sz w:val="16"/>
                                      <w:szCs w:val="16"/>
                                    </w:rPr>
                                    <w:t xml:space="preserve"> </w:t>
                                  </w:r>
                                  <w:r w:rsidRPr="00687AB9">
                                    <w:rPr>
                                      <w:color w:val="000000"/>
                                      <w:sz w:val="16"/>
                                      <w:szCs w:val="16"/>
                                    </w:rPr>
                                    <w:t>resources coordination</w:t>
                                  </w:r>
                                </w:p>
                              </w:tc>
                              <w:tc>
                                <w:tcPr>
                                  <w:tcW w:w="0" w:type="auto"/>
                                  <w:tcBorders>
                                    <w:top w:val="single" w:sz="4" w:space="0" w:color="auto"/>
                                    <w:left w:val="nil"/>
                                    <w:bottom w:val="nil"/>
                                    <w:right w:val="nil"/>
                                  </w:tcBorders>
                                  <w:vAlign w:val="center"/>
                                </w:tcPr>
                                <w:p w14:paraId="4EB16681" w14:textId="77777777" w:rsidR="00B6792C" w:rsidRPr="00141D16" w:rsidRDefault="00B6792C" w:rsidP="00B51E03">
                                  <w:pPr>
                                    <w:spacing w:before="40" w:after="40" w:line="200" w:lineRule="exact"/>
                                    <w:jc w:val="center"/>
                                    <w:rPr>
                                      <w:color w:val="000000"/>
                                      <w:sz w:val="16"/>
                                      <w:szCs w:val="16"/>
                                    </w:rPr>
                                  </w:pPr>
                                  <w:r w:rsidRPr="008C6C37">
                                    <w:rPr>
                                      <w:rFonts w:hint="eastAsia"/>
                                      <w:color w:val="000000"/>
                                      <w:sz w:val="16"/>
                                      <w:szCs w:val="16"/>
                                    </w:rPr>
                                    <w:t>×</w:t>
                                  </w:r>
                                </w:p>
                              </w:tc>
                              <w:tc>
                                <w:tcPr>
                                  <w:tcW w:w="0" w:type="auto"/>
                                  <w:tcBorders>
                                    <w:top w:val="single" w:sz="4" w:space="0" w:color="auto"/>
                                    <w:left w:val="nil"/>
                                    <w:bottom w:val="nil"/>
                                    <w:right w:val="nil"/>
                                  </w:tcBorders>
                                  <w:vAlign w:val="center"/>
                                </w:tcPr>
                                <w:p w14:paraId="06B63729" w14:textId="77777777" w:rsidR="00B6792C" w:rsidRPr="000A22D4" w:rsidRDefault="00B6792C" w:rsidP="00B51E03">
                                  <w:pPr>
                                    <w:spacing w:before="40" w:after="40" w:line="200" w:lineRule="exact"/>
                                    <w:jc w:val="center"/>
                                    <w:rPr>
                                      <w:color w:val="000000"/>
                                      <w:sz w:val="16"/>
                                      <w:szCs w:val="16"/>
                                    </w:rPr>
                                  </w:pPr>
                                  <w:r w:rsidRPr="008C6C37">
                                    <w:rPr>
                                      <w:rFonts w:hint="eastAsia"/>
                                      <w:b/>
                                      <w:color w:val="000000"/>
                                      <w:sz w:val="16"/>
                                      <w:szCs w:val="16"/>
                                    </w:rPr>
                                    <w:t>√</w:t>
                                  </w:r>
                                </w:p>
                              </w:tc>
                              <w:tc>
                                <w:tcPr>
                                  <w:tcW w:w="0" w:type="auto"/>
                                  <w:tcBorders>
                                    <w:top w:val="single" w:sz="4" w:space="0" w:color="auto"/>
                                    <w:left w:val="nil"/>
                                    <w:bottom w:val="nil"/>
                                    <w:right w:val="nil"/>
                                  </w:tcBorders>
                                  <w:vAlign w:val="center"/>
                                </w:tcPr>
                                <w:p w14:paraId="176EE0A3" w14:textId="77777777" w:rsidR="00B6792C" w:rsidRPr="00126BF9" w:rsidRDefault="00B6792C" w:rsidP="00B51E03">
                                  <w:pPr>
                                    <w:spacing w:before="40" w:after="40" w:line="200" w:lineRule="exact"/>
                                    <w:jc w:val="center"/>
                                    <w:rPr>
                                      <w:b/>
                                      <w:i/>
                                      <w:color w:val="000000"/>
                                      <w:sz w:val="16"/>
                                      <w:szCs w:val="16"/>
                                    </w:rPr>
                                  </w:pPr>
                                  <w:r w:rsidRPr="008C6C37">
                                    <w:rPr>
                                      <w:rFonts w:hint="eastAsia"/>
                                      <w:color w:val="000000"/>
                                      <w:sz w:val="16"/>
                                      <w:szCs w:val="16"/>
                                    </w:rPr>
                                    <w:t>×</w:t>
                                  </w:r>
                                </w:p>
                              </w:tc>
                              <w:tc>
                                <w:tcPr>
                                  <w:tcW w:w="0" w:type="auto"/>
                                  <w:tcBorders>
                                    <w:top w:val="single" w:sz="4" w:space="0" w:color="auto"/>
                                    <w:left w:val="nil"/>
                                    <w:bottom w:val="nil"/>
                                    <w:right w:val="nil"/>
                                  </w:tcBorders>
                                  <w:vAlign w:val="center"/>
                                </w:tcPr>
                                <w:p w14:paraId="13AC7E4C" w14:textId="77777777" w:rsidR="00B6792C" w:rsidRPr="000A22D4" w:rsidRDefault="00B6792C" w:rsidP="00B51E03">
                                  <w:pPr>
                                    <w:spacing w:before="40" w:after="40" w:line="200" w:lineRule="exact"/>
                                    <w:jc w:val="center"/>
                                    <w:rPr>
                                      <w:color w:val="000000"/>
                                      <w:sz w:val="16"/>
                                      <w:szCs w:val="16"/>
                                    </w:rPr>
                                  </w:pPr>
                                  <w:r>
                                    <w:rPr>
                                      <w:rFonts w:hint="eastAsia"/>
                                      <w:color w:val="000000"/>
                                      <w:sz w:val="16"/>
                                      <w:szCs w:val="16"/>
                                    </w:rPr>
                                    <w:t>S</w:t>
                                  </w:r>
                                  <w:r>
                                    <w:rPr>
                                      <w:color w:val="000000"/>
                                      <w:sz w:val="16"/>
                                      <w:szCs w:val="16"/>
                                    </w:rPr>
                                    <w:t>hort</w:t>
                                  </w:r>
                                </w:p>
                              </w:tc>
                              <w:tc>
                                <w:tcPr>
                                  <w:tcW w:w="0" w:type="auto"/>
                                  <w:tcBorders>
                                    <w:top w:val="single" w:sz="4" w:space="0" w:color="auto"/>
                                    <w:left w:val="nil"/>
                                    <w:bottom w:val="nil"/>
                                    <w:right w:val="nil"/>
                                  </w:tcBorders>
                                  <w:vAlign w:val="center"/>
                                </w:tcPr>
                                <w:p w14:paraId="5B75DC1C" w14:textId="77777777" w:rsidR="00B6792C" w:rsidRPr="000A22D4" w:rsidRDefault="00B6792C" w:rsidP="00B51E03">
                                  <w:pPr>
                                    <w:spacing w:before="40" w:after="40" w:line="200" w:lineRule="exact"/>
                                    <w:jc w:val="center"/>
                                    <w:rPr>
                                      <w:color w:val="000000"/>
                                      <w:sz w:val="16"/>
                                      <w:szCs w:val="16"/>
                                    </w:rPr>
                                  </w:pPr>
                                  <w:r>
                                    <w:rPr>
                                      <w:color w:val="000000"/>
                                      <w:sz w:val="16"/>
                                      <w:szCs w:val="16"/>
                                    </w:rPr>
                                    <w:t>N</w:t>
                                  </w:r>
                                  <w:r w:rsidRPr="00866DAF">
                                    <w:rPr>
                                      <w:color w:val="000000"/>
                                      <w:sz w:val="16"/>
                                      <w:szCs w:val="16"/>
                                    </w:rPr>
                                    <w:t>onlinear</w:t>
                                  </w:r>
                                </w:p>
                              </w:tc>
                              <w:tc>
                                <w:tcPr>
                                  <w:tcW w:w="0" w:type="auto"/>
                                  <w:tcBorders>
                                    <w:top w:val="single" w:sz="4" w:space="0" w:color="auto"/>
                                    <w:left w:val="nil"/>
                                    <w:bottom w:val="nil"/>
                                    <w:right w:val="nil"/>
                                  </w:tcBorders>
                                  <w:vAlign w:val="center"/>
                                </w:tcPr>
                                <w:p w14:paraId="538A0858" w14:textId="77777777" w:rsidR="00B6792C" w:rsidRPr="000A22D4" w:rsidRDefault="00B6792C" w:rsidP="00B51E03">
                                  <w:pPr>
                                    <w:spacing w:before="40" w:after="40" w:line="200" w:lineRule="exact"/>
                                    <w:jc w:val="center"/>
                                    <w:rPr>
                                      <w:color w:val="000000"/>
                                      <w:sz w:val="16"/>
                                      <w:szCs w:val="16"/>
                                    </w:rPr>
                                  </w:pPr>
                                  <w:r w:rsidRPr="008C6C37">
                                    <w:rPr>
                                      <w:rFonts w:hint="eastAsia"/>
                                      <w:color w:val="000000"/>
                                      <w:sz w:val="16"/>
                                      <w:szCs w:val="16"/>
                                    </w:rPr>
                                    <w:t>×</w:t>
                                  </w:r>
                                </w:p>
                              </w:tc>
                            </w:tr>
                            <w:tr w:rsidR="00B6792C" w:rsidRPr="000A22D4" w14:paraId="187CBF5F" w14:textId="77777777" w:rsidTr="00771217">
                              <w:trPr>
                                <w:trHeight w:val="510"/>
                                <w:jc w:val="center"/>
                              </w:trPr>
                              <w:tc>
                                <w:tcPr>
                                  <w:tcW w:w="0" w:type="auto"/>
                                  <w:tcBorders>
                                    <w:top w:val="nil"/>
                                    <w:left w:val="nil"/>
                                    <w:bottom w:val="nil"/>
                                    <w:right w:val="nil"/>
                                  </w:tcBorders>
                                  <w:vAlign w:val="center"/>
                                </w:tcPr>
                                <w:p w14:paraId="4A75AA65" w14:textId="77777777" w:rsidR="00B6792C" w:rsidRPr="000A22D4" w:rsidRDefault="00B6792C" w:rsidP="00B51E03">
                                  <w:pPr>
                                    <w:spacing w:before="40" w:after="40" w:line="200" w:lineRule="exact"/>
                                    <w:jc w:val="center"/>
                                    <w:rPr>
                                      <w:sz w:val="16"/>
                                      <w:szCs w:val="16"/>
                                    </w:rPr>
                                  </w:pPr>
                                  <w:r>
                                    <w:rPr>
                                      <w:sz w:val="16"/>
                                      <w:szCs w:val="16"/>
                                    </w:rPr>
                                    <w:t>[26]</w:t>
                                  </w:r>
                                  <w:r w:rsidRPr="000A22D4">
                                    <w:rPr>
                                      <w:sz w:val="16"/>
                                      <w:szCs w:val="16"/>
                                    </w:rPr>
                                    <w:t xml:space="preserve"> </w:t>
                                  </w:r>
                                </w:p>
                              </w:tc>
                              <w:tc>
                                <w:tcPr>
                                  <w:tcW w:w="0" w:type="auto"/>
                                  <w:tcBorders>
                                    <w:top w:val="nil"/>
                                    <w:left w:val="nil"/>
                                    <w:bottom w:val="nil"/>
                                    <w:right w:val="nil"/>
                                  </w:tcBorders>
                                  <w:vAlign w:val="center"/>
                                </w:tcPr>
                                <w:p w14:paraId="1F16B7F0" w14:textId="77777777" w:rsidR="00B6792C" w:rsidRPr="000A22D4" w:rsidRDefault="00B6792C" w:rsidP="00B51E03">
                                  <w:pPr>
                                    <w:spacing w:before="40" w:after="40" w:line="200" w:lineRule="exact"/>
                                    <w:jc w:val="center"/>
                                    <w:rPr>
                                      <w:color w:val="000000"/>
                                      <w:sz w:val="16"/>
                                      <w:szCs w:val="16"/>
                                    </w:rPr>
                                  </w:pPr>
                                  <w:r w:rsidRPr="00CB1ED0">
                                    <w:rPr>
                                      <w:color w:val="000000"/>
                                      <w:sz w:val="16"/>
                                      <w:szCs w:val="16"/>
                                    </w:rPr>
                                    <w:t>Distributed data-driven optimization for voltage</w:t>
                                  </w:r>
                                  <w:r>
                                    <w:rPr>
                                      <w:color w:val="000000"/>
                                      <w:sz w:val="16"/>
                                      <w:szCs w:val="16"/>
                                    </w:rPr>
                                    <w:t xml:space="preserve"> </w:t>
                                  </w:r>
                                  <w:r w:rsidRPr="00CB1ED0">
                                    <w:rPr>
                                      <w:color w:val="000000"/>
                                      <w:sz w:val="16"/>
                                      <w:szCs w:val="16"/>
                                    </w:rPr>
                                    <w:t>regulation in distribution systems</w:t>
                                  </w:r>
                                </w:p>
                              </w:tc>
                              <w:tc>
                                <w:tcPr>
                                  <w:tcW w:w="0" w:type="auto"/>
                                  <w:tcBorders>
                                    <w:top w:val="nil"/>
                                    <w:left w:val="nil"/>
                                    <w:bottom w:val="nil"/>
                                    <w:right w:val="nil"/>
                                  </w:tcBorders>
                                  <w:vAlign w:val="center"/>
                                </w:tcPr>
                                <w:p w14:paraId="459B4475" w14:textId="77777777" w:rsidR="00B6792C" w:rsidRPr="008C6C37" w:rsidRDefault="00B6792C" w:rsidP="00B51E03">
                                  <w:pPr>
                                    <w:spacing w:before="40" w:after="40" w:line="200" w:lineRule="exact"/>
                                    <w:jc w:val="center"/>
                                    <w:rPr>
                                      <w:b/>
                                      <w:i/>
                                      <w:color w:val="000000"/>
                                      <w:sz w:val="16"/>
                                      <w:szCs w:val="16"/>
                                    </w:rPr>
                                  </w:pPr>
                                  <w:r w:rsidRPr="008C6C37">
                                    <w:rPr>
                                      <w:rFonts w:hint="eastAsia"/>
                                      <w:b/>
                                      <w:color w:val="000000"/>
                                      <w:sz w:val="16"/>
                                      <w:szCs w:val="16"/>
                                    </w:rPr>
                                    <w:t>√</w:t>
                                  </w:r>
                                </w:p>
                              </w:tc>
                              <w:tc>
                                <w:tcPr>
                                  <w:tcW w:w="0" w:type="auto"/>
                                  <w:tcBorders>
                                    <w:top w:val="nil"/>
                                    <w:left w:val="nil"/>
                                    <w:bottom w:val="nil"/>
                                    <w:right w:val="nil"/>
                                  </w:tcBorders>
                                  <w:vAlign w:val="center"/>
                                </w:tcPr>
                                <w:p w14:paraId="709E2746" w14:textId="77777777" w:rsidR="00B6792C" w:rsidRPr="000A22D4" w:rsidRDefault="00B6792C" w:rsidP="00B51E03">
                                  <w:pPr>
                                    <w:spacing w:before="40" w:after="40" w:line="200" w:lineRule="exact"/>
                                    <w:jc w:val="center"/>
                                    <w:rPr>
                                      <w:color w:val="000000"/>
                                      <w:sz w:val="16"/>
                                      <w:szCs w:val="16"/>
                                    </w:rPr>
                                  </w:pPr>
                                  <w:r w:rsidRPr="008C6C37">
                                    <w:rPr>
                                      <w:rFonts w:hint="eastAsia"/>
                                      <w:b/>
                                      <w:color w:val="000000"/>
                                      <w:sz w:val="16"/>
                                      <w:szCs w:val="16"/>
                                    </w:rPr>
                                    <w:t>√</w:t>
                                  </w:r>
                                </w:p>
                              </w:tc>
                              <w:tc>
                                <w:tcPr>
                                  <w:tcW w:w="0" w:type="auto"/>
                                  <w:tcBorders>
                                    <w:top w:val="nil"/>
                                    <w:left w:val="nil"/>
                                    <w:bottom w:val="nil"/>
                                    <w:right w:val="nil"/>
                                  </w:tcBorders>
                                  <w:vAlign w:val="center"/>
                                </w:tcPr>
                                <w:p w14:paraId="7E55A269" w14:textId="77777777" w:rsidR="00B6792C" w:rsidRDefault="00B6792C" w:rsidP="00B51E03">
                                  <w:pPr>
                                    <w:spacing w:before="40" w:after="40" w:line="200" w:lineRule="exact"/>
                                    <w:jc w:val="center"/>
                                    <w:rPr>
                                      <w:color w:val="000000"/>
                                      <w:sz w:val="16"/>
                                      <w:szCs w:val="16"/>
                                    </w:rPr>
                                  </w:pPr>
                                  <w:r w:rsidRPr="008C6C37">
                                    <w:rPr>
                                      <w:rFonts w:hint="eastAsia"/>
                                      <w:color w:val="000000"/>
                                      <w:sz w:val="16"/>
                                      <w:szCs w:val="16"/>
                                    </w:rPr>
                                    <w:t>×</w:t>
                                  </w:r>
                                </w:p>
                              </w:tc>
                              <w:tc>
                                <w:tcPr>
                                  <w:tcW w:w="0" w:type="auto"/>
                                  <w:tcBorders>
                                    <w:top w:val="nil"/>
                                    <w:left w:val="nil"/>
                                    <w:bottom w:val="nil"/>
                                    <w:right w:val="nil"/>
                                  </w:tcBorders>
                                  <w:vAlign w:val="center"/>
                                </w:tcPr>
                                <w:p w14:paraId="36448B42" w14:textId="77777777" w:rsidR="00B6792C" w:rsidRPr="000A22D4" w:rsidRDefault="00B6792C" w:rsidP="00B51E03">
                                  <w:pPr>
                                    <w:spacing w:before="40" w:after="40" w:line="200" w:lineRule="exact"/>
                                    <w:jc w:val="center"/>
                                    <w:rPr>
                                      <w:color w:val="000000"/>
                                      <w:sz w:val="16"/>
                                      <w:szCs w:val="16"/>
                                    </w:rPr>
                                  </w:pPr>
                                  <w:r>
                                    <w:rPr>
                                      <w:rFonts w:hint="eastAsia"/>
                                      <w:color w:val="000000"/>
                                      <w:sz w:val="16"/>
                                      <w:szCs w:val="16"/>
                                    </w:rPr>
                                    <w:t>S</w:t>
                                  </w:r>
                                  <w:r>
                                    <w:rPr>
                                      <w:color w:val="000000"/>
                                      <w:sz w:val="16"/>
                                      <w:szCs w:val="16"/>
                                    </w:rPr>
                                    <w:t>hort</w:t>
                                  </w:r>
                                </w:p>
                              </w:tc>
                              <w:tc>
                                <w:tcPr>
                                  <w:tcW w:w="0" w:type="auto"/>
                                  <w:tcBorders>
                                    <w:top w:val="nil"/>
                                    <w:left w:val="nil"/>
                                    <w:bottom w:val="nil"/>
                                    <w:right w:val="nil"/>
                                  </w:tcBorders>
                                  <w:vAlign w:val="center"/>
                                </w:tcPr>
                                <w:p w14:paraId="7E9F3937" w14:textId="77777777" w:rsidR="00B6792C" w:rsidRPr="00126BF9" w:rsidRDefault="00B6792C" w:rsidP="00B51E03">
                                  <w:pPr>
                                    <w:spacing w:before="40" w:after="40" w:line="200" w:lineRule="exact"/>
                                    <w:jc w:val="center"/>
                                    <w:rPr>
                                      <w:b/>
                                      <w:i/>
                                      <w:color w:val="000000"/>
                                      <w:sz w:val="16"/>
                                      <w:szCs w:val="16"/>
                                    </w:rPr>
                                  </w:pPr>
                                  <w:r>
                                    <w:rPr>
                                      <w:color w:val="000000"/>
                                      <w:sz w:val="16"/>
                                      <w:szCs w:val="16"/>
                                    </w:rPr>
                                    <w:t>N</w:t>
                                  </w:r>
                                  <w:r w:rsidRPr="00866DAF">
                                    <w:rPr>
                                      <w:color w:val="000000"/>
                                      <w:sz w:val="16"/>
                                      <w:szCs w:val="16"/>
                                    </w:rPr>
                                    <w:t>onlinear</w:t>
                                  </w:r>
                                </w:p>
                              </w:tc>
                              <w:tc>
                                <w:tcPr>
                                  <w:tcW w:w="0" w:type="auto"/>
                                  <w:tcBorders>
                                    <w:top w:val="nil"/>
                                    <w:left w:val="nil"/>
                                    <w:bottom w:val="nil"/>
                                    <w:right w:val="nil"/>
                                  </w:tcBorders>
                                  <w:vAlign w:val="center"/>
                                </w:tcPr>
                                <w:p w14:paraId="3D62F5CE" w14:textId="77777777" w:rsidR="00B6792C" w:rsidRPr="000A22D4" w:rsidRDefault="00B6792C" w:rsidP="00B51E03">
                                  <w:pPr>
                                    <w:spacing w:before="40" w:after="40" w:line="200" w:lineRule="exact"/>
                                    <w:jc w:val="center"/>
                                    <w:rPr>
                                      <w:color w:val="000000"/>
                                      <w:sz w:val="16"/>
                                      <w:szCs w:val="16"/>
                                    </w:rPr>
                                  </w:pPr>
                                  <w:r w:rsidRPr="008C6C37">
                                    <w:rPr>
                                      <w:rFonts w:hint="eastAsia"/>
                                      <w:color w:val="000000"/>
                                      <w:sz w:val="16"/>
                                      <w:szCs w:val="16"/>
                                    </w:rPr>
                                    <w:t>×</w:t>
                                  </w:r>
                                </w:p>
                              </w:tc>
                            </w:tr>
                            <w:tr w:rsidR="00B6792C" w:rsidRPr="000A22D4" w14:paraId="17B36A48" w14:textId="77777777" w:rsidTr="00771217">
                              <w:trPr>
                                <w:trHeight w:val="510"/>
                                <w:jc w:val="center"/>
                              </w:trPr>
                              <w:tc>
                                <w:tcPr>
                                  <w:tcW w:w="0" w:type="auto"/>
                                  <w:tcBorders>
                                    <w:top w:val="nil"/>
                                    <w:left w:val="nil"/>
                                    <w:bottom w:val="nil"/>
                                    <w:right w:val="nil"/>
                                  </w:tcBorders>
                                  <w:vAlign w:val="center"/>
                                </w:tcPr>
                                <w:p w14:paraId="04C669B2" w14:textId="77777777" w:rsidR="00B6792C" w:rsidRPr="000A22D4" w:rsidRDefault="00B6792C" w:rsidP="00B51E03">
                                  <w:pPr>
                                    <w:spacing w:before="40" w:after="40" w:line="200" w:lineRule="exact"/>
                                    <w:jc w:val="center"/>
                                    <w:rPr>
                                      <w:sz w:val="16"/>
                                      <w:szCs w:val="16"/>
                                    </w:rPr>
                                  </w:pPr>
                                  <w:r>
                                    <w:rPr>
                                      <w:sz w:val="16"/>
                                      <w:szCs w:val="16"/>
                                    </w:rPr>
                                    <w:t>[27]</w:t>
                                  </w:r>
                                </w:p>
                              </w:tc>
                              <w:tc>
                                <w:tcPr>
                                  <w:tcW w:w="0" w:type="auto"/>
                                  <w:tcBorders>
                                    <w:top w:val="nil"/>
                                    <w:left w:val="nil"/>
                                    <w:bottom w:val="nil"/>
                                    <w:right w:val="nil"/>
                                  </w:tcBorders>
                                  <w:vAlign w:val="center"/>
                                </w:tcPr>
                                <w:p w14:paraId="4AD17E65" w14:textId="77777777" w:rsidR="00B6792C" w:rsidRPr="000A22D4" w:rsidRDefault="00B6792C" w:rsidP="00B51E03">
                                  <w:pPr>
                                    <w:spacing w:before="40" w:after="40" w:line="200" w:lineRule="exact"/>
                                    <w:jc w:val="center"/>
                                    <w:rPr>
                                      <w:color w:val="000000"/>
                                      <w:sz w:val="16"/>
                                      <w:szCs w:val="16"/>
                                    </w:rPr>
                                  </w:pPr>
                                  <w:r w:rsidRPr="00F34C02">
                                    <w:rPr>
                                      <w:color w:val="000000"/>
                                      <w:sz w:val="16"/>
                                      <w:szCs w:val="16"/>
                                    </w:rPr>
                                    <w:t>Non-cooperative and cooperative</w:t>
                                  </w:r>
                                  <w:r>
                                    <w:rPr>
                                      <w:color w:val="000000"/>
                                      <w:sz w:val="16"/>
                                      <w:szCs w:val="16"/>
                                    </w:rPr>
                                    <w:t xml:space="preserve"> </w:t>
                                  </w:r>
                                  <w:r w:rsidRPr="00F34C02">
                                    <w:rPr>
                                      <w:color w:val="000000"/>
                                      <w:sz w:val="16"/>
                                      <w:szCs w:val="16"/>
                                    </w:rPr>
                                    <w:t xml:space="preserve">optimisation of battery </w:t>
                                  </w:r>
                                  <w:r>
                                    <w:rPr>
                                      <w:color w:val="000000"/>
                                      <w:sz w:val="16"/>
                                      <w:szCs w:val="16"/>
                                    </w:rPr>
                                    <w:t>es</w:t>
                                  </w:r>
                                  <w:r w:rsidRPr="00F34C02">
                                    <w:rPr>
                                      <w:color w:val="000000"/>
                                      <w:sz w:val="16"/>
                                      <w:szCs w:val="16"/>
                                    </w:rPr>
                                    <w:t xml:space="preserve"> system</w:t>
                                  </w:r>
                                  <w:r>
                                    <w:rPr>
                                      <w:color w:val="000000"/>
                                      <w:sz w:val="16"/>
                                      <w:szCs w:val="16"/>
                                    </w:rPr>
                                    <w:t xml:space="preserve"> </w:t>
                                  </w:r>
                                  <w:r w:rsidRPr="00F34C02">
                                    <w:rPr>
                                      <w:color w:val="000000"/>
                                      <w:sz w:val="16"/>
                                      <w:szCs w:val="16"/>
                                    </w:rPr>
                                    <w:t>for energy management in multi-microgrid</w:t>
                                  </w:r>
                                  <w:r>
                                    <w:rPr>
                                      <w:color w:val="000000"/>
                                      <w:sz w:val="16"/>
                                      <w:szCs w:val="16"/>
                                    </w:rPr>
                                    <w:t xml:space="preserve"> </w:t>
                                  </w:r>
                                </w:p>
                              </w:tc>
                              <w:tc>
                                <w:tcPr>
                                  <w:tcW w:w="0" w:type="auto"/>
                                  <w:tcBorders>
                                    <w:top w:val="nil"/>
                                    <w:left w:val="nil"/>
                                    <w:bottom w:val="nil"/>
                                    <w:right w:val="nil"/>
                                  </w:tcBorders>
                                  <w:vAlign w:val="center"/>
                                </w:tcPr>
                                <w:p w14:paraId="61EAD363" w14:textId="77777777" w:rsidR="00B6792C" w:rsidRPr="008C6C37" w:rsidRDefault="00B6792C" w:rsidP="00B51E03">
                                  <w:pPr>
                                    <w:spacing w:before="40" w:after="40" w:line="200" w:lineRule="exact"/>
                                    <w:jc w:val="center"/>
                                    <w:rPr>
                                      <w:b/>
                                      <w:color w:val="000000"/>
                                      <w:sz w:val="16"/>
                                      <w:szCs w:val="16"/>
                                    </w:rPr>
                                  </w:pPr>
                                  <w:r w:rsidRPr="008C6C37">
                                    <w:rPr>
                                      <w:rFonts w:hint="eastAsia"/>
                                      <w:color w:val="000000"/>
                                      <w:sz w:val="16"/>
                                      <w:szCs w:val="16"/>
                                    </w:rPr>
                                    <w:t>×</w:t>
                                  </w:r>
                                </w:p>
                              </w:tc>
                              <w:tc>
                                <w:tcPr>
                                  <w:tcW w:w="0" w:type="auto"/>
                                  <w:tcBorders>
                                    <w:top w:val="nil"/>
                                    <w:left w:val="nil"/>
                                    <w:bottom w:val="nil"/>
                                    <w:right w:val="nil"/>
                                  </w:tcBorders>
                                  <w:vAlign w:val="center"/>
                                </w:tcPr>
                                <w:p w14:paraId="08BC6FFC" w14:textId="77777777" w:rsidR="00B6792C" w:rsidRPr="00126BF9" w:rsidRDefault="00B6792C" w:rsidP="00B51E03">
                                  <w:pPr>
                                    <w:spacing w:before="40" w:after="40" w:line="200" w:lineRule="exact"/>
                                    <w:jc w:val="center"/>
                                    <w:rPr>
                                      <w:b/>
                                      <w:i/>
                                      <w:color w:val="000000"/>
                                      <w:sz w:val="16"/>
                                      <w:szCs w:val="16"/>
                                    </w:rPr>
                                  </w:pPr>
                                  <w:r w:rsidRPr="008C6C37">
                                    <w:rPr>
                                      <w:rFonts w:hint="eastAsia"/>
                                      <w:b/>
                                      <w:color w:val="000000"/>
                                      <w:sz w:val="16"/>
                                      <w:szCs w:val="16"/>
                                    </w:rPr>
                                    <w:t>√</w:t>
                                  </w:r>
                                </w:p>
                              </w:tc>
                              <w:tc>
                                <w:tcPr>
                                  <w:tcW w:w="0" w:type="auto"/>
                                  <w:tcBorders>
                                    <w:top w:val="nil"/>
                                    <w:left w:val="nil"/>
                                    <w:bottom w:val="nil"/>
                                    <w:right w:val="nil"/>
                                  </w:tcBorders>
                                  <w:vAlign w:val="center"/>
                                </w:tcPr>
                                <w:p w14:paraId="4020C30E" w14:textId="77777777" w:rsidR="00B6792C" w:rsidRDefault="00B6792C" w:rsidP="00B51E03">
                                  <w:pPr>
                                    <w:spacing w:before="40" w:after="40" w:line="200" w:lineRule="exact"/>
                                    <w:jc w:val="center"/>
                                    <w:rPr>
                                      <w:color w:val="000000"/>
                                      <w:sz w:val="16"/>
                                      <w:szCs w:val="16"/>
                                    </w:rPr>
                                  </w:pPr>
                                  <w:r w:rsidRPr="008C6C37">
                                    <w:rPr>
                                      <w:rFonts w:hint="eastAsia"/>
                                      <w:b/>
                                      <w:color w:val="000000"/>
                                      <w:sz w:val="16"/>
                                      <w:szCs w:val="16"/>
                                    </w:rPr>
                                    <w:t>√</w:t>
                                  </w:r>
                                </w:p>
                              </w:tc>
                              <w:tc>
                                <w:tcPr>
                                  <w:tcW w:w="0" w:type="auto"/>
                                  <w:tcBorders>
                                    <w:top w:val="nil"/>
                                    <w:left w:val="nil"/>
                                    <w:bottom w:val="nil"/>
                                    <w:right w:val="nil"/>
                                  </w:tcBorders>
                                  <w:vAlign w:val="center"/>
                                </w:tcPr>
                                <w:p w14:paraId="43E7C5E1" w14:textId="77777777" w:rsidR="00B6792C" w:rsidRPr="000A22D4" w:rsidRDefault="00B6792C" w:rsidP="00B51E03">
                                  <w:pPr>
                                    <w:spacing w:before="40" w:after="40" w:line="200" w:lineRule="exact"/>
                                    <w:jc w:val="center"/>
                                    <w:rPr>
                                      <w:color w:val="000000"/>
                                      <w:sz w:val="16"/>
                                      <w:szCs w:val="16"/>
                                    </w:rPr>
                                  </w:pPr>
                                  <w:r w:rsidRPr="00126BF9">
                                    <w:rPr>
                                      <w:rFonts w:hint="eastAsia"/>
                                      <w:b/>
                                      <w:i/>
                                      <w:color w:val="000000"/>
                                      <w:sz w:val="16"/>
                                      <w:szCs w:val="16"/>
                                    </w:rPr>
                                    <w:t>L</w:t>
                                  </w:r>
                                  <w:r w:rsidRPr="00126BF9">
                                    <w:rPr>
                                      <w:b/>
                                      <w:i/>
                                      <w:color w:val="000000"/>
                                      <w:sz w:val="16"/>
                                      <w:szCs w:val="16"/>
                                    </w:rPr>
                                    <w:t>ong</w:t>
                                  </w:r>
                                </w:p>
                              </w:tc>
                              <w:tc>
                                <w:tcPr>
                                  <w:tcW w:w="0" w:type="auto"/>
                                  <w:tcBorders>
                                    <w:top w:val="nil"/>
                                    <w:left w:val="nil"/>
                                    <w:bottom w:val="nil"/>
                                    <w:right w:val="nil"/>
                                  </w:tcBorders>
                                  <w:vAlign w:val="center"/>
                                </w:tcPr>
                                <w:p w14:paraId="2D9F21C1" w14:textId="77777777" w:rsidR="00B6792C" w:rsidRPr="000A22D4" w:rsidRDefault="00B6792C" w:rsidP="00B51E03">
                                  <w:pPr>
                                    <w:spacing w:before="40" w:after="40" w:line="200" w:lineRule="exact"/>
                                    <w:jc w:val="center"/>
                                    <w:rPr>
                                      <w:color w:val="000000"/>
                                      <w:sz w:val="16"/>
                                      <w:szCs w:val="16"/>
                                    </w:rPr>
                                  </w:pPr>
                                  <w:r w:rsidRPr="008C6C37">
                                    <w:rPr>
                                      <w:rFonts w:hint="eastAsia"/>
                                      <w:color w:val="000000"/>
                                      <w:sz w:val="16"/>
                                      <w:szCs w:val="16"/>
                                    </w:rPr>
                                    <w:t>×</w:t>
                                  </w:r>
                                </w:p>
                              </w:tc>
                              <w:tc>
                                <w:tcPr>
                                  <w:tcW w:w="0" w:type="auto"/>
                                  <w:tcBorders>
                                    <w:top w:val="nil"/>
                                    <w:left w:val="nil"/>
                                    <w:bottom w:val="nil"/>
                                    <w:right w:val="nil"/>
                                  </w:tcBorders>
                                  <w:vAlign w:val="center"/>
                                </w:tcPr>
                                <w:p w14:paraId="4CDEBADC" w14:textId="77777777" w:rsidR="00B6792C" w:rsidRPr="000A22D4" w:rsidRDefault="00B6792C" w:rsidP="00B51E03">
                                  <w:pPr>
                                    <w:spacing w:before="40" w:after="40" w:line="200" w:lineRule="exact"/>
                                    <w:jc w:val="center"/>
                                    <w:rPr>
                                      <w:color w:val="000000"/>
                                      <w:sz w:val="16"/>
                                      <w:szCs w:val="16"/>
                                    </w:rPr>
                                  </w:pPr>
                                  <w:r w:rsidRPr="008C6C37">
                                    <w:rPr>
                                      <w:rFonts w:hint="eastAsia"/>
                                      <w:color w:val="000000"/>
                                      <w:sz w:val="16"/>
                                      <w:szCs w:val="16"/>
                                    </w:rPr>
                                    <w:t>×</w:t>
                                  </w:r>
                                </w:p>
                              </w:tc>
                            </w:tr>
                            <w:tr w:rsidR="00B6792C" w:rsidRPr="000A22D4" w14:paraId="6413D2C5" w14:textId="77777777" w:rsidTr="00771217">
                              <w:trPr>
                                <w:trHeight w:val="510"/>
                                <w:jc w:val="center"/>
                              </w:trPr>
                              <w:tc>
                                <w:tcPr>
                                  <w:tcW w:w="0" w:type="auto"/>
                                  <w:tcBorders>
                                    <w:top w:val="nil"/>
                                    <w:left w:val="nil"/>
                                    <w:bottom w:val="nil"/>
                                    <w:right w:val="nil"/>
                                  </w:tcBorders>
                                  <w:vAlign w:val="center"/>
                                </w:tcPr>
                                <w:p w14:paraId="59011642" w14:textId="77777777" w:rsidR="00B6792C" w:rsidRPr="000A22D4" w:rsidRDefault="00B6792C" w:rsidP="00B51E03">
                                  <w:pPr>
                                    <w:spacing w:before="40" w:after="40" w:line="200" w:lineRule="exact"/>
                                    <w:jc w:val="center"/>
                                    <w:rPr>
                                      <w:sz w:val="16"/>
                                      <w:szCs w:val="16"/>
                                    </w:rPr>
                                  </w:pPr>
                                  <w:r>
                                    <w:rPr>
                                      <w:sz w:val="16"/>
                                      <w:szCs w:val="16"/>
                                    </w:rPr>
                                    <w:t>[28]</w:t>
                                  </w:r>
                                  <w:r w:rsidRPr="000A22D4">
                                    <w:rPr>
                                      <w:sz w:val="16"/>
                                      <w:szCs w:val="16"/>
                                    </w:rPr>
                                    <w:t xml:space="preserve"> </w:t>
                                  </w:r>
                                </w:p>
                              </w:tc>
                              <w:tc>
                                <w:tcPr>
                                  <w:tcW w:w="0" w:type="auto"/>
                                  <w:tcBorders>
                                    <w:top w:val="nil"/>
                                    <w:left w:val="nil"/>
                                    <w:bottom w:val="nil"/>
                                    <w:right w:val="nil"/>
                                  </w:tcBorders>
                                  <w:vAlign w:val="center"/>
                                </w:tcPr>
                                <w:p w14:paraId="19BFD478" w14:textId="77777777" w:rsidR="00B6792C" w:rsidRPr="000A22D4" w:rsidRDefault="00B6792C" w:rsidP="00B51E03">
                                  <w:pPr>
                                    <w:spacing w:before="40" w:after="40" w:line="200" w:lineRule="exact"/>
                                    <w:jc w:val="center"/>
                                    <w:rPr>
                                      <w:color w:val="000000"/>
                                      <w:sz w:val="16"/>
                                      <w:szCs w:val="16"/>
                                    </w:rPr>
                                  </w:pPr>
                                  <w:r w:rsidRPr="00697E40">
                                    <w:rPr>
                                      <w:color w:val="000000"/>
                                      <w:sz w:val="16"/>
                                      <w:szCs w:val="16"/>
                                    </w:rPr>
                                    <w:t>Distributed model predictive control strategy based on</w:t>
                                  </w:r>
                                  <w:r>
                                    <w:rPr>
                                      <w:color w:val="000000"/>
                                      <w:sz w:val="16"/>
                                      <w:szCs w:val="16"/>
                                    </w:rPr>
                                    <w:t xml:space="preserve"> </w:t>
                                  </w:r>
                                  <w:r w:rsidRPr="00697E40">
                                    <w:rPr>
                                      <w:color w:val="000000"/>
                                      <w:sz w:val="16"/>
                                      <w:szCs w:val="16"/>
                                    </w:rPr>
                                    <w:t>block-wised alternating direction multiplier method for microgrid</w:t>
                                  </w:r>
                                  <w:r>
                                    <w:rPr>
                                      <w:color w:val="000000"/>
                                      <w:sz w:val="16"/>
                                      <w:szCs w:val="16"/>
                                    </w:rPr>
                                    <w:t xml:space="preserve"> </w:t>
                                  </w:r>
                                  <w:r w:rsidRPr="00697E40">
                                    <w:rPr>
                                      <w:color w:val="000000"/>
                                      <w:sz w:val="16"/>
                                      <w:szCs w:val="16"/>
                                    </w:rPr>
                                    <w:t>clusters</w:t>
                                  </w:r>
                                </w:p>
                              </w:tc>
                              <w:tc>
                                <w:tcPr>
                                  <w:tcW w:w="0" w:type="auto"/>
                                  <w:tcBorders>
                                    <w:top w:val="nil"/>
                                    <w:left w:val="nil"/>
                                    <w:bottom w:val="nil"/>
                                    <w:right w:val="nil"/>
                                  </w:tcBorders>
                                  <w:vAlign w:val="center"/>
                                </w:tcPr>
                                <w:p w14:paraId="6F46C80C" w14:textId="77777777" w:rsidR="00B6792C" w:rsidRPr="00126BF9" w:rsidRDefault="00B6792C" w:rsidP="00B51E03">
                                  <w:pPr>
                                    <w:spacing w:before="40" w:after="40" w:line="200" w:lineRule="exact"/>
                                    <w:jc w:val="center"/>
                                    <w:rPr>
                                      <w:b/>
                                      <w:i/>
                                      <w:color w:val="000000"/>
                                      <w:sz w:val="16"/>
                                      <w:szCs w:val="16"/>
                                    </w:rPr>
                                  </w:pPr>
                                  <w:r w:rsidRPr="008C6C37">
                                    <w:rPr>
                                      <w:rFonts w:hint="eastAsia"/>
                                      <w:color w:val="000000"/>
                                      <w:sz w:val="16"/>
                                      <w:szCs w:val="16"/>
                                    </w:rPr>
                                    <w:t>×</w:t>
                                  </w:r>
                                </w:p>
                              </w:tc>
                              <w:tc>
                                <w:tcPr>
                                  <w:tcW w:w="0" w:type="auto"/>
                                  <w:tcBorders>
                                    <w:top w:val="nil"/>
                                    <w:left w:val="nil"/>
                                    <w:bottom w:val="nil"/>
                                    <w:right w:val="nil"/>
                                  </w:tcBorders>
                                  <w:vAlign w:val="center"/>
                                </w:tcPr>
                                <w:p w14:paraId="09756701" w14:textId="77777777" w:rsidR="00B6792C" w:rsidRPr="00126BF9" w:rsidRDefault="00B6792C" w:rsidP="00B51E03">
                                  <w:pPr>
                                    <w:spacing w:before="40" w:after="40" w:line="200" w:lineRule="exact"/>
                                    <w:jc w:val="center"/>
                                    <w:rPr>
                                      <w:b/>
                                      <w:i/>
                                      <w:color w:val="000000"/>
                                      <w:sz w:val="16"/>
                                      <w:szCs w:val="16"/>
                                    </w:rPr>
                                  </w:pPr>
                                  <w:r w:rsidRPr="008C6C37">
                                    <w:rPr>
                                      <w:rFonts w:hint="eastAsia"/>
                                      <w:b/>
                                      <w:color w:val="000000"/>
                                      <w:sz w:val="16"/>
                                      <w:szCs w:val="16"/>
                                    </w:rPr>
                                    <w:t>√</w:t>
                                  </w:r>
                                </w:p>
                              </w:tc>
                              <w:tc>
                                <w:tcPr>
                                  <w:tcW w:w="0" w:type="auto"/>
                                  <w:tcBorders>
                                    <w:top w:val="nil"/>
                                    <w:left w:val="nil"/>
                                    <w:bottom w:val="nil"/>
                                    <w:right w:val="nil"/>
                                  </w:tcBorders>
                                  <w:vAlign w:val="center"/>
                                </w:tcPr>
                                <w:p w14:paraId="77FD418A" w14:textId="77777777" w:rsidR="00B6792C" w:rsidRDefault="00B6792C" w:rsidP="00B51E03">
                                  <w:pPr>
                                    <w:spacing w:before="40" w:after="40" w:line="200" w:lineRule="exact"/>
                                    <w:jc w:val="center"/>
                                    <w:rPr>
                                      <w:color w:val="000000"/>
                                      <w:sz w:val="16"/>
                                      <w:szCs w:val="16"/>
                                    </w:rPr>
                                  </w:pPr>
                                  <w:r w:rsidRPr="008C6C37">
                                    <w:rPr>
                                      <w:rFonts w:hint="eastAsia"/>
                                      <w:b/>
                                      <w:color w:val="000000"/>
                                      <w:sz w:val="16"/>
                                      <w:szCs w:val="16"/>
                                    </w:rPr>
                                    <w:t>√</w:t>
                                  </w:r>
                                </w:p>
                              </w:tc>
                              <w:tc>
                                <w:tcPr>
                                  <w:tcW w:w="0" w:type="auto"/>
                                  <w:tcBorders>
                                    <w:top w:val="nil"/>
                                    <w:left w:val="nil"/>
                                    <w:bottom w:val="nil"/>
                                    <w:right w:val="nil"/>
                                  </w:tcBorders>
                                  <w:vAlign w:val="center"/>
                                </w:tcPr>
                                <w:p w14:paraId="49C84378" w14:textId="77777777" w:rsidR="00B6792C" w:rsidRPr="000A22D4" w:rsidRDefault="00B6792C" w:rsidP="00B51E03">
                                  <w:pPr>
                                    <w:spacing w:before="40" w:after="40" w:line="200" w:lineRule="exact"/>
                                    <w:jc w:val="center"/>
                                    <w:rPr>
                                      <w:color w:val="000000"/>
                                      <w:sz w:val="16"/>
                                      <w:szCs w:val="16"/>
                                    </w:rPr>
                                  </w:pPr>
                                  <w:r w:rsidRPr="00126BF9">
                                    <w:rPr>
                                      <w:rFonts w:hint="eastAsia"/>
                                      <w:b/>
                                      <w:i/>
                                      <w:color w:val="000000"/>
                                      <w:sz w:val="16"/>
                                      <w:szCs w:val="16"/>
                                    </w:rPr>
                                    <w:t>L</w:t>
                                  </w:r>
                                  <w:r w:rsidRPr="00126BF9">
                                    <w:rPr>
                                      <w:b/>
                                      <w:i/>
                                      <w:color w:val="000000"/>
                                      <w:sz w:val="16"/>
                                      <w:szCs w:val="16"/>
                                    </w:rPr>
                                    <w:t>ong</w:t>
                                  </w:r>
                                </w:p>
                              </w:tc>
                              <w:tc>
                                <w:tcPr>
                                  <w:tcW w:w="0" w:type="auto"/>
                                  <w:tcBorders>
                                    <w:top w:val="nil"/>
                                    <w:left w:val="nil"/>
                                    <w:bottom w:val="nil"/>
                                    <w:right w:val="nil"/>
                                  </w:tcBorders>
                                  <w:vAlign w:val="center"/>
                                </w:tcPr>
                                <w:p w14:paraId="22D121A5" w14:textId="77777777" w:rsidR="00B6792C" w:rsidRPr="000A22D4" w:rsidRDefault="00B6792C" w:rsidP="00B51E03">
                                  <w:pPr>
                                    <w:spacing w:before="40" w:after="40" w:line="200" w:lineRule="exact"/>
                                    <w:jc w:val="center"/>
                                    <w:rPr>
                                      <w:color w:val="000000"/>
                                      <w:sz w:val="16"/>
                                      <w:szCs w:val="16"/>
                                    </w:rPr>
                                  </w:pPr>
                                  <w:r w:rsidRPr="00126BF9">
                                    <w:rPr>
                                      <w:rFonts w:hint="eastAsia"/>
                                      <w:b/>
                                      <w:i/>
                                      <w:color w:val="000000"/>
                                      <w:sz w:val="16"/>
                                      <w:szCs w:val="16"/>
                                    </w:rPr>
                                    <w:t>L</w:t>
                                  </w:r>
                                  <w:r w:rsidRPr="00126BF9">
                                    <w:rPr>
                                      <w:b/>
                                      <w:i/>
                                      <w:color w:val="000000"/>
                                      <w:sz w:val="16"/>
                                      <w:szCs w:val="16"/>
                                    </w:rPr>
                                    <w:t>inear</w:t>
                                  </w:r>
                                </w:p>
                              </w:tc>
                              <w:tc>
                                <w:tcPr>
                                  <w:tcW w:w="0" w:type="auto"/>
                                  <w:tcBorders>
                                    <w:top w:val="nil"/>
                                    <w:left w:val="nil"/>
                                    <w:bottom w:val="nil"/>
                                    <w:right w:val="nil"/>
                                  </w:tcBorders>
                                  <w:vAlign w:val="center"/>
                                </w:tcPr>
                                <w:p w14:paraId="4C04829E" w14:textId="77777777" w:rsidR="00B6792C" w:rsidRPr="000A22D4" w:rsidRDefault="00B6792C" w:rsidP="00B51E03">
                                  <w:pPr>
                                    <w:spacing w:before="40" w:after="40" w:line="200" w:lineRule="exact"/>
                                    <w:jc w:val="center"/>
                                    <w:rPr>
                                      <w:color w:val="000000"/>
                                      <w:sz w:val="16"/>
                                      <w:szCs w:val="16"/>
                                    </w:rPr>
                                  </w:pPr>
                                  <w:r w:rsidRPr="008C6C37">
                                    <w:rPr>
                                      <w:rFonts w:hint="eastAsia"/>
                                      <w:color w:val="000000"/>
                                      <w:sz w:val="16"/>
                                      <w:szCs w:val="16"/>
                                    </w:rPr>
                                    <w:t>×</w:t>
                                  </w:r>
                                </w:p>
                              </w:tc>
                            </w:tr>
                            <w:tr w:rsidR="00B6792C" w:rsidRPr="000A22D4" w14:paraId="5DC7DA35" w14:textId="77777777" w:rsidTr="00771217">
                              <w:trPr>
                                <w:trHeight w:val="510"/>
                                <w:jc w:val="center"/>
                              </w:trPr>
                              <w:tc>
                                <w:tcPr>
                                  <w:tcW w:w="0" w:type="auto"/>
                                  <w:tcBorders>
                                    <w:top w:val="nil"/>
                                    <w:left w:val="nil"/>
                                    <w:bottom w:val="nil"/>
                                    <w:right w:val="nil"/>
                                  </w:tcBorders>
                                  <w:vAlign w:val="center"/>
                                </w:tcPr>
                                <w:p w14:paraId="6789B491" w14:textId="77777777" w:rsidR="00B6792C" w:rsidRPr="000A22D4" w:rsidRDefault="00B6792C" w:rsidP="00B51E03">
                                  <w:pPr>
                                    <w:spacing w:before="40" w:after="40" w:line="200" w:lineRule="exact"/>
                                    <w:jc w:val="center"/>
                                    <w:rPr>
                                      <w:sz w:val="16"/>
                                      <w:szCs w:val="16"/>
                                    </w:rPr>
                                  </w:pPr>
                                  <w:r>
                                    <w:rPr>
                                      <w:sz w:val="16"/>
                                      <w:szCs w:val="16"/>
                                    </w:rPr>
                                    <w:t>[29]</w:t>
                                  </w:r>
                                  <w:r w:rsidRPr="000A22D4">
                                    <w:rPr>
                                      <w:sz w:val="16"/>
                                      <w:szCs w:val="16"/>
                                    </w:rPr>
                                    <w:t xml:space="preserve"> </w:t>
                                  </w:r>
                                </w:p>
                              </w:tc>
                              <w:tc>
                                <w:tcPr>
                                  <w:tcW w:w="0" w:type="auto"/>
                                  <w:tcBorders>
                                    <w:top w:val="nil"/>
                                    <w:left w:val="nil"/>
                                    <w:bottom w:val="nil"/>
                                    <w:right w:val="nil"/>
                                  </w:tcBorders>
                                  <w:vAlign w:val="center"/>
                                </w:tcPr>
                                <w:p w14:paraId="28E1192F" w14:textId="77777777" w:rsidR="00B6792C" w:rsidRPr="000A22D4" w:rsidRDefault="00B6792C" w:rsidP="00B51E03">
                                  <w:pPr>
                                    <w:spacing w:before="40" w:after="40" w:line="200" w:lineRule="exact"/>
                                    <w:jc w:val="center"/>
                                    <w:rPr>
                                      <w:color w:val="000000"/>
                                      <w:sz w:val="16"/>
                                      <w:szCs w:val="16"/>
                                    </w:rPr>
                                  </w:pPr>
                                  <w:r w:rsidRPr="00AF6012">
                                    <w:rPr>
                                      <w:color w:val="000000"/>
                                      <w:sz w:val="16"/>
                                      <w:szCs w:val="16"/>
                                    </w:rPr>
                                    <w:t>Distributed online prediction optimization algorithm for distributed energy</w:t>
                                  </w:r>
                                  <w:r>
                                    <w:rPr>
                                      <w:color w:val="000000"/>
                                      <w:sz w:val="16"/>
                                      <w:szCs w:val="16"/>
                                    </w:rPr>
                                    <w:t xml:space="preserve"> </w:t>
                                  </w:r>
                                  <w:r w:rsidRPr="00AF6012">
                                    <w:rPr>
                                      <w:color w:val="000000"/>
                                      <w:sz w:val="16"/>
                                      <w:szCs w:val="16"/>
                                    </w:rPr>
                                    <w:t>resources considering the multi-periods optimal operation</w:t>
                                  </w:r>
                                </w:p>
                              </w:tc>
                              <w:tc>
                                <w:tcPr>
                                  <w:tcW w:w="0" w:type="auto"/>
                                  <w:tcBorders>
                                    <w:top w:val="nil"/>
                                    <w:left w:val="nil"/>
                                    <w:bottom w:val="nil"/>
                                    <w:right w:val="nil"/>
                                  </w:tcBorders>
                                  <w:vAlign w:val="center"/>
                                </w:tcPr>
                                <w:p w14:paraId="5E8FF93D" w14:textId="77777777" w:rsidR="00B6792C" w:rsidRPr="008C6C37" w:rsidRDefault="00B6792C" w:rsidP="00B51E03">
                                  <w:pPr>
                                    <w:spacing w:before="40" w:after="40" w:line="200" w:lineRule="exact"/>
                                    <w:jc w:val="center"/>
                                    <w:rPr>
                                      <w:b/>
                                      <w:i/>
                                      <w:color w:val="000000"/>
                                      <w:sz w:val="16"/>
                                      <w:szCs w:val="16"/>
                                    </w:rPr>
                                  </w:pPr>
                                  <w:r w:rsidRPr="008C6C37">
                                    <w:rPr>
                                      <w:rFonts w:hint="eastAsia"/>
                                      <w:b/>
                                      <w:color w:val="000000"/>
                                      <w:sz w:val="16"/>
                                      <w:szCs w:val="16"/>
                                    </w:rPr>
                                    <w:t>√</w:t>
                                  </w:r>
                                </w:p>
                              </w:tc>
                              <w:tc>
                                <w:tcPr>
                                  <w:tcW w:w="0" w:type="auto"/>
                                  <w:tcBorders>
                                    <w:top w:val="nil"/>
                                    <w:left w:val="nil"/>
                                    <w:bottom w:val="nil"/>
                                    <w:right w:val="nil"/>
                                  </w:tcBorders>
                                  <w:vAlign w:val="center"/>
                                </w:tcPr>
                                <w:p w14:paraId="545978D8" w14:textId="77777777" w:rsidR="00B6792C" w:rsidRPr="000A22D4" w:rsidRDefault="00B6792C" w:rsidP="00B51E03">
                                  <w:pPr>
                                    <w:spacing w:before="40" w:after="40" w:line="200" w:lineRule="exact"/>
                                    <w:jc w:val="center"/>
                                    <w:rPr>
                                      <w:color w:val="000000"/>
                                      <w:sz w:val="16"/>
                                      <w:szCs w:val="16"/>
                                    </w:rPr>
                                  </w:pPr>
                                  <w:r w:rsidRPr="008C6C37">
                                    <w:rPr>
                                      <w:rFonts w:hint="eastAsia"/>
                                      <w:b/>
                                      <w:color w:val="000000"/>
                                      <w:sz w:val="16"/>
                                      <w:szCs w:val="16"/>
                                    </w:rPr>
                                    <w:t>√</w:t>
                                  </w:r>
                                </w:p>
                              </w:tc>
                              <w:tc>
                                <w:tcPr>
                                  <w:tcW w:w="0" w:type="auto"/>
                                  <w:tcBorders>
                                    <w:top w:val="nil"/>
                                    <w:left w:val="nil"/>
                                    <w:bottom w:val="nil"/>
                                    <w:right w:val="nil"/>
                                  </w:tcBorders>
                                  <w:vAlign w:val="center"/>
                                </w:tcPr>
                                <w:p w14:paraId="077DCE97" w14:textId="77777777" w:rsidR="00B6792C" w:rsidRDefault="00B6792C" w:rsidP="00B51E03">
                                  <w:pPr>
                                    <w:spacing w:before="40" w:after="40" w:line="200" w:lineRule="exact"/>
                                    <w:jc w:val="center"/>
                                    <w:rPr>
                                      <w:color w:val="000000"/>
                                      <w:sz w:val="16"/>
                                      <w:szCs w:val="16"/>
                                    </w:rPr>
                                  </w:pPr>
                                  <w:r w:rsidRPr="008C6C37">
                                    <w:rPr>
                                      <w:rFonts w:hint="eastAsia"/>
                                      <w:color w:val="000000"/>
                                      <w:sz w:val="16"/>
                                      <w:szCs w:val="16"/>
                                    </w:rPr>
                                    <w:t>×</w:t>
                                  </w:r>
                                </w:p>
                              </w:tc>
                              <w:tc>
                                <w:tcPr>
                                  <w:tcW w:w="0" w:type="auto"/>
                                  <w:tcBorders>
                                    <w:top w:val="nil"/>
                                    <w:left w:val="nil"/>
                                    <w:bottom w:val="nil"/>
                                    <w:right w:val="nil"/>
                                  </w:tcBorders>
                                  <w:vAlign w:val="center"/>
                                </w:tcPr>
                                <w:p w14:paraId="006B1B5A" w14:textId="77777777" w:rsidR="00B6792C" w:rsidRPr="000A22D4" w:rsidRDefault="00B6792C" w:rsidP="00B51E03">
                                  <w:pPr>
                                    <w:spacing w:before="40" w:after="40" w:line="200" w:lineRule="exact"/>
                                    <w:jc w:val="center"/>
                                    <w:rPr>
                                      <w:color w:val="000000"/>
                                      <w:sz w:val="16"/>
                                      <w:szCs w:val="16"/>
                                    </w:rPr>
                                  </w:pPr>
                                  <w:r w:rsidRPr="00126BF9">
                                    <w:rPr>
                                      <w:rFonts w:hint="eastAsia"/>
                                      <w:b/>
                                      <w:i/>
                                      <w:color w:val="000000"/>
                                      <w:sz w:val="16"/>
                                      <w:szCs w:val="16"/>
                                    </w:rPr>
                                    <w:t>L</w:t>
                                  </w:r>
                                  <w:r w:rsidRPr="00126BF9">
                                    <w:rPr>
                                      <w:b/>
                                      <w:i/>
                                      <w:color w:val="000000"/>
                                      <w:sz w:val="16"/>
                                      <w:szCs w:val="16"/>
                                    </w:rPr>
                                    <w:t>ong</w:t>
                                  </w:r>
                                </w:p>
                              </w:tc>
                              <w:tc>
                                <w:tcPr>
                                  <w:tcW w:w="0" w:type="auto"/>
                                  <w:tcBorders>
                                    <w:top w:val="nil"/>
                                    <w:left w:val="nil"/>
                                    <w:bottom w:val="nil"/>
                                    <w:right w:val="nil"/>
                                  </w:tcBorders>
                                  <w:vAlign w:val="center"/>
                                </w:tcPr>
                                <w:p w14:paraId="2804EA6B" w14:textId="77777777" w:rsidR="00B6792C" w:rsidRPr="000A22D4" w:rsidRDefault="00B6792C" w:rsidP="00B51E03">
                                  <w:pPr>
                                    <w:spacing w:before="40" w:after="40" w:line="200" w:lineRule="exact"/>
                                    <w:jc w:val="center"/>
                                    <w:rPr>
                                      <w:color w:val="000000"/>
                                      <w:sz w:val="16"/>
                                      <w:szCs w:val="16"/>
                                    </w:rPr>
                                  </w:pPr>
                                  <w:r>
                                    <w:rPr>
                                      <w:color w:val="000000"/>
                                      <w:sz w:val="16"/>
                                      <w:szCs w:val="16"/>
                                    </w:rPr>
                                    <w:t>N</w:t>
                                  </w:r>
                                  <w:r w:rsidRPr="00866DAF">
                                    <w:rPr>
                                      <w:color w:val="000000"/>
                                      <w:sz w:val="16"/>
                                      <w:szCs w:val="16"/>
                                    </w:rPr>
                                    <w:t>onlinear</w:t>
                                  </w:r>
                                </w:p>
                              </w:tc>
                              <w:tc>
                                <w:tcPr>
                                  <w:tcW w:w="0" w:type="auto"/>
                                  <w:tcBorders>
                                    <w:top w:val="nil"/>
                                    <w:left w:val="nil"/>
                                    <w:bottom w:val="nil"/>
                                    <w:right w:val="nil"/>
                                  </w:tcBorders>
                                  <w:vAlign w:val="center"/>
                                </w:tcPr>
                                <w:p w14:paraId="5FA1D07B" w14:textId="77777777" w:rsidR="00B6792C" w:rsidRPr="000A22D4" w:rsidRDefault="00B6792C" w:rsidP="00B51E03">
                                  <w:pPr>
                                    <w:spacing w:before="40" w:after="40" w:line="200" w:lineRule="exact"/>
                                    <w:jc w:val="center"/>
                                    <w:rPr>
                                      <w:color w:val="000000"/>
                                      <w:sz w:val="16"/>
                                      <w:szCs w:val="16"/>
                                    </w:rPr>
                                  </w:pPr>
                                  <w:r w:rsidRPr="008C6C37">
                                    <w:rPr>
                                      <w:rFonts w:hint="eastAsia"/>
                                      <w:color w:val="000000"/>
                                      <w:sz w:val="16"/>
                                      <w:szCs w:val="16"/>
                                    </w:rPr>
                                    <w:t>×</w:t>
                                  </w:r>
                                </w:p>
                              </w:tc>
                            </w:tr>
                            <w:tr w:rsidR="00B6792C" w:rsidRPr="000A22D4" w14:paraId="726E0DCB" w14:textId="77777777" w:rsidTr="00771217">
                              <w:trPr>
                                <w:trHeight w:val="510"/>
                                <w:jc w:val="center"/>
                              </w:trPr>
                              <w:tc>
                                <w:tcPr>
                                  <w:tcW w:w="0" w:type="auto"/>
                                  <w:tcBorders>
                                    <w:top w:val="nil"/>
                                    <w:left w:val="nil"/>
                                    <w:bottom w:val="nil"/>
                                    <w:right w:val="nil"/>
                                  </w:tcBorders>
                                  <w:vAlign w:val="center"/>
                                </w:tcPr>
                                <w:p w14:paraId="570B0B67" w14:textId="77777777" w:rsidR="00B6792C" w:rsidRPr="000A22D4" w:rsidRDefault="00B6792C" w:rsidP="00B51E03">
                                  <w:pPr>
                                    <w:spacing w:before="40" w:after="40" w:line="200" w:lineRule="exact"/>
                                    <w:jc w:val="center"/>
                                    <w:rPr>
                                      <w:sz w:val="16"/>
                                      <w:szCs w:val="16"/>
                                    </w:rPr>
                                  </w:pPr>
                                  <w:r>
                                    <w:rPr>
                                      <w:sz w:val="16"/>
                                      <w:szCs w:val="16"/>
                                    </w:rPr>
                                    <w:t>[30]</w:t>
                                  </w:r>
                                  <w:r w:rsidRPr="000A22D4">
                                    <w:rPr>
                                      <w:sz w:val="16"/>
                                      <w:szCs w:val="16"/>
                                    </w:rPr>
                                    <w:t xml:space="preserve"> </w:t>
                                  </w:r>
                                </w:p>
                              </w:tc>
                              <w:tc>
                                <w:tcPr>
                                  <w:tcW w:w="0" w:type="auto"/>
                                  <w:tcBorders>
                                    <w:top w:val="nil"/>
                                    <w:left w:val="nil"/>
                                    <w:bottom w:val="nil"/>
                                    <w:right w:val="nil"/>
                                  </w:tcBorders>
                                  <w:vAlign w:val="center"/>
                                </w:tcPr>
                                <w:p w14:paraId="5DC15AB0" w14:textId="77777777" w:rsidR="00B6792C" w:rsidRPr="000A22D4" w:rsidRDefault="00B6792C" w:rsidP="00B51E03">
                                  <w:pPr>
                                    <w:spacing w:before="40" w:after="40" w:line="200" w:lineRule="exact"/>
                                    <w:jc w:val="center"/>
                                    <w:rPr>
                                      <w:color w:val="000000"/>
                                      <w:sz w:val="16"/>
                                      <w:szCs w:val="16"/>
                                    </w:rPr>
                                  </w:pPr>
                                  <w:r w:rsidRPr="00B556A6">
                                    <w:rPr>
                                      <w:color w:val="000000"/>
                                      <w:sz w:val="16"/>
                                      <w:szCs w:val="16"/>
                                    </w:rPr>
                                    <w:t>Fairness-incorporated online feedback</w:t>
                                  </w:r>
                                  <w:r>
                                    <w:rPr>
                                      <w:color w:val="000000"/>
                                      <w:sz w:val="16"/>
                                      <w:szCs w:val="16"/>
                                    </w:rPr>
                                    <w:t xml:space="preserve"> </w:t>
                                  </w:r>
                                  <w:r w:rsidRPr="00B556A6">
                                    <w:rPr>
                                      <w:color w:val="000000"/>
                                      <w:sz w:val="16"/>
                                      <w:szCs w:val="16"/>
                                    </w:rPr>
                                    <w:t>optimization for real-time distribution</w:t>
                                  </w:r>
                                  <w:r>
                                    <w:rPr>
                                      <w:color w:val="000000"/>
                                      <w:sz w:val="16"/>
                                      <w:szCs w:val="16"/>
                                    </w:rPr>
                                    <w:t xml:space="preserve"> </w:t>
                                  </w:r>
                                  <w:r w:rsidRPr="00B556A6">
                                    <w:rPr>
                                      <w:color w:val="000000"/>
                                      <w:sz w:val="16"/>
                                      <w:szCs w:val="16"/>
                                    </w:rPr>
                                    <w:t>grid management</w:t>
                                  </w:r>
                                </w:p>
                              </w:tc>
                              <w:tc>
                                <w:tcPr>
                                  <w:tcW w:w="0" w:type="auto"/>
                                  <w:tcBorders>
                                    <w:top w:val="nil"/>
                                    <w:left w:val="nil"/>
                                    <w:bottom w:val="nil"/>
                                    <w:right w:val="nil"/>
                                  </w:tcBorders>
                                  <w:vAlign w:val="center"/>
                                </w:tcPr>
                                <w:p w14:paraId="5DC0FDD5" w14:textId="77777777" w:rsidR="00B6792C" w:rsidRPr="00126BF9" w:rsidRDefault="00B6792C" w:rsidP="00B51E03">
                                  <w:pPr>
                                    <w:spacing w:before="40" w:after="40" w:line="200" w:lineRule="exact"/>
                                    <w:jc w:val="center"/>
                                    <w:rPr>
                                      <w:b/>
                                      <w:i/>
                                      <w:color w:val="000000"/>
                                      <w:sz w:val="16"/>
                                      <w:szCs w:val="16"/>
                                    </w:rPr>
                                  </w:pPr>
                                  <w:r w:rsidRPr="008C6C37">
                                    <w:rPr>
                                      <w:rFonts w:hint="eastAsia"/>
                                      <w:b/>
                                      <w:color w:val="000000"/>
                                      <w:sz w:val="16"/>
                                      <w:szCs w:val="16"/>
                                    </w:rPr>
                                    <w:t>√</w:t>
                                  </w:r>
                                </w:p>
                              </w:tc>
                              <w:tc>
                                <w:tcPr>
                                  <w:tcW w:w="0" w:type="auto"/>
                                  <w:tcBorders>
                                    <w:top w:val="nil"/>
                                    <w:left w:val="nil"/>
                                    <w:bottom w:val="nil"/>
                                    <w:right w:val="nil"/>
                                  </w:tcBorders>
                                  <w:vAlign w:val="center"/>
                                </w:tcPr>
                                <w:p w14:paraId="4FD6C3CC" w14:textId="77777777" w:rsidR="00B6792C" w:rsidRPr="00126BF9" w:rsidRDefault="00B6792C" w:rsidP="00B51E03">
                                  <w:pPr>
                                    <w:spacing w:before="40" w:after="40" w:line="200" w:lineRule="exact"/>
                                    <w:jc w:val="center"/>
                                    <w:rPr>
                                      <w:b/>
                                      <w:i/>
                                      <w:color w:val="000000"/>
                                      <w:sz w:val="16"/>
                                      <w:szCs w:val="16"/>
                                    </w:rPr>
                                  </w:pPr>
                                  <w:r w:rsidRPr="008C6C37">
                                    <w:rPr>
                                      <w:rFonts w:hint="eastAsia"/>
                                      <w:color w:val="000000"/>
                                      <w:sz w:val="16"/>
                                      <w:szCs w:val="16"/>
                                    </w:rPr>
                                    <w:t>×</w:t>
                                  </w:r>
                                </w:p>
                              </w:tc>
                              <w:tc>
                                <w:tcPr>
                                  <w:tcW w:w="0" w:type="auto"/>
                                  <w:tcBorders>
                                    <w:top w:val="nil"/>
                                    <w:left w:val="nil"/>
                                    <w:bottom w:val="nil"/>
                                    <w:right w:val="nil"/>
                                  </w:tcBorders>
                                  <w:vAlign w:val="center"/>
                                </w:tcPr>
                                <w:p w14:paraId="7D2246C4" w14:textId="77777777" w:rsidR="00B6792C" w:rsidRDefault="00B6792C" w:rsidP="00B51E03">
                                  <w:pPr>
                                    <w:spacing w:before="40" w:after="40" w:line="200" w:lineRule="exact"/>
                                    <w:jc w:val="center"/>
                                    <w:rPr>
                                      <w:color w:val="000000"/>
                                      <w:sz w:val="16"/>
                                      <w:szCs w:val="16"/>
                                    </w:rPr>
                                  </w:pPr>
                                  <w:r w:rsidRPr="008C6C37">
                                    <w:rPr>
                                      <w:rFonts w:hint="eastAsia"/>
                                      <w:color w:val="000000"/>
                                      <w:sz w:val="16"/>
                                      <w:szCs w:val="16"/>
                                    </w:rPr>
                                    <w:t>×</w:t>
                                  </w:r>
                                </w:p>
                              </w:tc>
                              <w:tc>
                                <w:tcPr>
                                  <w:tcW w:w="0" w:type="auto"/>
                                  <w:tcBorders>
                                    <w:top w:val="nil"/>
                                    <w:left w:val="nil"/>
                                    <w:bottom w:val="nil"/>
                                    <w:right w:val="nil"/>
                                  </w:tcBorders>
                                  <w:vAlign w:val="center"/>
                                </w:tcPr>
                                <w:p w14:paraId="2701CF5B" w14:textId="77777777" w:rsidR="00B6792C" w:rsidRPr="000A22D4" w:rsidRDefault="00B6792C" w:rsidP="00B51E03">
                                  <w:pPr>
                                    <w:spacing w:before="40" w:after="40" w:line="200" w:lineRule="exact"/>
                                    <w:jc w:val="center"/>
                                    <w:rPr>
                                      <w:color w:val="000000"/>
                                      <w:sz w:val="16"/>
                                      <w:szCs w:val="16"/>
                                    </w:rPr>
                                  </w:pPr>
                                  <w:r>
                                    <w:rPr>
                                      <w:rFonts w:hint="eastAsia"/>
                                      <w:color w:val="000000"/>
                                      <w:sz w:val="16"/>
                                      <w:szCs w:val="16"/>
                                    </w:rPr>
                                    <w:t>S</w:t>
                                  </w:r>
                                  <w:r>
                                    <w:rPr>
                                      <w:color w:val="000000"/>
                                      <w:sz w:val="16"/>
                                      <w:szCs w:val="16"/>
                                    </w:rPr>
                                    <w:t>hort</w:t>
                                  </w:r>
                                </w:p>
                              </w:tc>
                              <w:tc>
                                <w:tcPr>
                                  <w:tcW w:w="0" w:type="auto"/>
                                  <w:tcBorders>
                                    <w:top w:val="nil"/>
                                    <w:left w:val="nil"/>
                                    <w:bottom w:val="nil"/>
                                    <w:right w:val="nil"/>
                                  </w:tcBorders>
                                  <w:vAlign w:val="center"/>
                                </w:tcPr>
                                <w:p w14:paraId="0B7C9D2B" w14:textId="77777777" w:rsidR="00B6792C" w:rsidRPr="000A22D4" w:rsidRDefault="00B6792C" w:rsidP="00B51E03">
                                  <w:pPr>
                                    <w:spacing w:before="40" w:after="40" w:line="200" w:lineRule="exact"/>
                                    <w:jc w:val="center"/>
                                    <w:rPr>
                                      <w:color w:val="000000"/>
                                      <w:sz w:val="16"/>
                                      <w:szCs w:val="16"/>
                                    </w:rPr>
                                  </w:pPr>
                                  <w:r w:rsidRPr="00126BF9">
                                    <w:rPr>
                                      <w:rFonts w:hint="eastAsia"/>
                                      <w:b/>
                                      <w:i/>
                                      <w:color w:val="000000"/>
                                      <w:sz w:val="16"/>
                                      <w:szCs w:val="16"/>
                                    </w:rPr>
                                    <w:t>L</w:t>
                                  </w:r>
                                  <w:r w:rsidRPr="00126BF9">
                                    <w:rPr>
                                      <w:b/>
                                      <w:i/>
                                      <w:color w:val="000000"/>
                                      <w:sz w:val="16"/>
                                      <w:szCs w:val="16"/>
                                    </w:rPr>
                                    <w:t>inear</w:t>
                                  </w:r>
                                </w:p>
                              </w:tc>
                              <w:tc>
                                <w:tcPr>
                                  <w:tcW w:w="0" w:type="auto"/>
                                  <w:tcBorders>
                                    <w:top w:val="nil"/>
                                    <w:left w:val="nil"/>
                                    <w:bottom w:val="nil"/>
                                    <w:right w:val="nil"/>
                                  </w:tcBorders>
                                  <w:vAlign w:val="center"/>
                                </w:tcPr>
                                <w:p w14:paraId="46A63C8F" w14:textId="77777777" w:rsidR="00B6792C" w:rsidRPr="000A22D4" w:rsidRDefault="00B6792C" w:rsidP="00B51E03">
                                  <w:pPr>
                                    <w:spacing w:before="40" w:after="40" w:line="200" w:lineRule="exact"/>
                                    <w:jc w:val="center"/>
                                    <w:rPr>
                                      <w:color w:val="000000"/>
                                      <w:sz w:val="16"/>
                                      <w:szCs w:val="16"/>
                                    </w:rPr>
                                  </w:pPr>
                                  <w:r w:rsidRPr="008C6C37">
                                    <w:rPr>
                                      <w:rFonts w:hint="eastAsia"/>
                                      <w:color w:val="000000"/>
                                      <w:sz w:val="16"/>
                                      <w:szCs w:val="16"/>
                                    </w:rPr>
                                    <w:t>×</w:t>
                                  </w:r>
                                </w:p>
                              </w:tc>
                            </w:tr>
                            <w:tr w:rsidR="00B6792C" w:rsidRPr="000A22D4" w14:paraId="4C29EE9A" w14:textId="77777777" w:rsidTr="00771217">
                              <w:trPr>
                                <w:trHeight w:val="510"/>
                                <w:jc w:val="center"/>
                              </w:trPr>
                              <w:tc>
                                <w:tcPr>
                                  <w:tcW w:w="0" w:type="auto"/>
                                  <w:tcBorders>
                                    <w:top w:val="nil"/>
                                    <w:left w:val="nil"/>
                                    <w:bottom w:val="nil"/>
                                    <w:right w:val="nil"/>
                                  </w:tcBorders>
                                  <w:vAlign w:val="center"/>
                                </w:tcPr>
                                <w:p w14:paraId="03140868" w14:textId="77777777" w:rsidR="00B6792C" w:rsidRDefault="00B6792C" w:rsidP="00B51E03">
                                  <w:pPr>
                                    <w:spacing w:before="40" w:after="40" w:line="200" w:lineRule="exact"/>
                                    <w:jc w:val="center"/>
                                    <w:rPr>
                                      <w:sz w:val="16"/>
                                      <w:szCs w:val="16"/>
                                    </w:rPr>
                                  </w:pPr>
                                  <w:r>
                                    <w:rPr>
                                      <w:sz w:val="16"/>
                                      <w:szCs w:val="16"/>
                                    </w:rPr>
                                    <w:t>[31]</w:t>
                                  </w:r>
                                </w:p>
                              </w:tc>
                              <w:tc>
                                <w:tcPr>
                                  <w:tcW w:w="0" w:type="auto"/>
                                  <w:tcBorders>
                                    <w:top w:val="nil"/>
                                    <w:left w:val="nil"/>
                                    <w:bottom w:val="nil"/>
                                    <w:right w:val="nil"/>
                                  </w:tcBorders>
                                  <w:vAlign w:val="center"/>
                                </w:tcPr>
                                <w:p w14:paraId="32932160" w14:textId="77777777" w:rsidR="00B6792C" w:rsidRPr="00882F64" w:rsidRDefault="00B6792C" w:rsidP="00B51E03">
                                  <w:pPr>
                                    <w:spacing w:before="40" w:after="40" w:line="200" w:lineRule="exact"/>
                                    <w:jc w:val="center"/>
                                    <w:rPr>
                                      <w:color w:val="000000"/>
                                      <w:sz w:val="16"/>
                                      <w:szCs w:val="16"/>
                                    </w:rPr>
                                  </w:pPr>
                                  <w:r w:rsidRPr="00382AF1">
                                    <w:rPr>
                                      <w:color w:val="000000"/>
                                      <w:sz w:val="16"/>
                                      <w:szCs w:val="16"/>
                                    </w:rPr>
                                    <w:t>Dynamic weighted-gradient descent method with</w:t>
                                  </w:r>
                                  <w:r>
                                    <w:rPr>
                                      <w:color w:val="000000"/>
                                      <w:sz w:val="16"/>
                                      <w:szCs w:val="16"/>
                                    </w:rPr>
                                    <w:t xml:space="preserve"> </w:t>
                                  </w:r>
                                  <w:r w:rsidRPr="00382AF1">
                                    <w:rPr>
                                      <w:color w:val="000000"/>
                                      <w:sz w:val="16"/>
                                      <w:szCs w:val="16"/>
                                    </w:rPr>
                                    <w:t>smoothing momentum for distributed energy</w:t>
                                  </w:r>
                                  <w:r>
                                    <w:rPr>
                                      <w:color w:val="000000"/>
                                      <w:sz w:val="16"/>
                                      <w:szCs w:val="16"/>
                                    </w:rPr>
                                    <w:t xml:space="preserve"> </w:t>
                                  </w:r>
                                  <w:r w:rsidRPr="00382AF1">
                                    <w:rPr>
                                      <w:color w:val="000000"/>
                                      <w:sz w:val="16"/>
                                      <w:szCs w:val="16"/>
                                    </w:rPr>
                                    <w:t>management of multi-microgrids systems</w:t>
                                  </w:r>
                                </w:p>
                              </w:tc>
                              <w:tc>
                                <w:tcPr>
                                  <w:tcW w:w="0" w:type="auto"/>
                                  <w:tcBorders>
                                    <w:top w:val="nil"/>
                                    <w:left w:val="nil"/>
                                    <w:bottom w:val="nil"/>
                                    <w:right w:val="nil"/>
                                  </w:tcBorders>
                                  <w:vAlign w:val="center"/>
                                </w:tcPr>
                                <w:p w14:paraId="51741E11" w14:textId="77777777" w:rsidR="00B6792C" w:rsidRPr="00141D16" w:rsidRDefault="00B6792C" w:rsidP="00B51E03">
                                  <w:pPr>
                                    <w:spacing w:before="40" w:after="40" w:line="200" w:lineRule="exact"/>
                                    <w:jc w:val="center"/>
                                    <w:rPr>
                                      <w:color w:val="000000"/>
                                      <w:sz w:val="16"/>
                                      <w:szCs w:val="16"/>
                                    </w:rPr>
                                  </w:pPr>
                                  <w:r w:rsidRPr="008C6C37">
                                    <w:rPr>
                                      <w:rFonts w:hint="eastAsia"/>
                                      <w:b/>
                                      <w:color w:val="000000"/>
                                      <w:sz w:val="16"/>
                                      <w:szCs w:val="16"/>
                                    </w:rPr>
                                    <w:t>√</w:t>
                                  </w:r>
                                </w:p>
                              </w:tc>
                              <w:tc>
                                <w:tcPr>
                                  <w:tcW w:w="0" w:type="auto"/>
                                  <w:tcBorders>
                                    <w:top w:val="nil"/>
                                    <w:left w:val="nil"/>
                                    <w:bottom w:val="nil"/>
                                    <w:right w:val="nil"/>
                                  </w:tcBorders>
                                  <w:vAlign w:val="center"/>
                                </w:tcPr>
                                <w:p w14:paraId="6EB259E0" w14:textId="77777777" w:rsidR="00B6792C" w:rsidRPr="00126BF9" w:rsidRDefault="00B6792C" w:rsidP="00B51E03">
                                  <w:pPr>
                                    <w:spacing w:before="40" w:after="40" w:line="200" w:lineRule="exact"/>
                                    <w:jc w:val="center"/>
                                    <w:rPr>
                                      <w:b/>
                                      <w:i/>
                                      <w:color w:val="000000"/>
                                      <w:sz w:val="16"/>
                                      <w:szCs w:val="16"/>
                                    </w:rPr>
                                  </w:pPr>
                                  <w:r w:rsidRPr="008C6C37">
                                    <w:rPr>
                                      <w:rFonts w:hint="eastAsia"/>
                                      <w:color w:val="000000"/>
                                      <w:sz w:val="16"/>
                                      <w:szCs w:val="16"/>
                                    </w:rPr>
                                    <w:t>×</w:t>
                                  </w:r>
                                </w:p>
                              </w:tc>
                              <w:tc>
                                <w:tcPr>
                                  <w:tcW w:w="0" w:type="auto"/>
                                  <w:tcBorders>
                                    <w:top w:val="nil"/>
                                    <w:left w:val="nil"/>
                                    <w:bottom w:val="nil"/>
                                    <w:right w:val="nil"/>
                                  </w:tcBorders>
                                  <w:vAlign w:val="center"/>
                                </w:tcPr>
                                <w:p w14:paraId="4B2ECF33" w14:textId="77777777" w:rsidR="00B6792C" w:rsidRPr="00126BF9" w:rsidRDefault="00B6792C" w:rsidP="00B51E03">
                                  <w:pPr>
                                    <w:spacing w:before="40" w:after="40" w:line="200" w:lineRule="exact"/>
                                    <w:jc w:val="center"/>
                                    <w:rPr>
                                      <w:b/>
                                      <w:i/>
                                      <w:color w:val="000000"/>
                                      <w:sz w:val="16"/>
                                      <w:szCs w:val="16"/>
                                    </w:rPr>
                                  </w:pPr>
                                  <w:r w:rsidRPr="008C6C37">
                                    <w:rPr>
                                      <w:rFonts w:hint="eastAsia"/>
                                      <w:color w:val="000000"/>
                                      <w:sz w:val="16"/>
                                      <w:szCs w:val="16"/>
                                    </w:rPr>
                                    <w:t>×</w:t>
                                  </w:r>
                                </w:p>
                              </w:tc>
                              <w:tc>
                                <w:tcPr>
                                  <w:tcW w:w="0" w:type="auto"/>
                                  <w:tcBorders>
                                    <w:top w:val="nil"/>
                                    <w:left w:val="nil"/>
                                    <w:bottom w:val="nil"/>
                                    <w:right w:val="nil"/>
                                  </w:tcBorders>
                                  <w:vAlign w:val="center"/>
                                </w:tcPr>
                                <w:p w14:paraId="5DCFB5DC" w14:textId="77777777" w:rsidR="00B6792C" w:rsidRPr="00126BF9" w:rsidRDefault="00B6792C" w:rsidP="00B51E03">
                                  <w:pPr>
                                    <w:spacing w:before="40" w:after="40" w:line="200" w:lineRule="exact"/>
                                    <w:jc w:val="center"/>
                                    <w:rPr>
                                      <w:b/>
                                      <w:i/>
                                      <w:color w:val="000000"/>
                                      <w:sz w:val="16"/>
                                      <w:szCs w:val="16"/>
                                    </w:rPr>
                                  </w:pPr>
                                  <w:r w:rsidRPr="00126BF9">
                                    <w:rPr>
                                      <w:rFonts w:hint="eastAsia"/>
                                      <w:b/>
                                      <w:i/>
                                      <w:color w:val="000000"/>
                                      <w:sz w:val="16"/>
                                      <w:szCs w:val="16"/>
                                    </w:rPr>
                                    <w:t>L</w:t>
                                  </w:r>
                                  <w:r w:rsidRPr="00126BF9">
                                    <w:rPr>
                                      <w:b/>
                                      <w:i/>
                                      <w:color w:val="000000"/>
                                      <w:sz w:val="16"/>
                                      <w:szCs w:val="16"/>
                                    </w:rPr>
                                    <w:t>ong</w:t>
                                  </w:r>
                                </w:p>
                              </w:tc>
                              <w:tc>
                                <w:tcPr>
                                  <w:tcW w:w="0" w:type="auto"/>
                                  <w:tcBorders>
                                    <w:top w:val="nil"/>
                                    <w:left w:val="nil"/>
                                    <w:bottom w:val="nil"/>
                                    <w:right w:val="nil"/>
                                  </w:tcBorders>
                                  <w:vAlign w:val="center"/>
                                </w:tcPr>
                                <w:p w14:paraId="0480AD11" w14:textId="77777777" w:rsidR="00B6792C" w:rsidRPr="00126BF9" w:rsidRDefault="00B6792C" w:rsidP="00B51E03">
                                  <w:pPr>
                                    <w:spacing w:before="40" w:after="40" w:line="200" w:lineRule="exact"/>
                                    <w:jc w:val="center"/>
                                    <w:rPr>
                                      <w:b/>
                                      <w:i/>
                                      <w:color w:val="000000"/>
                                      <w:sz w:val="16"/>
                                      <w:szCs w:val="16"/>
                                    </w:rPr>
                                  </w:pPr>
                                  <w:r w:rsidRPr="008C6C37">
                                    <w:rPr>
                                      <w:rFonts w:hint="eastAsia"/>
                                      <w:color w:val="000000"/>
                                      <w:sz w:val="16"/>
                                      <w:szCs w:val="16"/>
                                    </w:rPr>
                                    <w:t>×</w:t>
                                  </w:r>
                                </w:p>
                              </w:tc>
                              <w:tc>
                                <w:tcPr>
                                  <w:tcW w:w="0" w:type="auto"/>
                                  <w:tcBorders>
                                    <w:top w:val="nil"/>
                                    <w:left w:val="nil"/>
                                    <w:bottom w:val="nil"/>
                                    <w:right w:val="nil"/>
                                  </w:tcBorders>
                                  <w:vAlign w:val="center"/>
                                </w:tcPr>
                                <w:p w14:paraId="577C071E" w14:textId="77777777" w:rsidR="00B6792C" w:rsidRDefault="00B6792C" w:rsidP="00B51E03">
                                  <w:pPr>
                                    <w:spacing w:before="40" w:after="40" w:line="200" w:lineRule="exact"/>
                                    <w:jc w:val="center"/>
                                    <w:rPr>
                                      <w:color w:val="000000"/>
                                      <w:sz w:val="16"/>
                                      <w:szCs w:val="16"/>
                                    </w:rPr>
                                  </w:pPr>
                                  <w:r w:rsidRPr="008C6C37">
                                    <w:rPr>
                                      <w:rFonts w:hint="eastAsia"/>
                                      <w:color w:val="000000"/>
                                      <w:sz w:val="16"/>
                                      <w:szCs w:val="16"/>
                                    </w:rPr>
                                    <w:t>×</w:t>
                                  </w:r>
                                </w:p>
                              </w:tc>
                            </w:tr>
                            <w:tr w:rsidR="00B6792C" w:rsidRPr="000A22D4" w14:paraId="3FE01025" w14:textId="77777777" w:rsidTr="00771217">
                              <w:trPr>
                                <w:trHeight w:val="510"/>
                                <w:jc w:val="center"/>
                              </w:trPr>
                              <w:tc>
                                <w:tcPr>
                                  <w:tcW w:w="0" w:type="auto"/>
                                  <w:tcBorders>
                                    <w:top w:val="nil"/>
                                    <w:left w:val="nil"/>
                                    <w:bottom w:val="nil"/>
                                    <w:right w:val="nil"/>
                                  </w:tcBorders>
                                  <w:vAlign w:val="center"/>
                                </w:tcPr>
                                <w:p w14:paraId="7FB36894" w14:textId="77777777" w:rsidR="00B6792C" w:rsidRDefault="00B6792C" w:rsidP="00B51E03">
                                  <w:pPr>
                                    <w:spacing w:before="40" w:after="40" w:line="200" w:lineRule="exact"/>
                                    <w:jc w:val="center"/>
                                    <w:rPr>
                                      <w:sz w:val="16"/>
                                      <w:szCs w:val="16"/>
                                    </w:rPr>
                                  </w:pPr>
                                  <w:r>
                                    <w:rPr>
                                      <w:sz w:val="16"/>
                                      <w:szCs w:val="16"/>
                                    </w:rPr>
                                    <w:t>[32]</w:t>
                                  </w:r>
                                </w:p>
                              </w:tc>
                              <w:tc>
                                <w:tcPr>
                                  <w:tcW w:w="0" w:type="auto"/>
                                  <w:tcBorders>
                                    <w:top w:val="nil"/>
                                    <w:left w:val="nil"/>
                                    <w:bottom w:val="nil"/>
                                    <w:right w:val="nil"/>
                                  </w:tcBorders>
                                  <w:vAlign w:val="center"/>
                                </w:tcPr>
                                <w:p w14:paraId="20BFDF6B" w14:textId="77777777" w:rsidR="00B6792C" w:rsidRPr="00882F64" w:rsidRDefault="00B6792C" w:rsidP="00B51E03">
                                  <w:pPr>
                                    <w:spacing w:before="40" w:after="40" w:line="200" w:lineRule="exact"/>
                                    <w:jc w:val="center"/>
                                    <w:rPr>
                                      <w:color w:val="000000"/>
                                      <w:sz w:val="16"/>
                                      <w:szCs w:val="16"/>
                                    </w:rPr>
                                  </w:pPr>
                                  <w:r w:rsidRPr="001326B1">
                                    <w:rPr>
                                      <w:color w:val="000000"/>
                                      <w:sz w:val="16"/>
                                      <w:szCs w:val="16"/>
                                    </w:rPr>
                                    <w:t>Distributed robust optimization of distribution network</w:t>
                                  </w:r>
                                  <w:r>
                                    <w:rPr>
                                      <w:color w:val="000000"/>
                                      <w:sz w:val="16"/>
                                      <w:szCs w:val="16"/>
                                    </w:rPr>
                                    <w:t xml:space="preserve"> </w:t>
                                  </w:r>
                                  <w:r w:rsidRPr="001326B1">
                                    <w:rPr>
                                      <w:color w:val="000000"/>
                                      <w:sz w:val="16"/>
                                      <w:szCs w:val="16"/>
                                    </w:rPr>
                                    <w:t>incorporating novel battery charging and swapping station</w:t>
                                  </w:r>
                                </w:p>
                              </w:tc>
                              <w:tc>
                                <w:tcPr>
                                  <w:tcW w:w="0" w:type="auto"/>
                                  <w:tcBorders>
                                    <w:top w:val="nil"/>
                                    <w:left w:val="nil"/>
                                    <w:bottom w:val="nil"/>
                                    <w:right w:val="nil"/>
                                  </w:tcBorders>
                                  <w:vAlign w:val="center"/>
                                </w:tcPr>
                                <w:p w14:paraId="7BEAC3D7" w14:textId="77777777" w:rsidR="00B6792C" w:rsidRPr="00126BF9" w:rsidRDefault="00B6792C" w:rsidP="00B51E03">
                                  <w:pPr>
                                    <w:spacing w:before="40" w:after="40" w:line="200" w:lineRule="exact"/>
                                    <w:jc w:val="center"/>
                                    <w:rPr>
                                      <w:b/>
                                      <w:i/>
                                      <w:color w:val="000000"/>
                                      <w:sz w:val="16"/>
                                      <w:szCs w:val="16"/>
                                    </w:rPr>
                                  </w:pPr>
                                  <w:r w:rsidRPr="008C6C37">
                                    <w:rPr>
                                      <w:rFonts w:hint="eastAsia"/>
                                      <w:b/>
                                      <w:color w:val="000000"/>
                                      <w:sz w:val="16"/>
                                      <w:szCs w:val="16"/>
                                    </w:rPr>
                                    <w:t>√</w:t>
                                  </w:r>
                                </w:p>
                              </w:tc>
                              <w:tc>
                                <w:tcPr>
                                  <w:tcW w:w="0" w:type="auto"/>
                                  <w:tcBorders>
                                    <w:top w:val="nil"/>
                                    <w:left w:val="nil"/>
                                    <w:bottom w:val="nil"/>
                                    <w:right w:val="nil"/>
                                  </w:tcBorders>
                                  <w:vAlign w:val="center"/>
                                </w:tcPr>
                                <w:p w14:paraId="7868033E" w14:textId="77777777" w:rsidR="00B6792C" w:rsidRPr="00126BF9" w:rsidRDefault="00B6792C" w:rsidP="00B51E03">
                                  <w:pPr>
                                    <w:spacing w:before="40" w:after="40" w:line="200" w:lineRule="exact"/>
                                    <w:jc w:val="center"/>
                                    <w:rPr>
                                      <w:b/>
                                      <w:i/>
                                      <w:color w:val="000000"/>
                                      <w:sz w:val="16"/>
                                      <w:szCs w:val="16"/>
                                    </w:rPr>
                                  </w:pPr>
                                  <w:r w:rsidRPr="008C6C37">
                                    <w:rPr>
                                      <w:rFonts w:hint="eastAsia"/>
                                      <w:b/>
                                      <w:color w:val="000000"/>
                                      <w:sz w:val="16"/>
                                      <w:szCs w:val="16"/>
                                    </w:rPr>
                                    <w:t>√</w:t>
                                  </w:r>
                                </w:p>
                              </w:tc>
                              <w:tc>
                                <w:tcPr>
                                  <w:tcW w:w="0" w:type="auto"/>
                                  <w:tcBorders>
                                    <w:top w:val="nil"/>
                                    <w:left w:val="nil"/>
                                    <w:bottom w:val="nil"/>
                                    <w:right w:val="nil"/>
                                  </w:tcBorders>
                                  <w:vAlign w:val="center"/>
                                </w:tcPr>
                                <w:p w14:paraId="49515058" w14:textId="77777777" w:rsidR="00B6792C" w:rsidRPr="008C74E0" w:rsidRDefault="00B6792C" w:rsidP="00B51E03">
                                  <w:pPr>
                                    <w:spacing w:before="40" w:after="40" w:line="200" w:lineRule="exact"/>
                                    <w:jc w:val="center"/>
                                    <w:rPr>
                                      <w:color w:val="000000"/>
                                      <w:sz w:val="16"/>
                                      <w:szCs w:val="16"/>
                                    </w:rPr>
                                  </w:pPr>
                                  <w:r w:rsidRPr="008C6C37">
                                    <w:rPr>
                                      <w:rFonts w:hint="eastAsia"/>
                                      <w:color w:val="000000"/>
                                      <w:sz w:val="16"/>
                                      <w:szCs w:val="16"/>
                                    </w:rPr>
                                    <w:t>×</w:t>
                                  </w:r>
                                </w:p>
                              </w:tc>
                              <w:tc>
                                <w:tcPr>
                                  <w:tcW w:w="0" w:type="auto"/>
                                  <w:tcBorders>
                                    <w:top w:val="nil"/>
                                    <w:left w:val="nil"/>
                                    <w:bottom w:val="nil"/>
                                    <w:right w:val="nil"/>
                                  </w:tcBorders>
                                  <w:vAlign w:val="center"/>
                                </w:tcPr>
                                <w:p w14:paraId="4F840C52" w14:textId="77777777" w:rsidR="00B6792C" w:rsidRPr="008C74E0" w:rsidRDefault="00B6792C" w:rsidP="00B51E03">
                                  <w:pPr>
                                    <w:spacing w:before="40" w:after="40" w:line="200" w:lineRule="exact"/>
                                    <w:jc w:val="center"/>
                                    <w:rPr>
                                      <w:color w:val="000000"/>
                                      <w:sz w:val="16"/>
                                      <w:szCs w:val="16"/>
                                    </w:rPr>
                                  </w:pPr>
                                  <w:r w:rsidRPr="00126BF9">
                                    <w:rPr>
                                      <w:rFonts w:hint="eastAsia"/>
                                      <w:b/>
                                      <w:i/>
                                      <w:color w:val="000000"/>
                                      <w:sz w:val="16"/>
                                      <w:szCs w:val="16"/>
                                    </w:rPr>
                                    <w:t>L</w:t>
                                  </w:r>
                                  <w:r w:rsidRPr="00126BF9">
                                    <w:rPr>
                                      <w:b/>
                                      <w:i/>
                                      <w:color w:val="000000"/>
                                      <w:sz w:val="16"/>
                                      <w:szCs w:val="16"/>
                                    </w:rPr>
                                    <w:t>ong</w:t>
                                  </w:r>
                                </w:p>
                              </w:tc>
                              <w:tc>
                                <w:tcPr>
                                  <w:tcW w:w="0" w:type="auto"/>
                                  <w:tcBorders>
                                    <w:top w:val="nil"/>
                                    <w:left w:val="nil"/>
                                    <w:bottom w:val="nil"/>
                                    <w:right w:val="nil"/>
                                  </w:tcBorders>
                                  <w:vAlign w:val="center"/>
                                </w:tcPr>
                                <w:p w14:paraId="17D98327" w14:textId="77777777" w:rsidR="00B6792C" w:rsidRPr="00126BF9" w:rsidRDefault="00B6792C" w:rsidP="00B51E03">
                                  <w:pPr>
                                    <w:spacing w:before="40" w:after="40" w:line="200" w:lineRule="exact"/>
                                    <w:jc w:val="center"/>
                                    <w:rPr>
                                      <w:b/>
                                      <w:i/>
                                      <w:color w:val="000000"/>
                                      <w:sz w:val="16"/>
                                      <w:szCs w:val="16"/>
                                    </w:rPr>
                                  </w:pPr>
                                  <w:r w:rsidRPr="00126BF9">
                                    <w:rPr>
                                      <w:rFonts w:hint="eastAsia"/>
                                      <w:b/>
                                      <w:i/>
                                      <w:color w:val="000000"/>
                                      <w:sz w:val="16"/>
                                      <w:szCs w:val="16"/>
                                    </w:rPr>
                                    <w:t>L</w:t>
                                  </w:r>
                                  <w:r w:rsidRPr="00126BF9">
                                    <w:rPr>
                                      <w:b/>
                                      <w:i/>
                                      <w:color w:val="000000"/>
                                      <w:sz w:val="16"/>
                                      <w:szCs w:val="16"/>
                                    </w:rPr>
                                    <w:t>inear</w:t>
                                  </w:r>
                                </w:p>
                              </w:tc>
                              <w:tc>
                                <w:tcPr>
                                  <w:tcW w:w="0" w:type="auto"/>
                                  <w:tcBorders>
                                    <w:top w:val="nil"/>
                                    <w:left w:val="nil"/>
                                    <w:bottom w:val="nil"/>
                                    <w:right w:val="nil"/>
                                  </w:tcBorders>
                                  <w:vAlign w:val="center"/>
                                </w:tcPr>
                                <w:p w14:paraId="0E892F16" w14:textId="77777777" w:rsidR="00B6792C" w:rsidRDefault="00B6792C" w:rsidP="00B51E03">
                                  <w:pPr>
                                    <w:spacing w:before="40" w:after="40" w:line="200" w:lineRule="exact"/>
                                    <w:jc w:val="center"/>
                                    <w:rPr>
                                      <w:color w:val="000000"/>
                                      <w:sz w:val="16"/>
                                      <w:szCs w:val="16"/>
                                    </w:rPr>
                                  </w:pPr>
                                  <w:r w:rsidRPr="008C6C37">
                                    <w:rPr>
                                      <w:rFonts w:hint="eastAsia"/>
                                      <w:color w:val="000000"/>
                                      <w:sz w:val="16"/>
                                      <w:szCs w:val="16"/>
                                    </w:rPr>
                                    <w:t>×</w:t>
                                  </w:r>
                                </w:p>
                              </w:tc>
                            </w:tr>
                            <w:tr w:rsidR="00B6792C" w:rsidRPr="000A22D4" w14:paraId="725526BB" w14:textId="77777777" w:rsidTr="00771217">
                              <w:trPr>
                                <w:trHeight w:val="510"/>
                                <w:jc w:val="center"/>
                              </w:trPr>
                              <w:tc>
                                <w:tcPr>
                                  <w:tcW w:w="0" w:type="auto"/>
                                  <w:tcBorders>
                                    <w:top w:val="nil"/>
                                    <w:left w:val="nil"/>
                                    <w:bottom w:val="single" w:sz="4" w:space="0" w:color="auto"/>
                                    <w:right w:val="nil"/>
                                  </w:tcBorders>
                                  <w:vAlign w:val="center"/>
                                </w:tcPr>
                                <w:p w14:paraId="11D83B47" w14:textId="77777777" w:rsidR="00B6792C" w:rsidRPr="000A22D4" w:rsidRDefault="00B6792C" w:rsidP="00B51E03">
                                  <w:pPr>
                                    <w:spacing w:before="40" w:after="40" w:line="200" w:lineRule="exact"/>
                                    <w:jc w:val="center"/>
                                    <w:rPr>
                                      <w:sz w:val="16"/>
                                      <w:szCs w:val="16"/>
                                    </w:rPr>
                                  </w:pPr>
                                  <w:r>
                                    <w:rPr>
                                      <w:rFonts w:hint="eastAsia"/>
                                      <w:sz w:val="16"/>
                                      <w:szCs w:val="16"/>
                                    </w:rPr>
                                    <w:t>T</w:t>
                                  </w:r>
                                  <w:r>
                                    <w:rPr>
                                      <w:sz w:val="16"/>
                                      <w:szCs w:val="16"/>
                                    </w:rPr>
                                    <w:t>his paper</w:t>
                                  </w:r>
                                </w:p>
                              </w:tc>
                              <w:tc>
                                <w:tcPr>
                                  <w:tcW w:w="0" w:type="auto"/>
                                  <w:tcBorders>
                                    <w:top w:val="nil"/>
                                    <w:left w:val="nil"/>
                                    <w:bottom w:val="single" w:sz="4" w:space="0" w:color="auto"/>
                                    <w:right w:val="nil"/>
                                  </w:tcBorders>
                                  <w:vAlign w:val="center"/>
                                </w:tcPr>
                                <w:p w14:paraId="2F66D27C" w14:textId="77777777" w:rsidR="00B6792C" w:rsidRPr="000A22D4" w:rsidRDefault="00B6792C" w:rsidP="00B51E03">
                                  <w:pPr>
                                    <w:spacing w:before="40" w:after="40" w:line="200" w:lineRule="exact"/>
                                    <w:jc w:val="center"/>
                                    <w:rPr>
                                      <w:color w:val="000000"/>
                                      <w:sz w:val="16"/>
                                      <w:szCs w:val="16"/>
                                    </w:rPr>
                                  </w:pPr>
                                  <w:r w:rsidRPr="001326B1">
                                    <w:rPr>
                                      <w:color w:val="000000"/>
                                      <w:sz w:val="16"/>
                                      <w:szCs w:val="16"/>
                                    </w:rPr>
                                    <w:t>An online distributed optimization for the active distribution network based on a novel linear power flow model considering time-</w:t>
                                  </w:r>
                                  <w:r>
                                    <w:rPr>
                                      <w:color w:val="000000"/>
                                      <w:sz w:val="16"/>
                                      <w:szCs w:val="16"/>
                                    </w:rPr>
                                    <w:t>coupled</w:t>
                                  </w:r>
                                  <w:r w:rsidRPr="001326B1">
                                    <w:rPr>
                                      <w:color w:val="000000"/>
                                      <w:sz w:val="16"/>
                                      <w:szCs w:val="16"/>
                                    </w:rPr>
                                    <w:t xml:space="preserve"> </w:t>
                                  </w:r>
                                  <w:r>
                                    <w:rPr>
                                      <w:color w:val="000000"/>
                                      <w:sz w:val="16"/>
                                      <w:szCs w:val="16"/>
                                    </w:rPr>
                                    <w:t>conundrum</w:t>
                                  </w:r>
                                </w:p>
                              </w:tc>
                              <w:tc>
                                <w:tcPr>
                                  <w:tcW w:w="0" w:type="auto"/>
                                  <w:tcBorders>
                                    <w:top w:val="nil"/>
                                    <w:left w:val="nil"/>
                                    <w:bottom w:val="single" w:sz="4" w:space="0" w:color="auto"/>
                                    <w:right w:val="nil"/>
                                  </w:tcBorders>
                                  <w:vAlign w:val="center"/>
                                </w:tcPr>
                                <w:p w14:paraId="16A5A1A9" w14:textId="77777777" w:rsidR="00B6792C" w:rsidRPr="00126BF9" w:rsidRDefault="00B6792C" w:rsidP="00B51E03">
                                  <w:pPr>
                                    <w:spacing w:before="40" w:after="40" w:line="200" w:lineRule="exact"/>
                                    <w:jc w:val="center"/>
                                    <w:rPr>
                                      <w:b/>
                                      <w:i/>
                                      <w:color w:val="000000"/>
                                      <w:sz w:val="16"/>
                                      <w:szCs w:val="16"/>
                                    </w:rPr>
                                  </w:pPr>
                                  <w:r w:rsidRPr="008C6C37">
                                    <w:rPr>
                                      <w:rFonts w:hint="eastAsia"/>
                                      <w:b/>
                                      <w:color w:val="000000"/>
                                      <w:sz w:val="16"/>
                                      <w:szCs w:val="16"/>
                                    </w:rPr>
                                    <w:t>√</w:t>
                                  </w:r>
                                </w:p>
                              </w:tc>
                              <w:tc>
                                <w:tcPr>
                                  <w:tcW w:w="0" w:type="auto"/>
                                  <w:tcBorders>
                                    <w:top w:val="nil"/>
                                    <w:left w:val="nil"/>
                                    <w:bottom w:val="single" w:sz="4" w:space="0" w:color="auto"/>
                                    <w:right w:val="nil"/>
                                  </w:tcBorders>
                                  <w:vAlign w:val="center"/>
                                </w:tcPr>
                                <w:p w14:paraId="6B37963A" w14:textId="77777777" w:rsidR="00B6792C" w:rsidRPr="00126BF9" w:rsidRDefault="00B6792C" w:rsidP="00B51E03">
                                  <w:pPr>
                                    <w:spacing w:before="40" w:after="40" w:line="200" w:lineRule="exact"/>
                                    <w:jc w:val="center"/>
                                    <w:rPr>
                                      <w:b/>
                                      <w:i/>
                                      <w:color w:val="000000"/>
                                      <w:sz w:val="16"/>
                                      <w:szCs w:val="16"/>
                                    </w:rPr>
                                  </w:pPr>
                                  <w:r w:rsidRPr="008C6C37">
                                    <w:rPr>
                                      <w:rFonts w:hint="eastAsia"/>
                                      <w:b/>
                                      <w:color w:val="000000"/>
                                      <w:sz w:val="16"/>
                                      <w:szCs w:val="16"/>
                                    </w:rPr>
                                    <w:t>√</w:t>
                                  </w:r>
                                </w:p>
                              </w:tc>
                              <w:tc>
                                <w:tcPr>
                                  <w:tcW w:w="0" w:type="auto"/>
                                  <w:tcBorders>
                                    <w:top w:val="nil"/>
                                    <w:left w:val="nil"/>
                                    <w:bottom w:val="single" w:sz="4" w:space="0" w:color="auto"/>
                                    <w:right w:val="nil"/>
                                  </w:tcBorders>
                                  <w:vAlign w:val="center"/>
                                </w:tcPr>
                                <w:p w14:paraId="4E8B1400" w14:textId="77777777" w:rsidR="00B6792C" w:rsidRPr="00126BF9" w:rsidRDefault="00B6792C" w:rsidP="00B51E03">
                                  <w:pPr>
                                    <w:spacing w:before="40" w:after="40" w:line="200" w:lineRule="exact"/>
                                    <w:jc w:val="center"/>
                                    <w:rPr>
                                      <w:b/>
                                      <w:i/>
                                      <w:color w:val="000000"/>
                                      <w:sz w:val="16"/>
                                      <w:szCs w:val="16"/>
                                    </w:rPr>
                                  </w:pPr>
                                  <w:r w:rsidRPr="008C6C37">
                                    <w:rPr>
                                      <w:rFonts w:hint="eastAsia"/>
                                      <w:b/>
                                      <w:color w:val="000000"/>
                                      <w:sz w:val="16"/>
                                      <w:szCs w:val="16"/>
                                    </w:rPr>
                                    <w:t>√</w:t>
                                  </w:r>
                                </w:p>
                              </w:tc>
                              <w:tc>
                                <w:tcPr>
                                  <w:tcW w:w="0" w:type="auto"/>
                                  <w:tcBorders>
                                    <w:top w:val="nil"/>
                                    <w:left w:val="nil"/>
                                    <w:bottom w:val="single" w:sz="4" w:space="0" w:color="auto"/>
                                    <w:right w:val="nil"/>
                                  </w:tcBorders>
                                  <w:vAlign w:val="center"/>
                                </w:tcPr>
                                <w:p w14:paraId="488B1140" w14:textId="77777777" w:rsidR="00B6792C" w:rsidRPr="00126BF9" w:rsidRDefault="00B6792C" w:rsidP="00B51E03">
                                  <w:pPr>
                                    <w:spacing w:before="40" w:after="40" w:line="200" w:lineRule="exact"/>
                                    <w:jc w:val="center"/>
                                    <w:rPr>
                                      <w:b/>
                                      <w:i/>
                                      <w:color w:val="000000"/>
                                      <w:sz w:val="16"/>
                                      <w:szCs w:val="16"/>
                                    </w:rPr>
                                  </w:pPr>
                                  <w:r w:rsidRPr="00126BF9">
                                    <w:rPr>
                                      <w:rFonts w:hint="eastAsia"/>
                                      <w:b/>
                                      <w:i/>
                                      <w:color w:val="000000"/>
                                      <w:sz w:val="16"/>
                                      <w:szCs w:val="16"/>
                                    </w:rPr>
                                    <w:t>L</w:t>
                                  </w:r>
                                  <w:r w:rsidRPr="00126BF9">
                                    <w:rPr>
                                      <w:b/>
                                      <w:i/>
                                      <w:color w:val="000000"/>
                                      <w:sz w:val="16"/>
                                      <w:szCs w:val="16"/>
                                    </w:rPr>
                                    <w:t>ong</w:t>
                                  </w:r>
                                </w:p>
                              </w:tc>
                              <w:tc>
                                <w:tcPr>
                                  <w:tcW w:w="0" w:type="auto"/>
                                  <w:tcBorders>
                                    <w:top w:val="nil"/>
                                    <w:left w:val="nil"/>
                                    <w:bottom w:val="single" w:sz="4" w:space="0" w:color="auto"/>
                                    <w:right w:val="nil"/>
                                  </w:tcBorders>
                                  <w:vAlign w:val="center"/>
                                </w:tcPr>
                                <w:p w14:paraId="1A21A882" w14:textId="77777777" w:rsidR="00B6792C" w:rsidRPr="00126BF9" w:rsidRDefault="00B6792C" w:rsidP="00B51E03">
                                  <w:pPr>
                                    <w:spacing w:before="40" w:after="40" w:line="200" w:lineRule="exact"/>
                                    <w:jc w:val="center"/>
                                    <w:rPr>
                                      <w:b/>
                                      <w:i/>
                                      <w:color w:val="000000"/>
                                      <w:sz w:val="16"/>
                                      <w:szCs w:val="16"/>
                                    </w:rPr>
                                  </w:pPr>
                                  <w:r w:rsidRPr="00126BF9">
                                    <w:rPr>
                                      <w:rFonts w:hint="eastAsia"/>
                                      <w:b/>
                                      <w:i/>
                                      <w:color w:val="000000"/>
                                      <w:sz w:val="16"/>
                                      <w:szCs w:val="16"/>
                                    </w:rPr>
                                    <w:t>L</w:t>
                                  </w:r>
                                  <w:r w:rsidRPr="00126BF9">
                                    <w:rPr>
                                      <w:b/>
                                      <w:i/>
                                      <w:color w:val="000000"/>
                                      <w:sz w:val="16"/>
                                      <w:szCs w:val="16"/>
                                    </w:rPr>
                                    <w:t>inear</w:t>
                                  </w:r>
                                </w:p>
                              </w:tc>
                              <w:tc>
                                <w:tcPr>
                                  <w:tcW w:w="0" w:type="auto"/>
                                  <w:tcBorders>
                                    <w:top w:val="nil"/>
                                    <w:left w:val="nil"/>
                                    <w:bottom w:val="single" w:sz="4" w:space="0" w:color="auto"/>
                                    <w:right w:val="nil"/>
                                  </w:tcBorders>
                                  <w:vAlign w:val="center"/>
                                </w:tcPr>
                                <w:p w14:paraId="184A380E" w14:textId="77777777" w:rsidR="00B6792C" w:rsidRPr="0063667D" w:rsidRDefault="00B6792C" w:rsidP="00B51E03">
                                  <w:pPr>
                                    <w:spacing w:before="40" w:after="40" w:line="200" w:lineRule="exact"/>
                                    <w:jc w:val="center"/>
                                    <w:rPr>
                                      <w:b/>
                                      <w:i/>
                                      <w:color w:val="000000"/>
                                      <w:sz w:val="16"/>
                                      <w:szCs w:val="16"/>
                                    </w:rPr>
                                  </w:pPr>
                                  <w:r w:rsidRPr="008C6C37">
                                    <w:rPr>
                                      <w:rFonts w:hint="eastAsia"/>
                                      <w:b/>
                                      <w:color w:val="000000"/>
                                      <w:sz w:val="16"/>
                                      <w:szCs w:val="16"/>
                                    </w:rPr>
                                    <w:t>√</w:t>
                                  </w:r>
                                </w:p>
                              </w:tc>
                            </w:tr>
                          </w:tbl>
                          <w:p w14:paraId="47BBD63C" w14:textId="77777777" w:rsidR="00B6792C" w:rsidRDefault="00B6792C" w:rsidP="00296D41">
                            <w:pPr>
                              <w:rPr>
                                <w:sz w:val="20"/>
                                <w:szCs w:val="20"/>
                              </w:rPr>
                            </w:pPr>
                          </w:p>
                          <w:p w14:paraId="0C1690D8" w14:textId="77777777" w:rsidR="00B6792C" w:rsidRPr="0047366A" w:rsidRDefault="00B6792C" w:rsidP="00296D41">
                            <w:pPr>
                              <w:pStyle w:val="IETFigureCaption"/>
                              <w:rPr>
                                <w:i w:val="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20BE7DA" id="_x0000_t202" coordsize="21600,21600" o:spt="202" path="m,l,21600r21600,l21600,xe">
                <v:stroke joinstyle="miter"/>
                <v:path gradientshapeok="t" o:connecttype="rect"/>
              </v:shapetype>
              <v:shape id="Text Box 2" o:spid="_x0000_s1026" type="#_x0000_t202" style="position:absolute;left:0;text-align:left;margin-left:.2pt;margin-top:-.05pt;width:510.05pt;height:319.3pt;z-index:-251558912;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QIwTFAIAAAQEAAAOAAAAZHJzL2Uyb0RvYy54bWysU9uO2yAQfa/Uf0C8N740TnatOKttVqkq&#10;bS/Sbj8AYxyjAuMCiZ1+fQfsTaPtW1UeEMPMHGbOHDZ3o1bkJKyTYCqaLVJKhOHQSHOo6Pfn/bsb&#10;SpxnpmEKjKjoWTh6t337ZjP0pcihA9UISxDEuHLoK9p535dJ4ngnNHML6IVBZwtWM4+mPSSNZQOi&#10;a5XkabpKBrBNb4EL5/D2YXLSbcRvW8H917Z1whNVUazNx93GvQ57st2w8mBZ30k+l8H+oQrNpMFH&#10;L1APzDNytPIvKC25BQetX3DQCbSt5CL2gN1k6atunjrWi9gLkuP6C03u/8HyL6dvlsimojklhmkc&#10;0bMYPfkAI8kDO0PvSgx66jHMj3iNU46duv4R+A9HDOw6Zg7i3loYOsEarC4LmclV6oTjAkg9fIYG&#10;n2FHDxFobK0O1CEZBNFxSufLZEIpHC9Xy/V69b6ghKNvmRZFlsXZJax8Se+t8x8FaBIOFbU4+gjP&#10;To/Oh3JY+RISXnOgZLOXSkXDHuqdsuTEUCb7uGIHr8KUIUNFb4u8iMgGQn5UkJYeZaykruhNGtac&#10;rszMQ2h9IsGP9TjzWkNzRkYsTLLEb4SHDuwvSgaUZEXdzyOzghL1ySCrt9lyGTQcjWWxztGw1576&#10;2sMMR6iKekqm485H3Yd+Ddwj+62MvIQxTZXMtaLUIl3ztwhavrZj1J/Pu/0NAAD//wMAUEsDBBQA&#10;BgAIAAAAIQBrokvL3AAAAAcBAAAPAAAAZHJzL2Rvd25yZXYueG1sTI7BTsMwEETvSPyDtUhcUGu3&#10;NGkJ2VSABOLa0g/YxG4SEa+j2G3Sv8c90eNoRm9evp1sJ85m8K1jhMVcgTBcOd1yjXD4+ZxtQPhA&#10;rKlzbBAuxsO2uL/LKdNu5J0570MtIoR9RghNCH0mpa8aY8nPXW84dkc3WAoxDrXUA40Rbju5VCqV&#10;llqODw315qMx1e/+ZBGO3+NT8jKWX+Gw3q3Sd2rXpbsgPj5Mb68ggpnC/xiu+lEdiuhUuhNrLzqE&#10;VdwhzBYgrqVaqgREiZA+bxKQRS5v/Ys/AAAA//8DAFBLAQItABQABgAIAAAAIQC2gziS/gAAAOEB&#10;AAATAAAAAAAAAAAAAAAAAAAAAABbQ29udGVudF9UeXBlc10ueG1sUEsBAi0AFAAGAAgAAAAhADj9&#10;If/WAAAAlAEAAAsAAAAAAAAAAAAAAAAALwEAAF9yZWxzLy5yZWxzUEsBAi0AFAAGAAgAAAAhAC1A&#10;jBMUAgAABAQAAA4AAAAAAAAAAAAAAAAALgIAAGRycy9lMm9Eb2MueG1sUEsBAi0AFAAGAAgAAAAh&#10;AGuiS8vcAAAABwEAAA8AAAAAAAAAAAAAAAAAbgQAAGRycy9kb3ducmV2LnhtbFBLBQYAAAAABAAE&#10;APMAAAB3BQAAAAA=&#10;" stroked="f">
                <v:textbox>
                  <w:txbxContent>
                    <w:p w14:paraId="23EF08A3" w14:textId="77777777" w:rsidR="00B6792C" w:rsidRPr="00901ABE" w:rsidRDefault="00B6792C" w:rsidP="00296D41">
                      <w:pPr>
                        <w:rPr>
                          <w:sz w:val="20"/>
                          <w:szCs w:val="20"/>
                        </w:rPr>
                      </w:pPr>
                      <w:r w:rsidRPr="00901ABE">
                        <w:rPr>
                          <w:b/>
                          <w:sz w:val="20"/>
                          <w:szCs w:val="20"/>
                        </w:rPr>
                        <w:t xml:space="preserve">Table 1 </w:t>
                      </w:r>
                      <w:r w:rsidRPr="00901ABE">
                        <w:rPr>
                          <w:sz w:val="20"/>
                          <w:szCs w:val="20"/>
                        </w:rPr>
                        <w:t>Comparison of the proposed method with existing studies</w:t>
                      </w:r>
                    </w:p>
                    <w:tbl>
                      <w:tblPr>
                        <w:tblW w:w="0" w:type="auto"/>
                        <w:jc w:val="center"/>
                        <w:tblBorders>
                          <w:top w:val="single" w:sz="12" w:space="0" w:color="808080"/>
                          <w:bottom w:val="single" w:sz="12" w:space="0" w:color="808080"/>
                        </w:tblBorders>
                        <w:tblLook w:val="0000" w:firstRow="0" w:lastRow="0" w:firstColumn="0" w:lastColumn="0" w:noHBand="0" w:noVBand="0"/>
                      </w:tblPr>
                      <w:tblGrid>
                        <w:gridCol w:w="865"/>
                        <w:gridCol w:w="4224"/>
                        <w:gridCol w:w="900"/>
                        <w:gridCol w:w="403"/>
                        <w:gridCol w:w="864"/>
                        <w:gridCol w:w="689"/>
                        <w:gridCol w:w="893"/>
                        <w:gridCol w:w="1061"/>
                      </w:tblGrid>
                      <w:tr w:rsidR="00B6792C" w:rsidRPr="001448CA" w14:paraId="1FAFAF19" w14:textId="77777777" w:rsidTr="00771217">
                        <w:trPr>
                          <w:trHeight w:val="198"/>
                          <w:jc w:val="center"/>
                        </w:trPr>
                        <w:tc>
                          <w:tcPr>
                            <w:tcW w:w="0" w:type="auto"/>
                            <w:tcBorders>
                              <w:top w:val="single" w:sz="4" w:space="0" w:color="auto"/>
                              <w:left w:val="nil"/>
                              <w:bottom w:val="single" w:sz="6" w:space="0" w:color="auto"/>
                              <w:right w:val="nil"/>
                            </w:tcBorders>
                            <w:vAlign w:val="center"/>
                          </w:tcPr>
                          <w:p w14:paraId="242B1EDF" w14:textId="77777777" w:rsidR="00B6792C" w:rsidRPr="000A22D4" w:rsidRDefault="00B6792C" w:rsidP="00B51E03">
                            <w:pPr>
                              <w:spacing w:before="40" w:after="40" w:line="200" w:lineRule="exact"/>
                              <w:jc w:val="center"/>
                              <w:rPr>
                                <w:sz w:val="16"/>
                                <w:szCs w:val="16"/>
                              </w:rPr>
                            </w:pPr>
                            <w:r>
                              <w:rPr>
                                <w:rFonts w:hint="eastAsia"/>
                                <w:sz w:val="16"/>
                                <w:szCs w:val="16"/>
                              </w:rPr>
                              <w:t>Literature</w:t>
                            </w:r>
                          </w:p>
                        </w:tc>
                        <w:tc>
                          <w:tcPr>
                            <w:tcW w:w="0" w:type="auto"/>
                            <w:tcBorders>
                              <w:top w:val="single" w:sz="4" w:space="0" w:color="auto"/>
                              <w:left w:val="nil"/>
                              <w:bottom w:val="single" w:sz="6" w:space="0" w:color="auto"/>
                              <w:right w:val="nil"/>
                            </w:tcBorders>
                            <w:vAlign w:val="center"/>
                          </w:tcPr>
                          <w:p w14:paraId="254C19B2" w14:textId="77777777" w:rsidR="00B6792C" w:rsidRPr="000A22D4" w:rsidRDefault="00B6792C" w:rsidP="00B51E03">
                            <w:pPr>
                              <w:spacing w:before="40" w:after="40" w:line="200" w:lineRule="exact"/>
                              <w:jc w:val="center"/>
                              <w:rPr>
                                <w:sz w:val="16"/>
                                <w:szCs w:val="16"/>
                              </w:rPr>
                            </w:pPr>
                            <w:r w:rsidRPr="00141D16">
                              <w:rPr>
                                <w:sz w:val="16"/>
                                <w:szCs w:val="16"/>
                              </w:rPr>
                              <w:t>Methodology</w:t>
                            </w:r>
                          </w:p>
                        </w:tc>
                        <w:tc>
                          <w:tcPr>
                            <w:tcW w:w="0" w:type="auto"/>
                            <w:tcBorders>
                              <w:top w:val="single" w:sz="4" w:space="0" w:color="auto"/>
                              <w:left w:val="nil"/>
                              <w:bottom w:val="single" w:sz="6" w:space="0" w:color="auto"/>
                              <w:right w:val="nil"/>
                            </w:tcBorders>
                            <w:vAlign w:val="center"/>
                          </w:tcPr>
                          <w:p w14:paraId="73827C7B" w14:textId="77777777" w:rsidR="00B6792C" w:rsidRDefault="00B6792C" w:rsidP="00B51E03">
                            <w:pPr>
                              <w:spacing w:before="40" w:after="40" w:line="200" w:lineRule="exact"/>
                              <w:jc w:val="center"/>
                              <w:rPr>
                                <w:sz w:val="16"/>
                                <w:szCs w:val="16"/>
                              </w:rPr>
                            </w:pPr>
                            <w:r>
                              <w:rPr>
                                <w:rFonts w:hint="eastAsia"/>
                                <w:sz w:val="16"/>
                                <w:szCs w:val="16"/>
                              </w:rPr>
                              <w:t>Voltage</w:t>
                            </w:r>
                            <w:r>
                              <w:rPr>
                                <w:sz w:val="16"/>
                                <w:szCs w:val="16"/>
                              </w:rPr>
                              <w:t xml:space="preserve"> </w:t>
                            </w:r>
                            <w:r>
                              <w:rPr>
                                <w:rFonts w:hint="eastAsia"/>
                                <w:sz w:val="16"/>
                                <w:szCs w:val="16"/>
                              </w:rPr>
                              <w:t>control</w:t>
                            </w:r>
                          </w:p>
                        </w:tc>
                        <w:tc>
                          <w:tcPr>
                            <w:tcW w:w="0" w:type="auto"/>
                            <w:tcBorders>
                              <w:top w:val="single" w:sz="4" w:space="0" w:color="auto"/>
                              <w:left w:val="nil"/>
                              <w:bottom w:val="single" w:sz="6" w:space="0" w:color="auto"/>
                              <w:right w:val="nil"/>
                            </w:tcBorders>
                            <w:vAlign w:val="center"/>
                          </w:tcPr>
                          <w:p w14:paraId="6FEE6B13" w14:textId="77777777" w:rsidR="00B6792C" w:rsidRPr="000A22D4" w:rsidRDefault="00B6792C" w:rsidP="00B51E03">
                            <w:pPr>
                              <w:spacing w:before="40" w:after="40" w:line="200" w:lineRule="exact"/>
                              <w:jc w:val="center"/>
                              <w:rPr>
                                <w:sz w:val="16"/>
                                <w:szCs w:val="16"/>
                              </w:rPr>
                            </w:pPr>
                            <w:r>
                              <w:rPr>
                                <w:sz w:val="16"/>
                                <w:szCs w:val="16"/>
                              </w:rPr>
                              <w:t>ES</w:t>
                            </w:r>
                          </w:p>
                        </w:tc>
                        <w:tc>
                          <w:tcPr>
                            <w:tcW w:w="0" w:type="auto"/>
                            <w:tcBorders>
                              <w:top w:val="single" w:sz="4" w:space="0" w:color="auto"/>
                              <w:left w:val="nil"/>
                              <w:bottom w:val="single" w:sz="6" w:space="0" w:color="auto"/>
                              <w:right w:val="nil"/>
                            </w:tcBorders>
                            <w:vAlign w:val="center"/>
                          </w:tcPr>
                          <w:p w14:paraId="288EA36D" w14:textId="77777777" w:rsidR="00B6792C" w:rsidRDefault="00B6792C" w:rsidP="00B51E03">
                            <w:pPr>
                              <w:spacing w:before="40" w:after="40" w:line="200" w:lineRule="exact"/>
                              <w:jc w:val="center"/>
                              <w:rPr>
                                <w:sz w:val="16"/>
                                <w:szCs w:val="16"/>
                              </w:rPr>
                            </w:pPr>
                            <w:r>
                              <w:rPr>
                                <w:rFonts w:hint="eastAsia"/>
                                <w:sz w:val="16"/>
                                <w:szCs w:val="16"/>
                              </w:rPr>
                              <w:t>T</w:t>
                            </w:r>
                            <w:r w:rsidRPr="003E686D">
                              <w:rPr>
                                <w:sz w:val="16"/>
                                <w:szCs w:val="16"/>
                              </w:rPr>
                              <w:t>ime-</w:t>
                            </w:r>
                            <w:r>
                              <w:rPr>
                                <w:sz w:val="16"/>
                                <w:szCs w:val="16"/>
                              </w:rPr>
                              <w:t>coupled</w:t>
                            </w:r>
                            <w:r w:rsidRPr="003E686D">
                              <w:rPr>
                                <w:sz w:val="16"/>
                                <w:szCs w:val="16"/>
                              </w:rPr>
                              <w:t xml:space="preserve"> </w:t>
                            </w:r>
                          </w:p>
                        </w:tc>
                        <w:tc>
                          <w:tcPr>
                            <w:tcW w:w="0" w:type="auto"/>
                            <w:tcBorders>
                              <w:top w:val="single" w:sz="4" w:space="0" w:color="auto"/>
                              <w:left w:val="nil"/>
                              <w:bottom w:val="single" w:sz="6" w:space="0" w:color="auto"/>
                              <w:right w:val="nil"/>
                            </w:tcBorders>
                            <w:vAlign w:val="center"/>
                          </w:tcPr>
                          <w:p w14:paraId="03205941" w14:textId="77777777" w:rsidR="00B6792C" w:rsidRPr="000A22D4" w:rsidRDefault="00B6792C" w:rsidP="00B51E03">
                            <w:pPr>
                              <w:spacing w:before="40" w:after="40" w:line="200" w:lineRule="exact"/>
                              <w:jc w:val="center"/>
                              <w:rPr>
                                <w:sz w:val="16"/>
                                <w:szCs w:val="16"/>
                              </w:rPr>
                            </w:pPr>
                            <w:r>
                              <w:rPr>
                                <w:rFonts w:hint="eastAsia"/>
                                <w:sz w:val="16"/>
                                <w:szCs w:val="16"/>
                              </w:rPr>
                              <w:t>T</w:t>
                            </w:r>
                            <w:r>
                              <w:rPr>
                                <w:sz w:val="16"/>
                                <w:szCs w:val="16"/>
                              </w:rPr>
                              <w:t>ime scale</w:t>
                            </w:r>
                          </w:p>
                        </w:tc>
                        <w:tc>
                          <w:tcPr>
                            <w:tcW w:w="0" w:type="auto"/>
                            <w:tcBorders>
                              <w:top w:val="single" w:sz="4" w:space="0" w:color="auto"/>
                              <w:left w:val="nil"/>
                              <w:bottom w:val="single" w:sz="6" w:space="0" w:color="auto"/>
                              <w:right w:val="nil"/>
                            </w:tcBorders>
                            <w:vAlign w:val="center"/>
                          </w:tcPr>
                          <w:p w14:paraId="0B0CBF20" w14:textId="77777777" w:rsidR="00B6792C" w:rsidRPr="000A22D4" w:rsidRDefault="00B6792C" w:rsidP="00B51E03">
                            <w:pPr>
                              <w:spacing w:before="40" w:after="40" w:line="200" w:lineRule="exact"/>
                              <w:jc w:val="center"/>
                              <w:rPr>
                                <w:sz w:val="16"/>
                                <w:szCs w:val="16"/>
                              </w:rPr>
                            </w:pPr>
                            <w:r w:rsidRPr="00141D16">
                              <w:rPr>
                                <w:sz w:val="16"/>
                                <w:szCs w:val="16"/>
                              </w:rPr>
                              <w:t xml:space="preserve">Power flow </w:t>
                            </w:r>
                          </w:p>
                        </w:tc>
                        <w:tc>
                          <w:tcPr>
                            <w:tcW w:w="0" w:type="auto"/>
                            <w:tcBorders>
                              <w:top w:val="single" w:sz="4" w:space="0" w:color="auto"/>
                              <w:left w:val="nil"/>
                              <w:bottom w:val="single" w:sz="6" w:space="0" w:color="auto"/>
                              <w:right w:val="nil"/>
                            </w:tcBorders>
                            <w:vAlign w:val="center"/>
                          </w:tcPr>
                          <w:p w14:paraId="030CDE10" w14:textId="77777777" w:rsidR="00B6792C" w:rsidRPr="000A22D4" w:rsidRDefault="00B6792C" w:rsidP="00B51E03">
                            <w:pPr>
                              <w:spacing w:before="40" w:after="40" w:line="200" w:lineRule="exact"/>
                              <w:jc w:val="center"/>
                              <w:rPr>
                                <w:sz w:val="16"/>
                                <w:szCs w:val="16"/>
                              </w:rPr>
                            </w:pPr>
                            <w:r w:rsidRPr="003E686D">
                              <w:rPr>
                                <w:sz w:val="16"/>
                                <w:szCs w:val="16"/>
                              </w:rPr>
                              <w:t>Parameter</w:t>
                            </w:r>
                            <w:r>
                              <w:rPr>
                                <w:sz w:val="16"/>
                                <w:szCs w:val="16"/>
                              </w:rPr>
                              <w:t xml:space="preserve"> </w:t>
                            </w:r>
                            <w:r>
                              <w:rPr>
                                <w:rFonts w:hint="eastAsia"/>
                                <w:sz w:val="16"/>
                                <w:szCs w:val="16"/>
                              </w:rPr>
                              <w:t>strategy</w:t>
                            </w:r>
                          </w:p>
                        </w:tc>
                      </w:tr>
                      <w:tr w:rsidR="00B6792C" w:rsidRPr="000A22D4" w14:paraId="716F0091" w14:textId="77777777" w:rsidTr="00771217">
                        <w:trPr>
                          <w:trHeight w:val="510"/>
                          <w:jc w:val="center"/>
                        </w:trPr>
                        <w:tc>
                          <w:tcPr>
                            <w:tcW w:w="0" w:type="auto"/>
                            <w:tcBorders>
                              <w:top w:val="nil"/>
                              <w:left w:val="nil"/>
                              <w:bottom w:val="nil"/>
                              <w:right w:val="nil"/>
                            </w:tcBorders>
                            <w:vAlign w:val="center"/>
                          </w:tcPr>
                          <w:p w14:paraId="31DD0B82" w14:textId="77777777" w:rsidR="00B6792C" w:rsidRPr="000A22D4" w:rsidRDefault="00B6792C" w:rsidP="00B51E03">
                            <w:pPr>
                              <w:spacing w:before="40" w:after="40" w:line="200" w:lineRule="exact"/>
                              <w:jc w:val="center"/>
                              <w:rPr>
                                <w:sz w:val="16"/>
                                <w:szCs w:val="16"/>
                              </w:rPr>
                            </w:pPr>
                            <w:r>
                              <w:rPr>
                                <w:sz w:val="16"/>
                                <w:szCs w:val="16"/>
                              </w:rPr>
                              <w:t>[25]</w:t>
                            </w:r>
                          </w:p>
                        </w:tc>
                        <w:tc>
                          <w:tcPr>
                            <w:tcW w:w="0" w:type="auto"/>
                            <w:tcBorders>
                              <w:top w:val="single" w:sz="4" w:space="0" w:color="auto"/>
                              <w:left w:val="nil"/>
                              <w:bottom w:val="nil"/>
                              <w:right w:val="nil"/>
                            </w:tcBorders>
                            <w:vAlign w:val="center"/>
                          </w:tcPr>
                          <w:p w14:paraId="080F515F" w14:textId="77777777" w:rsidR="00B6792C" w:rsidRPr="000A22D4" w:rsidRDefault="00B6792C" w:rsidP="00B51E03">
                            <w:pPr>
                              <w:spacing w:before="40" w:after="40" w:line="200" w:lineRule="exact"/>
                              <w:jc w:val="center"/>
                              <w:rPr>
                                <w:color w:val="000000"/>
                                <w:sz w:val="16"/>
                                <w:szCs w:val="16"/>
                              </w:rPr>
                            </w:pPr>
                            <w:r w:rsidRPr="00687AB9">
                              <w:rPr>
                                <w:color w:val="000000"/>
                                <w:sz w:val="16"/>
                                <w:szCs w:val="16"/>
                              </w:rPr>
                              <w:t xml:space="preserve">A distributed algorithm based on relaxed </w:t>
                            </w:r>
                            <w:r>
                              <w:rPr>
                                <w:color w:val="000000"/>
                                <w:sz w:val="16"/>
                                <w:szCs w:val="16"/>
                              </w:rPr>
                              <w:t>ADMM</w:t>
                            </w:r>
                            <w:r w:rsidRPr="00687AB9">
                              <w:rPr>
                                <w:color w:val="000000"/>
                                <w:sz w:val="16"/>
                                <w:szCs w:val="16"/>
                              </w:rPr>
                              <w:t xml:space="preserve"> for energy</w:t>
                            </w:r>
                            <w:r>
                              <w:rPr>
                                <w:color w:val="000000"/>
                                <w:sz w:val="16"/>
                                <w:szCs w:val="16"/>
                              </w:rPr>
                              <w:t xml:space="preserve"> </w:t>
                            </w:r>
                            <w:r w:rsidRPr="00687AB9">
                              <w:rPr>
                                <w:color w:val="000000"/>
                                <w:sz w:val="16"/>
                                <w:szCs w:val="16"/>
                              </w:rPr>
                              <w:t>resources coordination</w:t>
                            </w:r>
                          </w:p>
                        </w:tc>
                        <w:tc>
                          <w:tcPr>
                            <w:tcW w:w="0" w:type="auto"/>
                            <w:tcBorders>
                              <w:top w:val="single" w:sz="4" w:space="0" w:color="auto"/>
                              <w:left w:val="nil"/>
                              <w:bottom w:val="nil"/>
                              <w:right w:val="nil"/>
                            </w:tcBorders>
                            <w:vAlign w:val="center"/>
                          </w:tcPr>
                          <w:p w14:paraId="4EB16681" w14:textId="77777777" w:rsidR="00B6792C" w:rsidRPr="00141D16" w:rsidRDefault="00B6792C" w:rsidP="00B51E03">
                            <w:pPr>
                              <w:spacing w:before="40" w:after="40" w:line="200" w:lineRule="exact"/>
                              <w:jc w:val="center"/>
                              <w:rPr>
                                <w:color w:val="000000"/>
                                <w:sz w:val="16"/>
                                <w:szCs w:val="16"/>
                              </w:rPr>
                            </w:pPr>
                            <w:r w:rsidRPr="008C6C37">
                              <w:rPr>
                                <w:rFonts w:hint="eastAsia"/>
                                <w:color w:val="000000"/>
                                <w:sz w:val="16"/>
                                <w:szCs w:val="16"/>
                              </w:rPr>
                              <w:t>×</w:t>
                            </w:r>
                          </w:p>
                        </w:tc>
                        <w:tc>
                          <w:tcPr>
                            <w:tcW w:w="0" w:type="auto"/>
                            <w:tcBorders>
                              <w:top w:val="single" w:sz="4" w:space="0" w:color="auto"/>
                              <w:left w:val="nil"/>
                              <w:bottom w:val="nil"/>
                              <w:right w:val="nil"/>
                            </w:tcBorders>
                            <w:vAlign w:val="center"/>
                          </w:tcPr>
                          <w:p w14:paraId="06B63729" w14:textId="77777777" w:rsidR="00B6792C" w:rsidRPr="000A22D4" w:rsidRDefault="00B6792C" w:rsidP="00B51E03">
                            <w:pPr>
                              <w:spacing w:before="40" w:after="40" w:line="200" w:lineRule="exact"/>
                              <w:jc w:val="center"/>
                              <w:rPr>
                                <w:color w:val="000000"/>
                                <w:sz w:val="16"/>
                                <w:szCs w:val="16"/>
                              </w:rPr>
                            </w:pPr>
                            <w:r w:rsidRPr="008C6C37">
                              <w:rPr>
                                <w:rFonts w:hint="eastAsia"/>
                                <w:b/>
                                <w:color w:val="000000"/>
                                <w:sz w:val="16"/>
                                <w:szCs w:val="16"/>
                              </w:rPr>
                              <w:t>√</w:t>
                            </w:r>
                          </w:p>
                        </w:tc>
                        <w:tc>
                          <w:tcPr>
                            <w:tcW w:w="0" w:type="auto"/>
                            <w:tcBorders>
                              <w:top w:val="single" w:sz="4" w:space="0" w:color="auto"/>
                              <w:left w:val="nil"/>
                              <w:bottom w:val="nil"/>
                              <w:right w:val="nil"/>
                            </w:tcBorders>
                            <w:vAlign w:val="center"/>
                          </w:tcPr>
                          <w:p w14:paraId="176EE0A3" w14:textId="77777777" w:rsidR="00B6792C" w:rsidRPr="00126BF9" w:rsidRDefault="00B6792C" w:rsidP="00B51E03">
                            <w:pPr>
                              <w:spacing w:before="40" w:after="40" w:line="200" w:lineRule="exact"/>
                              <w:jc w:val="center"/>
                              <w:rPr>
                                <w:b/>
                                <w:i/>
                                <w:color w:val="000000"/>
                                <w:sz w:val="16"/>
                                <w:szCs w:val="16"/>
                              </w:rPr>
                            </w:pPr>
                            <w:r w:rsidRPr="008C6C37">
                              <w:rPr>
                                <w:rFonts w:hint="eastAsia"/>
                                <w:color w:val="000000"/>
                                <w:sz w:val="16"/>
                                <w:szCs w:val="16"/>
                              </w:rPr>
                              <w:t>×</w:t>
                            </w:r>
                          </w:p>
                        </w:tc>
                        <w:tc>
                          <w:tcPr>
                            <w:tcW w:w="0" w:type="auto"/>
                            <w:tcBorders>
                              <w:top w:val="single" w:sz="4" w:space="0" w:color="auto"/>
                              <w:left w:val="nil"/>
                              <w:bottom w:val="nil"/>
                              <w:right w:val="nil"/>
                            </w:tcBorders>
                            <w:vAlign w:val="center"/>
                          </w:tcPr>
                          <w:p w14:paraId="13AC7E4C" w14:textId="77777777" w:rsidR="00B6792C" w:rsidRPr="000A22D4" w:rsidRDefault="00B6792C" w:rsidP="00B51E03">
                            <w:pPr>
                              <w:spacing w:before="40" w:after="40" w:line="200" w:lineRule="exact"/>
                              <w:jc w:val="center"/>
                              <w:rPr>
                                <w:color w:val="000000"/>
                                <w:sz w:val="16"/>
                                <w:szCs w:val="16"/>
                              </w:rPr>
                            </w:pPr>
                            <w:r>
                              <w:rPr>
                                <w:rFonts w:hint="eastAsia"/>
                                <w:color w:val="000000"/>
                                <w:sz w:val="16"/>
                                <w:szCs w:val="16"/>
                              </w:rPr>
                              <w:t>S</w:t>
                            </w:r>
                            <w:r>
                              <w:rPr>
                                <w:color w:val="000000"/>
                                <w:sz w:val="16"/>
                                <w:szCs w:val="16"/>
                              </w:rPr>
                              <w:t>hort</w:t>
                            </w:r>
                          </w:p>
                        </w:tc>
                        <w:tc>
                          <w:tcPr>
                            <w:tcW w:w="0" w:type="auto"/>
                            <w:tcBorders>
                              <w:top w:val="single" w:sz="4" w:space="0" w:color="auto"/>
                              <w:left w:val="nil"/>
                              <w:bottom w:val="nil"/>
                              <w:right w:val="nil"/>
                            </w:tcBorders>
                            <w:vAlign w:val="center"/>
                          </w:tcPr>
                          <w:p w14:paraId="5B75DC1C" w14:textId="77777777" w:rsidR="00B6792C" w:rsidRPr="000A22D4" w:rsidRDefault="00B6792C" w:rsidP="00B51E03">
                            <w:pPr>
                              <w:spacing w:before="40" w:after="40" w:line="200" w:lineRule="exact"/>
                              <w:jc w:val="center"/>
                              <w:rPr>
                                <w:color w:val="000000"/>
                                <w:sz w:val="16"/>
                                <w:szCs w:val="16"/>
                              </w:rPr>
                            </w:pPr>
                            <w:r>
                              <w:rPr>
                                <w:color w:val="000000"/>
                                <w:sz w:val="16"/>
                                <w:szCs w:val="16"/>
                              </w:rPr>
                              <w:t>N</w:t>
                            </w:r>
                            <w:r w:rsidRPr="00866DAF">
                              <w:rPr>
                                <w:color w:val="000000"/>
                                <w:sz w:val="16"/>
                                <w:szCs w:val="16"/>
                              </w:rPr>
                              <w:t>onlinear</w:t>
                            </w:r>
                          </w:p>
                        </w:tc>
                        <w:tc>
                          <w:tcPr>
                            <w:tcW w:w="0" w:type="auto"/>
                            <w:tcBorders>
                              <w:top w:val="single" w:sz="4" w:space="0" w:color="auto"/>
                              <w:left w:val="nil"/>
                              <w:bottom w:val="nil"/>
                              <w:right w:val="nil"/>
                            </w:tcBorders>
                            <w:vAlign w:val="center"/>
                          </w:tcPr>
                          <w:p w14:paraId="538A0858" w14:textId="77777777" w:rsidR="00B6792C" w:rsidRPr="000A22D4" w:rsidRDefault="00B6792C" w:rsidP="00B51E03">
                            <w:pPr>
                              <w:spacing w:before="40" w:after="40" w:line="200" w:lineRule="exact"/>
                              <w:jc w:val="center"/>
                              <w:rPr>
                                <w:color w:val="000000"/>
                                <w:sz w:val="16"/>
                                <w:szCs w:val="16"/>
                              </w:rPr>
                            </w:pPr>
                            <w:r w:rsidRPr="008C6C37">
                              <w:rPr>
                                <w:rFonts w:hint="eastAsia"/>
                                <w:color w:val="000000"/>
                                <w:sz w:val="16"/>
                                <w:szCs w:val="16"/>
                              </w:rPr>
                              <w:t>×</w:t>
                            </w:r>
                          </w:p>
                        </w:tc>
                      </w:tr>
                      <w:tr w:rsidR="00B6792C" w:rsidRPr="000A22D4" w14:paraId="187CBF5F" w14:textId="77777777" w:rsidTr="00771217">
                        <w:trPr>
                          <w:trHeight w:val="510"/>
                          <w:jc w:val="center"/>
                        </w:trPr>
                        <w:tc>
                          <w:tcPr>
                            <w:tcW w:w="0" w:type="auto"/>
                            <w:tcBorders>
                              <w:top w:val="nil"/>
                              <w:left w:val="nil"/>
                              <w:bottom w:val="nil"/>
                              <w:right w:val="nil"/>
                            </w:tcBorders>
                            <w:vAlign w:val="center"/>
                          </w:tcPr>
                          <w:p w14:paraId="4A75AA65" w14:textId="77777777" w:rsidR="00B6792C" w:rsidRPr="000A22D4" w:rsidRDefault="00B6792C" w:rsidP="00B51E03">
                            <w:pPr>
                              <w:spacing w:before="40" w:after="40" w:line="200" w:lineRule="exact"/>
                              <w:jc w:val="center"/>
                              <w:rPr>
                                <w:sz w:val="16"/>
                                <w:szCs w:val="16"/>
                              </w:rPr>
                            </w:pPr>
                            <w:r>
                              <w:rPr>
                                <w:sz w:val="16"/>
                                <w:szCs w:val="16"/>
                              </w:rPr>
                              <w:t>[26]</w:t>
                            </w:r>
                            <w:r w:rsidRPr="000A22D4">
                              <w:rPr>
                                <w:sz w:val="16"/>
                                <w:szCs w:val="16"/>
                              </w:rPr>
                              <w:t xml:space="preserve"> </w:t>
                            </w:r>
                          </w:p>
                        </w:tc>
                        <w:tc>
                          <w:tcPr>
                            <w:tcW w:w="0" w:type="auto"/>
                            <w:tcBorders>
                              <w:top w:val="nil"/>
                              <w:left w:val="nil"/>
                              <w:bottom w:val="nil"/>
                              <w:right w:val="nil"/>
                            </w:tcBorders>
                            <w:vAlign w:val="center"/>
                          </w:tcPr>
                          <w:p w14:paraId="1F16B7F0" w14:textId="77777777" w:rsidR="00B6792C" w:rsidRPr="000A22D4" w:rsidRDefault="00B6792C" w:rsidP="00B51E03">
                            <w:pPr>
                              <w:spacing w:before="40" w:after="40" w:line="200" w:lineRule="exact"/>
                              <w:jc w:val="center"/>
                              <w:rPr>
                                <w:color w:val="000000"/>
                                <w:sz w:val="16"/>
                                <w:szCs w:val="16"/>
                              </w:rPr>
                            </w:pPr>
                            <w:r w:rsidRPr="00CB1ED0">
                              <w:rPr>
                                <w:color w:val="000000"/>
                                <w:sz w:val="16"/>
                                <w:szCs w:val="16"/>
                              </w:rPr>
                              <w:t>Distributed data-driven optimization for voltage</w:t>
                            </w:r>
                            <w:r>
                              <w:rPr>
                                <w:color w:val="000000"/>
                                <w:sz w:val="16"/>
                                <w:szCs w:val="16"/>
                              </w:rPr>
                              <w:t xml:space="preserve"> </w:t>
                            </w:r>
                            <w:r w:rsidRPr="00CB1ED0">
                              <w:rPr>
                                <w:color w:val="000000"/>
                                <w:sz w:val="16"/>
                                <w:szCs w:val="16"/>
                              </w:rPr>
                              <w:t>regulation in distribution systems</w:t>
                            </w:r>
                          </w:p>
                        </w:tc>
                        <w:tc>
                          <w:tcPr>
                            <w:tcW w:w="0" w:type="auto"/>
                            <w:tcBorders>
                              <w:top w:val="nil"/>
                              <w:left w:val="nil"/>
                              <w:bottom w:val="nil"/>
                              <w:right w:val="nil"/>
                            </w:tcBorders>
                            <w:vAlign w:val="center"/>
                          </w:tcPr>
                          <w:p w14:paraId="459B4475" w14:textId="77777777" w:rsidR="00B6792C" w:rsidRPr="008C6C37" w:rsidRDefault="00B6792C" w:rsidP="00B51E03">
                            <w:pPr>
                              <w:spacing w:before="40" w:after="40" w:line="200" w:lineRule="exact"/>
                              <w:jc w:val="center"/>
                              <w:rPr>
                                <w:b/>
                                <w:i/>
                                <w:color w:val="000000"/>
                                <w:sz w:val="16"/>
                                <w:szCs w:val="16"/>
                              </w:rPr>
                            </w:pPr>
                            <w:r w:rsidRPr="008C6C37">
                              <w:rPr>
                                <w:rFonts w:hint="eastAsia"/>
                                <w:b/>
                                <w:color w:val="000000"/>
                                <w:sz w:val="16"/>
                                <w:szCs w:val="16"/>
                              </w:rPr>
                              <w:t>√</w:t>
                            </w:r>
                          </w:p>
                        </w:tc>
                        <w:tc>
                          <w:tcPr>
                            <w:tcW w:w="0" w:type="auto"/>
                            <w:tcBorders>
                              <w:top w:val="nil"/>
                              <w:left w:val="nil"/>
                              <w:bottom w:val="nil"/>
                              <w:right w:val="nil"/>
                            </w:tcBorders>
                            <w:vAlign w:val="center"/>
                          </w:tcPr>
                          <w:p w14:paraId="709E2746" w14:textId="77777777" w:rsidR="00B6792C" w:rsidRPr="000A22D4" w:rsidRDefault="00B6792C" w:rsidP="00B51E03">
                            <w:pPr>
                              <w:spacing w:before="40" w:after="40" w:line="200" w:lineRule="exact"/>
                              <w:jc w:val="center"/>
                              <w:rPr>
                                <w:color w:val="000000"/>
                                <w:sz w:val="16"/>
                                <w:szCs w:val="16"/>
                              </w:rPr>
                            </w:pPr>
                            <w:r w:rsidRPr="008C6C37">
                              <w:rPr>
                                <w:rFonts w:hint="eastAsia"/>
                                <w:b/>
                                <w:color w:val="000000"/>
                                <w:sz w:val="16"/>
                                <w:szCs w:val="16"/>
                              </w:rPr>
                              <w:t>√</w:t>
                            </w:r>
                          </w:p>
                        </w:tc>
                        <w:tc>
                          <w:tcPr>
                            <w:tcW w:w="0" w:type="auto"/>
                            <w:tcBorders>
                              <w:top w:val="nil"/>
                              <w:left w:val="nil"/>
                              <w:bottom w:val="nil"/>
                              <w:right w:val="nil"/>
                            </w:tcBorders>
                            <w:vAlign w:val="center"/>
                          </w:tcPr>
                          <w:p w14:paraId="7E55A269" w14:textId="77777777" w:rsidR="00B6792C" w:rsidRDefault="00B6792C" w:rsidP="00B51E03">
                            <w:pPr>
                              <w:spacing w:before="40" w:after="40" w:line="200" w:lineRule="exact"/>
                              <w:jc w:val="center"/>
                              <w:rPr>
                                <w:color w:val="000000"/>
                                <w:sz w:val="16"/>
                                <w:szCs w:val="16"/>
                              </w:rPr>
                            </w:pPr>
                            <w:r w:rsidRPr="008C6C37">
                              <w:rPr>
                                <w:rFonts w:hint="eastAsia"/>
                                <w:color w:val="000000"/>
                                <w:sz w:val="16"/>
                                <w:szCs w:val="16"/>
                              </w:rPr>
                              <w:t>×</w:t>
                            </w:r>
                          </w:p>
                        </w:tc>
                        <w:tc>
                          <w:tcPr>
                            <w:tcW w:w="0" w:type="auto"/>
                            <w:tcBorders>
                              <w:top w:val="nil"/>
                              <w:left w:val="nil"/>
                              <w:bottom w:val="nil"/>
                              <w:right w:val="nil"/>
                            </w:tcBorders>
                            <w:vAlign w:val="center"/>
                          </w:tcPr>
                          <w:p w14:paraId="36448B42" w14:textId="77777777" w:rsidR="00B6792C" w:rsidRPr="000A22D4" w:rsidRDefault="00B6792C" w:rsidP="00B51E03">
                            <w:pPr>
                              <w:spacing w:before="40" w:after="40" w:line="200" w:lineRule="exact"/>
                              <w:jc w:val="center"/>
                              <w:rPr>
                                <w:color w:val="000000"/>
                                <w:sz w:val="16"/>
                                <w:szCs w:val="16"/>
                              </w:rPr>
                            </w:pPr>
                            <w:r>
                              <w:rPr>
                                <w:rFonts w:hint="eastAsia"/>
                                <w:color w:val="000000"/>
                                <w:sz w:val="16"/>
                                <w:szCs w:val="16"/>
                              </w:rPr>
                              <w:t>S</w:t>
                            </w:r>
                            <w:r>
                              <w:rPr>
                                <w:color w:val="000000"/>
                                <w:sz w:val="16"/>
                                <w:szCs w:val="16"/>
                              </w:rPr>
                              <w:t>hort</w:t>
                            </w:r>
                          </w:p>
                        </w:tc>
                        <w:tc>
                          <w:tcPr>
                            <w:tcW w:w="0" w:type="auto"/>
                            <w:tcBorders>
                              <w:top w:val="nil"/>
                              <w:left w:val="nil"/>
                              <w:bottom w:val="nil"/>
                              <w:right w:val="nil"/>
                            </w:tcBorders>
                            <w:vAlign w:val="center"/>
                          </w:tcPr>
                          <w:p w14:paraId="7E9F3937" w14:textId="77777777" w:rsidR="00B6792C" w:rsidRPr="00126BF9" w:rsidRDefault="00B6792C" w:rsidP="00B51E03">
                            <w:pPr>
                              <w:spacing w:before="40" w:after="40" w:line="200" w:lineRule="exact"/>
                              <w:jc w:val="center"/>
                              <w:rPr>
                                <w:b/>
                                <w:i/>
                                <w:color w:val="000000"/>
                                <w:sz w:val="16"/>
                                <w:szCs w:val="16"/>
                              </w:rPr>
                            </w:pPr>
                            <w:r>
                              <w:rPr>
                                <w:color w:val="000000"/>
                                <w:sz w:val="16"/>
                                <w:szCs w:val="16"/>
                              </w:rPr>
                              <w:t>N</w:t>
                            </w:r>
                            <w:r w:rsidRPr="00866DAF">
                              <w:rPr>
                                <w:color w:val="000000"/>
                                <w:sz w:val="16"/>
                                <w:szCs w:val="16"/>
                              </w:rPr>
                              <w:t>onlinear</w:t>
                            </w:r>
                          </w:p>
                        </w:tc>
                        <w:tc>
                          <w:tcPr>
                            <w:tcW w:w="0" w:type="auto"/>
                            <w:tcBorders>
                              <w:top w:val="nil"/>
                              <w:left w:val="nil"/>
                              <w:bottom w:val="nil"/>
                              <w:right w:val="nil"/>
                            </w:tcBorders>
                            <w:vAlign w:val="center"/>
                          </w:tcPr>
                          <w:p w14:paraId="3D62F5CE" w14:textId="77777777" w:rsidR="00B6792C" w:rsidRPr="000A22D4" w:rsidRDefault="00B6792C" w:rsidP="00B51E03">
                            <w:pPr>
                              <w:spacing w:before="40" w:after="40" w:line="200" w:lineRule="exact"/>
                              <w:jc w:val="center"/>
                              <w:rPr>
                                <w:color w:val="000000"/>
                                <w:sz w:val="16"/>
                                <w:szCs w:val="16"/>
                              </w:rPr>
                            </w:pPr>
                            <w:r w:rsidRPr="008C6C37">
                              <w:rPr>
                                <w:rFonts w:hint="eastAsia"/>
                                <w:color w:val="000000"/>
                                <w:sz w:val="16"/>
                                <w:szCs w:val="16"/>
                              </w:rPr>
                              <w:t>×</w:t>
                            </w:r>
                          </w:p>
                        </w:tc>
                      </w:tr>
                      <w:tr w:rsidR="00B6792C" w:rsidRPr="000A22D4" w14:paraId="17B36A48" w14:textId="77777777" w:rsidTr="00771217">
                        <w:trPr>
                          <w:trHeight w:val="510"/>
                          <w:jc w:val="center"/>
                        </w:trPr>
                        <w:tc>
                          <w:tcPr>
                            <w:tcW w:w="0" w:type="auto"/>
                            <w:tcBorders>
                              <w:top w:val="nil"/>
                              <w:left w:val="nil"/>
                              <w:bottom w:val="nil"/>
                              <w:right w:val="nil"/>
                            </w:tcBorders>
                            <w:vAlign w:val="center"/>
                          </w:tcPr>
                          <w:p w14:paraId="04C669B2" w14:textId="77777777" w:rsidR="00B6792C" w:rsidRPr="000A22D4" w:rsidRDefault="00B6792C" w:rsidP="00B51E03">
                            <w:pPr>
                              <w:spacing w:before="40" w:after="40" w:line="200" w:lineRule="exact"/>
                              <w:jc w:val="center"/>
                              <w:rPr>
                                <w:sz w:val="16"/>
                                <w:szCs w:val="16"/>
                              </w:rPr>
                            </w:pPr>
                            <w:r>
                              <w:rPr>
                                <w:sz w:val="16"/>
                                <w:szCs w:val="16"/>
                              </w:rPr>
                              <w:t>[27]</w:t>
                            </w:r>
                          </w:p>
                        </w:tc>
                        <w:tc>
                          <w:tcPr>
                            <w:tcW w:w="0" w:type="auto"/>
                            <w:tcBorders>
                              <w:top w:val="nil"/>
                              <w:left w:val="nil"/>
                              <w:bottom w:val="nil"/>
                              <w:right w:val="nil"/>
                            </w:tcBorders>
                            <w:vAlign w:val="center"/>
                          </w:tcPr>
                          <w:p w14:paraId="4AD17E65" w14:textId="77777777" w:rsidR="00B6792C" w:rsidRPr="000A22D4" w:rsidRDefault="00B6792C" w:rsidP="00B51E03">
                            <w:pPr>
                              <w:spacing w:before="40" w:after="40" w:line="200" w:lineRule="exact"/>
                              <w:jc w:val="center"/>
                              <w:rPr>
                                <w:color w:val="000000"/>
                                <w:sz w:val="16"/>
                                <w:szCs w:val="16"/>
                              </w:rPr>
                            </w:pPr>
                            <w:r w:rsidRPr="00F34C02">
                              <w:rPr>
                                <w:color w:val="000000"/>
                                <w:sz w:val="16"/>
                                <w:szCs w:val="16"/>
                              </w:rPr>
                              <w:t>Non-cooperative and cooperative</w:t>
                            </w:r>
                            <w:r>
                              <w:rPr>
                                <w:color w:val="000000"/>
                                <w:sz w:val="16"/>
                                <w:szCs w:val="16"/>
                              </w:rPr>
                              <w:t xml:space="preserve"> </w:t>
                            </w:r>
                            <w:r w:rsidRPr="00F34C02">
                              <w:rPr>
                                <w:color w:val="000000"/>
                                <w:sz w:val="16"/>
                                <w:szCs w:val="16"/>
                              </w:rPr>
                              <w:t xml:space="preserve">optimisation of battery </w:t>
                            </w:r>
                            <w:r>
                              <w:rPr>
                                <w:color w:val="000000"/>
                                <w:sz w:val="16"/>
                                <w:szCs w:val="16"/>
                              </w:rPr>
                              <w:t>es</w:t>
                            </w:r>
                            <w:r w:rsidRPr="00F34C02">
                              <w:rPr>
                                <w:color w:val="000000"/>
                                <w:sz w:val="16"/>
                                <w:szCs w:val="16"/>
                              </w:rPr>
                              <w:t xml:space="preserve"> system</w:t>
                            </w:r>
                            <w:r>
                              <w:rPr>
                                <w:color w:val="000000"/>
                                <w:sz w:val="16"/>
                                <w:szCs w:val="16"/>
                              </w:rPr>
                              <w:t xml:space="preserve"> </w:t>
                            </w:r>
                            <w:r w:rsidRPr="00F34C02">
                              <w:rPr>
                                <w:color w:val="000000"/>
                                <w:sz w:val="16"/>
                                <w:szCs w:val="16"/>
                              </w:rPr>
                              <w:t>for energy management in multi-microgrid</w:t>
                            </w:r>
                            <w:r>
                              <w:rPr>
                                <w:color w:val="000000"/>
                                <w:sz w:val="16"/>
                                <w:szCs w:val="16"/>
                              </w:rPr>
                              <w:t xml:space="preserve"> </w:t>
                            </w:r>
                          </w:p>
                        </w:tc>
                        <w:tc>
                          <w:tcPr>
                            <w:tcW w:w="0" w:type="auto"/>
                            <w:tcBorders>
                              <w:top w:val="nil"/>
                              <w:left w:val="nil"/>
                              <w:bottom w:val="nil"/>
                              <w:right w:val="nil"/>
                            </w:tcBorders>
                            <w:vAlign w:val="center"/>
                          </w:tcPr>
                          <w:p w14:paraId="61EAD363" w14:textId="77777777" w:rsidR="00B6792C" w:rsidRPr="008C6C37" w:rsidRDefault="00B6792C" w:rsidP="00B51E03">
                            <w:pPr>
                              <w:spacing w:before="40" w:after="40" w:line="200" w:lineRule="exact"/>
                              <w:jc w:val="center"/>
                              <w:rPr>
                                <w:b/>
                                <w:color w:val="000000"/>
                                <w:sz w:val="16"/>
                                <w:szCs w:val="16"/>
                              </w:rPr>
                            </w:pPr>
                            <w:r w:rsidRPr="008C6C37">
                              <w:rPr>
                                <w:rFonts w:hint="eastAsia"/>
                                <w:color w:val="000000"/>
                                <w:sz w:val="16"/>
                                <w:szCs w:val="16"/>
                              </w:rPr>
                              <w:t>×</w:t>
                            </w:r>
                          </w:p>
                        </w:tc>
                        <w:tc>
                          <w:tcPr>
                            <w:tcW w:w="0" w:type="auto"/>
                            <w:tcBorders>
                              <w:top w:val="nil"/>
                              <w:left w:val="nil"/>
                              <w:bottom w:val="nil"/>
                              <w:right w:val="nil"/>
                            </w:tcBorders>
                            <w:vAlign w:val="center"/>
                          </w:tcPr>
                          <w:p w14:paraId="08BC6FFC" w14:textId="77777777" w:rsidR="00B6792C" w:rsidRPr="00126BF9" w:rsidRDefault="00B6792C" w:rsidP="00B51E03">
                            <w:pPr>
                              <w:spacing w:before="40" w:after="40" w:line="200" w:lineRule="exact"/>
                              <w:jc w:val="center"/>
                              <w:rPr>
                                <w:b/>
                                <w:i/>
                                <w:color w:val="000000"/>
                                <w:sz w:val="16"/>
                                <w:szCs w:val="16"/>
                              </w:rPr>
                            </w:pPr>
                            <w:r w:rsidRPr="008C6C37">
                              <w:rPr>
                                <w:rFonts w:hint="eastAsia"/>
                                <w:b/>
                                <w:color w:val="000000"/>
                                <w:sz w:val="16"/>
                                <w:szCs w:val="16"/>
                              </w:rPr>
                              <w:t>√</w:t>
                            </w:r>
                          </w:p>
                        </w:tc>
                        <w:tc>
                          <w:tcPr>
                            <w:tcW w:w="0" w:type="auto"/>
                            <w:tcBorders>
                              <w:top w:val="nil"/>
                              <w:left w:val="nil"/>
                              <w:bottom w:val="nil"/>
                              <w:right w:val="nil"/>
                            </w:tcBorders>
                            <w:vAlign w:val="center"/>
                          </w:tcPr>
                          <w:p w14:paraId="4020C30E" w14:textId="77777777" w:rsidR="00B6792C" w:rsidRDefault="00B6792C" w:rsidP="00B51E03">
                            <w:pPr>
                              <w:spacing w:before="40" w:after="40" w:line="200" w:lineRule="exact"/>
                              <w:jc w:val="center"/>
                              <w:rPr>
                                <w:color w:val="000000"/>
                                <w:sz w:val="16"/>
                                <w:szCs w:val="16"/>
                              </w:rPr>
                            </w:pPr>
                            <w:r w:rsidRPr="008C6C37">
                              <w:rPr>
                                <w:rFonts w:hint="eastAsia"/>
                                <w:b/>
                                <w:color w:val="000000"/>
                                <w:sz w:val="16"/>
                                <w:szCs w:val="16"/>
                              </w:rPr>
                              <w:t>√</w:t>
                            </w:r>
                          </w:p>
                        </w:tc>
                        <w:tc>
                          <w:tcPr>
                            <w:tcW w:w="0" w:type="auto"/>
                            <w:tcBorders>
                              <w:top w:val="nil"/>
                              <w:left w:val="nil"/>
                              <w:bottom w:val="nil"/>
                              <w:right w:val="nil"/>
                            </w:tcBorders>
                            <w:vAlign w:val="center"/>
                          </w:tcPr>
                          <w:p w14:paraId="43E7C5E1" w14:textId="77777777" w:rsidR="00B6792C" w:rsidRPr="000A22D4" w:rsidRDefault="00B6792C" w:rsidP="00B51E03">
                            <w:pPr>
                              <w:spacing w:before="40" w:after="40" w:line="200" w:lineRule="exact"/>
                              <w:jc w:val="center"/>
                              <w:rPr>
                                <w:color w:val="000000"/>
                                <w:sz w:val="16"/>
                                <w:szCs w:val="16"/>
                              </w:rPr>
                            </w:pPr>
                            <w:r w:rsidRPr="00126BF9">
                              <w:rPr>
                                <w:rFonts w:hint="eastAsia"/>
                                <w:b/>
                                <w:i/>
                                <w:color w:val="000000"/>
                                <w:sz w:val="16"/>
                                <w:szCs w:val="16"/>
                              </w:rPr>
                              <w:t>L</w:t>
                            </w:r>
                            <w:r w:rsidRPr="00126BF9">
                              <w:rPr>
                                <w:b/>
                                <w:i/>
                                <w:color w:val="000000"/>
                                <w:sz w:val="16"/>
                                <w:szCs w:val="16"/>
                              </w:rPr>
                              <w:t>ong</w:t>
                            </w:r>
                          </w:p>
                        </w:tc>
                        <w:tc>
                          <w:tcPr>
                            <w:tcW w:w="0" w:type="auto"/>
                            <w:tcBorders>
                              <w:top w:val="nil"/>
                              <w:left w:val="nil"/>
                              <w:bottom w:val="nil"/>
                              <w:right w:val="nil"/>
                            </w:tcBorders>
                            <w:vAlign w:val="center"/>
                          </w:tcPr>
                          <w:p w14:paraId="2D9F21C1" w14:textId="77777777" w:rsidR="00B6792C" w:rsidRPr="000A22D4" w:rsidRDefault="00B6792C" w:rsidP="00B51E03">
                            <w:pPr>
                              <w:spacing w:before="40" w:after="40" w:line="200" w:lineRule="exact"/>
                              <w:jc w:val="center"/>
                              <w:rPr>
                                <w:color w:val="000000"/>
                                <w:sz w:val="16"/>
                                <w:szCs w:val="16"/>
                              </w:rPr>
                            </w:pPr>
                            <w:r w:rsidRPr="008C6C37">
                              <w:rPr>
                                <w:rFonts w:hint="eastAsia"/>
                                <w:color w:val="000000"/>
                                <w:sz w:val="16"/>
                                <w:szCs w:val="16"/>
                              </w:rPr>
                              <w:t>×</w:t>
                            </w:r>
                          </w:p>
                        </w:tc>
                        <w:tc>
                          <w:tcPr>
                            <w:tcW w:w="0" w:type="auto"/>
                            <w:tcBorders>
                              <w:top w:val="nil"/>
                              <w:left w:val="nil"/>
                              <w:bottom w:val="nil"/>
                              <w:right w:val="nil"/>
                            </w:tcBorders>
                            <w:vAlign w:val="center"/>
                          </w:tcPr>
                          <w:p w14:paraId="4CDEBADC" w14:textId="77777777" w:rsidR="00B6792C" w:rsidRPr="000A22D4" w:rsidRDefault="00B6792C" w:rsidP="00B51E03">
                            <w:pPr>
                              <w:spacing w:before="40" w:after="40" w:line="200" w:lineRule="exact"/>
                              <w:jc w:val="center"/>
                              <w:rPr>
                                <w:color w:val="000000"/>
                                <w:sz w:val="16"/>
                                <w:szCs w:val="16"/>
                              </w:rPr>
                            </w:pPr>
                            <w:r w:rsidRPr="008C6C37">
                              <w:rPr>
                                <w:rFonts w:hint="eastAsia"/>
                                <w:color w:val="000000"/>
                                <w:sz w:val="16"/>
                                <w:szCs w:val="16"/>
                              </w:rPr>
                              <w:t>×</w:t>
                            </w:r>
                          </w:p>
                        </w:tc>
                      </w:tr>
                      <w:tr w:rsidR="00B6792C" w:rsidRPr="000A22D4" w14:paraId="6413D2C5" w14:textId="77777777" w:rsidTr="00771217">
                        <w:trPr>
                          <w:trHeight w:val="510"/>
                          <w:jc w:val="center"/>
                        </w:trPr>
                        <w:tc>
                          <w:tcPr>
                            <w:tcW w:w="0" w:type="auto"/>
                            <w:tcBorders>
                              <w:top w:val="nil"/>
                              <w:left w:val="nil"/>
                              <w:bottom w:val="nil"/>
                              <w:right w:val="nil"/>
                            </w:tcBorders>
                            <w:vAlign w:val="center"/>
                          </w:tcPr>
                          <w:p w14:paraId="59011642" w14:textId="77777777" w:rsidR="00B6792C" w:rsidRPr="000A22D4" w:rsidRDefault="00B6792C" w:rsidP="00B51E03">
                            <w:pPr>
                              <w:spacing w:before="40" w:after="40" w:line="200" w:lineRule="exact"/>
                              <w:jc w:val="center"/>
                              <w:rPr>
                                <w:sz w:val="16"/>
                                <w:szCs w:val="16"/>
                              </w:rPr>
                            </w:pPr>
                            <w:r>
                              <w:rPr>
                                <w:sz w:val="16"/>
                                <w:szCs w:val="16"/>
                              </w:rPr>
                              <w:t>[28]</w:t>
                            </w:r>
                            <w:r w:rsidRPr="000A22D4">
                              <w:rPr>
                                <w:sz w:val="16"/>
                                <w:szCs w:val="16"/>
                              </w:rPr>
                              <w:t xml:space="preserve"> </w:t>
                            </w:r>
                          </w:p>
                        </w:tc>
                        <w:tc>
                          <w:tcPr>
                            <w:tcW w:w="0" w:type="auto"/>
                            <w:tcBorders>
                              <w:top w:val="nil"/>
                              <w:left w:val="nil"/>
                              <w:bottom w:val="nil"/>
                              <w:right w:val="nil"/>
                            </w:tcBorders>
                            <w:vAlign w:val="center"/>
                          </w:tcPr>
                          <w:p w14:paraId="19BFD478" w14:textId="77777777" w:rsidR="00B6792C" w:rsidRPr="000A22D4" w:rsidRDefault="00B6792C" w:rsidP="00B51E03">
                            <w:pPr>
                              <w:spacing w:before="40" w:after="40" w:line="200" w:lineRule="exact"/>
                              <w:jc w:val="center"/>
                              <w:rPr>
                                <w:color w:val="000000"/>
                                <w:sz w:val="16"/>
                                <w:szCs w:val="16"/>
                              </w:rPr>
                            </w:pPr>
                            <w:r w:rsidRPr="00697E40">
                              <w:rPr>
                                <w:color w:val="000000"/>
                                <w:sz w:val="16"/>
                                <w:szCs w:val="16"/>
                              </w:rPr>
                              <w:t>Distributed model predictive control strategy based on</w:t>
                            </w:r>
                            <w:r>
                              <w:rPr>
                                <w:color w:val="000000"/>
                                <w:sz w:val="16"/>
                                <w:szCs w:val="16"/>
                              </w:rPr>
                              <w:t xml:space="preserve"> </w:t>
                            </w:r>
                            <w:r w:rsidRPr="00697E40">
                              <w:rPr>
                                <w:color w:val="000000"/>
                                <w:sz w:val="16"/>
                                <w:szCs w:val="16"/>
                              </w:rPr>
                              <w:t>block-wised alternating direction multiplier method for microgrid</w:t>
                            </w:r>
                            <w:r>
                              <w:rPr>
                                <w:color w:val="000000"/>
                                <w:sz w:val="16"/>
                                <w:szCs w:val="16"/>
                              </w:rPr>
                              <w:t xml:space="preserve"> </w:t>
                            </w:r>
                            <w:r w:rsidRPr="00697E40">
                              <w:rPr>
                                <w:color w:val="000000"/>
                                <w:sz w:val="16"/>
                                <w:szCs w:val="16"/>
                              </w:rPr>
                              <w:t>clusters</w:t>
                            </w:r>
                          </w:p>
                        </w:tc>
                        <w:tc>
                          <w:tcPr>
                            <w:tcW w:w="0" w:type="auto"/>
                            <w:tcBorders>
                              <w:top w:val="nil"/>
                              <w:left w:val="nil"/>
                              <w:bottom w:val="nil"/>
                              <w:right w:val="nil"/>
                            </w:tcBorders>
                            <w:vAlign w:val="center"/>
                          </w:tcPr>
                          <w:p w14:paraId="6F46C80C" w14:textId="77777777" w:rsidR="00B6792C" w:rsidRPr="00126BF9" w:rsidRDefault="00B6792C" w:rsidP="00B51E03">
                            <w:pPr>
                              <w:spacing w:before="40" w:after="40" w:line="200" w:lineRule="exact"/>
                              <w:jc w:val="center"/>
                              <w:rPr>
                                <w:b/>
                                <w:i/>
                                <w:color w:val="000000"/>
                                <w:sz w:val="16"/>
                                <w:szCs w:val="16"/>
                              </w:rPr>
                            </w:pPr>
                            <w:r w:rsidRPr="008C6C37">
                              <w:rPr>
                                <w:rFonts w:hint="eastAsia"/>
                                <w:color w:val="000000"/>
                                <w:sz w:val="16"/>
                                <w:szCs w:val="16"/>
                              </w:rPr>
                              <w:t>×</w:t>
                            </w:r>
                          </w:p>
                        </w:tc>
                        <w:tc>
                          <w:tcPr>
                            <w:tcW w:w="0" w:type="auto"/>
                            <w:tcBorders>
                              <w:top w:val="nil"/>
                              <w:left w:val="nil"/>
                              <w:bottom w:val="nil"/>
                              <w:right w:val="nil"/>
                            </w:tcBorders>
                            <w:vAlign w:val="center"/>
                          </w:tcPr>
                          <w:p w14:paraId="09756701" w14:textId="77777777" w:rsidR="00B6792C" w:rsidRPr="00126BF9" w:rsidRDefault="00B6792C" w:rsidP="00B51E03">
                            <w:pPr>
                              <w:spacing w:before="40" w:after="40" w:line="200" w:lineRule="exact"/>
                              <w:jc w:val="center"/>
                              <w:rPr>
                                <w:b/>
                                <w:i/>
                                <w:color w:val="000000"/>
                                <w:sz w:val="16"/>
                                <w:szCs w:val="16"/>
                              </w:rPr>
                            </w:pPr>
                            <w:r w:rsidRPr="008C6C37">
                              <w:rPr>
                                <w:rFonts w:hint="eastAsia"/>
                                <w:b/>
                                <w:color w:val="000000"/>
                                <w:sz w:val="16"/>
                                <w:szCs w:val="16"/>
                              </w:rPr>
                              <w:t>√</w:t>
                            </w:r>
                          </w:p>
                        </w:tc>
                        <w:tc>
                          <w:tcPr>
                            <w:tcW w:w="0" w:type="auto"/>
                            <w:tcBorders>
                              <w:top w:val="nil"/>
                              <w:left w:val="nil"/>
                              <w:bottom w:val="nil"/>
                              <w:right w:val="nil"/>
                            </w:tcBorders>
                            <w:vAlign w:val="center"/>
                          </w:tcPr>
                          <w:p w14:paraId="77FD418A" w14:textId="77777777" w:rsidR="00B6792C" w:rsidRDefault="00B6792C" w:rsidP="00B51E03">
                            <w:pPr>
                              <w:spacing w:before="40" w:after="40" w:line="200" w:lineRule="exact"/>
                              <w:jc w:val="center"/>
                              <w:rPr>
                                <w:color w:val="000000"/>
                                <w:sz w:val="16"/>
                                <w:szCs w:val="16"/>
                              </w:rPr>
                            </w:pPr>
                            <w:r w:rsidRPr="008C6C37">
                              <w:rPr>
                                <w:rFonts w:hint="eastAsia"/>
                                <w:b/>
                                <w:color w:val="000000"/>
                                <w:sz w:val="16"/>
                                <w:szCs w:val="16"/>
                              </w:rPr>
                              <w:t>√</w:t>
                            </w:r>
                          </w:p>
                        </w:tc>
                        <w:tc>
                          <w:tcPr>
                            <w:tcW w:w="0" w:type="auto"/>
                            <w:tcBorders>
                              <w:top w:val="nil"/>
                              <w:left w:val="nil"/>
                              <w:bottom w:val="nil"/>
                              <w:right w:val="nil"/>
                            </w:tcBorders>
                            <w:vAlign w:val="center"/>
                          </w:tcPr>
                          <w:p w14:paraId="49C84378" w14:textId="77777777" w:rsidR="00B6792C" w:rsidRPr="000A22D4" w:rsidRDefault="00B6792C" w:rsidP="00B51E03">
                            <w:pPr>
                              <w:spacing w:before="40" w:after="40" w:line="200" w:lineRule="exact"/>
                              <w:jc w:val="center"/>
                              <w:rPr>
                                <w:color w:val="000000"/>
                                <w:sz w:val="16"/>
                                <w:szCs w:val="16"/>
                              </w:rPr>
                            </w:pPr>
                            <w:r w:rsidRPr="00126BF9">
                              <w:rPr>
                                <w:rFonts w:hint="eastAsia"/>
                                <w:b/>
                                <w:i/>
                                <w:color w:val="000000"/>
                                <w:sz w:val="16"/>
                                <w:szCs w:val="16"/>
                              </w:rPr>
                              <w:t>L</w:t>
                            </w:r>
                            <w:r w:rsidRPr="00126BF9">
                              <w:rPr>
                                <w:b/>
                                <w:i/>
                                <w:color w:val="000000"/>
                                <w:sz w:val="16"/>
                                <w:szCs w:val="16"/>
                              </w:rPr>
                              <w:t>ong</w:t>
                            </w:r>
                          </w:p>
                        </w:tc>
                        <w:tc>
                          <w:tcPr>
                            <w:tcW w:w="0" w:type="auto"/>
                            <w:tcBorders>
                              <w:top w:val="nil"/>
                              <w:left w:val="nil"/>
                              <w:bottom w:val="nil"/>
                              <w:right w:val="nil"/>
                            </w:tcBorders>
                            <w:vAlign w:val="center"/>
                          </w:tcPr>
                          <w:p w14:paraId="22D121A5" w14:textId="77777777" w:rsidR="00B6792C" w:rsidRPr="000A22D4" w:rsidRDefault="00B6792C" w:rsidP="00B51E03">
                            <w:pPr>
                              <w:spacing w:before="40" w:after="40" w:line="200" w:lineRule="exact"/>
                              <w:jc w:val="center"/>
                              <w:rPr>
                                <w:color w:val="000000"/>
                                <w:sz w:val="16"/>
                                <w:szCs w:val="16"/>
                              </w:rPr>
                            </w:pPr>
                            <w:r w:rsidRPr="00126BF9">
                              <w:rPr>
                                <w:rFonts w:hint="eastAsia"/>
                                <w:b/>
                                <w:i/>
                                <w:color w:val="000000"/>
                                <w:sz w:val="16"/>
                                <w:szCs w:val="16"/>
                              </w:rPr>
                              <w:t>L</w:t>
                            </w:r>
                            <w:r w:rsidRPr="00126BF9">
                              <w:rPr>
                                <w:b/>
                                <w:i/>
                                <w:color w:val="000000"/>
                                <w:sz w:val="16"/>
                                <w:szCs w:val="16"/>
                              </w:rPr>
                              <w:t>inear</w:t>
                            </w:r>
                          </w:p>
                        </w:tc>
                        <w:tc>
                          <w:tcPr>
                            <w:tcW w:w="0" w:type="auto"/>
                            <w:tcBorders>
                              <w:top w:val="nil"/>
                              <w:left w:val="nil"/>
                              <w:bottom w:val="nil"/>
                              <w:right w:val="nil"/>
                            </w:tcBorders>
                            <w:vAlign w:val="center"/>
                          </w:tcPr>
                          <w:p w14:paraId="4C04829E" w14:textId="77777777" w:rsidR="00B6792C" w:rsidRPr="000A22D4" w:rsidRDefault="00B6792C" w:rsidP="00B51E03">
                            <w:pPr>
                              <w:spacing w:before="40" w:after="40" w:line="200" w:lineRule="exact"/>
                              <w:jc w:val="center"/>
                              <w:rPr>
                                <w:color w:val="000000"/>
                                <w:sz w:val="16"/>
                                <w:szCs w:val="16"/>
                              </w:rPr>
                            </w:pPr>
                            <w:r w:rsidRPr="008C6C37">
                              <w:rPr>
                                <w:rFonts w:hint="eastAsia"/>
                                <w:color w:val="000000"/>
                                <w:sz w:val="16"/>
                                <w:szCs w:val="16"/>
                              </w:rPr>
                              <w:t>×</w:t>
                            </w:r>
                          </w:p>
                        </w:tc>
                      </w:tr>
                      <w:tr w:rsidR="00B6792C" w:rsidRPr="000A22D4" w14:paraId="5DC7DA35" w14:textId="77777777" w:rsidTr="00771217">
                        <w:trPr>
                          <w:trHeight w:val="510"/>
                          <w:jc w:val="center"/>
                        </w:trPr>
                        <w:tc>
                          <w:tcPr>
                            <w:tcW w:w="0" w:type="auto"/>
                            <w:tcBorders>
                              <w:top w:val="nil"/>
                              <w:left w:val="nil"/>
                              <w:bottom w:val="nil"/>
                              <w:right w:val="nil"/>
                            </w:tcBorders>
                            <w:vAlign w:val="center"/>
                          </w:tcPr>
                          <w:p w14:paraId="6789B491" w14:textId="77777777" w:rsidR="00B6792C" w:rsidRPr="000A22D4" w:rsidRDefault="00B6792C" w:rsidP="00B51E03">
                            <w:pPr>
                              <w:spacing w:before="40" w:after="40" w:line="200" w:lineRule="exact"/>
                              <w:jc w:val="center"/>
                              <w:rPr>
                                <w:sz w:val="16"/>
                                <w:szCs w:val="16"/>
                              </w:rPr>
                            </w:pPr>
                            <w:r>
                              <w:rPr>
                                <w:sz w:val="16"/>
                                <w:szCs w:val="16"/>
                              </w:rPr>
                              <w:t>[29]</w:t>
                            </w:r>
                            <w:r w:rsidRPr="000A22D4">
                              <w:rPr>
                                <w:sz w:val="16"/>
                                <w:szCs w:val="16"/>
                              </w:rPr>
                              <w:t xml:space="preserve"> </w:t>
                            </w:r>
                          </w:p>
                        </w:tc>
                        <w:tc>
                          <w:tcPr>
                            <w:tcW w:w="0" w:type="auto"/>
                            <w:tcBorders>
                              <w:top w:val="nil"/>
                              <w:left w:val="nil"/>
                              <w:bottom w:val="nil"/>
                              <w:right w:val="nil"/>
                            </w:tcBorders>
                            <w:vAlign w:val="center"/>
                          </w:tcPr>
                          <w:p w14:paraId="28E1192F" w14:textId="77777777" w:rsidR="00B6792C" w:rsidRPr="000A22D4" w:rsidRDefault="00B6792C" w:rsidP="00B51E03">
                            <w:pPr>
                              <w:spacing w:before="40" w:after="40" w:line="200" w:lineRule="exact"/>
                              <w:jc w:val="center"/>
                              <w:rPr>
                                <w:color w:val="000000"/>
                                <w:sz w:val="16"/>
                                <w:szCs w:val="16"/>
                              </w:rPr>
                            </w:pPr>
                            <w:r w:rsidRPr="00AF6012">
                              <w:rPr>
                                <w:color w:val="000000"/>
                                <w:sz w:val="16"/>
                                <w:szCs w:val="16"/>
                              </w:rPr>
                              <w:t>Distributed online prediction optimization algorithm for distributed energy</w:t>
                            </w:r>
                            <w:r>
                              <w:rPr>
                                <w:color w:val="000000"/>
                                <w:sz w:val="16"/>
                                <w:szCs w:val="16"/>
                              </w:rPr>
                              <w:t xml:space="preserve"> </w:t>
                            </w:r>
                            <w:r w:rsidRPr="00AF6012">
                              <w:rPr>
                                <w:color w:val="000000"/>
                                <w:sz w:val="16"/>
                                <w:szCs w:val="16"/>
                              </w:rPr>
                              <w:t>resources considering the multi-periods optimal operation</w:t>
                            </w:r>
                          </w:p>
                        </w:tc>
                        <w:tc>
                          <w:tcPr>
                            <w:tcW w:w="0" w:type="auto"/>
                            <w:tcBorders>
                              <w:top w:val="nil"/>
                              <w:left w:val="nil"/>
                              <w:bottom w:val="nil"/>
                              <w:right w:val="nil"/>
                            </w:tcBorders>
                            <w:vAlign w:val="center"/>
                          </w:tcPr>
                          <w:p w14:paraId="5E8FF93D" w14:textId="77777777" w:rsidR="00B6792C" w:rsidRPr="008C6C37" w:rsidRDefault="00B6792C" w:rsidP="00B51E03">
                            <w:pPr>
                              <w:spacing w:before="40" w:after="40" w:line="200" w:lineRule="exact"/>
                              <w:jc w:val="center"/>
                              <w:rPr>
                                <w:b/>
                                <w:i/>
                                <w:color w:val="000000"/>
                                <w:sz w:val="16"/>
                                <w:szCs w:val="16"/>
                              </w:rPr>
                            </w:pPr>
                            <w:r w:rsidRPr="008C6C37">
                              <w:rPr>
                                <w:rFonts w:hint="eastAsia"/>
                                <w:b/>
                                <w:color w:val="000000"/>
                                <w:sz w:val="16"/>
                                <w:szCs w:val="16"/>
                              </w:rPr>
                              <w:t>√</w:t>
                            </w:r>
                          </w:p>
                        </w:tc>
                        <w:tc>
                          <w:tcPr>
                            <w:tcW w:w="0" w:type="auto"/>
                            <w:tcBorders>
                              <w:top w:val="nil"/>
                              <w:left w:val="nil"/>
                              <w:bottom w:val="nil"/>
                              <w:right w:val="nil"/>
                            </w:tcBorders>
                            <w:vAlign w:val="center"/>
                          </w:tcPr>
                          <w:p w14:paraId="545978D8" w14:textId="77777777" w:rsidR="00B6792C" w:rsidRPr="000A22D4" w:rsidRDefault="00B6792C" w:rsidP="00B51E03">
                            <w:pPr>
                              <w:spacing w:before="40" w:after="40" w:line="200" w:lineRule="exact"/>
                              <w:jc w:val="center"/>
                              <w:rPr>
                                <w:color w:val="000000"/>
                                <w:sz w:val="16"/>
                                <w:szCs w:val="16"/>
                              </w:rPr>
                            </w:pPr>
                            <w:r w:rsidRPr="008C6C37">
                              <w:rPr>
                                <w:rFonts w:hint="eastAsia"/>
                                <w:b/>
                                <w:color w:val="000000"/>
                                <w:sz w:val="16"/>
                                <w:szCs w:val="16"/>
                              </w:rPr>
                              <w:t>√</w:t>
                            </w:r>
                          </w:p>
                        </w:tc>
                        <w:tc>
                          <w:tcPr>
                            <w:tcW w:w="0" w:type="auto"/>
                            <w:tcBorders>
                              <w:top w:val="nil"/>
                              <w:left w:val="nil"/>
                              <w:bottom w:val="nil"/>
                              <w:right w:val="nil"/>
                            </w:tcBorders>
                            <w:vAlign w:val="center"/>
                          </w:tcPr>
                          <w:p w14:paraId="077DCE97" w14:textId="77777777" w:rsidR="00B6792C" w:rsidRDefault="00B6792C" w:rsidP="00B51E03">
                            <w:pPr>
                              <w:spacing w:before="40" w:after="40" w:line="200" w:lineRule="exact"/>
                              <w:jc w:val="center"/>
                              <w:rPr>
                                <w:color w:val="000000"/>
                                <w:sz w:val="16"/>
                                <w:szCs w:val="16"/>
                              </w:rPr>
                            </w:pPr>
                            <w:r w:rsidRPr="008C6C37">
                              <w:rPr>
                                <w:rFonts w:hint="eastAsia"/>
                                <w:color w:val="000000"/>
                                <w:sz w:val="16"/>
                                <w:szCs w:val="16"/>
                              </w:rPr>
                              <w:t>×</w:t>
                            </w:r>
                          </w:p>
                        </w:tc>
                        <w:tc>
                          <w:tcPr>
                            <w:tcW w:w="0" w:type="auto"/>
                            <w:tcBorders>
                              <w:top w:val="nil"/>
                              <w:left w:val="nil"/>
                              <w:bottom w:val="nil"/>
                              <w:right w:val="nil"/>
                            </w:tcBorders>
                            <w:vAlign w:val="center"/>
                          </w:tcPr>
                          <w:p w14:paraId="006B1B5A" w14:textId="77777777" w:rsidR="00B6792C" w:rsidRPr="000A22D4" w:rsidRDefault="00B6792C" w:rsidP="00B51E03">
                            <w:pPr>
                              <w:spacing w:before="40" w:after="40" w:line="200" w:lineRule="exact"/>
                              <w:jc w:val="center"/>
                              <w:rPr>
                                <w:color w:val="000000"/>
                                <w:sz w:val="16"/>
                                <w:szCs w:val="16"/>
                              </w:rPr>
                            </w:pPr>
                            <w:r w:rsidRPr="00126BF9">
                              <w:rPr>
                                <w:rFonts w:hint="eastAsia"/>
                                <w:b/>
                                <w:i/>
                                <w:color w:val="000000"/>
                                <w:sz w:val="16"/>
                                <w:szCs w:val="16"/>
                              </w:rPr>
                              <w:t>L</w:t>
                            </w:r>
                            <w:r w:rsidRPr="00126BF9">
                              <w:rPr>
                                <w:b/>
                                <w:i/>
                                <w:color w:val="000000"/>
                                <w:sz w:val="16"/>
                                <w:szCs w:val="16"/>
                              </w:rPr>
                              <w:t>ong</w:t>
                            </w:r>
                          </w:p>
                        </w:tc>
                        <w:tc>
                          <w:tcPr>
                            <w:tcW w:w="0" w:type="auto"/>
                            <w:tcBorders>
                              <w:top w:val="nil"/>
                              <w:left w:val="nil"/>
                              <w:bottom w:val="nil"/>
                              <w:right w:val="nil"/>
                            </w:tcBorders>
                            <w:vAlign w:val="center"/>
                          </w:tcPr>
                          <w:p w14:paraId="2804EA6B" w14:textId="77777777" w:rsidR="00B6792C" w:rsidRPr="000A22D4" w:rsidRDefault="00B6792C" w:rsidP="00B51E03">
                            <w:pPr>
                              <w:spacing w:before="40" w:after="40" w:line="200" w:lineRule="exact"/>
                              <w:jc w:val="center"/>
                              <w:rPr>
                                <w:color w:val="000000"/>
                                <w:sz w:val="16"/>
                                <w:szCs w:val="16"/>
                              </w:rPr>
                            </w:pPr>
                            <w:r>
                              <w:rPr>
                                <w:color w:val="000000"/>
                                <w:sz w:val="16"/>
                                <w:szCs w:val="16"/>
                              </w:rPr>
                              <w:t>N</w:t>
                            </w:r>
                            <w:r w:rsidRPr="00866DAF">
                              <w:rPr>
                                <w:color w:val="000000"/>
                                <w:sz w:val="16"/>
                                <w:szCs w:val="16"/>
                              </w:rPr>
                              <w:t>onlinear</w:t>
                            </w:r>
                          </w:p>
                        </w:tc>
                        <w:tc>
                          <w:tcPr>
                            <w:tcW w:w="0" w:type="auto"/>
                            <w:tcBorders>
                              <w:top w:val="nil"/>
                              <w:left w:val="nil"/>
                              <w:bottom w:val="nil"/>
                              <w:right w:val="nil"/>
                            </w:tcBorders>
                            <w:vAlign w:val="center"/>
                          </w:tcPr>
                          <w:p w14:paraId="5FA1D07B" w14:textId="77777777" w:rsidR="00B6792C" w:rsidRPr="000A22D4" w:rsidRDefault="00B6792C" w:rsidP="00B51E03">
                            <w:pPr>
                              <w:spacing w:before="40" w:after="40" w:line="200" w:lineRule="exact"/>
                              <w:jc w:val="center"/>
                              <w:rPr>
                                <w:color w:val="000000"/>
                                <w:sz w:val="16"/>
                                <w:szCs w:val="16"/>
                              </w:rPr>
                            </w:pPr>
                            <w:r w:rsidRPr="008C6C37">
                              <w:rPr>
                                <w:rFonts w:hint="eastAsia"/>
                                <w:color w:val="000000"/>
                                <w:sz w:val="16"/>
                                <w:szCs w:val="16"/>
                              </w:rPr>
                              <w:t>×</w:t>
                            </w:r>
                          </w:p>
                        </w:tc>
                      </w:tr>
                      <w:tr w:rsidR="00B6792C" w:rsidRPr="000A22D4" w14:paraId="726E0DCB" w14:textId="77777777" w:rsidTr="00771217">
                        <w:trPr>
                          <w:trHeight w:val="510"/>
                          <w:jc w:val="center"/>
                        </w:trPr>
                        <w:tc>
                          <w:tcPr>
                            <w:tcW w:w="0" w:type="auto"/>
                            <w:tcBorders>
                              <w:top w:val="nil"/>
                              <w:left w:val="nil"/>
                              <w:bottom w:val="nil"/>
                              <w:right w:val="nil"/>
                            </w:tcBorders>
                            <w:vAlign w:val="center"/>
                          </w:tcPr>
                          <w:p w14:paraId="570B0B67" w14:textId="77777777" w:rsidR="00B6792C" w:rsidRPr="000A22D4" w:rsidRDefault="00B6792C" w:rsidP="00B51E03">
                            <w:pPr>
                              <w:spacing w:before="40" w:after="40" w:line="200" w:lineRule="exact"/>
                              <w:jc w:val="center"/>
                              <w:rPr>
                                <w:sz w:val="16"/>
                                <w:szCs w:val="16"/>
                              </w:rPr>
                            </w:pPr>
                            <w:r>
                              <w:rPr>
                                <w:sz w:val="16"/>
                                <w:szCs w:val="16"/>
                              </w:rPr>
                              <w:t>[30]</w:t>
                            </w:r>
                            <w:r w:rsidRPr="000A22D4">
                              <w:rPr>
                                <w:sz w:val="16"/>
                                <w:szCs w:val="16"/>
                              </w:rPr>
                              <w:t xml:space="preserve"> </w:t>
                            </w:r>
                          </w:p>
                        </w:tc>
                        <w:tc>
                          <w:tcPr>
                            <w:tcW w:w="0" w:type="auto"/>
                            <w:tcBorders>
                              <w:top w:val="nil"/>
                              <w:left w:val="nil"/>
                              <w:bottom w:val="nil"/>
                              <w:right w:val="nil"/>
                            </w:tcBorders>
                            <w:vAlign w:val="center"/>
                          </w:tcPr>
                          <w:p w14:paraId="5DC15AB0" w14:textId="77777777" w:rsidR="00B6792C" w:rsidRPr="000A22D4" w:rsidRDefault="00B6792C" w:rsidP="00B51E03">
                            <w:pPr>
                              <w:spacing w:before="40" w:after="40" w:line="200" w:lineRule="exact"/>
                              <w:jc w:val="center"/>
                              <w:rPr>
                                <w:color w:val="000000"/>
                                <w:sz w:val="16"/>
                                <w:szCs w:val="16"/>
                              </w:rPr>
                            </w:pPr>
                            <w:r w:rsidRPr="00B556A6">
                              <w:rPr>
                                <w:color w:val="000000"/>
                                <w:sz w:val="16"/>
                                <w:szCs w:val="16"/>
                              </w:rPr>
                              <w:t>Fairness-incorporated online feedback</w:t>
                            </w:r>
                            <w:r>
                              <w:rPr>
                                <w:color w:val="000000"/>
                                <w:sz w:val="16"/>
                                <w:szCs w:val="16"/>
                              </w:rPr>
                              <w:t xml:space="preserve"> </w:t>
                            </w:r>
                            <w:r w:rsidRPr="00B556A6">
                              <w:rPr>
                                <w:color w:val="000000"/>
                                <w:sz w:val="16"/>
                                <w:szCs w:val="16"/>
                              </w:rPr>
                              <w:t>optimization for real-time distribution</w:t>
                            </w:r>
                            <w:r>
                              <w:rPr>
                                <w:color w:val="000000"/>
                                <w:sz w:val="16"/>
                                <w:szCs w:val="16"/>
                              </w:rPr>
                              <w:t xml:space="preserve"> </w:t>
                            </w:r>
                            <w:r w:rsidRPr="00B556A6">
                              <w:rPr>
                                <w:color w:val="000000"/>
                                <w:sz w:val="16"/>
                                <w:szCs w:val="16"/>
                              </w:rPr>
                              <w:t>grid management</w:t>
                            </w:r>
                          </w:p>
                        </w:tc>
                        <w:tc>
                          <w:tcPr>
                            <w:tcW w:w="0" w:type="auto"/>
                            <w:tcBorders>
                              <w:top w:val="nil"/>
                              <w:left w:val="nil"/>
                              <w:bottom w:val="nil"/>
                              <w:right w:val="nil"/>
                            </w:tcBorders>
                            <w:vAlign w:val="center"/>
                          </w:tcPr>
                          <w:p w14:paraId="5DC0FDD5" w14:textId="77777777" w:rsidR="00B6792C" w:rsidRPr="00126BF9" w:rsidRDefault="00B6792C" w:rsidP="00B51E03">
                            <w:pPr>
                              <w:spacing w:before="40" w:after="40" w:line="200" w:lineRule="exact"/>
                              <w:jc w:val="center"/>
                              <w:rPr>
                                <w:b/>
                                <w:i/>
                                <w:color w:val="000000"/>
                                <w:sz w:val="16"/>
                                <w:szCs w:val="16"/>
                              </w:rPr>
                            </w:pPr>
                            <w:r w:rsidRPr="008C6C37">
                              <w:rPr>
                                <w:rFonts w:hint="eastAsia"/>
                                <w:b/>
                                <w:color w:val="000000"/>
                                <w:sz w:val="16"/>
                                <w:szCs w:val="16"/>
                              </w:rPr>
                              <w:t>√</w:t>
                            </w:r>
                          </w:p>
                        </w:tc>
                        <w:tc>
                          <w:tcPr>
                            <w:tcW w:w="0" w:type="auto"/>
                            <w:tcBorders>
                              <w:top w:val="nil"/>
                              <w:left w:val="nil"/>
                              <w:bottom w:val="nil"/>
                              <w:right w:val="nil"/>
                            </w:tcBorders>
                            <w:vAlign w:val="center"/>
                          </w:tcPr>
                          <w:p w14:paraId="4FD6C3CC" w14:textId="77777777" w:rsidR="00B6792C" w:rsidRPr="00126BF9" w:rsidRDefault="00B6792C" w:rsidP="00B51E03">
                            <w:pPr>
                              <w:spacing w:before="40" w:after="40" w:line="200" w:lineRule="exact"/>
                              <w:jc w:val="center"/>
                              <w:rPr>
                                <w:b/>
                                <w:i/>
                                <w:color w:val="000000"/>
                                <w:sz w:val="16"/>
                                <w:szCs w:val="16"/>
                              </w:rPr>
                            </w:pPr>
                            <w:r w:rsidRPr="008C6C37">
                              <w:rPr>
                                <w:rFonts w:hint="eastAsia"/>
                                <w:color w:val="000000"/>
                                <w:sz w:val="16"/>
                                <w:szCs w:val="16"/>
                              </w:rPr>
                              <w:t>×</w:t>
                            </w:r>
                          </w:p>
                        </w:tc>
                        <w:tc>
                          <w:tcPr>
                            <w:tcW w:w="0" w:type="auto"/>
                            <w:tcBorders>
                              <w:top w:val="nil"/>
                              <w:left w:val="nil"/>
                              <w:bottom w:val="nil"/>
                              <w:right w:val="nil"/>
                            </w:tcBorders>
                            <w:vAlign w:val="center"/>
                          </w:tcPr>
                          <w:p w14:paraId="7D2246C4" w14:textId="77777777" w:rsidR="00B6792C" w:rsidRDefault="00B6792C" w:rsidP="00B51E03">
                            <w:pPr>
                              <w:spacing w:before="40" w:after="40" w:line="200" w:lineRule="exact"/>
                              <w:jc w:val="center"/>
                              <w:rPr>
                                <w:color w:val="000000"/>
                                <w:sz w:val="16"/>
                                <w:szCs w:val="16"/>
                              </w:rPr>
                            </w:pPr>
                            <w:r w:rsidRPr="008C6C37">
                              <w:rPr>
                                <w:rFonts w:hint="eastAsia"/>
                                <w:color w:val="000000"/>
                                <w:sz w:val="16"/>
                                <w:szCs w:val="16"/>
                              </w:rPr>
                              <w:t>×</w:t>
                            </w:r>
                          </w:p>
                        </w:tc>
                        <w:tc>
                          <w:tcPr>
                            <w:tcW w:w="0" w:type="auto"/>
                            <w:tcBorders>
                              <w:top w:val="nil"/>
                              <w:left w:val="nil"/>
                              <w:bottom w:val="nil"/>
                              <w:right w:val="nil"/>
                            </w:tcBorders>
                            <w:vAlign w:val="center"/>
                          </w:tcPr>
                          <w:p w14:paraId="2701CF5B" w14:textId="77777777" w:rsidR="00B6792C" w:rsidRPr="000A22D4" w:rsidRDefault="00B6792C" w:rsidP="00B51E03">
                            <w:pPr>
                              <w:spacing w:before="40" w:after="40" w:line="200" w:lineRule="exact"/>
                              <w:jc w:val="center"/>
                              <w:rPr>
                                <w:color w:val="000000"/>
                                <w:sz w:val="16"/>
                                <w:szCs w:val="16"/>
                              </w:rPr>
                            </w:pPr>
                            <w:r>
                              <w:rPr>
                                <w:rFonts w:hint="eastAsia"/>
                                <w:color w:val="000000"/>
                                <w:sz w:val="16"/>
                                <w:szCs w:val="16"/>
                              </w:rPr>
                              <w:t>S</w:t>
                            </w:r>
                            <w:r>
                              <w:rPr>
                                <w:color w:val="000000"/>
                                <w:sz w:val="16"/>
                                <w:szCs w:val="16"/>
                              </w:rPr>
                              <w:t>hort</w:t>
                            </w:r>
                          </w:p>
                        </w:tc>
                        <w:tc>
                          <w:tcPr>
                            <w:tcW w:w="0" w:type="auto"/>
                            <w:tcBorders>
                              <w:top w:val="nil"/>
                              <w:left w:val="nil"/>
                              <w:bottom w:val="nil"/>
                              <w:right w:val="nil"/>
                            </w:tcBorders>
                            <w:vAlign w:val="center"/>
                          </w:tcPr>
                          <w:p w14:paraId="0B7C9D2B" w14:textId="77777777" w:rsidR="00B6792C" w:rsidRPr="000A22D4" w:rsidRDefault="00B6792C" w:rsidP="00B51E03">
                            <w:pPr>
                              <w:spacing w:before="40" w:after="40" w:line="200" w:lineRule="exact"/>
                              <w:jc w:val="center"/>
                              <w:rPr>
                                <w:color w:val="000000"/>
                                <w:sz w:val="16"/>
                                <w:szCs w:val="16"/>
                              </w:rPr>
                            </w:pPr>
                            <w:r w:rsidRPr="00126BF9">
                              <w:rPr>
                                <w:rFonts w:hint="eastAsia"/>
                                <w:b/>
                                <w:i/>
                                <w:color w:val="000000"/>
                                <w:sz w:val="16"/>
                                <w:szCs w:val="16"/>
                              </w:rPr>
                              <w:t>L</w:t>
                            </w:r>
                            <w:r w:rsidRPr="00126BF9">
                              <w:rPr>
                                <w:b/>
                                <w:i/>
                                <w:color w:val="000000"/>
                                <w:sz w:val="16"/>
                                <w:szCs w:val="16"/>
                              </w:rPr>
                              <w:t>inear</w:t>
                            </w:r>
                          </w:p>
                        </w:tc>
                        <w:tc>
                          <w:tcPr>
                            <w:tcW w:w="0" w:type="auto"/>
                            <w:tcBorders>
                              <w:top w:val="nil"/>
                              <w:left w:val="nil"/>
                              <w:bottom w:val="nil"/>
                              <w:right w:val="nil"/>
                            </w:tcBorders>
                            <w:vAlign w:val="center"/>
                          </w:tcPr>
                          <w:p w14:paraId="46A63C8F" w14:textId="77777777" w:rsidR="00B6792C" w:rsidRPr="000A22D4" w:rsidRDefault="00B6792C" w:rsidP="00B51E03">
                            <w:pPr>
                              <w:spacing w:before="40" w:after="40" w:line="200" w:lineRule="exact"/>
                              <w:jc w:val="center"/>
                              <w:rPr>
                                <w:color w:val="000000"/>
                                <w:sz w:val="16"/>
                                <w:szCs w:val="16"/>
                              </w:rPr>
                            </w:pPr>
                            <w:r w:rsidRPr="008C6C37">
                              <w:rPr>
                                <w:rFonts w:hint="eastAsia"/>
                                <w:color w:val="000000"/>
                                <w:sz w:val="16"/>
                                <w:szCs w:val="16"/>
                              </w:rPr>
                              <w:t>×</w:t>
                            </w:r>
                          </w:p>
                        </w:tc>
                      </w:tr>
                      <w:tr w:rsidR="00B6792C" w:rsidRPr="000A22D4" w14:paraId="4C29EE9A" w14:textId="77777777" w:rsidTr="00771217">
                        <w:trPr>
                          <w:trHeight w:val="510"/>
                          <w:jc w:val="center"/>
                        </w:trPr>
                        <w:tc>
                          <w:tcPr>
                            <w:tcW w:w="0" w:type="auto"/>
                            <w:tcBorders>
                              <w:top w:val="nil"/>
                              <w:left w:val="nil"/>
                              <w:bottom w:val="nil"/>
                              <w:right w:val="nil"/>
                            </w:tcBorders>
                            <w:vAlign w:val="center"/>
                          </w:tcPr>
                          <w:p w14:paraId="03140868" w14:textId="77777777" w:rsidR="00B6792C" w:rsidRDefault="00B6792C" w:rsidP="00B51E03">
                            <w:pPr>
                              <w:spacing w:before="40" w:after="40" w:line="200" w:lineRule="exact"/>
                              <w:jc w:val="center"/>
                              <w:rPr>
                                <w:sz w:val="16"/>
                                <w:szCs w:val="16"/>
                              </w:rPr>
                            </w:pPr>
                            <w:r>
                              <w:rPr>
                                <w:sz w:val="16"/>
                                <w:szCs w:val="16"/>
                              </w:rPr>
                              <w:t>[31]</w:t>
                            </w:r>
                          </w:p>
                        </w:tc>
                        <w:tc>
                          <w:tcPr>
                            <w:tcW w:w="0" w:type="auto"/>
                            <w:tcBorders>
                              <w:top w:val="nil"/>
                              <w:left w:val="nil"/>
                              <w:bottom w:val="nil"/>
                              <w:right w:val="nil"/>
                            </w:tcBorders>
                            <w:vAlign w:val="center"/>
                          </w:tcPr>
                          <w:p w14:paraId="32932160" w14:textId="77777777" w:rsidR="00B6792C" w:rsidRPr="00882F64" w:rsidRDefault="00B6792C" w:rsidP="00B51E03">
                            <w:pPr>
                              <w:spacing w:before="40" w:after="40" w:line="200" w:lineRule="exact"/>
                              <w:jc w:val="center"/>
                              <w:rPr>
                                <w:color w:val="000000"/>
                                <w:sz w:val="16"/>
                                <w:szCs w:val="16"/>
                              </w:rPr>
                            </w:pPr>
                            <w:r w:rsidRPr="00382AF1">
                              <w:rPr>
                                <w:color w:val="000000"/>
                                <w:sz w:val="16"/>
                                <w:szCs w:val="16"/>
                              </w:rPr>
                              <w:t>Dynamic weighted-gradient descent method with</w:t>
                            </w:r>
                            <w:r>
                              <w:rPr>
                                <w:color w:val="000000"/>
                                <w:sz w:val="16"/>
                                <w:szCs w:val="16"/>
                              </w:rPr>
                              <w:t xml:space="preserve"> </w:t>
                            </w:r>
                            <w:r w:rsidRPr="00382AF1">
                              <w:rPr>
                                <w:color w:val="000000"/>
                                <w:sz w:val="16"/>
                                <w:szCs w:val="16"/>
                              </w:rPr>
                              <w:t>smoothing momentum for distributed energy</w:t>
                            </w:r>
                            <w:r>
                              <w:rPr>
                                <w:color w:val="000000"/>
                                <w:sz w:val="16"/>
                                <w:szCs w:val="16"/>
                              </w:rPr>
                              <w:t xml:space="preserve"> </w:t>
                            </w:r>
                            <w:r w:rsidRPr="00382AF1">
                              <w:rPr>
                                <w:color w:val="000000"/>
                                <w:sz w:val="16"/>
                                <w:szCs w:val="16"/>
                              </w:rPr>
                              <w:t>management of multi-microgrids systems</w:t>
                            </w:r>
                          </w:p>
                        </w:tc>
                        <w:tc>
                          <w:tcPr>
                            <w:tcW w:w="0" w:type="auto"/>
                            <w:tcBorders>
                              <w:top w:val="nil"/>
                              <w:left w:val="nil"/>
                              <w:bottom w:val="nil"/>
                              <w:right w:val="nil"/>
                            </w:tcBorders>
                            <w:vAlign w:val="center"/>
                          </w:tcPr>
                          <w:p w14:paraId="51741E11" w14:textId="77777777" w:rsidR="00B6792C" w:rsidRPr="00141D16" w:rsidRDefault="00B6792C" w:rsidP="00B51E03">
                            <w:pPr>
                              <w:spacing w:before="40" w:after="40" w:line="200" w:lineRule="exact"/>
                              <w:jc w:val="center"/>
                              <w:rPr>
                                <w:color w:val="000000"/>
                                <w:sz w:val="16"/>
                                <w:szCs w:val="16"/>
                              </w:rPr>
                            </w:pPr>
                            <w:r w:rsidRPr="008C6C37">
                              <w:rPr>
                                <w:rFonts w:hint="eastAsia"/>
                                <w:b/>
                                <w:color w:val="000000"/>
                                <w:sz w:val="16"/>
                                <w:szCs w:val="16"/>
                              </w:rPr>
                              <w:t>√</w:t>
                            </w:r>
                          </w:p>
                        </w:tc>
                        <w:tc>
                          <w:tcPr>
                            <w:tcW w:w="0" w:type="auto"/>
                            <w:tcBorders>
                              <w:top w:val="nil"/>
                              <w:left w:val="nil"/>
                              <w:bottom w:val="nil"/>
                              <w:right w:val="nil"/>
                            </w:tcBorders>
                            <w:vAlign w:val="center"/>
                          </w:tcPr>
                          <w:p w14:paraId="6EB259E0" w14:textId="77777777" w:rsidR="00B6792C" w:rsidRPr="00126BF9" w:rsidRDefault="00B6792C" w:rsidP="00B51E03">
                            <w:pPr>
                              <w:spacing w:before="40" w:after="40" w:line="200" w:lineRule="exact"/>
                              <w:jc w:val="center"/>
                              <w:rPr>
                                <w:b/>
                                <w:i/>
                                <w:color w:val="000000"/>
                                <w:sz w:val="16"/>
                                <w:szCs w:val="16"/>
                              </w:rPr>
                            </w:pPr>
                            <w:r w:rsidRPr="008C6C37">
                              <w:rPr>
                                <w:rFonts w:hint="eastAsia"/>
                                <w:color w:val="000000"/>
                                <w:sz w:val="16"/>
                                <w:szCs w:val="16"/>
                              </w:rPr>
                              <w:t>×</w:t>
                            </w:r>
                          </w:p>
                        </w:tc>
                        <w:tc>
                          <w:tcPr>
                            <w:tcW w:w="0" w:type="auto"/>
                            <w:tcBorders>
                              <w:top w:val="nil"/>
                              <w:left w:val="nil"/>
                              <w:bottom w:val="nil"/>
                              <w:right w:val="nil"/>
                            </w:tcBorders>
                            <w:vAlign w:val="center"/>
                          </w:tcPr>
                          <w:p w14:paraId="4B2ECF33" w14:textId="77777777" w:rsidR="00B6792C" w:rsidRPr="00126BF9" w:rsidRDefault="00B6792C" w:rsidP="00B51E03">
                            <w:pPr>
                              <w:spacing w:before="40" w:after="40" w:line="200" w:lineRule="exact"/>
                              <w:jc w:val="center"/>
                              <w:rPr>
                                <w:b/>
                                <w:i/>
                                <w:color w:val="000000"/>
                                <w:sz w:val="16"/>
                                <w:szCs w:val="16"/>
                              </w:rPr>
                            </w:pPr>
                            <w:r w:rsidRPr="008C6C37">
                              <w:rPr>
                                <w:rFonts w:hint="eastAsia"/>
                                <w:color w:val="000000"/>
                                <w:sz w:val="16"/>
                                <w:szCs w:val="16"/>
                              </w:rPr>
                              <w:t>×</w:t>
                            </w:r>
                          </w:p>
                        </w:tc>
                        <w:tc>
                          <w:tcPr>
                            <w:tcW w:w="0" w:type="auto"/>
                            <w:tcBorders>
                              <w:top w:val="nil"/>
                              <w:left w:val="nil"/>
                              <w:bottom w:val="nil"/>
                              <w:right w:val="nil"/>
                            </w:tcBorders>
                            <w:vAlign w:val="center"/>
                          </w:tcPr>
                          <w:p w14:paraId="5DCFB5DC" w14:textId="77777777" w:rsidR="00B6792C" w:rsidRPr="00126BF9" w:rsidRDefault="00B6792C" w:rsidP="00B51E03">
                            <w:pPr>
                              <w:spacing w:before="40" w:after="40" w:line="200" w:lineRule="exact"/>
                              <w:jc w:val="center"/>
                              <w:rPr>
                                <w:b/>
                                <w:i/>
                                <w:color w:val="000000"/>
                                <w:sz w:val="16"/>
                                <w:szCs w:val="16"/>
                              </w:rPr>
                            </w:pPr>
                            <w:r w:rsidRPr="00126BF9">
                              <w:rPr>
                                <w:rFonts w:hint="eastAsia"/>
                                <w:b/>
                                <w:i/>
                                <w:color w:val="000000"/>
                                <w:sz w:val="16"/>
                                <w:szCs w:val="16"/>
                              </w:rPr>
                              <w:t>L</w:t>
                            </w:r>
                            <w:r w:rsidRPr="00126BF9">
                              <w:rPr>
                                <w:b/>
                                <w:i/>
                                <w:color w:val="000000"/>
                                <w:sz w:val="16"/>
                                <w:szCs w:val="16"/>
                              </w:rPr>
                              <w:t>ong</w:t>
                            </w:r>
                          </w:p>
                        </w:tc>
                        <w:tc>
                          <w:tcPr>
                            <w:tcW w:w="0" w:type="auto"/>
                            <w:tcBorders>
                              <w:top w:val="nil"/>
                              <w:left w:val="nil"/>
                              <w:bottom w:val="nil"/>
                              <w:right w:val="nil"/>
                            </w:tcBorders>
                            <w:vAlign w:val="center"/>
                          </w:tcPr>
                          <w:p w14:paraId="0480AD11" w14:textId="77777777" w:rsidR="00B6792C" w:rsidRPr="00126BF9" w:rsidRDefault="00B6792C" w:rsidP="00B51E03">
                            <w:pPr>
                              <w:spacing w:before="40" w:after="40" w:line="200" w:lineRule="exact"/>
                              <w:jc w:val="center"/>
                              <w:rPr>
                                <w:b/>
                                <w:i/>
                                <w:color w:val="000000"/>
                                <w:sz w:val="16"/>
                                <w:szCs w:val="16"/>
                              </w:rPr>
                            </w:pPr>
                            <w:r w:rsidRPr="008C6C37">
                              <w:rPr>
                                <w:rFonts w:hint="eastAsia"/>
                                <w:color w:val="000000"/>
                                <w:sz w:val="16"/>
                                <w:szCs w:val="16"/>
                              </w:rPr>
                              <w:t>×</w:t>
                            </w:r>
                          </w:p>
                        </w:tc>
                        <w:tc>
                          <w:tcPr>
                            <w:tcW w:w="0" w:type="auto"/>
                            <w:tcBorders>
                              <w:top w:val="nil"/>
                              <w:left w:val="nil"/>
                              <w:bottom w:val="nil"/>
                              <w:right w:val="nil"/>
                            </w:tcBorders>
                            <w:vAlign w:val="center"/>
                          </w:tcPr>
                          <w:p w14:paraId="577C071E" w14:textId="77777777" w:rsidR="00B6792C" w:rsidRDefault="00B6792C" w:rsidP="00B51E03">
                            <w:pPr>
                              <w:spacing w:before="40" w:after="40" w:line="200" w:lineRule="exact"/>
                              <w:jc w:val="center"/>
                              <w:rPr>
                                <w:color w:val="000000"/>
                                <w:sz w:val="16"/>
                                <w:szCs w:val="16"/>
                              </w:rPr>
                            </w:pPr>
                            <w:r w:rsidRPr="008C6C37">
                              <w:rPr>
                                <w:rFonts w:hint="eastAsia"/>
                                <w:color w:val="000000"/>
                                <w:sz w:val="16"/>
                                <w:szCs w:val="16"/>
                              </w:rPr>
                              <w:t>×</w:t>
                            </w:r>
                          </w:p>
                        </w:tc>
                      </w:tr>
                      <w:tr w:rsidR="00B6792C" w:rsidRPr="000A22D4" w14:paraId="3FE01025" w14:textId="77777777" w:rsidTr="00771217">
                        <w:trPr>
                          <w:trHeight w:val="510"/>
                          <w:jc w:val="center"/>
                        </w:trPr>
                        <w:tc>
                          <w:tcPr>
                            <w:tcW w:w="0" w:type="auto"/>
                            <w:tcBorders>
                              <w:top w:val="nil"/>
                              <w:left w:val="nil"/>
                              <w:bottom w:val="nil"/>
                              <w:right w:val="nil"/>
                            </w:tcBorders>
                            <w:vAlign w:val="center"/>
                          </w:tcPr>
                          <w:p w14:paraId="7FB36894" w14:textId="77777777" w:rsidR="00B6792C" w:rsidRDefault="00B6792C" w:rsidP="00B51E03">
                            <w:pPr>
                              <w:spacing w:before="40" w:after="40" w:line="200" w:lineRule="exact"/>
                              <w:jc w:val="center"/>
                              <w:rPr>
                                <w:sz w:val="16"/>
                                <w:szCs w:val="16"/>
                              </w:rPr>
                            </w:pPr>
                            <w:r>
                              <w:rPr>
                                <w:sz w:val="16"/>
                                <w:szCs w:val="16"/>
                              </w:rPr>
                              <w:t>[32]</w:t>
                            </w:r>
                          </w:p>
                        </w:tc>
                        <w:tc>
                          <w:tcPr>
                            <w:tcW w:w="0" w:type="auto"/>
                            <w:tcBorders>
                              <w:top w:val="nil"/>
                              <w:left w:val="nil"/>
                              <w:bottom w:val="nil"/>
                              <w:right w:val="nil"/>
                            </w:tcBorders>
                            <w:vAlign w:val="center"/>
                          </w:tcPr>
                          <w:p w14:paraId="20BFDF6B" w14:textId="77777777" w:rsidR="00B6792C" w:rsidRPr="00882F64" w:rsidRDefault="00B6792C" w:rsidP="00B51E03">
                            <w:pPr>
                              <w:spacing w:before="40" w:after="40" w:line="200" w:lineRule="exact"/>
                              <w:jc w:val="center"/>
                              <w:rPr>
                                <w:color w:val="000000"/>
                                <w:sz w:val="16"/>
                                <w:szCs w:val="16"/>
                              </w:rPr>
                            </w:pPr>
                            <w:r w:rsidRPr="001326B1">
                              <w:rPr>
                                <w:color w:val="000000"/>
                                <w:sz w:val="16"/>
                                <w:szCs w:val="16"/>
                              </w:rPr>
                              <w:t>Distributed robust optimization of distribution network</w:t>
                            </w:r>
                            <w:r>
                              <w:rPr>
                                <w:color w:val="000000"/>
                                <w:sz w:val="16"/>
                                <w:szCs w:val="16"/>
                              </w:rPr>
                              <w:t xml:space="preserve"> </w:t>
                            </w:r>
                            <w:r w:rsidRPr="001326B1">
                              <w:rPr>
                                <w:color w:val="000000"/>
                                <w:sz w:val="16"/>
                                <w:szCs w:val="16"/>
                              </w:rPr>
                              <w:t>incorporating novel battery charging and swapping station</w:t>
                            </w:r>
                          </w:p>
                        </w:tc>
                        <w:tc>
                          <w:tcPr>
                            <w:tcW w:w="0" w:type="auto"/>
                            <w:tcBorders>
                              <w:top w:val="nil"/>
                              <w:left w:val="nil"/>
                              <w:bottom w:val="nil"/>
                              <w:right w:val="nil"/>
                            </w:tcBorders>
                            <w:vAlign w:val="center"/>
                          </w:tcPr>
                          <w:p w14:paraId="7BEAC3D7" w14:textId="77777777" w:rsidR="00B6792C" w:rsidRPr="00126BF9" w:rsidRDefault="00B6792C" w:rsidP="00B51E03">
                            <w:pPr>
                              <w:spacing w:before="40" w:after="40" w:line="200" w:lineRule="exact"/>
                              <w:jc w:val="center"/>
                              <w:rPr>
                                <w:b/>
                                <w:i/>
                                <w:color w:val="000000"/>
                                <w:sz w:val="16"/>
                                <w:szCs w:val="16"/>
                              </w:rPr>
                            </w:pPr>
                            <w:r w:rsidRPr="008C6C37">
                              <w:rPr>
                                <w:rFonts w:hint="eastAsia"/>
                                <w:b/>
                                <w:color w:val="000000"/>
                                <w:sz w:val="16"/>
                                <w:szCs w:val="16"/>
                              </w:rPr>
                              <w:t>√</w:t>
                            </w:r>
                          </w:p>
                        </w:tc>
                        <w:tc>
                          <w:tcPr>
                            <w:tcW w:w="0" w:type="auto"/>
                            <w:tcBorders>
                              <w:top w:val="nil"/>
                              <w:left w:val="nil"/>
                              <w:bottom w:val="nil"/>
                              <w:right w:val="nil"/>
                            </w:tcBorders>
                            <w:vAlign w:val="center"/>
                          </w:tcPr>
                          <w:p w14:paraId="7868033E" w14:textId="77777777" w:rsidR="00B6792C" w:rsidRPr="00126BF9" w:rsidRDefault="00B6792C" w:rsidP="00B51E03">
                            <w:pPr>
                              <w:spacing w:before="40" w:after="40" w:line="200" w:lineRule="exact"/>
                              <w:jc w:val="center"/>
                              <w:rPr>
                                <w:b/>
                                <w:i/>
                                <w:color w:val="000000"/>
                                <w:sz w:val="16"/>
                                <w:szCs w:val="16"/>
                              </w:rPr>
                            </w:pPr>
                            <w:r w:rsidRPr="008C6C37">
                              <w:rPr>
                                <w:rFonts w:hint="eastAsia"/>
                                <w:b/>
                                <w:color w:val="000000"/>
                                <w:sz w:val="16"/>
                                <w:szCs w:val="16"/>
                              </w:rPr>
                              <w:t>√</w:t>
                            </w:r>
                          </w:p>
                        </w:tc>
                        <w:tc>
                          <w:tcPr>
                            <w:tcW w:w="0" w:type="auto"/>
                            <w:tcBorders>
                              <w:top w:val="nil"/>
                              <w:left w:val="nil"/>
                              <w:bottom w:val="nil"/>
                              <w:right w:val="nil"/>
                            </w:tcBorders>
                            <w:vAlign w:val="center"/>
                          </w:tcPr>
                          <w:p w14:paraId="49515058" w14:textId="77777777" w:rsidR="00B6792C" w:rsidRPr="008C74E0" w:rsidRDefault="00B6792C" w:rsidP="00B51E03">
                            <w:pPr>
                              <w:spacing w:before="40" w:after="40" w:line="200" w:lineRule="exact"/>
                              <w:jc w:val="center"/>
                              <w:rPr>
                                <w:color w:val="000000"/>
                                <w:sz w:val="16"/>
                                <w:szCs w:val="16"/>
                              </w:rPr>
                            </w:pPr>
                            <w:r w:rsidRPr="008C6C37">
                              <w:rPr>
                                <w:rFonts w:hint="eastAsia"/>
                                <w:color w:val="000000"/>
                                <w:sz w:val="16"/>
                                <w:szCs w:val="16"/>
                              </w:rPr>
                              <w:t>×</w:t>
                            </w:r>
                          </w:p>
                        </w:tc>
                        <w:tc>
                          <w:tcPr>
                            <w:tcW w:w="0" w:type="auto"/>
                            <w:tcBorders>
                              <w:top w:val="nil"/>
                              <w:left w:val="nil"/>
                              <w:bottom w:val="nil"/>
                              <w:right w:val="nil"/>
                            </w:tcBorders>
                            <w:vAlign w:val="center"/>
                          </w:tcPr>
                          <w:p w14:paraId="4F840C52" w14:textId="77777777" w:rsidR="00B6792C" w:rsidRPr="008C74E0" w:rsidRDefault="00B6792C" w:rsidP="00B51E03">
                            <w:pPr>
                              <w:spacing w:before="40" w:after="40" w:line="200" w:lineRule="exact"/>
                              <w:jc w:val="center"/>
                              <w:rPr>
                                <w:color w:val="000000"/>
                                <w:sz w:val="16"/>
                                <w:szCs w:val="16"/>
                              </w:rPr>
                            </w:pPr>
                            <w:r w:rsidRPr="00126BF9">
                              <w:rPr>
                                <w:rFonts w:hint="eastAsia"/>
                                <w:b/>
                                <w:i/>
                                <w:color w:val="000000"/>
                                <w:sz w:val="16"/>
                                <w:szCs w:val="16"/>
                              </w:rPr>
                              <w:t>L</w:t>
                            </w:r>
                            <w:r w:rsidRPr="00126BF9">
                              <w:rPr>
                                <w:b/>
                                <w:i/>
                                <w:color w:val="000000"/>
                                <w:sz w:val="16"/>
                                <w:szCs w:val="16"/>
                              </w:rPr>
                              <w:t>ong</w:t>
                            </w:r>
                          </w:p>
                        </w:tc>
                        <w:tc>
                          <w:tcPr>
                            <w:tcW w:w="0" w:type="auto"/>
                            <w:tcBorders>
                              <w:top w:val="nil"/>
                              <w:left w:val="nil"/>
                              <w:bottom w:val="nil"/>
                              <w:right w:val="nil"/>
                            </w:tcBorders>
                            <w:vAlign w:val="center"/>
                          </w:tcPr>
                          <w:p w14:paraId="17D98327" w14:textId="77777777" w:rsidR="00B6792C" w:rsidRPr="00126BF9" w:rsidRDefault="00B6792C" w:rsidP="00B51E03">
                            <w:pPr>
                              <w:spacing w:before="40" w:after="40" w:line="200" w:lineRule="exact"/>
                              <w:jc w:val="center"/>
                              <w:rPr>
                                <w:b/>
                                <w:i/>
                                <w:color w:val="000000"/>
                                <w:sz w:val="16"/>
                                <w:szCs w:val="16"/>
                              </w:rPr>
                            </w:pPr>
                            <w:r w:rsidRPr="00126BF9">
                              <w:rPr>
                                <w:rFonts w:hint="eastAsia"/>
                                <w:b/>
                                <w:i/>
                                <w:color w:val="000000"/>
                                <w:sz w:val="16"/>
                                <w:szCs w:val="16"/>
                              </w:rPr>
                              <w:t>L</w:t>
                            </w:r>
                            <w:r w:rsidRPr="00126BF9">
                              <w:rPr>
                                <w:b/>
                                <w:i/>
                                <w:color w:val="000000"/>
                                <w:sz w:val="16"/>
                                <w:szCs w:val="16"/>
                              </w:rPr>
                              <w:t>inear</w:t>
                            </w:r>
                          </w:p>
                        </w:tc>
                        <w:tc>
                          <w:tcPr>
                            <w:tcW w:w="0" w:type="auto"/>
                            <w:tcBorders>
                              <w:top w:val="nil"/>
                              <w:left w:val="nil"/>
                              <w:bottom w:val="nil"/>
                              <w:right w:val="nil"/>
                            </w:tcBorders>
                            <w:vAlign w:val="center"/>
                          </w:tcPr>
                          <w:p w14:paraId="0E892F16" w14:textId="77777777" w:rsidR="00B6792C" w:rsidRDefault="00B6792C" w:rsidP="00B51E03">
                            <w:pPr>
                              <w:spacing w:before="40" w:after="40" w:line="200" w:lineRule="exact"/>
                              <w:jc w:val="center"/>
                              <w:rPr>
                                <w:color w:val="000000"/>
                                <w:sz w:val="16"/>
                                <w:szCs w:val="16"/>
                              </w:rPr>
                            </w:pPr>
                            <w:r w:rsidRPr="008C6C37">
                              <w:rPr>
                                <w:rFonts w:hint="eastAsia"/>
                                <w:color w:val="000000"/>
                                <w:sz w:val="16"/>
                                <w:szCs w:val="16"/>
                              </w:rPr>
                              <w:t>×</w:t>
                            </w:r>
                          </w:p>
                        </w:tc>
                      </w:tr>
                      <w:tr w:rsidR="00B6792C" w:rsidRPr="000A22D4" w14:paraId="725526BB" w14:textId="77777777" w:rsidTr="00771217">
                        <w:trPr>
                          <w:trHeight w:val="510"/>
                          <w:jc w:val="center"/>
                        </w:trPr>
                        <w:tc>
                          <w:tcPr>
                            <w:tcW w:w="0" w:type="auto"/>
                            <w:tcBorders>
                              <w:top w:val="nil"/>
                              <w:left w:val="nil"/>
                              <w:bottom w:val="single" w:sz="4" w:space="0" w:color="auto"/>
                              <w:right w:val="nil"/>
                            </w:tcBorders>
                            <w:vAlign w:val="center"/>
                          </w:tcPr>
                          <w:p w14:paraId="11D83B47" w14:textId="77777777" w:rsidR="00B6792C" w:rsidRPr="000A22D4" w:rsidRDefault="00B6792C" w:rsidP="00B51E03">
                            <w:pPr>
                              <w:spacing w:before="40" w:after="40" w:line="200" w:lineRule="exact"/>
                              <w:jc w:val="center"/>
                              <w:rPr>
                                <w:sz w:val="16"/>
                                <w:szCs w:val="16"/>
                              </w:rPr>
                            </w:pPr>
                            <w:r>
                              <w:rPr>
                                <w:rFonts w:hint="eastAsia"/>
                                <w:sz w:val="16"/>
                                <w:szCs w:val="16"/>
                              </w:rPr>
                              <w:t>T</w:t>
                            </w:r>
                            <w:r>
                              <w:rPr>
                                <w:sz w:val="16"/>
                                <w:szCs w:val="16"/>
                              </w:rPr>
                              <w:t>his paper</w:t>
                            </w:r>
                          </w:p>
                        </w:tc>
                        <w:tc>
                          <w:tcPr>
                            <w:tcW w:w="0" w:type="auto"/>
                            <w:tcBorders>
                              <w:top w:val="nil"/>
                              <w:left w:val="nil"/>
                              <w:bottom w:val="single" w:sz="4" w:space="0" w:color="auto"/>
                              <w:right w:val="nil"/>
                            </w:tcBorders>
                            <w:vAlign w:val="center"/>
                          </w:tcPr>
                          <w:p w14:paraId="2F66D27C" w14:textId="77777777" w:rsidR="00B6792C" w:rsidRPr="000A22D4" w:rsidRDefault="00B6792C" w:rsidP="00B51E03">
                            <w:pPr>
                              <w:spacing w:before="40" w:after="40" w:line="200" w:lineRule="exact"/>
                              <w:jc w:val="center"/>
                              <w:rPr>
                                <w:color w:val="000000"/>
                                <w:sz w:val="16"/>
                                <w:szCs w:val="16"/>
                              </w:rPr>
                            </w:pPr>
                            <w:r w:rsidRPr="001326B1">
                              <w:rPr>
                                <w:color w:val="000000"/>
                                <w:sz w:val="16"/>
                                <w:szCs w:val="16"/>
                              </w:rPr>
                              <w:t>An online distributed optimization for the active distribution network based on a novel linear power flow model considering time-</w:t>
                            </w:r>
                            <w:r>
                              <w:rPr>
                                <w:color w:val="000000"/>
                                <w:sz w:val="16"/>
                                <w:szCs w:val="16"/>
                              </w:rPr>
                              <w:t>coupled</w:t>
                            </w:r>
                            <w:r w:rsidRPr="001326B1">
                              <w:rPr>
                                <w:color w:val="000000"/>
                                <w:sz w:val="16"/>
                                <w:szCs w:val="16"/>
                              </w:rPr>
                              <w:t xml:space="preserve"> </w:t>
                            </w:r>
                            <w:r>
                              <w:rPr>
                                <w:color w:val="000000"/>
                                <w:sz w:val="16"/>
                                <w:szCs w:val="16"/>
                              </w:rPr>
                              <w:t>conundrum</w:t>
                            </w:r>
                          </w:p>
                        </w:tc>
                        <w:tc>
                          <w:tcPr>
                            <w:tcW w:w="0" w:type="auto"/>
                            <w:tcBorders>
                              <w:top w:val="nil"/>
                              <w:left w:val="nil"/>
                              <w:bottom w:val="single" w:sz="4" w:space="0" w:color="auto"/>
                              <w:right w:val="nil"/>
                            </w:tcBorders>
                            <w:vAlign w:val="center"/>
                          </w:tcPr>
                          <w:p w14:paraId="16A5A1A9" w14:textId="77777777" w:rsidR="00B6792C" w:rsidRPr="00126BF9" w:rsidRDefault="00B6792C" w:rsidP="00B51E03">
                            <w:pPr>
                              <w:spacing w:before="40" w:after="40" w:line="200" w:lineRule="exact"/>
                              <w:jc w:val="center"/>
                              <w:rPr>
                                <w:b/>
                                <w:i/>
                                <w:color w:val="000000"/>
                                <w:sz w:val="16"/>
                                <w:szCs w:val="16"/>
                              </w:rPr>
                            </w:pPr>
                            <w:r w:rsidRPr="008C6C37">
                              <w:rPr>
                                <w:rFonts w:hint="eastAsia"/>
                                <w:b/>
                                <w:color w:val="000000"/>
                                <w:sz w:val="16"/>
                                <w:szCs w:val="16"/>
                              </w:rPr>
                              <w:t>√</w:t>
                            </w:r>
                          </w:p>
                        </w:tc>
                        <w:tc>
                          <w:tcPr>
                            <w:tcW w:w="0" w:type="auto"/>
                            <w:tcBorders>
                              <w:top w:val="nil"/>
                              <w:left w:val="nil"/>
                              <w:bottom w:val="single" w:sz="4" w:space="0" w:color="auto"/>
                              <w:right w:val="nil"/>
                            </w:tcBorders>
                            <w:vAlign w:val="center"/>
                          </w:tcPr>
                          <w:p w14:paraId="6B37963A" w14:textId="77777777" w:rsidR="00B6792C" w:rsidRPr="00126BF9" w:rsidRDefault="00B6792C" w:rsidP="00B51E03">
                            <w:pPr>
                              <w:spacing w:before="40" w:after="40" w:line="200" w:lineRule="exact"/>
                              <w:jc w:val="center"/>
                              <w:rPr>
                                <w:b/>
                                <w:i/>
                                <w:color w:val="000000"/>
                                <w:sz w:val="16"/>
                                <w:szCs w:val="16"/>
                              </w:rPr>
                            </w:pPr>
                            <w:r w:rsidRPr="008C6C37">
                              <w:rPr>
                                <w:rFonts w:hint="eastAsia"/>
                                <w:b/>
                                <w:color w:val="000000"/>
                                <w:sz w:val="16"/>
                                <w:szCs w:val="16"/>
                              </w:rPr>
                              <w:t>√</w:t>
                            </w:r>
                          </w:p>
                        </w:tc>
                        <w:tc>
                          <w:tcPr>
                            <w:tcW w:w="0" w:type="auto"/>
                            <w:tcBorders>
                              <w:top w:val="nil"/>
                              <w:left w:val="nil"/>
                              <w:bottom w:val="single" w:sz="4" w:space="0" w:color="auto"/>
                              <w:right w:val="nil"/>
                            </w:tcBorders>
                            <w:vAlign w:val="center"/>
                          </w:tcPr>
                          <w:p w14:paraId="4E8B1400" w14:textId="77777777" w:rsidR="00B6792C" w:rsidRPr="00126BF9" w:rsidRDefault="00B6792C" w:rsidP="00B51E03">
                            <w:pPr>
                              <w:spacing w:before="40" w:after="40" w:line="200" w:lineRule="exact"/>
                              <w:jc w:val="center"/>
                              <w:rPr>
                                <w:b/>
                                <w:i/>
                                <w:color w:val="000000"/>
                                <w:sz w:val="16"/>
                                <w:szCs w:val="16"/>
                              </w:rPr>
                            </w:pPr>
                            <w:r w:rsidRPr="008C6C37">
                              <w:rPr>
                                <w:rFonts w:hint="eastAsia"/>
                                <w:b/>
                                <w:color w:val="000000"/>
                                <w:sz w:val="16"/>
                                <w:szCs w:val="16"/>
                              </w:rPr>
                              <w:t>√</w:t>
                            </w:r>
                          </w:p>
                        </w:tc>
                        <w:tc>
                          <w:tcPr>
                            <w:tcW w:w="0" w:type="auto"/>
                            <w:tcBorders>
                              <w:top w:val="nil"/>
                              <w:left w:val="nil"/>
                              <w:bottom w:val="single" w:sz="4" w:space="0" w:color="auto"/>
                              <w:right w:val="nil"/>
                            </w:tcBorders>
                            <w:vAlign w:val="center"/>
                          </w:tcPr>
                          <w:p w14:paraId="488B1140" w14:textId="77777777" w:rsidR="00B6792C" w:rsidRPr="00126BF9" w:rsidRDefault="00B6792C" w:rsidP="00B51E03">
                            <w:pPr>
                              <w:spacing w:before="40" w:after="40" w:line="200" w:lineRule="exact"/>
                              <w:jc w:val="center"/>
                              <w:rPr>
                                <w:b/>
                                <w:i/>
                                <w:color w:val="000000"/>
                                <w:sz w:val="16"/>
                                <w:szCs w:val="16"/>
                              </w:rPr>
                            </w:pPr>
                            <w:r w:rsidRPr="00126BF9">
                              <w:rPr>
                                <w:rFonts w:hint="eastAsia"/>
                                <w:b/>
                                <w:i/>
                                <w:color w:val="000000"/>
                                <w:sz w:val="16"/>
                                <w:szCs w:val="16"/>
                              </w:rPr>
                              <w:t>L</w:t>
                            </w:r>
                            <w:r w:rsidRPr="00126BF9">
                              <w:rPr>
                                <w:b/>
                                <w:i/>
                                <w:color w:val="000000"/>
                                <w:sz w:val="16"/>
                                <w:szCs w:val="16"/>
                              </w:rPr>
                              <w:t>ong</w:t>
                            </w:r>
                          </w:p>
                        </w:tc>
                        <w:tc>
                          <w:tcPr>
                            <w:tcW w:w="0" w:type="auto"/>
                            <w:tcBorders>
                              <w:top w:val="nil"/>
                              <w:left w:val="nil"/>
                              <w:bottom w:val="single" w:sz="4" w:space="0" w:color="auto"/>
                              <w:right w:val="nil"/>
                            </w:tcBorders>
                            <w:vAlign w:val="center"/>
                          </w:tcPr>
                          <w:p w14:paraId="1A21A882" w14:textId="77777777" w:rsidR="00B6792C" w:rsidRPr="00126BF9" w:rsidRDefault="00B6792C" w:rsidP="00B51E03">
                            <w:pPr>
                              <w:spacing w:before="40" w:after="40" w:line="200" w:lineRule="exact"/>
                              <w:jc w:val="center"/>
                              <w:rPr>
                                <w:b/>
                                <w:i/>
                                <w:color w:val="000000"/>
                                <w:sz w:val="16"/>
                                <w:szCs w:val="16"/>
                              </w:rPr>
                            </w:pPr>
                            <w:r w:rsidRPr="00126BF9">
                              <w:rPr>
                                <w:rFonts w:hint="eastAsia"/>
                                <w:b/>
                                <w:i/>
                                <w:color w:val="000000"/>
                                <w:sz w:val="16"/>
                                <w:szCs w:val="16"/>
                              </w:rPr>
                              <w:t>L</w:t>
                            </w:r>
                            <w:r w:rsidRPr="00126BF9">
                              <w:rPr>
                                <w:b/>
                                <w:i/>
                                <w:color w:val="000000"/>
                                <w:sz w:val="16"/>
                                <w:szCs w:val="16"/>
                              </w:rPr>
                              <w:t>inear</w:t>
                            </w:r>
                          </w:p>
                        </w:tc>
                        <w:tc>
                          <w:tcPr>
                            <w:tcW w:w="0" w:type="auto"/>
                            <w:tcBorders>
                              <w:top w:val="nil"/>
                              <w:left w:val="nil"/>
                              <w:bottom w:val="single" w:sz="4" w:space="0" w:color="auto"/>
                              <w:right w:val="nil"/>
                            </w:tcBorders>
                            <w:vAlign w:val="center"/>
                          </w:tcPr>
                          <w:p w14:paraId="184A380E" w14:textId="77777777" w:rsidR="00B6792C" w:rsidRPr="0063667D" w:rsidRDefault="00B6792C" w:rsidP="00B51E03">
                            <w:pPr>
                              <w:spacing w:before="40" w:after="40" w:line="200" w:lineRule="exact"/>
                              <w:jc w:val="center"/>
                              <w:rPr>
                                <w:b/>
                                <w:i/>
                                <w:color w:val="000000"/>
                                <w:sz w:val="16"/>
                                <w:szCs w:val="16"/>
                              </w:rPr>
                            </w:pPr>
                            <w:r w:rsidRPr="008C6C37">
                              <w:rPr>
                                <w:rFonts w:hint="eastAsia"/>
                                <w:b/>
                                <w:color w:val="000000"/>
                                <w:sz w:val="16"/>
                                <w:szCs w:val="16"/>
                              </w:rPr>
                              <w:t>√</w:t>
                            </w:r>
                          </w:p>
                        </w:tc>
                      </w:tr>
                    </w:tbl>
                    <w:p w14:paraId="47BBD63C" w14:textId="77777777" w:rsidR="00B6792C" w:rsidRDefault="00B6792C" w:rsidP="00296D41">
                      <w:pPr>
                        <w:rPr>
                          <w:sz w:val="20"/>
                          <w:szCs w:val="20"/>
                        </w:rPr>
                      </w:pPr>
                    </w:p>
                    <w:p w14:paraId="0C1690D8" w14:textId="77777777" w:rsidR="00B6792C" w:rsidRPr="0047366A" w:rsidRDefault="00B6792C" w:rsidP="00296D41">
                      <w:pPr>
                        <w:pStyle w:val="IETFigureCaption"/>
                        <w:rPr>
                          <w:i w:val="0"/>
                        </w:rPr>
                      </w:pPr>
                    </w:p>
                  </w:txbxContent>
                </v:textbox>
                <w10:wrap type="topAndBottom" anchory="margin"/>
              </v:shape>
            </w:pict>
          </mc:Fallback>
        </mc:AlternateContent>
      </w:r>
      <w:r w:rsidR="00A55E4E" w:rsidRPr="00A55E4E">
        <w:rPr>
          <w:sz w:val="20"/>
          <w:szCs w:val="20"/>
          <w:lang w:val="en-IN"/>
        </w:rPr>
        <w:t xml:space="preserve">where </w:t>
      </w:r>
      <w:r w:rsidR="00A55E4E" w:rsidRPr="00A55E4E">
        <w:rPr>
          <w:sz w:val="20"/>
          <w:szCs w:val="20"/>
          <w:lang w:val="en-IN"/>
        </w:rPr>
        <w:object w:dxaOrig="139" w:dyaOrig="240" w14:anchorId="31FE3810">
          <v:shape id="_x0000_i1033" type="#_x0000_t75" style="width:8pt;height:12pt" o:ole="">
            <v:imagedata r:id="rId27" o:title=""/>
          </v:shape>
          <o:OLEObject Type="Embed" ProgID="Equation.DSMT4" ShapeID="_x0000_i1033" DrawAspect="Content" ObjectID="_1782423396" r:id="rId28"/>
        </w:object>
      </w:r>
      <w:r w:rsidR="00A55E4E" w:rsidRPr="00A55E4E">
        <w:rPr>
          <w:sz w:val="20"/>
          <w:szCs w:val="20"/>
          <w:lang w:val="en-IN"/>
        </w:rPr>
        <w:t xml:space="preserve"> denotes the node</w:t>
      </w:r>
      <w:r w:rsidR="007C3490">
        <w:rPr>
          <w:sz w:val="20"/>
          <w:szCs w:val="20"/>
          <w:lang w:val="en-IN"/>
        </w:rPr>
        <w:t xml:space="preserve"> </w:t>
      </w:r>
      <w:r w:rsidR="007C3490" w:rsidRPr="00A55E4E">
        <w:rPr>
          <w:sz w:val="20"/>
          <w:szCs w:val="20"/>
          <w:lang w:val="en-IN"/>
        </w:rPr>
        <w:object w:dxaOrig="499" w:dyaOrig="240" w14:anchorId="3FF35B65">
          <v:shape id="_x0000_i1034" type="#_x0000_t75" style="width:29.35pt;height:12pt" o:ole="">
            <v:imagedata r:id="rId29" o:title=""/>
          </v:shape>
          <o:OLEObject Type="Embed" ProgID="Equation.DSMT4" ShapeID="_x0000_i1034" DrawAspect="Content" ObjectID="_1782423397" r:id="rId30"/>
        </w:object>
      </w:r>
      <w:r w:rsidR="00A55E4E" w:rsidRPr="00A55E4E">
        <w:rPr>
          <w:rFonts w:hint="eastAsia"/>
          <w:sz w:val="20"/>
          <w:szCs w:val="20"/>
          <w:lang w:val="en-IN"/>
        </w:rPr>
        <w:t>,</w:t>
      </w:r>
      <w:r w:rsidR="00A55E4E" w:rsidRPr="00A55E4E">
        <w:rPr>
          <w:sz w:val="20"/>
          <w:szCs w:val="20"/>
          <w:lang w:val="en-IN"/>
        </w:rPr>
        <w:t xml:space="preserve"> </w:t>
      </w:r>
      <w:r w:rsidR="00A55E4E" w:rsidRPr="00A55E4E">
        <w:rPr>
          <w:sz w:val="20"/>
          <w:szCs w:val="20"/>
          <w:lang w:val="en-IN"/>
        </w:rPr>
        <w:object w:dxaOrig="139" w:dyaOrig="220" w14:anchorId="00B978EF">
          <v:shape id="_x0000_i1035" type="#_x0000_t75" style="width:8pt;height:10.65pt" o:ole="">
            <v:imagedata r:id="rId31" o:title=""/>
          </v:shape>
          <o:OLEObject Type="Embed" ProgID="Equation.DSMT4" ShapeID="_x0000_i1035" DrawAspect="Content" ObjectID="_1782423398" r:id="rId32"/>
        </w:object>
      </w:r>
      <w:r w:rsidR="00A55E4E" w:rsidRPr="00A55E4E">
        <w:rPr>
          <w:sz w:val="20"/>
          <w:szCs w:val="20"/>
          <w:lang w:val="en-IN"/>
        </w:rPr>
        <w:t xml:space="preserve"> represents the time, </w:t>
      </w:r>
      <w:r w:rsidR="00A55E4E" w:rsidRPr="00A55E4E">
        <w:rPr>
          <w:sz w:val="20"/>
          <w:szCs w:val="20"/>
          <w:lang w:val="en-IN"/>
        </w:rPr>
        <w:object w:dxaOrig="200" w:dyaOrig="240" w14:anchorId="6661285D">
          <v:shape id="_x0000_i1036" type="#_x0000_t75" style="width:10.65pt;height:12pt" o:ole="">
            <v:imagedata r:id="rId33" o:title=""/>
          </v:shape>
          <o:OLEObject Type="Embed" ProgID="Equation.DSMT4" ShapeID="_x0000_i1036" DrawAspect="Content" ObjectID="_1782423399" r:id="rId34"/>
        </w:object>
      </w:r>
      <w:r w:rsidR="00A55E4E" w:rsidRPr="00A55E4E">
        <w:rPr>
          <w:sz w:val="20"/>
          <w:szCs w:val="20"/>
          <w:lang w:val="en-IN"/>
        </w:rPr>
        <w:t xml:space="preserve"> </w:t>
      </w:r>
      <w:r w:rsidR="00A55E4E" w:rsidRPr="00A55E4E">
        <w:rPr>
          <w:rFonts w:hint="eastAsia"/>
          <w:sz w:val="20"/>
          <w:szCs w:val="20"/>
          <w:lang w:val="en-IN"/>
        </w:rPr>
        <w:t>a</w:t>
      </w:r>
      <w:r w:rsidR="00A55E4E" w:rsidRPr="00A55E4E">
        <w:rPr>
          <w:sz w:val="20"/>
          <w:szCs w:val="20"/>
          <w:lang w:val="en-IN"/>
        </w:rPr>
        <w:t xml:space="preserve">nd </w:t>
      </w:r>
      <w:r w:rsidR="00A55E4E" w:rsidRPr="00A55E4E">
        <w:rPr>
          <w:sz w:val="20"/>
          <w:szCs w:val="20"/>
          <w:lang w:val="en-IN"/>
        </w:rPr>
        <w:object w:dxaOrig="180" w:dyaOrig="240" w14:anchorId="385652D3">
          <v:shape id="_x0000_i1037" type="#_x0000_t75" style="width:10pt;height:12pt" o:ole="">
            <v:imagedata r:id="rId35" o:title=""/>
          </v:shape>
          <o:OLEObject Type="Embed" ProgID="Equation.DSMT4" ShapeID="_x0000_i1037" DrawAspect="Content" ObjectID="_1782423400" r:id="rId36"/>
        </w:object>
      </w:r>
      <w:r w:rsidR="00A55E4E" w:rsidRPr="00A55E4E">
        <w:rPr>
          <w:sz w:val="20"/>
          <w:szCs w:val="20"/>
          <w:lang w:val="en-IN"/>
        </w:rPr>
        <w:t xml:space="preserve"> denote the active and reactive power, </w:t>
      </w:r>
      <w:r w:rsidR="00A55E4E" w:rsidRPr="00A55E4E">
        <w:rPr>
          <w:sz w:val="20"/>
          <w:szCs w:val="20"/>
          <w:lang w:val="en-IN"/>
        </w:rPr>
        <w:object w:dxaOrig="380" w:dyaOrig="320" w14:anchorId="62B44231">
          <v:shape id="_x0000_i1038" type="#_x0000_t75" style="width:18.65pt;height:16.65pt" o:ole="">
            <v:imagedata r:id="rId37" o:title=""/>
          </v:shape>
          <o:OLEObject Type="Embed" ProgID="Equation.DSMT4" ShapeID="_x0000_i1038" DrawAspect="Content" ObjectID="_1782423401" r:id="rId38"/>
        </w:object>
      </w:r>
      <w:r w:rsidR="00A55E4E" w:rsidRPr="00A55E4E">
        <w:rPr>
          <w:sz w:val="20"/>
          <w:szCs w:val="20"/>
          <w:lang w:val="en-IN"/>
        </w:rPr>
        <w:t xml:space="preserve"> denotes the charging power of the ES, </w:t>
      </w:r>
      <w:r w:rsidR="00A55E4E" w:rsidRPr="00A55E4E">
        <w:rPr>
          <w:sz w:val="20"/>
          <w:szCs w:val="20"/>
          <w:lang w:val="en-IN"/>
        </w:rPr>
        <w:object w:dxaOrig="240" w:dyaOrig="300" w14:anchorId="385C2DF7">
          <v:shape id="_x0000_i1039" type="#_x0000_t75" style="width:12pt;height:16.65pt" o:ole="">
            <v:imagedata r:id="rId39" o:title=""/>
          </v:shape>
          <o:OLEObject Type="Embed" ProgID="Equation.DSMT4" ShapeID="_x0000_i1039" DrawAspect="Content" ObjectID="_1782423402" r:id="rId40"/>
        </w:object>
      </w:r>
      <w:r w:rsidR="00A55E4E" w:rsidRPr="00A55E4E">
        <w:rPr>
          <w:sz w:val="20"/>
          <w:szCs w:val="20"/>
          <w:lang w:val="en-IN"/>
        </w:rPr>
        <w:t xml:space="preserve"> denotes the ES capacity, </w:t>
      </w:r>
      <w:r w:rsidR="00A55E4E" w:rsidRPr="00A55E4E">
        <w:rPr>
          <w:sz w:val="20"/>
          <w:szCs w:val="20"/>
          <w:lang w:val="en-IN"/>
        </w:rPr>
        <w:object w:dxaOrig="720" w:dyaOrig="320" w14:anchorId="435C203E">
          <v:shape id="_x0000_i1040" type="#_x0000_t75" style="width:36pt;height:16.65pt" o:ole="">
            <v:imagedata r:id="rId41" o:title=""/>
          </v:shape>
          <o:OLEObject Type="Embed" ProgID="Equation.DSMT4" ShapeID="_x0000_i1040" DrawAspect="Content" ObjectID="_1782423403" r:id="rId42"/>
        </w:object>
      </w:r>
      <w:r w:rsidR="00A55E4E" w:rsidRPr="00A55E4E">
        <w:rPr>
          <w:sz w:val="20"/>
          <w:szCs w:val="20"/>
          <w:lang w:val="en-IN"/>
        </w:rPr>
        <w:t xml:space="preserve"> is the value of the voltage </w:t>
      </w:r>
      <w:r w:rsidR="00A55E4E" w:rsidRPr="00A55E4E">
        <w:rPr>
          <w:sz w:val="20"/>
          <w:szCs w:val="20"/>
          <w:lang w:val="en-IN"/>
        </w:rPr>
        <w:object w:dxaOrig="600" w:dyaOrig="320" w14:anchorId="404DB740">
          <v:shape id="_x0000_i1041" type="#_x0000_t75" style="width:30.65pt;height:16.65pt" o:ole="">
            <v:imagedata r:id="rId43" o:title=""/>
          </v:shape>
          <o:OLEObject Type="Embed" ProgID="Equation.DSMT4" ShapeID="_x0000_i1041" DrawAspect="Content" ObjectID="_1782423404" r:id="rId44"/>
        </w:object>
      </w:r>
      <w:r w:rsidR="00A55E4E" w:rsidRPr="00A55E4E">
        <w:rPr>
          <w:sz w:val="20"/>
          <w:szCs w:val="20"/>
          <w:lang w:val="en-IN"/>
        </w:rPr>
        <w:t xml:space="preserve">, and </w:t>
      </w:r>
      <w:r w:rsidR="00296D41" w:rsidRPr="00A55E4E">
        <w:rPr>
          <w:sz w:val="20"/>
          <w:szCs w:val="20"/>
          <w:lang w:val="en-IN"/>
        </w:rPr>
        <w:object w:dxaOrig="220" w:dyaOrig="300" w14:anchorId="007BEC18">
          <v:shape id="_x0000_i1042" type="#_x0000_t75" style="width:10.65pt;height:16.65pt" o:ole="">
            <v:imagedata r:id="rId45" o:title=""/>
          </v:shape>
          <o:OLEObject Type="Embed" ProgID="Equation.DSMT4" ShapeID="_x0000_i1042" DrawAspect="Content" ObjectID="_1782423405" r:id="rId46"/>
        </w:object>
      </w:r>
      <w:r w:rsidR="00A55E4E" w:rsidRPr="00A55E4E">
        <w:rPr>
          <w:sz w:val="20"/>
          <w:szCs w:val="20"/>
          <w:lang w:val="en-IN"/>
        </w:rPr>
        <w:t xml:space="preserve"> is the PV </w:t>
      </w:r>
      <w:r w:rsidR="00296D41" w:rsidRPr="00A55E4E">
        <w:rPr>
          <w:sz w:val="20"/>
          <w:szCs w:val="20"/>
          <w:lang w:val="en-IN"/>
        </w:rPr>
        <w:t>capacity</w:t>
      </w:r>
      <w:r w:rsidR="00A55E4E" w:rsidRPr="00A55E4E">
        <w:rPr>
          <w:sz w:val="20"/>
          <w:szCs w:val="20"/>
          <w:lang w:val="en-IN"/>
        </w:rPr>
        <w:t>.</w:t>
      </w:r>
    </w:p>
    <w:p w14:paraId="7EC8241C" w14:textId="77777777" w:rsidR="003B6F73" w:rsidRDefault="003B6F73" w:rsidP="00A55E4E">
      <w:pPr>
        <w:pStyle w:val="IETParagraph"/>
        <w:textAlignment w:val="center"/>
        <w:rPr>
          <w:sz w:val="20"/>
          <w:szCs w:val="20"/>
          <w:lang w:val="en-GB"/>
        </w:rPr>
      </w:pPr>
      <w:r w:rsidRPr="003B6F73">
        <w:rPr>
          <w:sz w:val="20"/>
          <w:szCs w:val="20"/>
          <w:lang w:val="en-GB"/>
        </w:rPr>
        <w:t xml:space="preserve">The cornerstone of the optimization problem is the power flow, which serves as the basis for determining the complexity, efficiency, and accuracy. The distributed optimization model proposed in this paper is available for rapid online calculation, necessitating a balance between accuracy and speed in the power flow calculation. As previously stated in the Introduction, the LPF model's generalization ability presents a challenge. In other words, it is not an optimal use of time and resources for the LPF model to update the model by retraining. Accordingly, the optimal choice is an LPF model that is capable of updating its parameters in an online manner. This paper presents a novel </w:t>
      </w:r>
      <w:r w:rsidRPr="003B6F73">
        <w:rPr>
          <w:sz w:val="20"/>
          <w:szCs w:val="20"/>
          <w:lang w:val="en-GB"/>
        </w:rPr>
        <w:lastRenderedPageBreak/>
        <w:t xml:space="preserve">LPF model that requires only one initial training phase. Consequently, the parameters are updated online, thereby obviating the necessity for retraining. This significantly simplifies the model and enhances its efficiency, which are discussed in depth in [33] along with the utilization procedure. </w:t>
      </w:r>
    </w:p>
    <w:p w14:paraId="53FFDB8D" w14:textId="20AF76DF" w:rsidR="00A55E4E" w:rsidRPr="00A55E4E" w:rsidRDefault="003B6F73" w:rsidP="00A55E4E">
      <w:pPr>
        <w:pStyle w:val="IETParagraph"/>
        <w:textAlignment w:val="center"/>
        <w:rPr>
          <w:sz w:val="20"/>
          <w:szCs w:val="20"/>
          <w:lang w:val="en-IN"/>
        </w:rPr>
      </w:pPr>
      <w:r w:rsidRPr="003B6F73">
        <w:rPr>
          <w:sz w:val="20"/>
          <w:szCs w:val="20"/>
          <w:lang w:val="en-IN"/>
        </w:rPr>
        <w:t>The ES constraints are time-coupled, and the current decisions will have an impact on those made in subsequent optimizations. Consequently, the optimization process must be forward-looking, necessitating the acquisition of global information. Nevertheless, the operation of the ADN, in particular the DER, is inherently stochastic. As a result, it is not possible for the ADN operator to know in advance all the information that will be relevant in the following period. Consequently, numerous methodologies are founded upon forecasting techniques. However, such methods necessitate a high degree of prediction accuracy, and there is a significant possibility that the actual situation will deviate from the prediction. The expenditure incurred on prediction is not offset by the resulting accuracy; thus, an efficient method is sought to achieve a mutually beneficial outcome between the dispatching cost and the optimization objective. The LDDPM is a widely utilized technique in the domain of information and signal processing, offering an efficient solution to queuing problems and its applications extend to time-coupled conundrums. The method does not rely on prediction information and is capable of achieving the relative optimality of the objective over long-time scales by optimizing the objective in the current moment. This approach offers a mutually beneficial solution that simultaneously reduces costs and ensures accuracy.</w:t>
      </w:r>
    </w:p>
    <w:p w14:paraId="19968A97" w14:textId="37AF5846" w:rsidR="00A55E4E" w:rsidRDefault="00A55E4E" w:rsidP="00A55E4E">
      <w:pPr>
        <w:pStyle w:val="IETParagraph"/>
        <w:textAlignment w:val="center"/>
        <w:rPr>
          <w:sz w:val="20"/>
          <w:szCs w:val="20"/>
          <w:lang w:val="en-IN"/>
        </w:rPr>
      </w:pPr>
      <w:r w:rsidRPr="00A55E4E">
        <w:rPr>
          <w:sz w:val="20"/>
          <w:szCs w:val="20"/>
          <w:lang w:val="en-IN"/>
        </w:rPr>
        <w:t>The time-coupled constraints of ES are relaxed as follows:</w:t>
      </w:r>
    </w:p>
    <w:p w14:paraId="0CA0818C" w14:textId="54D19A2C" w:rsidR="00296D41" w:rsidRPr="00524C83" w:rsidRDefault="00296D41" w:rsidP="00296D41">
      <w:pPr>
        <w:pStyle w:val="Els-equation"/>
        <w:tabs>
          <w:tab w:val="clear" w:pos="4320"/>
          <w:tab w:val="clear" w:pos="9120"/>
          <w:tab w:val="center" w:pos="2400"/>
          <w:tab w:val="right" w:pos="4800"/>
        </w:tabs>
        <w:ind w:left="0"/>
      </w:pPr>
      <w:r>
        <w:tab/>
      </w:r>
      <w:r w:rsidRPr="004A22DA">
        <w:rPr>
          <w:position w:val="-12"/>
        </w:rPr>
        <w:object w:dxaOrig="1480" w:dyaOrig="340" w14:anchorId="45091E04">
          <v:shape id="_x0000_i1043" type="#_x0000_t75" style="width:73.35pt;height:16.65pt" o:ole="">
            <v:imagedata r:id="rId25" o:title=""/>
          </v:shape>
          <o:OLEObject Type="Embed" ProgID="Equation.DSMT4" ShapeID="_x0000_i1043" DrawAspect="Content" ObjectID="_1782423406" r:id="rId47"/>
        </w:object>
      </w:r>
      <w:r>
        <w:tab/>
      </w:r>
      <w:r w:rsidRPr="0061399E">
        <w:rPr>
          <w:i w:val="0"/>
          <w:iCs/>
          <w:lang w:val="en-GB"/>
        </w:rPr>
        <w:t>(</w:t>
      </w:r>
      <w:r w:rsidRPr="0061399E">
        <w:rPr>
          <w:i w:val="0"/>
          <w:iCs/>
          <w:lang w:val="en-GB"/>
        </w:rPr>
        <w:fldChar w:fldCharType="begin"/>
      </w:r>
      <w:r w:rsidRPr="0061399E">
        <w:rPr>
          <w:i w:val="0"/>
          <w:iCs/>
          <w:lang w:val="en-GB"/>
        </w:rPr>
        <w:instrText xml:space="preserve"> SEQ ( \* ARABIC </w:instrText>
      </w:r>
      <w:r w:rsidRPr="0061399E">
        <w:rPr>
          <w:i w:val="0"/>
          <w:iCs/>
          <w:lang w:val="en-GB"/>
        </w:rPr>
        <w:fldChar w:fldCharType="separate"/>
      </w:r>
      <w:r w:rsidR="00B85170">
        <w:rPr>
          <w:i w:val="0"/>
          <w:iCs/>
          <w:lang w:val="en-GB"/>
        </w:rPr>
        <w:t>9</w:t>
      </w:r>
      <w:r w:rsidRPr="0061399E">
        <w:rPr>
          <w:i w:val="0"/>
          <w:iCs/>
        </w:rPr>
        <w:fldChar w:fldCharType="end"/>
      </w:r>
      <w:r w:rsidRPr="0061399E">
        <w:rPr>
          <w:i w:val="0"/>
          <w:iCs/>
          <w:lang w:val="en-GB"/>
        </w:rPr>
        <w:t>)</w:t>
      </w:r>
    </w:p>
    <w:p w14:paraId="0496898A" w14:textId="36938107" w:rsidR="00296D41" w:rsidRPr="00524C83" w:rsidRDefault="00296D41" w:rsidP="00296D41">
      <w:pPr>
        <w:pStyle w:val="Els-equation"/>
        <w:tabs>
          <w:tab w:val="clear" w:pos="4320"/>
          <w:tab w:val="clear" w:pos="9120"/>
          <w:tab w:val="center" w:pos="2400"/>
          <w:tab w:val="right" w:pos="4800"/>
        </w:tabs>
        <w:ind w:left="0"/>
      </w:pPr>
      <w:r>
        <w:tab/>
      </w:r>
      <w:r w:rsidRPr="004A22DA">
        <w:rPr>
          <w:position w:val="-24"/>
        </w:rPr>
        <w:object w:dxaOrig="1840" w:dyaOrig="580" w14:anchorId="25C492FA">
          <v:shape id="_x0000_i1044" type="#_x0000_t75" style="width:92.65pt;height:30pt" o:ole="">
            <v:imagedata r:id="rId48" o:title=""/>
          </v:shape>
          <o:OLEObject Type="Embed" ProgID="Equation.DSMT4" ShapeID="_x0000_i1044" DrawAspect="Content" ObjectID="_1782423407" r:id="rId49"/>
        </w:object>
      </w:r>
      <w:r>
        <w:tab/>
      </w:r>
      <w:r w:rsidRPr="0061399E">
        <w:rPr>
          <w:i w:val="0"/>
          <w:iCs/>
          <w:lang w:val="en-GB"/>
        </w:rPr>
        <w:t>(</w:t>
      </w:r>
      <w:r w:rsidRPr="0061399E">
        <w:rPr>
          <w:i w:val="0"/>
          <w:iCs/>
          <w:lang w:val="en-GB"/>
        </w:rPr>
        <w:fldChar w:fldCharType="begin"/>
      </w:r>
      <w:r w:rsidRPr="0061399E">
        <w:rPr>
          <w:i w:val="0"/>
          <w:iCs/>
          <w:lang w:val="en-GB"/>
        </w:rPr>
        <w:instrText xml:space="preserve"> SEQ ( \* ARABIC </w:instrText>
      </w:r>
      <w:r w:rsidRPr="0061399E">
        <w:rPr>
          <w:i w:val="0"/>
          <w:iCs/>
          <w:lang w:val="en-GB"/>
        </w:rPr>
        <w:fldChar w:fldCharType="separate"/>
      </w:r>
      <w:r w:rsidR="00B85170">
        <w:rPr>
          <w:i w:val="0"/>
          <w:iCs/>
          <w:lang w:val="en-GB"/>
        </w:rPr>
        <w:t>10</w:t>
      </w:r>
      <w:r w:rsidRPr="0061399E">
        <w:rPr>
          <w:i w:val="0"/>
          <w:iCs/>
        </w:rPr>
        <w:fldChar w:fldCharType="end"/>
      </w:r>
      <w:r w:rsidRPr="0061399E">
        <w:rPr>
          <w:i w:val="0"/>
          <w:iCs/>
          <w:lang w:val="en-GB"/>
        </w:rPr>
        <w:t>)</w:t>
      </w:r>
    </w:p>
    <w:p w14:paraId="1E273705" w14:textId="235D3418" w:rsidR="00296D41" w:rsidRPr="00524C83" w:rsidRDefault="00296D41" w:rsidP="00296D41">
      <w:pPr>
        <w:pStyle w:val="Els-equation"/>
        <w:tabs>
          <w:tab w:val="clear" w:pos="4320"/>
          <w:tab w:val="clear" w:pos="9120"/>
          <w:tab w:val="center" w:pos="2400"/>
          <w:tab w:val="right" w:pos="4800"/>
        </w:tabs>
        <w:ind w:left="0"/>
      </w:pPr>
      <w:r>
        <w:tab/>
      </w:r>
      <w:r w:rsidRPr="004A22DA">
        <w:rPr>
          <w:position w:val="-24"/>
        </w:rPr>
        <w:object w:dxaOrig="2860" w:dyaOrig="580" w14:anchorId="7F50767F">
          <v:shape id="_x0000_i1045" type="#_x0000_t75" style="width:142pt;height:30pt" o:ole="">
            <v:imagedata r:id="rId50" o:title=""/>
          </v:shape>
          <o:OLEObject Type="Embed" ProgID="Equation.DSMT4" ShapeID="_x0000_i1045" DrawAspect="Content" ObjectID="_1782423408" r:id="rId51"/>
        </w:object>
      </w:r>
      <w:r>
        <w:tab/>
      </w:r>
      <w:r w:rsidRPr="0061399E">
        <w:rPr>
          <w:i w:val="0"/>
          <w:iCs/>
          <w:lang w:val="en-GB"/>
        </w:rPr>
        <w:t>(</w:t>
      </w:r>
      <w:r w:rsidRPr="0061399E">
        <w:rPr>
          <w:i w:val="0"/>
          <w:iCs/>
          <w:lang w:val="en-GB"/>
        </w:rPr>
        <w:fldChar w:fldCharType="begin"/>
      </w:r>
      <w:r w:rsidRPr="0061399E">
        <w:rPr>
          <w:i w:val="0"/>
          <w:iCs/>
          <w:lang w:val="en-GB"/>
        </w:rPr>
        <w:instrText xml:space="preserve"> SEQ ( \* ARABIC </w:instrText>
      </w:r>
      <w:r w:rsidRPr="0061399E">
        <w:rPr>
          <w:i w:val="0"/>
          <w:iCs/>
          <w:lang w:val="en-GB"/>
        </w:rPr>
        <w:fldChar w:fldCharType="separate"/>
      </w:r>
      <w:r w:rsidR="00B85170">
        <w:rPr>
          <w:i w:val="0"/>
          <w:iCs/>
          <w:lang w:val="en-GB"/>
        </w:rPr>
        <w:t>11</w:t>
      </w:r>
      <w:r w:rsidRPr="0061399E">
        <w:rPr>
          <w:i w:val="0"/>
          <w:iCs/>
        </w:rPr>
        <w:fldChar w:fldCharType="end"/>
      </w:r>
      <w:r w:rsidRPr="0061399E">
        <w:rPr>
          <w:i w:val="0"/>
          <w:iCs/>
          <w:lang w:val="en-GB"/>
        </w:rPr>
        <w:t>)</w:t>
      </w:r>
    </w:p>
    <w:p w14:paraId="61768405" w14:textId="1EF4ABA4" w:rsidR="00296D41" w:rsidRPr="00524C83" w:rsidRDefault="00296D41" w:rsidP="00296D41">
      <w:pPr>
        <w:pStyle w:val="Els-equation"/>
        <w:tabs>
          <w:tab w:val="clear" w:pos="4320"/>
          <w:tab w:val="clear" w:pos="9120"/>
          <w:tab w:val="center" w:pos="2400"/>
          <w:tab w:val="right" w:pos="4800"/>
        </w:tabs>
        <w:ind w:left="0"/>
      </w:pPr>
      <w:r>
        <w:tab/>
      </w:r>
      <w:r w:rsidRPr="004A22DA">
        <w:rPr>
          <w:position w:val="-24"/>
        </w:rPr>
        <w:object w:dxaOrig="1760" w:dyaOrig="580" w14:anchorId="1FA05091">
          <v:shape id="_x0000_i1046" type="#_x0000_t75" style="width:88.65pt;height:30pt" o:ole="">
            <v:imagedata r:id="rId52" o:title=""/>
          </v:shape>
          <o:OLEObject Type="Embed" ProgID="Equation.DSMT4" ShapeID="_x0000_i1046" DrawAspect="Content" ObjectID="_1782423409" r:id="rId53"/>
        </w:object>
      </w:r>
      <w:r>
        <w:tab/>
      </w:r>
      <w:r w:rsidRPr="0061399E">
        <w:rPr>
          <w:i w:val="0"/>
          <w:iCs/>
          <w:lang w:val="en-GB"/>
        </w:rPr>
        <w:t>(</w:t>
      </w:r>
      <w:r w:rsidRPr="0061399E">
        <w:rPr>
          <w:i w:val="0"/>
          <w:iCs/>
          <w:lang w:val="en-GB"/>
        </w:rPr>
        <w:fldChar w:fldCharType="begin"/>
      </w:r>
      <w:r w:rsidRPr="0061399E">
        <w:rPr>
          <w:i w:val="0"/>
          <w:iCs/>
          <w:lang w:val="en-GB"/>
        </w:rPr>
        <w:instrText xml:space="preserve"> SEQ ( \* ARABIC </w:instrText>
      </w:r>
      <w:r w:rsidRPr="0061399E">
        <w:rPr>
          <w:i w:val="0"/>
          <w:iCs/>
          <w:lang w:val="en-GB"/>
        </w:rPr>
        <w:fldChar w:fldCharType="separate"/>
      </w:r>
      <w:r w:rsidR="00B85170">
        <w:rPr>
          <w:i w:val="0"/>
          <w:iCs/>
          <w:lang w:val="en-GB"/>
        </w:rPr>
        <w:t>12</w:t>
      </w:r>
      <w:r w:rsidRPr="0061399E">
        <w:rPr>
          <w:i w:val="0"/>
          <w:iCs/>
        </w:rPr>
        <w:fldChar w:fldCharType="end"/>
      </w:r>
      <w:r w:rsidRPr="0061399E">
        <w:rPr>
          <w:i w:val="0"/>
          <w:iCs/>
          <w:lang w:val="en-GB"/>
        </w:rPr>
        <w:t>)</w:t>
      </w:r>
    </w:p>
    <w:p w14:paraId="73094FB5" w14:textId="77777777" w:rsidR="00296D41" w:rsidRPr="00296D41" w:rsidRDefault="00296D41" w:rsidP="00296D41">
      <w:pPr>
        <w:pStyle w:val="IETParagraph"/>
        <w:textAlignment w:val="center"/>
        <w:rPr>
          <w:sz w:val="20"/>
          <w:szCs w:val="20"/>
          <w:lang w:val="en-IN"/>
        </w:rPr>
      </w:pPr>
      <w:r w:rsidRPr="00296D41">
        <w:rPr>
          <w:sz w:val="20"/>
          <w:szCs w:val="20"/>
          <w:lang w:val="en-IN"/>
        </w:rPr>
        <w:t>According to the LDDPM [15], the ES constraint is finally converted to:</w:t>
      </w:r>
    </w:p>
    <w:p w14:paraId="5F1ABF82" w14:textId="5A52A297" w:rsidR="00296D41" w:rsidRPr="00524C83" w:rsidRDefault="00296D41" w:rsidP="00296D41">
      <w:pPr>
        <w:pStyle w:val="Els-equation"/>
        <w:tabs>
          <w:tab w:val="clear" w:pos="4320"/>
          <w:tab w:val="clear" w:pos="9120"/>
          <w:tab w:val="center" w:pos="2400"/>
          <w:tab w:val="right" w:pos="4800"/>
        </w:tabs>
        <w:ind w:left="0"/>
      </w:pPr>
      <w:r>
        <w:tab/>
      </w:r>
      <w:r w:rsidRPr="004A22DA">
        <w:rPr>
          <w:position w:val="-24"/>
        </w:rPr>
        <w:object w:dxaOrig="3080" w:dyaOrig="580" w14:anchorId="52FB6113">
          <v:shape id="_x0000_i1047" type="#_x0000_t75" style="width:154pt;height:30pt" o:ole="">
            <v:imagedata r:id="rId54" o:title=""/>
          </v:shape>
          <o:OLEObject Type="Embed" ProgID="Equation.DSMT4" ShapeID="_x0000_i1047" DrawAspect="Content" ObjectID="_1782423410" r:id="rId55"/>
        </w:object>
      </w:r>
      <w:r>
        <w:tab/>
      </w:r>
      <w:r w:rsidRPr="0061399E">
        <w:rPr>
          <w:i w:val="0"/>
          <w:iCs/>
          <w:lang w:val="en-GB"/>
        </w:rPr>
        <w:t>(</w:t>
      </w:r>
      <w:r w:rsidRPr="0061399E">
        <w:rPr>
          <w:i w:val="0"/>
          <w:iCs/>
          <w:lang w:val="en-GB"/>
        </w:rPr>
        <w:fldChar w:fldCharType="begin"/>
      </w:r>
      <w:r w:rsidRPr="0061399E">
        <w:rPr>
          <w:i w:val="0"/>
          <w:iCs/>
          <w:lang w:val="en-GB"/>
        </w:rPr>
        <w:instrText xml:space="preserve"> SEQ ( \* ARABIC </w:instrText>
      </w:r>
      <w:r w:rsidRPr="0061399E">
        <w:rPr>
          <w:i w:val="0"/>
          <w:iCs/>
          <w:lang w:val="en-GB"/>
        </w:rPr>
        <w:fldChar w:fldCharType="separate"/>
      </w:r>
      <w:r w:rsidR="00B85170">
        <w:rPr>
          <w:i w:val="0"/>
          <w:iCs/>
          <w:lang w:val="en-GB"/>
        </w:rPr>
        <w:t>13</w:t>
      </w:r>
      <w:r w:rsidRPr="0061399E">
        <w:rPr>
          <w:i w:val="0"/>
          <w:iCs/>
        </w:rPr>
        <w:fldChar w:fldCharType="end"/>
      </w:r>
      <w:r w:rsidRPr="0061399E">
        <w:rPr>
          <w:i w:val="0"/>
          <w:iCs/>
          <w:lang w:val="en-GB"/>
        </w:rPr>
        <w:t>)</w:t>
      </w:r>
    </w:p>
    <w:p w14:paraId="2031BEA9" w14:textId="50B5EA3F" w:rsidR="00296D41" w:rsidRPr="00524C83" w:rsidRDefault="00296D41" w:rsidP="00296D41">
      <w:pPr>
        <w:pStyle w:val="Els-equation"/>
        <w:tabs>
          <w:tab w:val="clear" w:pos="4320"/>
          <w:tab w:val="clear" w:pos="9120"/>
          <w:tab w:val="center" w:pos="2400"/>
          <w:tab w:val="right" w:pos="4800"/>
        </w:tabs>
        <w:ind w:left="0"/>
      </w:pPr>
      <w:r>
        <w:tab/>
      </w:r>
      <w:r w:rsidRPr="004A22DA">
        <w:rPr>
          <w:position w:val="-10"/>
        </w:rPr>
        <w:object w:dxaOrig="1200" w:dyaOrig="279" w14:anchorId="29165910">
          <v:shape id="_x0000_i1048" type="#_x0000_t75" style="width:60pt;height:14pt" o:ole="">
            <v:imagedata r:id="rId56" o:title=""/>
          </v:shape>
          <o:OLEObject Type="Embed" ProgID="Equation.DSMT4" ShapeID="_x0000_i1048" DrawAspect="Content" ObjectID="_1782423411" r:id="rId57"/>
        </w:object>
      </w:r>
      <w:r>
        <w:tab/>
      </w:r>
      <w:r w:rsidRPr="0061399E">
        <w:rPr>
          <w:i w:val="0"/>
          <w:iCs/>
          <w:lang w:val="en-GB"/>
        </w:rPr>
        <w:t>(</w:t>
      </w:r>
      <w:r w:rsidRPr="0061399E">
        <w:rPr>
          <w:i w:val="0"/>
          <w:iCs/>
          <w:lang w:val="en-GB"/>
        </w:rPr>
        <w:fldChar w:fldCharType="begin"/>
      </w:r>
      <w:r w:rsidRPr="0061399E">
        <w:rPr>
          <w:i w:val="0"/>
          <w:iCs/>
          <w:lang w:val="en-GB"/>
        </w:rPr>
        <w:instrText xml:space="preserve"> SEQ ( \* ARABIC </w:instrText>
      </w:r>
      <w:r w:rsidRPr="0061399E">
        <w:rPr>
          <w:i w:val="0"/>
          <w:iCs/>
          <w:lang w:val="en-GB"/>
        </w:rPr>
        <w:fldChar w:fldCharType="separate"/>
      </w:r>
      <w:r w:rsidR="00B85170">
        <w:rPr>
          <w:i w:val="0"/>
          <w:iCs/>
          <w:lang w:val="en-GB"/>
        </w:rPr>
        <w:t>14</w:t>
      </w:r>
      <w:r w:rsidRPr="0061399E">
        <w:rPr>
          <w:i w:val="0"/>
          <w:iCs/>
        </w:rPr>
        <w:fldChar w:fldCharType="end"/>
      </w:r>
      <w:r w:rsidRPr="0061399E">
        <w:rPr>
          <w:i w:val="0"/>
          <w:iCs/>
          <w:lang w:val="en-GB"/>
        </w:rPr>
        <w:t>)</w:t>
      </w:r>
    </w:p>
    <w:p w14:paraId="2F6C2A78" w14:textId="24DF05E4" w:rsidR="00296D41" w:rsidRPr="00524C83" w:rsidRDefault="00296D41" w:rsidP="00296D41">
      <w:pPr>
        <w:pStyle w:val="Els-equation"/>
        <w:tabs>
          <w:tab w:val="clear" w:pos="4320"/>
          <w:tab w:val="clear" w:pos="9120"/>
          <w:tab w:val="center" w:pos="2400"/>
          <w:tab w:val="right" w:pos="4800"/>
        </w:tabs>
        <w:ind w:left="0"/>
      </w:pPr>
      <w:r>
        <w:tab/>
      </w:r>
      <w:r w:rsidRPr="004A22DA">
        <w:rPr>
          <w:position w:val="-20"/>
        </w:rPr>
        <w:object w:dxaOrig="1180" w:dyaOrig="560" w14:anchorId="622FAA58">
          <v:shape id="_x0000_i1049" type="#_x0000_t75" style="width:58pt;height:29.35pt" o:ole="">
            <v:imagedata r:id="rId58" o:title=""/>
          </v:shape>
          <o:OLEObject Type="Embed" ProgID="Equation.DSMT4" ShapeID="_x0000_i1049" DrawAspect="Content" ObjectID="_1782423412" r:id="rId59"/>
        </w:object>
      </w:r>
      <w:r>
        <w:tab/>
      </w:r>
      <w:r w:rsidRPr="0061399E">
        <w:rPr>
          <w:i w:val="0"/>
          <w:iCs/>
          <w:lang w:val="en-GB"/>
        </w:rPr>
        <w:t>(</w:t>
      </w:r>
      <w:r w:rsidRPr="0061399E">
        <w:rPr>
          <w:i w:val="0"/>
          <w:iCs/>
          <w:lang w:val="en-GB"/>
        </w:rPr>
        <w:fldChar w:fldCharType="begin"/>
      </w:r>
      <w:r w:rsidRPr="0061399E">
        <w:rPr>
          <w:i w:val="0"/>
          <w:iCs/>
          <w:lang w:val="en-GB"/>
        </w:rPr>
        <w:instrText xml:space="preserve"> SEQ ( \* ARABIC </w:instrText>
      </w:r>
      <w:r w:rsidRPr="0061399E">
        <w:rPr>
          <w:i w:val="0"/>
          <w:iCs/>
          <w:lang w:val="en-GB"/>
        </w:rPr>
        <w:fldChar w:fldCharType="separate"/>
      </w:r>
      <w:r w:rsidR="00B85170">
        <w:rPr>
          <w:i w:val="0"/>
          <w:iCs/>
          <w:lang w:val="en-GB"/>
        </w:rPr>
        <w:t>15</w:t>
      </w:r>
      <w:r w:rsidRPr="0061399E">
        <w:rPr>
          <w:i w:val="0"/>
          <w:iCs/>
        </w:rPr>
        <w:fldChar w:fldCharType="end"/>
      </w:r>
      <w:r w:rsidRPr="0061399E">
        <w:rPr>
          <w:i w:val="0"/>
          <w:iCs/>
          <w:lang w:val="en-GB"/>
        </w:rPr>
        <w:t>)</w:t>
      </w:r>
    </w:p>
    <w:p w14:paraId="533264EA" w14:textId="77777777" w:rsidR="00987922" w:rsidRPr="00987922" w:rsidRDefault="00987922" w:rsidP="00987922">
      <w:pPr>
        <w:pStyle w:val="IETParagraph"/>
        <w:textAlignment w:val="center"/>
        <w:rPr>
          <w:sz w:val="20"/>
          <w:szCs w:val="20"/>
          <w:lang w:val="en-IN"/>
        </w:rPr>
      </w:pPr>
      <w:r w:rsidRPr="00987922">
        <w:rPr>
          <w:sz w:val="20"/>
          <w:szCs w:val="20"/>
          <w:lang w:val="en-IN"/>
        </w:rPr>
        <w:t>It implies that the ES capacity is mean rate stable. In other words, it requests that the ES cannot be charged or discharged all the time. Otherwise, the resulting value will not be equal to zero. This represents a relaxed ES capacity limit. By employing the LDDPM, it is possible to make this condition equivalent to the original ES capacity constraint [15].</w:t>
      </w:r>
    </w:p>
    <w:p w14:paraId="1CC7D4B3" w14:textId="4F5653AD" w:rsidR="00296D41" w:rsidRPr="00296D41" w:rsidRDefault="00987922" w:rsidP="00987922">
      <w:pPr>
        <w:pStyle w:val="IETParagraph"/>
        <w:textAlignment w:val="center"/>
        <w:rPr>
          <w:sz w:val="20"/>
          <w:szCs w:val="20"/>
          <w:lang w:val="en-IN"/>
        </w:rPr>
      </w:pPr>
      <w:r w:rsidRPr="00987922">
        <w:rPr>
          <w:sz w:val="20"/>
          <w:szCs w:val="20"/>
          <w:lang w:val="en-IN"/>
        </w:rPr>
        <w:t>The aforementioned optimization problem can be transformed into an optimization problem related only to the current moment. It has been demonstrated that the optimization problem initially posed can be achieved by calculating the following problem [15].</w:t>
      </w:r>
    </w:p>
    <w:p w14:paraId="2A8246E2" w14:textId="5AFDA858" w:rsidR="00296D41" w:rsidRPr="00524C83" w:rsidRDefault="00296D41" w:rsidP="00296D41">
      <w:pPr>
        <w:pStyle w:val="Els-equation"/>
        <w:tabs>
          <w:tab w:val="clear" w:pos="4320"/>
          <w:tab w:val="clear" w:pos="9120"/>
          <w:tab w:val="center" w:pos="2400"/>
          <w:tab w:val="right" w:pos="4800"/>
        </w:tabs>
        <w:ind w:left="0"/>
      </w:pPr>
      <w:r>
        <w:tab/>
      </w:r>
      <w:r w:rsidR="00BB3B0A" w:rsidRPr="00BB3B0A">
        <w:rPr>
          <w:position w:val="-40"/>
        </w:rPr>
        <w:object w:dxaOrig="3080" w:dyaOrig="900" w14:anchorId="7278BDCC">
          <v:shape id="_x0000_i1050" type="#_x0000_t75" style="width:154pt;height:45.35pt" o:ole="">
            <v:imagedata r:id="rId60" o:title=""/>
          </v:shape>
          <o:OLEObject Type="Embed" ProgID="Equation.DSMT4" ShapeID="_x0000_i1050" DrawAspect="Content" ObjectID="_1782423413" r:id="rId61"/>
        </w:object>
      </w:r>
      <w:r>
        <w:tab/>
      </w:r>
      <w:r w:rsidRPr="0061399E">
        <w:rPr>
          <w:i w:val="0"/>
          <w:iCs/>
          <w:lang w:val="en-GB"/>
        </w:rPr>
        <w:t>(</w:t>
      </w:r>
      <w:r w:rsidRPr="0061399E">
        <w:rPr>
          <w:i w:val="0"/>
          <w:iCs/>
          <w:lang w:val="en-GB"/>
        </w:rPr>
        <w:fldChar w:fldCharType="begin"/>
      </w:r>
      <w:r w:rsidRPr="0061399E">
        <w:rPr>
          <w:i w:val="0"/>
          <w:iCs/>
          <w:lang w:val="en-GB"/>
        </w:rPr>
        <w:instrText xml:space="preserve"> SEQ ( \* ARABIC </w:instrText>
      </w:r>
      <w:r w:rsidRPr="0061399E">
        <w:rPr>
          <w:i w:val="0"/>
          <w:iCs/>
          <w:lang w:val="en-GB"/>
        </w:rPr>
        <w:fldChar w:fldCharType="separate"/>
      </w:r>
      <w:r w:rsidR="00B85170">
        <w:rPr>
          <w:i w:val="0"/>
          <w:iCs/>
          <w:lang w:val="en-GB"/>
        </w:rPr>
        <w:t>16</w:t>
      </w:r>
      <w:r w:rsidRPr="0061399E">
        <w:rPr>
          <w:i w:val="0"/>
          <w:iCs/>
        </w:rPr>
        <w:fldChar w:fldCharType="end"/>
      </w:r>
      <w:r w:rsidRPr="0061399E">
        <w:rPr>
          <w:i w:val="0"/>
          <w:iCs/>
          <w:lang w:val="en-GB"/>
        </w:rPr>
        <w:t>)</w:t>
      </w:r>
    </w:p>
    <w:p w14:paraId="62E61EAC" w14:textId="3EC2AAA7" w:rsidR="00296D41" w:rsidRPr="00524C83" w:rsidRDefault="00296D41" w:rsidP="00296D41">
      <w:pPr>
        <w:pStyle w:val="Els-equation"/>
        <w:tabs>
          <w:tab w:val="clear" w:pos="4320"/>
          <w:tab w:val="clear" w:pos="9120"/>
          <w:tab w:val="center" w:pos="2400"/>
          <w:tab w:val="right" w:pos="4800"/>
        </w:tabs>
        <w:ind w:left="0"/>
      </w:pPr>
      <w:r>
        <w:tab/>
      </w:r>
      <w:r w:rsidRPr="004A22DA">
        <w:rPr>
          <w:position w:val="-10"/>
        </w:rPr>
        <w:object w:dxaOrig="1600" w:dyaOrig="279" w14:anchorId="13121C5D">
          <v:shape id="_x0000_i1051" type="#_x0000_t75" style="width:80pt;height:14pt" o:ole="">
            <v:imagedata r:id="rId62" o:title=""/>
          </v:shape>
          <o:OLEObject Type="Embed" ProgID="Equation.DSMT4" ShapeID="_x0000_i1051" DrawAspect="Content" ObjectID="_1782423414" r:id="rId63"/>
        </w:object>
      </w:r>
      <w:r>
        <w:tab/>
      </w:r>
      <w:r w:rsidRPr="0061399E">
        <w:rPr>
          <w:i w:val="0"/>
          <w:iCs/>
          <w:lang w:val="en-GB"/>
        </w:rPr>
        <w:t>(</w:t>
      </w:r>
      <w:r w:rsidRPr="0061399E">
        <w:rPr>
          <w:i w:val="0"/>
          <w:iCs/>
          <w:lang w:val="en-GB"/>
        </w:rPr>
        <w:fldChar w:fldCharType="begin"/>
      </w:r>
      <w:r w:rsidRPr="0061399E">
        <w:rPr>
          <w:i w:val="0"/>
          <w:iCs/>
          <w:lang w:val="en-GB"/>
        </w:rPr>
        <w:instrText xml:space="preserve"> SEQ ( \* ARABIC </w:instrText>
      </w:r>
      <w:r w:rsidRPr="0061399E">
        <w:rPr>
          <w:i w:val="0"/>
          <w:iCs/>
          <w:lang w:val="en-GB"/>
        </w:rPr>
        <w:fldChar w:fldCharType="separate"/>
      </w:r>
      <w:r w:rsidR="00B85170">
        <w:rPr>
          <w:i w:val="0"/>
          <w:iCs/>
          <w:lang w:val="en-GB"/>
        </w:rPr>
        <w:t>17</w:t>
      </w:r>
      <w:r w:rsidRPr="0061399E">
        <w:rPr>
          <w:i w:val="0"/>
          <w:iCs/>
        </w:rPr>
        <w:fldChar w:fldCharType="end"/>
      </w:r>
      <w:r w:rsidRPr="0061399E">
        <w:rPr>
          <w:i w:val="0"/>
          <w:iCs/>
          <w:lang w:val="en-GB"/>
        </w:rPr>
        <w:t>)</w:t>
      </w:r>
    </w:p>
    <w:p w14:paraId="5B4E0563" w14:textId="7F4B0545" w:rsidR="00AC08B5" w:rsidRPr="00901ABE" w:rsidRDefault="00BB3B0A" w:rsidP="0025160D">
      <w:pPr>
        <w:pStyle w:val="IETHeading2"/>
        <w:numPr>
          <w:ilvl w:val="1"/>
          <w:numId w:val="4"/>
        </w:numPr>
        <w:ind w:left="426" w:hanging="426"/>
        <w:rPr>
          <w:sz w:val="20"/>
          <w:szCs w:val="20"/>
        </w:rPr>
      </w:pPr>
      <w:r w:rsidRPr="00BB3B0A">
        <w:rPr>
          <w:sz w:val="20"/>
          <w:szCs w:val="20"/>
        </w:rPr>
        <w:t>PID-Lagrange Algorithm Based on Control Theory</w:t>
      </w:r>
    </w:p>
    <w:p w14:paraId="28AD7467" w14:textId="1368B2A6" w:rsidR="00BB3B0A" w:rsidRPr="00BB3B0A" w:rsidRDefault="00780D5D" w:rsidP="00BB3B0A">
      <w:pPr>
        <w:pStyle w:val="IETParagraph"/>
        <w:textAlignment w:val="center"/>
        <w:rPr>
          <w:sz w:val="20"/>
          <w:szCs w:val="20"/>
          <w:lang w:val="en-IN"/>
        </w:rPr>
      </w:pPr>
      <w:r w:rsidRPr="00780D5D">
        <w:rPr>
          <w:sz w:val="20"/>
          <w:szCs w:val="20"/>
          <w:lang w:val="en-IN"/>
        </w:rPr>
        <w:t>This paper employs control theory as a means of enhancing efficiency. The distributed optimization method employed in the ADN is founded upon iterative calculation, which is regarded as a control process. The computed value is continuously iterated from the initial value to the optimal value. From the perspective of control theory, any process with initial and objective values can be controlled to enhance performance, whether in terms of efficiency or accuracy. Accordingly, the iterative optimization calculation process is regarded as a control process, and a new PID-Lagrange algorithm is formed using the PID control.</w:t>
      </w:r>
    </w:p>
    <w:p w14:paraId="2874051E" w14:textId="31606D0B" w:rsidR="00BB3B0A" w:rsidRDefault="00BB3B0A" w:rsidP="00BB3B0A">
      <w:pPr>
        <w:pStyle w:val="IETParagraph"/>
        <w:textAlignment w:val="center"/>
        <w:rPr>
          <w:sz w:val="20"/>
          <w:szCs w:val="20"/>
        </w:rPr>
      </w:pPr>
      <w:r w:rsidRPr="00BB3B0A">
        <w:rPr>
          <w:sz w:val="20"/>
          <w:szCs w:val="20"/>
          <w:lang w:val="en-GB"/>
        </w:rPr>
        <w:t xml:space="preserve">For the convenience of the derivation in this section, we denote the variable </w:t>
      </w:r>
      <w:r w:rsidRPr="00BB3B0A">
        <w:rPr>
          <w:sz w:val="20"/>
          <w:szCs w:val="20"/>
          <w:lang w:val="en-GB"/>
        </w:rPr>
        <w:object w:dxaOrig="200" w:dyaOrig="240" w14:anchorId="4ED549E3">
          <v:shape id="_x0000_i1052" type="#_x0000_t75" style="width:10pt;height:12pt" o:ole="">
            <v:imagedata r:id="rId64" o:title=""/>
          </v:shape>
          <o:OLEObject Type="Embed" ProgID="Equation.DSMT4" ShapeID="_x0000_i1052" DrawAspect="Content" ObjectID="_1782423415" r:id="rId65"/>
        </w:object>
      </w:r>
      <w:r w:rsidRPr="00BB3B0A">
        <w:rPr>
          <w:sz w:val="20"/>
          <w:szCs w:val="20"/>
          <w:lang w:val="en-GB"/>
        </w:rPr>
        <w:t xml:space="preserve">, </w:t>
      </w:r>
      <w:r w:rsidRPr="00BB3B0A">
        <w:rPr>
          <w:sz w:val="20"/>
          <w:szCs w:val="20"/>
          <w:lang w:val="en-GB"/>
        </w:rPr>
        <w:object w:dxaOrig="180" w:dyaOrig="240" w14:anchorId="67805A89">
          <v:shape id="_x0000_i1053" type="#_x0000_t75" style="width:10pt;height:12pt" o:ole="">
            <v:imagedata r:id="rId66" o:title=""/>
          </v:shape>
          <o:OLEObject Type="Embed" ProgID="Equation.DSMT4" ShapeID="_x0000_i1053" DrawAspect="Content" ObjectID="_1782423416" r:id="rId67"/>
        </w:object>
      </w:r>
      <w:r w:rsidRPr="00BB3B0A">
        <w:rPr>
          <w:sz w:val="20"/>
          <w:szCs w:val="20"/>
          <w:lang w:val="en-GB"/>
        </w:rPr>
        <w:t xml:space="preserve">, </w:t>
      </w:r>
      <w:r w:rsidRPr="00BB3B0A">
        <w:rPr>
          <w:sz w:val="20"/>
          <w:szCs w:val="20"/>
          <w:lang w:val="en-GB"/>
        </w:rPr>
        <w:object w:dxaOrig="180" w:dyaOrig="200" w14:anchorId="421E2824">
          <v:shape id="_x0000_i1054" type="#_x0000_t75" style="width:10pt;height:10.65pt" o:ole="">
            <v:imagedata r:id="rId68" o:title=""/>
          </v:shape>
          <o:OLEObject Type="Embed" ProgID="Equation.DSMT4" ShapeID="_x0000_i1054" DrawAspect="Content" ObjectID="_1782423417" r:id="rId69"/>
        </w:object>
      </w:r>
      <w:r w:rsidRPr="00BB3B0A">
        <w:rPr>
          <w:sz w:val="20"/>
          <w:szCs w:val="20"/>
          <w:lang w:val="en-GB"/>
        </w:rPr>
        <w:t xml:space="preserve"> by </w:t>
      </w:r>
      <w:r w:rsidRPr="00BB3B0A">
        <w:rPr>
          <w:sz w:val="20"/>
          <w:szCs w:val="20"/>
          <w:lang w:val="en-GB"/>
        </w:rPr>
        <w:object w:dxaOrig="180" w:dyaOrig="200" w14:anchorId="19F6B5E9">
          <v:shape id="_x0000_i1055" type="#_x0000_t75" style="width:8pt;height:10.65pt" o:ole="">
            <v:imagedata r:id="rId70" o:title=""/>
          </v:shape>
          <o:OLEObject Type="Embed" ProgID="Equation.DSMT4" ShapeID="_x0000_i1055" DrawAspect="Content" ObjectID="_1782423418" r:id="rId71"/>
        </w:object>
      </w:r>
      <w:r w:rsidRPr="00BB3B0A">
        <w:rPr>
          <w:sz w:val="20"/>
          <w:szCs w:val="20"/>
          <w:lang w:val="en-GB"/>
        </w:rPr>
        <w:t xml:space="preserve"> and simplify the </w:t>
      </w:r>
      <w:r w:rsidR="00780D5D">
        <w:rPr>
          <w:sz w:val="20"/>
          <w:szCs w:val="20"/>
          <w:lang w:val="en-GB"/>
        </w:rPr>
        <w:t>problem</w:t>
      </w:r>
      <w:r w:rsidRPr="00BB3B0A">
        <w:rPr>
          <w:sz w:val="20"/>
          <w:szCs w:val="20"/>
          <w:lang w:val="en-GB"/>
        </w:rPr>
        <w:t xml:space="preserve"> to the </w:t>
      </w:r>
      <w:r w:rsidR="00CE693F">
        <w:rPr>
          <w:rFonts w:hint="eastAsia"/>
          <w:sz w:val="20"/>
          <w:szCs w:val="20"/>
          <w:lang w:val="en-GB"/>
        </w:rPr>
        <w:t>standard</w:t>
      </w:r>
      <w:r w:rsidRPr="00BB3B0A">
        <w:rPr>
          <w:sz w:val="20"/>
          <w:szCs w:val="20"/>
          <w:lang w:val="en-GB"/>
        </w:rPr>
        <w:t xml:space="preserve"> form:</w:t>
      </w:r>
      <w:r w:rsidR="0074574E" w:rsidRPr="00901ABE">
        <w:rPr>
          <w:sz w:val="20"/>
          <w:szCs w:val="20"/>
        </w:rPr>
        <w:t xml:space="preserve"> </w:t>
      </w:r>
    </w:p>
    <w:p w14:paraId="673EEA0E" w14:textId="67DCC5F3" w:rsidR="00BB3B0A" w:rsidRPr="00524C83" w:rsidRDefault="00BB3B0A" w:rsidP="00BB3B0A">
      <w:pPr>
        <w:pStyle w:val="Els-equation"/>
        <w:tabs>
          <w:tab w:val="clear" w:pos="4320"/>
          <w:tab w:val="clear" w:pos="9120"/>
          <w:tab w:val="center" w:pos="2400"/>
          <w:tab w:val="right" w:pos="4800"/>
        </w:tabs>
        <w:ind w:left="0"/>
      </w:pPr>
      <w:r>
        <w:lastRenderedPageBreak/>
        <w:tab/>
      </w:r>
      <w:r w:rsidR="00D959C8" w:rsidRPr="0007783A">
        <w:rPr>
          <w:position w:val="-20"/>
        </w:rPr>
        <w:object w:dxaOrig="3360" w:dyaOrig="520" w14:anchorId="137DDCC6">
          <v:shape id="_x0000_i1056" type="#_x0000_t75" style="width:167.35pt;height:24.65pt" o:ole="">
            <v:imagedata r:id="rId72" o:title=""/>
          </v:shape>
          <o:OLEObject Type="Embed" ProgID="Equation.DSMT4" ShapeID="_x0000_i1056" DrawAspect="Content" ObjectID="_1782423419" r:id="rId73"/>
        </w:object>
      </w:r>
      <w:r>
        <w:tab/>
      </w:r>
      <w:r w:rsidRPr="0061399E">
        <w:rPr>
          <w:i w:val="0"/>
          <w:iCs/>
          <w:lang w:val="en-GB"/>
        </w:rPr>
        <w:t>(</w:t>
      </w:r>
      <w:r w:rsidRPr="0061399E">
        <w:rPr>
          <w:i w:val="0"/>
          <w:iCs/>
          <w:lang w:val="en-GB"/>
        </w:rPr>
        <w:fldChar w:fldCharType="begin"/>
      </w:r>
      <w:r w:rsidRPr="0061399E">
        <w:rPr>
          <w:i w:val="0"/>
          <w:iCs/>
          <w:lang w:val="en-GB"/>
        </w:rPr>
        <w:instrText xml:space="preserve"> SEQ ( \* ARABIC </w:instrText>
      </w:r>
      <w:r w:rsidRPr="0061399E">
        <w:rPr>
          <w:i w:val="0"/>
          <w:iCs/>
          <w:lang w:val="en-GB"/>
        </w:rPr>
        <w:fldChar w:fldCharType="separate"/>
      </w:r>
      <w:r w:rsidR="00B85170">
        <w:rPr>
          <w:i w:val="0"/>
          <w:iCs/>
          <w:lang w:val="en-GB"/>
        </w:rPr>
        <w:t>18</w:t>
      </w:r>
      <w:r w:rsidRPr="0061399E">
        <w:rPr>
          <w:i w:val="0"/>
          <w:iCs/>
        </w:rPr>
        <w:fldChar w:fldCharType="end"/>
      </w:r>
      <w:r w:rsidRPr="0061399E">
        <w:rPr>
          <w:i w:val="0"/>
          <w:iCs/>
          <w:lang w:val="en-GB"/>
        </w:rPr>
        <w:t>)</w:t>
      </w:r>
    </w:p>
    <w:p w14:paraId="73A5F5F9" w14:textId="52E4EDFE" w:rsidR="00BB3B0A" w:rsidRPr="00524C83" w:rsidRDefault="00BB3B0A" w:rsidP="00BB3B0A">
      <w:pPr>
        <w:pStyle w:val="Els-equation"/>
        <w:tabs>
          <w:tab w:val="clear" w:pos="4320"/>
          <w:tab w:val="clear" w:pos="9120"/>
          <w:tab w:val="center" w:pos="2400"/>
          <w:tab w:val="right" w:pos="4800"/>
        </w:tabs>
        <w:ind w:left="0"/>
      </w:pPr>
      <w:r>
        <w:tab/>
      </w:r>
      <w:r w:rsidR="00B61CC0" w:rsidRPr="0007783A">
        <w:rPr>
          <w:position w:val="-10"/>
        </w:rPr>
        <w:object w:dxaOrig="2340" w:dyaOrig="300" w14:anchorId="0427E6B6">
          <v:shape id="_x0000_i1057" type="#_x0000_t75" style="width:117.35pt;height:16.65pt" o:ole="">
            <v:imagedata r:id="rId74" o:title=""/>
          </v:shape>
          <o:OLEObject Type="Embed" ProgID="Equation.DSMT4" ShapeID="_x0000_i1057" DrawAspect="Content" ObjectID="_1782423420" r:id="rId75"/>
        </w:object>
      </w:r>
      <w:r>
        <w:tab/>
      </w:r>
      <w:r w:rsidRPr="0061399E">
        <w:rPr>
          <w:i w:val="0"/>
          <w:iCs/>
          <w:lang w:val="en-GB"/>
        </w:rPr>
        <w:t>(</w:t>
      </w:r>
      <w:r w:rsidRPr="0061399E">
        <w:rPr>
          <w:i w:val="0"/>
          <w:iCs/>
          <w:lang w:val="en-GB"/>
        </w:rPr>
        <w:fldChar w:fldCharType="begin"/>
      </w:r>
      <w:r w:rsidRPr="0061399E">
        <w:rPr>
          <w:i w:val="0"/>
          <w:iCs/>
          <w:lang w:val="en-GB"/>
        </w:rPr>
        <w:instrText xml:space="preserve"> SEQ ( \* ARABIC </w:instrText>
      </w:r>
      <w:r w:rsidRPr="0061399E">
        <w:rPr>
          <w:i w:val="0"/>
          <w:iCs/>
          <w:lang w:val="en-GB"/>
        </w:rPr>
        <w:fldChar w:fldCharType="separate"/>
      </w:r>
      <w:r w:rsidR="00B85170">
        <w:rPr>
          <w:i w:val="0"/>
          <w:iCs/>
          <w:lang w:val="en-GB"/>
        </w:rPr>
        <w:t>19</w:t>
      </w:r>
      <w:r w:rsidRPr="0061399E">
        <w:rPr>
          <w:i w:val="0"/>
          <w:iCs/>
        </w:rPr>
        <w:fldChar w:fldCharType="end"/>
      </w:r>
      <w:r w:rsidRPr="0061399E">
        <w:rPr>
          <w:i w:val="0"/>
          <w:iCs/>
          <w:lang w:val="en-GB"/>
        </w:rPr>
        <w:t>)</w:t>
      </w:r>
    </w:p>
    <w:p w14:paraId="40DA37F6" w14:textId="016DFB81" w:rsidR="00BB3B0A" w:rsidRPr="00524C83" w:rsidRDefault="00BB3B0A" w:rsidP="00BB3B0A">
      <w:pPr>
        <w:pStyle w:val="Els-equation"/>
        <w:tabs>
          <w:tab w:val="clear" w:pos="4320"/>
          <w:tab w:val="clear" w:pos="9120"/>
          <w:tab w:val="center" w:pos="2400"/>
          <w:tab w:val="right" w:pos="4800"/>
        </w:tabs>
        <w:ind w:left="0"/>
      </w:pPr>
      <w:r>
        <w:tab/>
      </w:r>
      <w:r w:rsidR="00E421CD" w:rsidRPr="00B61CC0">
        <w:rPr>
          <w:position w:val="-12"/>
        </w:rPr>
        <w:object w:dxaOrig="1900" w:dyaOrig="320" w14:anchorId="0F84B810">
          <v:shape id="_x0000_i1058" type="#_x0000_t75" style="width:95.35pt;height:16.65pt" o:ole="">
            <v:imagedata r:id="rId76" o:title=""/>
          </v:shape>
          <o:OLEObject Type="Embed" ProgID="Equation.DSMT4" ShapeID="_x0000_i1058" DrawAspect="Content" ObjectID="_1782423421" r:id="rId77"/>
        </w:object>
      </w:r>
      <w:r>
        <w:tab/>
      </w:r>
      <w:r w:rsidRPr="0061399E">
        <w:rPr>
          <w:i w:val="0"/>
          <w:iCs/>
          <w:lang w:val="en-GB"/>
        </w:rPr>
        <w:t>(</w:t>
      </w:r>
      <w:r w:rsidRPr="0061399E">
        <w:rPr>
          <w:i w:val="0"/>
          <w:iCs/>
          <w:lang w:val="en-GB"/>
        </w:rPr>
        <w:fldChar w:fldCharType="begin"/>
      </w:r>
      <w:r w:rsidRPr="0061399E">
        <w:rPr>
          <w:i w:val="0"/>
          <w:iCs/>
          <w:lang w:val="en-GB"/>
        </w:rPr>
        <w:instrText xml:space="preserve"> SEQ ( \* ARABIC </w:instrText>
      </w:r>
      <w:r w:rsidRPr="0061399E">
        <w:rPr>
          <w:i w:val="0"/>
          <w:iCs/>
          <w:lang w:val="en-GB"/>
        </w:rPr>
        <w:fldChar w:fldCharType="separate"/>
      </w:r>
      <w:r w:rsidR="00B85170">
        <w:rPr>
          <w:i w:val="0"/>
          <w:iCs/>
          <w:lang w:val="en-GB"/>
        </w:rPr>
        <w:t>20</w:t>
      </w:r>
      <w:r w:rsidRPr="0061399E">
        <w:rPr>
          <w:i w:val="0"/>
          <w:iCs/>
        </w:rPr>
        <w:fldChar w:fldCharType="end"/>
      </w:r>
      <w:r w:rsidRPr="0061399E">
        <w:rPr>
          <w:i w:val="0"/>
          <w:iCs/>
          <w:lang w:val="en-GB"/>
        </w:rPr>
        <w:t>)</w:t>
      </w:r>
    </w:p>
    <w:p w14:paraId="358E0B19" w14:textId="6B540CBA" w:rsidR="00BB3B0A" w:rsidRPr="00BB3B0A" w:rsidRDefault="00BB3B0A" w:rsidP="00BB3B0A">
      <w:pPr>
        <w:pStyle w:val="IETParagraph"/>
        <w:textAlignment w:val="center"/>
        <w:rPr>
          <w:sz w:val="20"/>
          <w:szCs w:val="20"/>
          <w:lang w:val="en-IN"/>
        </w:rPr>
      </w:pPr>
      <w:r w:rsidRPr="00BB3B0A">
        <w:rPr>
          <w:sz w:val="20"/>
          <w:szCs w:val="20"/>
          <w:lang w:val="en-IN"/>
        </w:rPr>
        <w:t xml:space="preserve">Assumption 1: The objective function </w:t>
      </w:r>
      <w:r w:rsidRPr="00BB3B0A">
        <w:rPr>
          <w:sz w:val="20"/>
          <w:szCs w:val="20"/>
          <w:lang w:val="en-IN"/>
        </w:rPr>
        <w:object w:dxaOrig="460" w:dyaOrig="279" w14:anchorId="238B992C">
          <v:shape id="_x0000_i1059" type="#_x0000_t75" style="width:23.35pt;height:14pt" o:ole="">
            <v:imagedata r:id="rId78" o:title=""/>
          </v:shape>
          <o:OLEObject Type="Embed" ProgID="Equation.DSMT4" ShapeID="_x0000_i1059" DrawAspect="Content" ObjectID="_1782423422" r:id="rId79"/>
        </w:object>
      </w:r>
      <w:r w:rsidRPr="00BB3B0A">
        <w:rPr>
          <w:sz w:val="20"/>
          <w:szCs w:val="20"/>
          <w:lang w:val="en-IN"/>
        </w:rPr>
        <w:t xml:space="preserve"> is convex. The equality constraint is affine as </w:t>
      </w:r>
      <w:r w:rsidRPr="00BB3B0A">
        <w:rPr>
          <w:sz w:val="20"/>
          <w:szCs w:val="20"/>
          <w:lang w:val="en-IN"/>
        </w:rPr>
        <w:object w:dxaOrig="1520" w:dyaOrig="320" w14:anchorId="3D7FF8AA">
          <v:shape id="_x0000_i1060" type="#_x0000_t75" style="width:76.65pt;height:16.65pt" o:ole="">
            <v:imagedata r:id="rId80" o:title=""/>
          </v:shape>
          <o:OLEObject Type="Embed" ProgID="Equation.DSMT4" ShapeID="_x0000_i1060" DrawAspect="Content" ObjectID="_1782423423" r:id="rId81"/>
        </w:object>
      </w:r>
      <w:r w:rsidRPr="00BB3B0A">
        <w:rPr>
          <w:sz w:val="20"/>
          <w:szCs w:val="20"/>
          <w:lang w:val="en-IN"/>
        </w:rPr>
        <w:t xml:space="preserve"> and there exists a feasible </w:t>
      </w:r>
      <w:r w:rsidR="00CB3B40">
        <w:rPr>
          <w:sz w:val="20"/>
          <w:szCs w:val="20"/>
          <w:lang w:val="en-IN"/>
        </w:rPr>
        <w:t>value</w:t>
      </w:r>
      <w:r w:rsidRPr="00BB3B0A">
        <w:rPr>
          <w:sz w:val="20"/>
          <w:szCs w:val="20"/>
          <w:lang w:val="en-IN"/>
        </w:rPr>
        <w:t xml:space="preserve"> </w:t>
      </w:r>
      <w:r w:rsidRPr="00BB3B0A">
        <w:rPr>
          <w:sz w:val="20"/>
          <w:szCs w:val="20"/>
          <w:lang w:val="en-IN"/>
        </w:rPr>
        <w:object w:dxaOrig="200" w:dyaOrig="240" w14:anchorId="2393FF67">
          <v:shape id="_x0000_i1061" type="#_x0000_t75" style="width:10.65pt;height:12pt" o:ole="">
            <v:imagedata r:id="rId82" o:title=""/>
          </v:shape>
          <o:OLEObject Type="Embed" ProgID="Equation.DSMT4" ShapeID="_x0000_i1061" DrawAspect="Content" ObjectID="_1782423424" r:id="rId83"/>
        </w:object>
      </w:r>
      <w:r w:rsidRPr="00BB3B0A">
        <w:rPr>
          <w:sz w:val="20"/>
          <w:szCs w:val="20"/>
          <w:lang w:val="en-IN"/>
        </w:rPr>
        <w:t xml:space="preserve"> such that </w:t>
      </w:r>
      <w:r w:rsidR="00E421CD" w:rsidRPr="00BB3B0A">
        <w:rPr>
          <w:sz w:val="20"/>
          <w:szCs w:val="20"/>
          <w:lang w:val="en-IN"/>
        </w:rPr>
        <w:object w:dxaOrig="840" w:dyaOrig="300" w14:anchorId="7FB9C54A">
          <v:shape id="_x0000_i1062" type="#_x0000_t75" style="width:42.65pt;height:16.65pt" o:ole="">
            <v:imagedata r:id="rId84" o:title=""/>
          </v:shape>
          <o:OLEObject Type="Embed" ProgID="Equation.DSMT4" ShapeID="_x0000_i1062" DrawAspect="Content" ObjectID="_1782423425" r:id="rId85"/>
        </w:object>
      </w:r>
      <w:r w:rsidRPr="00BB3B0A">
        <w:rPr>
          <w:sz w:val="20"/>
          <w:szCs w:val="20"/>
          <w:lang w:val="en-IN"/>
        </w:rPr>
        <w:t xml:space="preserve">. The inequality constraint is convex as </w:t>
      </w:r>
      <w:r w:rsidRPr="00BB3B0A">
        <w:rPr>
          <w:sz w:val="20"/>
          <w:szCs w:val="20"/>
          <w:lang w:val="en-IN"/>
        </w:rPr>
        <w:object w:dxaOrig="1560" w:dyaOrig="320" w14:anchorId="14D2B4E7">
          <v:shape id="_x0000_i1063" type="#_x0000_t75" style="width:78pt;height:16.65pt" o:ole="">
            <v:imagedata r:id="rId86" o:title=""/>
          </v:shape>
          <o:OLEObject Type="Embed" ProgID="Equation.DSMT4" ShapeID="_x0000_i1063" DrawAspect="Content" ObjectID="_1782423426" r:id="rId87"/>
        </w:object>
      </w:r>
      <w:r w:rsidRPr="00BB3B0A">
        <w:rPr>
          <w:sz w:val="20"/>
          <w:szCs w:val="20"/>
          <w:lang w:val="en-IN"/>
        </w:rPr>
        <w:t xml:space="preserve"> and there exists a feasible </w:t>
      </w:r>
      <w:r w:rsidR="00CB3B40">
        <w:rPr>
          <w:sz w:val="20"/>
          <w:szCs w:val="20"/>
          <w:lang w:val="en-IN"/>
        </w:rPr>
        <w:t>value</w:t>
      </w:r>
      <w:r w:rsidRPr="00BB3B0A">
        <w:rPr>
          <w:sz w:val="20"/>
          <w:szCs w:val="20"/>
          <w:lang w:val="en-IN"/>
        </w:rPr>
        <w:t xml:space="preserve"> </w:t>
      </w:r>
      <w:r w:rsidRPr="00BB3B0A">
        <w:rPr>
          <w:sz w:val="20"/>
          <w:szCs w:val="20"/>
          <w:lang w:val="en-IN"/>
        </w:rPr>
        <w:object w:dxaOrig="200" w:dyaOrig="240" w14:anchorId="74441AA2">
          <v:shape id="_x0000_i1064" type="#_x0000_t75" style="width:10.65pt;height:12pt" o:ole="">
            <v:imagedata r:id="rId88" o:title=""/>
          </v:shape>
          <o:OLEObject Type="Embed" ProgID="Equation.DSMT4" ShapeID="_x0000_i1064" DrawAspect="Content" ObjectID="_1782423427" r:id="rId89"/>
        </w:object>
      </w:r>
      <w:r w:rsidRPr="00BB3B0A">
        <w:rPr>
          <w:sz w:val="20"/>
          <w:szCs w:val="20"/>
          <w:lang w:val="en-IN"/>
        </w:rPr>
        <w:t xml:space="preserve"> such that </w:t>
      </w:r>
      <w:r w:rsidR="00166646" w:rsidRPr="00BB3B0A">
        <w:rPr>
          <w:sz w:val="20"/>
          <w:szCs w:val="20"/>
          <w:lang w:val="en-IN"/>
        </w:rPr>
        <w:object w:dxaOrig="840" w:dyaOrig="320" w14:anchorId="73BE9EE7">
          <v:shape id="_x0000_i1065" type="#_x0000_t75" style="width:42pt;height:16.65pt" o:ole="">
            <v:imagedata r:id="rId90" o:title=""/>
          </v:shape>
          <o:OLEObject Type="Embed" ProgID="Equation.DSMT4" ShapeID="_x0000_i1065" DrawAspect="Content" ObjectID="_1782423428" r:id="rId91"/>
        </w:object>
      </w:r>
      <w:r w:rsidRPr="00BB3B0A">
        <w:rPr>
          <w:sz w:val="20"/>
          <w:szCs w:val="20"/>
          <w:lang w:val="en-IN"/>
        </w:rPr>
        <w:t>.</w:t>
      </w:r>
    </w:p>
    <w:p w14:paraId="254C94B3" w14:textId="11140B43" w:rsidR="00BB3B0A" w:rsidRPr="00BB3B0A" w:rsidRDefault="00BB3B0A" w:rsidP="00BB3B0A">
      <w:pPr>
        <w:pStyle w:val="IETParagraph"/>
        <w:textAlignment w:val="center"/>
        <w:rPr>
          <w:sz w:val="20"/>
          <w:szCs w:val="20"/>
          <w:lang w:val="en-IN"/>
        </w:rPr>
      </w:pPr>
      <w:r w:rsidRPr="00BB3B0A">
        <w:rPr>
          <w:sz w:val="20"/>
          <w:szCs w:val="20"/>
          <w:lang w:val="en-IN"/>
        </w:rPr>
        <w:t xml:space="preserve">Assumption 2: </w:t>
      </w:r>
      <w:r w:rsidRPr="00BB3B0A">
        <w:rPr>
          <w:sz w:val="20"/>
          <w:szCs w:val="20"/>
          <w:lang w:val="en-IN"/>
        </w:rPr>
        <w:object w:dxaOrig="460" w:dyaOrig="279" w14:anchorId="72E2ED0A">
          <v:shape id="_x0000_i1066" type="#_x0000_t75" style="width:23.35pt;height:14pt" o:ole="">
            <v:imagedata r:id="rId78" o:title=""/>
          </v:shape>
          <o:OLEObject Type="Embed" ProgID="Equation.DSMT4" ShapeID="_x0000_i1066" DrawAspect="Content" ObjectID="_1782423429" r:id="rId92"/>
        </w:object>
      </w:r>
      <w:r w:rsidRPr="00BB3B0A">
        <w:rPr>
          <w:sz w:val="20"/>
          <w:szCs w:val="20"/>
          <w:lang w:val="en-IN"/>
        </w:rPr>
        <w:t xml:space="preserve">, </w:t>
      </w:r>
      <w:r w:rsidR="00E421CD" w:rsidRPr="00BB3B0A">
        <w:rPr>
          <w:sz w:val="20"/>
          <w:szCs w:val="20"/>
          <w:lang w:val="en-IN"/>
        </w:rPr>
        <w:object w:dxaOrig="520" w:dyaOrig="300" w14:anchorId="06AC92D8">
          <v:shape id="_x0000_i1067" type="#_x0000_t75" style="width:26.65pt;height:16.65pt" o:ole="">
            <v:imagedata r:id="rId93" o:title=""/>
          </v:shape>
          <o:OLEObject Type="Embed" ProgID="Equation.DSMT4" ShapeID="_x0000_i1067" DrawAspect="Content" ObjectID="_1782423430" r:id="rId94"/>
        </w:object>
      </w:r>
      <w:r w:rsidRPr="00BB3B0A">
        <w:rPr>
          <w:sz w:val="20"/>
          <w:szCs w:val="20"/>
          <w:lang w:val="en-IN"/>
        </w:rPr>
        <w:t xml:space="preserve">, and </w:t>
      </w:r>
      <w:r w:rsidRPr="00BB3B0A">
        <w:rPr>
          <w:sz w:val="20"/>
          <w:szCs w:val="20"/>
          <w:lang w:val="en-IN"/>
        </w:rPr>
        <w:object w:dxaOrig="520" w:dyaOrig="320" w14:anchorId="258A25D6">
          <v:shape id="_x0000_i1068" type="#_x0000_t75" style="width:24.65pt;height:16.65pt" o:ole="">
            <v:imagedata r:id="rId95" o:title=""/>
          </v:shape>
          <o:OLEObject Type="Embed" ProgID="Equation.DSMT4" ShapeID="_x0000_i1068" DrawAspect="Content" ObjectID="_1782423431" r:id="rId96"/>
        </w:object>
      </w:r>
      <w:r w:rsidRPr="00BB3B0A">
        <w:rPr>
          <w:sz w:val="20"/>
          <w:szCs w:val="20"/>
          <w:lang w:val="en-IN"/>
        </w:rPr>
        <w:t xml:space="preserve"> are continuously differentiable. </w:t>
      </w:r>
    </w:p>
    <w:p w14:paraId="05F16FF9" w14:textId="4FEB6D31" w:rsidR="00BB3B0A" w:rsidRPr="00BB3B0A" w:rsidRDefault="00BB3B0A" w:rsidP="00BB3B0A">
      <w:pPr>
        <w:pStyle w:val="IETParagraph"/>
        <w:textAlignment w:val="center"/>
        <w:rPr>
          <w:sz w:val="20"/>
          <w:szCs w:val="20"/>
          <w:lang w:val="en-IN"/>
        </w:rPr>
      </w:pPr>
      <w:r w:rsidRPr="00BB3B0A">
        <w:rPr>
          <w:sz w:val="20"/>
          <w:szCs w:val="20"/>
          <w:lang w:val="en-IN"/>
        </w:rPr>
        <w:t>Under Assumption 1-2</w:t>
      </w:r>
      <w:r w:rsidRPr="00BB3B0A">
        <w:rPr>
          <w:rFonts w:hint="eastAsia"/>
          <w:sz w:val="20"/>
          <w:szCs w:val="20"/>
          <w:lang w:val="en-IN"/>
        </w:rPr>
        <w:t>,</w:t>
      </w:r>
      <w:r w:rsidRPr="00BB3B0A">
        <w:rPr>
          <w:sz w:val="20"/>
          <w:szCs w:val="20"/>
          <w:lang w:val="en-IN"/>
        </w:rPr>
        <w:t xml:space="preserve"> a unique optimal </w:t>
      </w:r>
      <w:r w:rsidR="00CB3B40">
        <w:rPr>
          <w:sz w:val="20"/>
          <w:szCs w:val="20"/>
          <w:lang w:val="en-IN"/>
        </w:rPr>
        <w:t>value</w:t>
      </w:r>
      <w:r w:rsidRPr="00BB3B0A">
        <w:rPr>
          <w:sz w:val="20"/>
          <w:szCs w:val="20"/>
          <w:lang w:val="en-IN"/>
        </w:rPr>
        <w:t xml:space="preserve"> exists for problem </w:t>
      </w:r>
      <w:r w:rsidRPr="00BB3B0A">
        <w:rPr>
          <w:sz w:val="20"/>
          <w:szCs w:val="20"/>
          <w:lang w:val="en-IN"/>
        </w:rPr>
        <w:object w:dxaOrig="320" w:dyaOrig="320" w14:anchorId="3FDA5384">
          <v:shape id="_x0000_i1069" type="#_x0000_t75" style="width:16.65pt;height:16.65pt" o:ole="">
            <v:imagedata r:id="rId97" o:title=""/>
          </v:shape>
          <o:OLEObject Type="Embed" ProgID="Equation.DSMT4" ShapeID="_x0000_i1069" DrawAspect="Content" ObjectID="_1782423432" r:id="rId98"/>
        </w:object>
      </w:r>
      <w:r w:rsidRPr="00BB3B0A">
        <w:rPr>
          <w:sz w:val="20"/>
          <w:szCs w:val="20"/>
          <w:lang w:val="en-IN"/>
        </w:rPr>
        <w:t xml:space="preserve">. Let </w:t>
      </w:r>
      <w:r w:rsidR="00E421CD" w:rsidRPr="00BB3B0A">
        <w:rPr>
          <w:sz w:val="20"/>
          <w:szCs w:val="20"/>
          <w:lang w:val="en-IN"/>
        </w:rPr>
        <w:object w:dxaOrig="260" w:dyaOrig="300" w14:anchorId="35C2C173">
          <v:shape id="_x0000_i1070" type="#_x0000_t75" style="width:12.65pt;height:16.65pt" o:ole="">
            <v:imagedata r:id="rId99" o:title=""/>
          </v:shape>
          <o:OLEObject Type="Embed" ProgID="Equation.DSMT4" ShapeID="_x0000_i1070" DrawAspect="Content" ObjectID="_1782423433" r:id="rId100"/>
        </w:object>
      </w:r>
      <w:r w:rsidRPr="00BB3B0A">
        <w:rPr>
          <w:sz w:val="20"/>
          <w:szCs w:val="20"/>
          <w:lang w:val="en-IN"/>
        </w:rPr>
        <w:t xml:space="preserve"> denote the Lagrange multiplier associated with the equality constraint </w:t>
      </w:r>
      <w:r w:rsidR="00E421CD" w:rsidRPr="00BB3B0A">
        <w:rPr>
          <w:sz w:val="20"/>
          <w:szCs w:val="20"/>
          <w:lang w:val="en-IN"/>
        </w:rPr>
        <w:object w:dxaOrig="520" w:dyaOrig="300" w14:anchorId="0B843218">
          <v:shape id="_x0000_i1071" type="#_x0000_t75" style="width:26.65pt;height:16.65pt" o:ole="">
            <v:imagedata r:id="rId101" o:title=""/>
          </v:shape>
          <o:OLEObject Type="Embed" ProgID="Equation.DSMT4" ShapeID="_x0000_i1071" DrawAspect="Content" ObjectID="_1782423434" r:id="rId102"/>
        </w:object>
      </w:r>
      <w:r w:rsidRPr="00BB3B0A">
        <w:rPr>
          <w:sz w:val="20"/>
          <w:szCs w:val="20"/>
          <w:lang w:val="en-IN"/>
        </w:rPr>
        <w:t xml:space="preserve">, and </w:t>
      </w:r>
      <w:r w:rsidRPr="00BB3B0A">
        <w:rPr>
          <w:sz w:val="20"/>
          <w:szCs w:val="20"/>
          <w:lang w:val="en-IN"/>
        </w:rPr>
        <w:object w:dxaOrig="260" w:dyaOrig="320" w14:anchorId="698289F9">
          <v:shape id="_x0000_i1072" type="#_x0000_t75" style="width:12.65pt;height:16.65pt" o:ole="">
            <v:imagedata r:id="rId103" o:title=""/>
          </v:shape>
          <o:OLEObject Type="Embed" ProgID="Equation.DSMT4" ShapeID="_x0000_i1072" DrawAspect="Content" ObjectID="_1782423435" r:id="rId104"/>
        </w:object>
      </w:r>
      <w:r w:rsidRPr="00BB3B0A">
        <w:rPr>
          <w:sz w:val="20"/>
          <w:szCs w:val="20"/>
          <w:lang w:val="en-IN"/>
        </w:rPr>
        <w:t xml:space="preserve"> denote the Lagrange multiplier associated with the inequality constraint </w:t>
      </w:r>
      <w:r w:rsidRPr="00BB3B0A">
        <w:rPr>
          <w:sz w:val="20"/>
          <w:szCs w:val="20"/>
          <w:lang w:val="en-IN"/>
        </w:rPr>
        <w:object w:dxaOrig="520" w:dyaOrig="320" w14:anchorId="4FF40BB1">
          <v:shape id="_x0000_i1073" type="#_x0000_t75" style="width:24.65pt;height:16.65pt" o:ole="">
            <v:imagedata r:id="rId95" o:title=""/>
          </v:shape>
          <o:OLEObject Type="Embed" ProgID="Equation.DSMT4" ShapeID="_x0000_i1073" DrawAspect="Content" ObjectID="_1782423436" r:id="rId105"/>
        </w:object>
      </w:r>
      <w:r w:rsidRPr="00BB3B0A">
        <w:rPr>
          <w:rFonts w:hint="eastAsia"/>
          <w:sz w:val="20"/>
          <w:szCs w:val="20"/>
          <w:lang w:val="en-IN"/>
        </w:rPr>
        <w:t>.</w:t>
      </w:r>
      <w:r w:rsidRPr="00BB3B0A">
        <w:rPr>
          <w:sz w:val="20"/>
          <w:szCs w:val="20"/>
          <w:lang w:val="en-IN"/>
        </w:rPr>
        <w:t xml:space="preserve"> </w:t>
      </w:r>
      <w:r w:rsidRPr="00BB3B0A">
        <w:rPr>
          <w:sz w:val="20"/>
          <w:szCs w:val="20"/>
          <w:lang w:val="en-IN"/>
        </w:rPr>
        <w:object w:dxaOrig="200" w:dyaOrig="240" w14:anchorId="60717744">
          <v:shape id="_x0000_i1074" type="#_x0000_t75" style="width:10.65pt;height:12pt" o:ole="">
            <v:imagedata r:id="rId106" o:title=""/>
          </v:shape>
          <o:OLEObject Type="Embed" ProgID="Equation.DSMT4" ShapeID="_x0000_i1074" DrawAspect="Content" ObjectID="_1782423437" r:id="rId107"/>
        </w:object>
      </w:r>
      <w:r w:rsidRPr="00BB3B0A">
        <w:rPr>
          <w:sz w:val="20"/>
          <w:szCs w:val="20"/>
          <w:lang w:val="en-IN"/>
        </w:rPr>
        <w:t xml:space="preserve"> and </w:t>
      </w:r>
      <w:r w:rsidRPr="00BB3B0A">
        <w:rPr>
          <w:sz w:val="20"/>
          <w:szCs w:val="20"/>
          <w:lang w:val="en-IN"/>
        </w:rPr>
        <w:object w:dxaOrig="200" w:dyaOrig="220" w14:anchorId="7BF9501B">
          <v:shape id="_x0000_i1075" type="#_x0000_t75" style="width:10.65pt;height:10.65pt" o:ole="">
            <v:imagedata r:id="rId108" o:title=""/>
          </v:shape>
          <o:OLEObject Type="Embed" ProgID="Equation.DSMT4" ShapeID="_x0000_i1075" DrawAspect="Content" ObjectID="_1782423438" r:id="rId109"/>
        </w:object>
      </w:r>
      <w:r w:rsidRPr="00BB3B0A">
        <w:rPr>
          <w:sz w:val="20"/>
          <w:szCs w:val="20"/>
          <w:lang w:val="en-IN"/>
        </w:rPr>
        <w:t xml:space="preserve"> are the vectors of </w:t>
      </w:r>
      <w:r w:rsidR="00E421CD" w:rsidRPr="00BB3B0A">
        <w:rPr>
          <w:sz w:val="20"/>
          <w:szCs w:val="20"/>
          <w:lang w:val="en-IN"/>
        </w:rPr>
        <w:object w:dxaOrig="260" w:dyaOrig="300" w14:anchorId="268304EF">
          <v:shape id="_x0000_i1076" type="#_x0000_t75" style="width:12.65pt;height:16.65pt" o:ole="">
            <v:imagedata r:id="rId99" o:title=""/>
          </v:shape>
          <o:OLEObject Type="Embed" ProgID="Equation.DSMT4" ShapeID="_x0000_i1076" DrawAspect="Content" ObjectID="_1782423439" r:id="rId110"/>
        </w:object>
      </w:r>
      <w:r w:rsidRPr="00BB3B0A">
        <w:rPr>
          <w:sz w:val="20"/>
          <w:szCs w:val="20"/>
          <w:lang w:val="en-IN"/>
        </w:rPr>
        <w:t xml:space="preserve"> and </w:t>
      </w:r>
      <w:r w:rsidRPr="00BB3B0A">
        <w:rPr>
          <w:sz w:val="20"/>
          <w:szCs w:val="20"/>
          <w:lang w:val="en-IN"/>
        </w:rPr>
        <w:object w:dxaOrig="260" w:dyaOrig="320" w14:anchorId="0B6118AC">
          <v:shape id="_x0000_i1077" type="#_x0000_t75" style="width:12.65pt;height:16.65pt" o:ole="">
            <v:imagedata r:id="rId111" o:title=""/>
          </v:shape>
          <o:OLEObject Type="Embed" ProgID="Equation.DSMT4" ShapeID="_x0000_i1077" DrawAspect="Content" ObjectID="_1782423440" r:id="rId112"/>
        </w:object>
      </w:r>
      <w:r w:rsidRPr="00BB3B0A">
        <w:rPr>
          <w:sz w:val="20"/>
          <w:szCs w:val="20"/>
          <w:lang w:val="en-IN"/>
        </w:rPr>
        <w:t>.</w:t>
      </w:r>
    </w:p>
    <w:p w14:paraId="1A6147E0" w14:textId="43A52207" w:rsidR="00BB3B0A" w:rsidRPr="00BB3B0A" w:rsidRDefault="00BB3B0A" w:rsidP="00BB3B0A">
      <w:pPr>
        <w:pStyle w:val="IETParagraph"/>
        <w:textAlignment w:val="center"/>
        <w:rPr>
          <w:sz w:val="20"/>
          <w:szCs w:val="20"/>
          <w:lang w:val="en-IN"/>
        </w:rPr>
      </w:pPr>
      <w:r w:rsidRPr="00BB3B0A">
        <w:rPr>
          <w:sz w:val="20"/>
          <w:szCs w:val="20"/>
          <w:lang w:val="en-IN"/>
        </w:rPr>
        <w:t>The Lagrange function is:</w:t>
      </w:r>
    </w:p>
    <w:p w14:paraId="18181A55" w14:textId="01B8B835" w:rsidR="00622CD5" w:rsidRPr="00524C83" w:rsidRDefault="00622CD5" w:rsidP="00622CD5">
      <w:pPr>
        <w:pStyle w:val="Els-equation"/>
        <w:tabs>
          <w:tab w:val="clear" w:pos="4320"/>
          <w:tab w:val="clear" w:pos="9120"/>
          <w:tab w:val="center" w:pos="2400"/>
          <w:tab w:val="right" w:pos="4800"/>
        </w:tabs>
        <w:ind w:left="0"/>
      </w:pPr>
      <w:r>
        <w:tab/>
      </w:r>
      <w:r w:rsidR="00E421CD" w:rsidRPr="0007783A">
        <w:rPr>
          <w:position w:val="-26"/>
        </w:rPr>
        <w:object w:dxaOrig="3540" w:dyaOrig="600" w14:anchorId="344D7B1A">
          <v:shape id="_x0000_i1078" type="#_x0000_t75" style="width:178.65pt;height:30.65pt" o:ole="">
            <v:imagedata r:id="rId113" o:title=""/>
          </v:shape>
          <o:OLEObject Type="Embed" ProgID="Equation.DSMT4" ShapeID="_x0000_i1078" DrawAspect="Content" ObjectID="_1782423441" r:id="rId114"/>
        </w:object>
      </w:r>
      <w:r>
        <w:tab/>
      </w:r>
      <w:r w:rsidRPr="0061399E">
        <w:rPr>
          <w:i w:val="0"/>
          <w:iCs/>
          <w:lang w:val="en-GB"/>
        </w:rPr>
        <w:t>(</w:t>
      </w:r>
      <w:r w:rsidRPr="0061399E">
        <w:rPr>
          <w:i w:val="0"/>
          <w:iCs/>
          <w:lang w:val="en-GB"/>
        </w:rPr>
        <w:fldChar w:fldCharType="begin"/>
      </w:r>
      <w:r w:rsidRPr="0061399E">
        <w:rPr>
          <w:i w:val="0"/>
          <w:iCs/>
          <w:lang w:val="en-GB"/>
        </w:rPr>
        <w:instrText xml:space="preserve"> SEQ ( \* ARABIC </w:instrText>
      </w:r>
      <w:r w:rsidRPr="0061399E">
        <w:rPr>
          <w:i w:val="0"/>
          <w:iCs/>
          <w:lang w:val="en-GB"/>
        </w:rPr>
        <w:fldChar w:fldCharType="separate"/>
      </w:r>
      <w:r w:rsidR="00B85170">
        <w:rPr>
          <w:i w:val="0"/>
          <w:iCs/>
          <w:lang w:val="en-GB"/>
        </w:rPr>
        <w:t>21</w:t>
      </w:r>
      <w:r w:rsidRPr="0061399E">
        <w:rPr>
          <w:i w:val="0"/>
          <w:iCs/>
        </w:rPr>
        <w:fldChar w:fldCharType="end"/>
      </w:r>
      <w:r w:rsidRPr="0061399E">
        <w:rPr>
          <w:i w:val="0"/>
          <w:iCs/>
          <w:lang w:val="en-GB"/>
        </w:rPr>
        <w:t>)</w:t>
      </w:r>
    </w:p>
    <w:p w14:paraId="2899F17B" w14:textId="6A812267" w:rsidR="00BB3B0A" w:rsidRDefault="00CE693F" w:rsidP="00BB3B0A">
      <w:pPr>
        <w:pStyle w:val="IETParagraph"/>
        <w:textAlignment w:val="center"/>
        <w:rPr>
          <w:sz w:val="20"/>
          <w:szCs w:val="20"/>
        </w:rPr>
      </w:pPr>
      <w:r w:rsidRPr="00CE693F">
        <w:rPr>
          <w:sz w:val="20"/>
          <w:szCs w:val="20"/>
          <w:lang w:val="en-GB"/>
        </w:rPr>
        <w:t>The Lagrange algorithm is:</w:t>
      </w:r>
    </w:p>
    <w:p w14:paraId="01C993CE" w14:textId="3524259B" w:rsidR="00CE693F" w:rsidRPr="00524C83" w:rsidRDefault="00CE693F" w:rsidP="00CE693F">
      <w:pPr>
        <w:pStyle w:val="Els-equation"/>
        <w:tabs>
          <w:tab w:val="clear" w:pos="4320"/>
          <w:tab w:val="clear" w:pos="9120"/>
          <w:tab w:val="center" w:pos="2400"/>
          <w:tab w:val="right" w:pos="4800"/>
        </w:tabs>
        <w:ind w:left="0"/>
      </w:pPr>
      <w:r>
        <w:tab/>
      </w:r>
      <w:r w:rsidR="00D959C8" w:rsidRPr="00D959C8">
        <w:rPr>
          <w:position w:val="-14"/>
        </w:rPr>
        <w:object w:dxaOrig="3600" w:dyaOrig="340" w14:anchorId="62487E87">
          <v:shape id="_x0000_i1079" type="#_x0000_t75" style="width:180.65pt;height:16.65pt" o:ole="">
            <v:imagedata r:id="rId115" o:title=""/>
          </v:shape>
          <o:OLEObject Type="Embed" ProgID="Equation.DSMT4" ShapeID="_x0000_i1079" DrawAspect="Content" ObjectID="_1782423442" r:id="rId116"/>
        </w:object>
      </w:r>
      <w:r>
        <w:tab/>
      </w:r>
      <w:r w:rsidRPr="0061399E">
        <w:rPr>
          <w:i w:val="0"/>
          <w:iCs/>
          <w:lang w:val="en-GB"/>
        </w:rPr>
        <w:t>(</w:t>
      </w:r>
      <w:r w:rsidRPr="0061399E">
        <w:rPr>
          <w:i w:val="0"/>
          <w:iCs/>
          <w:lang w:val="en-GB"/>
        </w:rPr>
        <w:fldChar w:fldCharType="begin"/>
      </w:r>
      <w:r w:rsidRPr="0061399E">
        <w:rPr>
          <w:i w:val="0"/>
          <w:iCs/>
          <w:lang w:val="en-GB"/>
        </w:rPr>
        <w:instrText xml:space="preserve"> SEQ ( \* ARABIC </w:instrText>
      </w:r>
      <w:r w:rsidRPr="0061399E">
        <w:rPr>
          <w:i w:val="0"/>
          <w:iCs/>
          <w:lang w:val="en-GB"/>
        </w:rPr>
        <w:fldChar w:fldCharType="separate"/>
      </w:r>
      <w:r w:rsidR="00B85170">
        <w:rPr>
          <w:i w:val="0"/>
          <w:iCs/>
          <w:lang w:val="en-GB"/>
        </w:rPr>
        <w:t>22</w:t>
      </w:r>
      <w:r w:rsidRPr="0061399E">
        <w:rPr>
          <w:i w:val="0"/>
          <w:iCs/>
        </w:rPr>
        <w:fldChar w:fldCharType="end"/>
      </w:r>
      <w:r w:rsidRPr="0061399E">
        <w:rPr>
          <w:i w:val="0"/>
          <w:iCs/>
          <w:lang w:val="en-GB"/>
        </w:rPr>
        <w:t>)</w:t>
      </w:r>
    </w:p>
    <w:p w14:paraId="59ABC97B" w14:textId="62A88AD3" w:rsidR="00CE693F" w:rsidRPr="00524C83" w:rsidRDefault="00CE693F" w:rsidP="00CE693F">
      <w:pPr>
        <w:pStyle w:val="Els-equation"/>
        <w:tabs>
          <w:tab w:val="clear" w:pos="4320"/>
          <w:tab w:val="clear" w:pos="9120"/>
          <w:tab w:val="center" w:pos="2400"/>
          <w:tab w:val="right" w:pos="4800"/>
        </w:tabs>
        <w:ind w:left="0"/>
      </w:pPr>
      <w:r>
        <w:tab/>
      </w:r>
      <w:r w:rsidR="00E421CD" w:rsidRPr="0007783A">
        <w:rPr>
          <w:position w:val="-14"/>
        </w:rPr>
        <w:object w:dxaOrig="3340" w:dyaOrig="340" w14:anchorId="30E47B01">
          <v:shape id="_x0000_i1080" type="#_x0000_t75" style="width:167.35pt;height:16.65pt" o:ole="">
            <v:imagedata r:id="rId117" o:title=""/>
          </v:shape>
          <o:OLEObject Type="Embed" ProgID="Equation.DSMT4" ShapeID="_x0000_i1080" DrawAspect="Content" ObjectID="_1782423443" r:id="rId118"/>
        </w:object>
      </w:r>
      <w:r>
        <w:tab/>
      </w:r>
      <w:r w:rsidRPr="0061399E">
        <w:rPr>
          <w:i w:val="0"/>
          <w:iCs/>
          <w:lang w:val="en-GB"/>
        </w:rPr>
        <w:t>(</w:t>
      </w:r>
      <w:r w:rsidRPr="0061399E">
        <w:rPr>
          <w:i w:val="0"/>
          <w:iCs/>
          <w:lang w:val="en-GB"/>
        </w:rPr>
        <w:fldChar w:fldCharType="begin"/>
      </w:r>
      <w:r w:rsidRPr="0061399E">
        <w:rPr>
          <w:i w:val="0"/>
          <w:iCs/>
          <w:lang w:val="en-GB"/>
        </w:rPr>
        <w:instrText xml:space="preserve"> SEQ ( \* ARABIC </w:instrText>
      </w:r>
      <w:r w:rsidRPr="0061399E">
        <w:rPr>
          <w:i w:val="0"/>
          <w:iCs/>
          <w:lang w:val="en-GB"/>
        </w:rPr>
        <w:fldChar w:fldCharType="separate"/>
      </w:r>
      <w:r w:rsidR="00B85170">
        <w:rPr>
          <w:i w:val="0"/>
          <w:iCs/>
          <w:lang w:val="en-GB"/>
        </w:rPr>
        <w:t>23</w:t>
      </w:r>
      <w:r w:rsidRPr="0061399E">
        <w:rPr>
          <w:i w:val="0"/>
          <w:iCs/>
        </w:rPr>
        <w:fldChar w:fldCharType="end"/>
      </w:r>
      <w:r w:rsidRPr="0061399E">
        <w:rPr>
          <w:i w:val="0"/>
          <w:iCs/>
          <w:lang w:val="en-GB"/>
        </w:rPr>
        <w:t>)</w:t>
      </w:r>
    </w:p>
    <w:p w14:paraId="50F1AB9F" w14:textId="3EE7AE5C" w:rsidR="00CE693F" w:rsidRPr="00524C83" w:rsidRDefault="00CE693F" w:rsidP="00CE693F">
      <w:pPr>
        <w:pStyle w:val="Els-equation"/>
        <w:tabs>
          <w:tab w:val="clear" w:pos="4320"/>
          <w:tab w:val="clear" w:pos="9120"/>
          <w:tab w:val="center" w:pos="2400"/>
          <w:tab w:val="right" w:pos="4800"/>
        </w:tabs>
        <w:ind w:left="0"/>
      </w:pPr>
      <w:r>
        <w:tab/>
      </w:r>
      <w:r w:rsidRPr="0007783A">
        <w:rPr>
          <w:position w:val="-14"/>
        </w:rPr>
        <w:object w:dxaOrig="3620" w:dyaOrig="340" w14:anchorId="1A657890">
          <v:shape id="_x0000_i1081" type="#_x0000_t75" style="width:182.65pt;height:16.65pt" o:ole="">
            <v:imagedata r:id="rId119" o:title=""/>
          </v:shape>
          <o:OLEObject Type="Embed" ProgID="Equation.DSMT4" ShapeID="_x0000_i1081" DrawAspect="Content" ObjectID="_1782423444" r:id="rId120"/>
        </w:object>
      </w:r>
      <w:r>
        <w:tab/>
      </w:r>
      <w:r w:rsidRPr="0061399E">
        <w:rPr>
          <w:i w:val="0"/>
          <w:iCs/>
          <w:lang w:val="en-GB"/>
        </w:rPr>
        <w:t>(</w:t>
      </w:r>
      <w:r w:rsidRPr="0061399E">
        <w:rPr>
          <w:i w:val="0"/>
          <w:iCs/>
          <w:lang w:val="en-GB"/>
        </w:rPr>
        <w:fldChar w:fldCharType="begin"/>
      </w:r>
      <w:r w:rsidRPr="0061399E">
        <w:rPr>
          <w:i w:val="0"/>
          <w:iCs/>
          <w:lang w:val="en-GB"/>
        </w:rPr>
        <w:instrText xml:space="preserve"> SEQ ( \* ARABIC </w:instrText>
      </w:r>
      <w:r w:rsidRPr="0061399E">
        <w:rPr>
          <w:i w:val="0"/>
          <w:iCs/>
          <w:lang w:val="en-GB"/>
        </w:rPr>
        <w:fldChar w:fldCharType="separate"/>
      </w:r>
      <w:r w:rsidR="00B85170">
        <w:rPr>
          <w:i w:val="0"/>
          <w:iCs/>
          <w:lang w:val="en-GB"/>
        </w:rPr>
        <w:t>24</w:t>
      </w:r>
      <w:r w:rsidRPr="0061399E">
        <w:rPr>
          <w:i w:val="0"/>
          <w:iCs/>
        </w:rPr>
        <w:fldChar w:fldCharType="end"/>
      </w:r>
      <w:r w:rsidRPr="0061399E">
        <w:rPr>
          <w:i w:val="0"/>
          <w:iCs/>
          <w:lang w:val="en-GB"/>
        </w:rPr>
        <w:t>)</w:t>
      </w:r>
    </w:p>
    <w:p w14:paraId="10E4174E" w14:textId="7B9FC8F0" w:rsidR="00CE693F" w:rsidRPr="00CE693F" w:rsidRDefault="00CE693F" w:rsidP="00CE693F">
      <w:pPr>
        <w:pStyle w:val="IETParagraph"/>
        <w:ind w:firstLine="0"/>
        <w:textAlignment w:val="center"/>
        <w:rPr>
          <w:sz w:val="20"/>
          <w:szCs w:val="20"/>
          <w:lang w:val="en-IN"/>
        </w:rPr>
      </w:pPr>
      <w:r w:rsidRPr="00CE693F">
        <w:rPr>
          <w:sz w:val="20"/>
          <w:szCs w:val="20"/>
          <w:lang w:val="en-IN"/>
        </w:rPr>
        <w:t xml:space="preserve">where </w:t>
      </w:r>
      <w:r w:rsidR="00034156" w:rsidRPr="00CE693F">
        <w:rPr>
          <w:sz w:val="20"/>
          <w:szCs w:val="20"/>
          <w:lang w:val="en-IN"/>
        </w:rPr>
        <w:object w:dxaOrig="300" w:dyaOrig="340" w14:anchorId="4FF8FC1B">
          <v:shape id="_x0000_i1082" type="#_x0000_t75" style="width:16.65pt;height:18.65pt" o:ole="">
            <v:imagedata r:id="rId121" o:title=""/>
          </v:shape>
          <o:OLEObject Type="Embed" ProgID="Equation.DSMT4" ShapeID="_x0000_i1082" DrawAspect="Content" ObjectID="_1782423445" r:id="rId122"/>
        </w:object>
      </w:r>
      <w:r w:rsidRPr="00CE693F">
        <w:rPr>
          <w:sz w:val="20"/>
          <w:szCs w:val="20"/>
          <w:lang w:val="en-IN"/>
        </w:rPr>
        <w:t xml:space="preserve">, </w:t>
      </w:r>
      <w:r w:rsidR="00E421CD" w:rsidRPr="00CE693F">
        <w:rPr>
          <w:sz w:val="20"/>
          <w:szCs w:val="20"/>
          <w:lang w:val="en-IN"/>
        </w:rPr>
        <w:object w:dxaOrig="340" w:dyaOrig="340" w14:anchorId="1DEC89A1">
          <v:shape id="_x0000_i1083" type="#_x0000_t75" style="width:18pt;height:16.65pt" o:ole="">
            <v:imagedata r:id="rId123" o:title=""/>
          </v:shape>
          <o:OLEObject Type="Embed" ProgID="Equation.DSMT4" ShapeID="_x0000_i1083" DrawAspect="Content" ObjectID="_1782423446" r:id="rId124"/>
        </w:object>
      </w:r>
      <w:r w:rsidRPr="00CE693F">
        <w:rPr>
          <w:sz w:val="20"/>
          <w:szCs w:val="20"/>
          <w:lang w:val="en-IN"/>
        </w:rPr>
        <w:t xml:space="preserve"> and </w:t>
      </w:r>
      <w:r w:rsidRPr="00CE693F">
        <w:rPr>
          <w:sz w:val="20"/>
          <w:szCs w:val="20"/>
          <w:lang w:val="en-IN"/>
        </w:rPr>
        <w:object w:dxaOrig="320" w:dyaOrig="340" w14:anchorId="16689598">
          <v:shape id="_x0000_i1084" type="#_x0000_t75" style="width:16.65pt;height:16.65pt" o:ole="">
            <v:imagedata r:id="rId125" o:title=""/>
          </v:shape>
          <o:OLEObject Type="Embed" ProgID="Equation.DSMT4" ShapeID="_x0000_i1084" DrawAspect="Content" ObjectID="_1782423447" r:id="rId126"/>
        </w:object>
      </w:r>
      <w:r w:rsidRPr="00CE693F">
        <w:rPr>
          <w:sz w:val="20"/>
          <w:szCs w:val="20"/>
          <w:lang w:val="en-IN"/>
        </w:rPr>
        <w:t xml:space="preserve"> are step coefficients, </w:t>
      </w:r>
      <w:r w:rsidRPr="00CE693F">
        <w:rPr>
          <w:sz w:val="20"/>
          <w:szCs w:val="20"/>
          <w:lang w:val="en-IN"/>
        </w:rPr>
        <w:object w:dxaOrig="220" w:dyaOrig="240" w14:anchorId="453FB339">
          <v:shape id="_x0000_i1085" type="#_x0000_t75" style="width:10.65pt;height:12pt" o:ole="">
            <v:imagedata r:id="rId127" o:title=""/>
          </v:shape>
          <o:OLEObject Type="Embed" ProgID="Equation.DSMT4" ShapeID="_x0000_i1085" DrawAspect="Content" ObjectID="_1782423448" r:id="rId128"/>
        </w:object>
      </w:r>
      <w:r w:rsidRPr="00CE693F">
        <w:rPr>
          <w:sz w:val="20"/>
          <w:szCs w:val="20"/>
          <w:lang w:val="en-IN"/>
        </w:rPr>
        <w:t xml:space="preserve"> represents the gradient</w:t>
      </w:r>
      <w:r w:rsidR="002F71F8">
        <w:rPr>
          <w:sz w:val="20"/>
          <w:szCs w:val="20"/>
          <w:lang w:val="en-IN"/>
        </w:rPr>
        <w:t>, and</w:t>
      </w:r>
      <w:r w:rsidR="002F71F8" w:rsidRPr="002F71F8">
        <w:rPr>
          <w:sz w:val="20"/>
          <w:szCs w:val="20"/>
          <w:lang w:val="en-IN"/>
        </w:rPr>
        <w:t xml:space="preserve"> </w:t>
      </w:r>
      <w:r w:rsidR="002F71F8" w:rsidRPr="002F71F8">
        <w:rPr>
          <w:sz w:val="20"/>
          <w:szCs w:val="20"/>
          <w:lang w:val="en-IN"/>
        </w:rPr>
        <w:object w:dxaOrig="180" w:dyaOrig="240" w14:anchorId="1D5BAA78">
          <v:shape id="_x0000_i1086" type="#_x0000_t75" style="width:8pt;height:12.65pt" o:ole="">
            <v:imagedata r:id="rId129" o:title=""/>
          </v:shape>
          <o:OLEObject Type="Embed" ProgID="Equation.DSMT4" ShapeID="_x0000_i1086" DrawAspect="Content" ObjectID="_1782423449" r:id="rId130"/>
        </w:object>
      </w:r>
      <w:r w:rsidR="002F71F8" w:rsidRPr="002F71F8">
        <w:rPr>
          <w:sz w:val="20"/>
          <w:szCs w:val="20"/>
          <w:lang w:val="en-IN"/>
        </w:rPr>
        <w:t xml:space="preserve"> represents the number of iterations</w:t>
      </w:r>
      <w:r w:rsidRPr="00CE693F">
        <w:rPr>
          <w:sz w:val="20"/>
          <w:szCs w:val="20"/>
          <w:lang w:val="en-IN"/>
        </w:rPr>
        <w:t>.</w:t>
      </w:r>
    </w:p>
    <w:p w14:paraId="195EB5BF" w14:textId="44FA98AA" w:rsidR="00CE693F" w:rsidRPr="00CE693F" w:rsidRDefault="00CE693F" w:rsidP="00CE693F">
      <w:pPr>
        <w:pStyle w:val="IETParagraph"/>
        <w:textAlignment w:val="center"/>
        <w:rPr>
          <w:sz w:val="20"/>
          <w:szCs w:val="20"/>
          <w:lang w:val="en-IN"/>
        </w:rPr>
      </w:pPr>
      <w:r w:rsidRPr="00CE693F">
        <w:rPr>
          <w:sz w:val="20"/>
          <w:szCs w:val="20"/>
          <w:lang w:val="en-IN"/>
        </w:rPr>
        <w:t xml:space="preserve">The iterative optimization algorithm is a control process to keep </w:t>
      </w:r>
      <w:r w:rsidR="00CE2956">
        <w:rPr>
          <w:sz w:val="20"/>
          <w:szCs w:val="20"/>
          <w:lang w:val="en-IN"/>
        </w:rPr>
        <w:t xml:space="preserve">the calculated value </w:t>
      </w:r>
      <w:r w:rsidRPr="00CE693F">
        <w:rPr>
          <w:sz w:val="20"/>
          <w:szCs w:val="20"/>
          <w:lang w:val="en-IN"/>
        </w:rPr>
        <w:t xml:space="preserve">getting close to the optimal </w:t>
      </w:r>
      <w:r w:rsidR="00CE2956">
        <w:rPr>
          <w:sz w:val="20"/>
          <w:szCs w:val="20"/>
          <w:lang w:val="en-IN"/>
        </w:rPr>
        <w:t>value</w:t>
      </w:r>
      <w:r w:rsidRPr="00CE693F">
        <w:rPr>
          <w:sz w:val="20"/>
          <w:szCs w:val="20"/>
          <w:lang w:val="en-IN"/>
        </w:rPr>
        <w:t xml:space="preserve"> from the initial </w:t>
      </w:r>
      <w:r w:rsidR="00CE2956">
        <w:rPr>
          <w:sz w:val="20"/>
          <w:szCs w:val="20"/>
          <w:lang w:val="en-IN"/>
        </w:rPr>
        <w:t>value</w:t>
      </w:r>
      <w:r w:rsidRPr="00CE693F">
        <w:rPr>
          <w:sz w:val="20"/>
          <w:szCs w:val="20"/>
          <w:lang w:val="en-IN"/>
        </w:rPr>
        <w:t xml:space="preserve">. </w:t>
      </w:r>
      <w:r w:rsidR="00D97015">
        <w:rPr>
          <w:sz w:val="20"/>
          <w:szCs w:val="20"/>
          <w:lang w:val="en-IN"/>
        </w:rPr>
        <w:t>Therefore, t</w:t>
      </w:r>
      <w:r w:rsidRPr="00CE693F">
        <w:rPr>
          <w:sz w:val="20"/>
          <w:szCs w:val="20"/>
          <w:lang w:val="en-IN"/>
        </w:rPr>
        <w:t xml:space="preserve">he </w:t>
      </w:r>
      <w:r w:rsidR="000C7CB8">
        <w:rPr>
          <w:sz w:val="20"/>
          <w:szCs w:val="20"/>
          <w:lang w:val="en-IN"/>
        </w:rPr>
        <w:t xml:space="preserve">control </w:t>
      </w:r>
      <w:r w:rsidR="00D26254" w:rsidRPr="00CE693F">
        <w:rPr>
          <w:sz w:val="20"/>
          <w:szCs w:val="20"/>
          <w:lang w:val="en-IN"/>
        </w:rPr>
        <w:t>object</w:t>
      </w:r>
      <w:r w:rsidRPr="00CE693F">
        <w:rPr>
          <w:sz w:val="20"/>
          <w:szCs w:val="20"/>
          <w:lang w:val="en-IN"/>
        </w:rPr>
        <w:t xml:space="preserve"> is the optimal </w:t>
      </w:r>
      <w:r w:rsidR="000C7CB8">
        <w:rPr>
          <w:sz w:val="20"/>
          <w:szCs w:val="20"/>
          <w:lang w:val="en-IN"/>
        </w:rPr>
        <w:t>value</w:t>
      </w:r>
      <w:r w:rsidRPr="00CE693F">
        <w:rPr>
          <w:sz w:val="20"/>
          <w:szCs w:val="20"/>
          <w:lang w:val="en-IN"/>
        </w:rPr>
        <w:t xml:space="preserve">, but </w:t>
      </w:r>
      <w:r w:rsidR="00D97015">
        <w:rPr>
          <w:sz w:val="20"/>
          <w:szCs w:val="20"/>
          <w:lang w:val="en-IN"/>
        </w:rPr>
        <w:t>it</w:t>
      </w:r>
      <w:r w:rsidRPr="00CE693F">
        <w:rPr>
          <w:sz w:val="20"/>
          <w:szCs w:val="20"/>
          <w:lang w:val="en-IN"/>
        </w:rPr>
        <w:t xml:space="preserve"> cannot be known</w:t>
      </w:r>
      <w:r w:rsidR="003A126B">
        <w:rPr>
          <w:sz w:val="20"/>
          <w:szCs w:val="20"/>
          <w:lang w:val="en-IN"/>
        </w:rPr>
        <w:t xml:space="preserve"> and is j</w:t>
      </w:r>
      <w:r w:rsidR="003A126B" w:rsidRPr="003A126B">
        <w:rPr>
          <w:sz w:val="20"/>
          <w:szCs w:val="20"/>
          <w:lang w:val="en-IN"/>
        </w:rPr>
        <w:t>ust what needs to be found</w:t>
      </w:r>
      <w:r w:rsidRPr="00CE693F">
        <w:rPr>
          <w:sz w:val="20"/>
          <w:szCs w:val="20"/>
          <w:lang w:val="en-IN"/>
        </w:rPr>
        <w:t xml:space="preserve">. </w:t>
      </w:r>
      <w:r w:rsidR="00780D5D" w:rsidRPr="00780D5D">
        <w:rPr>
          <w:sz w:val="20"/>
          <w:szCs w:val="20"/>
          <w:lang w:val="en-IN"/>
        </w:rPr>
        <w:t>Nevertheless, the KKT conditions elucidate the attributes of the optimal value, thereby disclosing the control object in an alternative format. In consequence, the controlled objects are the KKT conditions.</w:t>
      </w:r>
    </w:p>
    <w:p w14:paraId="616F32E2" w14:textId="577E83DC" w:rsidR="00CE693F" w:rsidRPr="00CE693F" w:rsidRDefault="00CE693F" w:rsidP="00CE693F">
      <w:pPr>
        <w:pStyle w:val="IETParagraph"/>
        <w:textAlignment w:val="center"/>
        <w:rPr>
          <w:sz w:val="20"/>
          <w:szCs w:val="20"/>
          <w:lang w:val="en-IN"/>
        </w:rPr>
      </w:pPr>
      <w:r w:rsidRPr="00CE693F">
        <w:rPr>
          <w:sz w:val="20"/>
          <w:szCs w:val="20"/>
          <w:lang w:val="en-IN"/>
        </w:rPr>
        <w:t xml:space="preserve">Consider the KKT conditions of </w:t>
      </w:r>
      <w:r w:rsidRPr="00CE693F">
        <w:rPr>
          <w:sz w:val="20"/>
          <w:szCs w:val="20"/>
          <w:lang w:val="en-IN"/>
        </w:rPr>
        <w:object w:dxaOrig="320" w:dyaOrig="320" w14:anchorId="37CB64BA">
          <v:shape id="_x0000_i1087" type="#_x0000_t75" style="width:16.65pt;height:16.65pt" o:ole="">
            <v:imagedata r:id="rId131" o:title=""/>
          </v:shape>
          <o:OLEObject Type="Embed" ProgID="Equation.DSMT4" ShapeID="_x0000_i1087" DrawAspect="Content" ObjectID="_1782423450" r:id="rId132"/>
        </w:object>
      </w:r>
      <w:r w:rsidRPr="00CE693F">
        <w:rPr>
          <w:sz w:val="20"/>
          <w:szCs w:val="20"/>
          <w:lang w:val="en-IN"/>
        </w:rPr>
        <w:t xml:space="preserve"> </w:t>
      </w:r>
      <w:r w:rsidR="00A67992">
        <w:rPr>
          <w:sz w:val="20"/>
          <w:szCs w:val="20"/>
          <w:lang w:val="en-IN"/>
        </w:rPr>
        <w:t>as the control object</w:t>
      </w:r>
      <w:r w:rsidRPr="00CE693F">
        <w:rPr>
          <w:sz w:val="20"/>
          <w:szCs w:val="20"/>
          <w:lang w:val="en-IN"/>
        </w:rPr>
        <w:t>:</w:t>
      </w:r>
    </w:p>
    <w:p w14:paraId="4DE85A5F" w14:textId="7FB52301" w:rsidR="00CE693F" w:rsidRPr="00524C83" w:rsidRDefault="00CE693F" w:rsidP="00CE693F">
      <w:pPr>
        <w:pStyle w:val="Els-equation"/>
        <w:tabs>
          <w:tab w:val="clear" w:pos="4320"/>
          <w:tab w:val="clear" w:pos="9120"/>
          <w:tab w:val="center" w:pos="2400"/>
          <w:tab w:val="right" w:pos="4800"/>
        </w:tabs>
        <w:ind w:left="0"/>
      </w:pPr>
      <w:r>
        <w:tab/>
      </w:r>
      <w:r w:rsidR="00A67992" w:rsidRPr="00034156">
        <w:rPr>
          <w:position w:val="-14"/>
        </w:rPr>
        <w:object w:dxaOrig="3120" w:dyaOrig="360" w14:anchorId="3A8CFD90">
          <v:shape id="_x0000_i1088" type="#_x0000_t75" style="width:156pt;height:17.35pt" o:ole="">
            <v:imagedata r:id="rId133" o:title=""/>
          </v:shape>
          <o:OLEObject Type="Embed" ProgID="Equation.DSMT4" ShapeID="_x0000_i1088" DrawAspect="Content" ObjectID="_1782423451" r:id="rId134"/>
        </w:object>
      </w:r>
      <w:r>
        <w:tab/>
      </w:r>
      <w:r w:rsidRPr="0061399E">
        <w:rPr>
          <w:i w:val="0"/>
          <w:iCs/>
          <w:lang w:val="en-GB"/>
        </w:rPr>
        <w:t>(</w:t>
      </w:r>
      <w:r w:rsidRPr="0061399E">
        <w:rPr>
          <w:i w:val="0"/>
          <w:iCs/>
          <w:lang w:val="en-GB"/>
        </w:rPr>
        <w:fldChar w:fldCharType="begin"/>
      </w:r>
      <w:r w:rsidRPr="0061399E">
        <w:rPr>
          <w:i w:val="0"/>
          <w:iCs/>
          <w:lang w:val="en-GB"/>
        </w:rPr>
        <w:instrText xml:space="preserve"> SEQ ( \* ARABIC </w:instrText>
      </w:r>
      <w:r w:rsidRPr="0061399E">
        <w:rPr>
          <w:i w:val="0"/>
          <w:iCs/>
          <w:lang w:val="en-GB"/>
        </w:rPr>
        <w:fldChar w:fldCharType="separate"/>
      </w:r>
      <w:r w:rsidR="00B85170">
        <w:rPr>
          <w:i w:val="0"/>
          <w:iCs/>
          <w:lang w:val="en-GB"/>
        </w:rPr>
        <w:t>25</w:t>
      </w:r>
      <w:r w:rsidRPr="0061399E">
        <w:rPr>
          <w:i w:val="0"/>
          <w:iCs/>
        </w:rPr>
        <w:fldChar w:fldCharType="end"/>
      </w:r>
      <w:r w:rsidRPr="0061399E">
        <w:rPr>
          <w:i w:val="0"/>
          <w:iCs/>
          <w:lang w:val="en-GB"/>
        </w:rPr>
        <w:t>)</w:t>
      </w:r>
    </w:p>
    <w:p w14:paraId="58858ECB" w14:textId="470EC5F6" w:rsidR="00CE693F" w:rsidRPr="00524C83" w:rsidRDefault="00CE693F" w:rsidP="00CE693F">
      <w:pPr>
        <w:pStyle w:val="Els-equation"/>
        <w:tabs>
          <w:tab w:val="clear" w:pos="4320"/>
          <w:tab w:val="clear" w:pos="9120"/>
          <w:tab w:val="center" w:pos="2400"/>
          <w:tab w:val="right" w:pos="4800"/>
        </w:tabs>
        <w:ind w:left="0"/>
      </w:pPr>
      <w:r>
        <w:tab/>
      </w:r>
      <w:r w:rsidR="00A67992" w:rsidRPr="00CE693F">
        <w:rPr>
          <w:position w:val="-10"/>
        </w:rPr>
        <w:object w:dxaOrig="3180" w:dyaOrig="320" w14:anchorId="1811D979">
          <v:shape id="_x0000_i1089" type="#_x0000_t75" style="width:159.35pt;height:14.65pt" o:ole="">
            <v:imagedata r:id="rId135" o:title=""/>
          </v:shape>
          <o:OLEObject Type="Embed" ProgID="Equation.DSMT4" ShapeID="_x0000_i1089" DrawAspect="Content" ObjectID="_1782423452" r:id="rId136"/>
        </w:object>
      </w:r>
      <w:r>
        <w:tab/>
      </w:r>
      <w:r w:rsidRPr="0061399E">
        <w:rPr>
          <w:i w:val="0"/>
          <w:iCs/>
          <w:lang w:val="en-GB"/>
        </w:rPr>
        <w:t>(</w:t>
      </w:r>
      <w:r w:rsidRPr="0061399E">
        <w:rPr>
          <w:i w:val="0"/>
          <w:iCs/>
          <w:lang w:val="en-GB"/>
        </w:rPr>
        <w:fldChar w:fldCharType="begin"/>
      </w:r>
      <w:r w:rsidRPr="0061399E">
        <w:rPr>
          <w:i w:val="0"/>
          <w:iCs/>
          <w:lang w:val="en-GB"/>
        </w:rPr>
        <w:instrText xml:space="preserve"> SEQ ( \* ARABIC </w:instrText>
      </w:r>
      <w:r w:rsidRPr="0061399E">
        <w:rPr>
          <w:i w:val="0"/>
          <w:iCs/>
          <w:lang w:val="en-GB"/>
        </w:rPr>
        <w:fldChar w:fldCharType="separate"/>
      </w:r>
      <w:r w:rsidR="00B85170">
        <w:rPr>
          <w:i w:val="0"/>
          <w:iCs/>
          <w:lang w:val="en-GB"/>
        </w:rPr>
        <w:t>26</w:t>
      </w:r>
      <w:r w:rsidRPr="0061399E">
        <w:rPr>
          <w:i w:val="0"/>
          <w:iCs/>
        </w:rPr>
        <w:fldChar w:fldCharType="end"/>
      </w:r>
      <w:r w:rsidRPr="0061399E">
        <w:rPr>
          <w:i w:val="0"/>
          <w:iCs/>
          <w:lang w:val="en-GB"/>
        </w:rPr>
        <w:t>)</w:t>
      </w:r>
    </w:p>
    <w:p w14:paraId="73785367" w14:textId="11EF947A" w:rsidR="00CE693F" w:rsidRPr="00524C83" w:rsidRDefault="00CE693F" w:rsidP="00CE693F">
      <w:pPr>
        <w:pStyle w:val="Els-equation"/>
        <w:tabs>
          <w:tab w:val="clear" w:pos="4320"/>
          <w:tab w:val="clear" w:pos="9120"/>
          <w:tab w:val="center" w:pos="2400"/>
          <w:tab w:val="right" w:pos="4800"/>
        </w:tabs>
        <w:ind w:left="0"/>
      </w:pPr>
      <w:r>
        <w:tab/>
      </w:r>
      <w:r w:rsidR="00A67992" w:rsidRPr="0007783A">
        <w:rPr>
          <w:position w:val="-12"/>
        </w:rPr>
        <w:object w:dxaOrig="3120" w:dyaOrig="340" w14:anchorId="0B3A39A6">
          <v:shape id="_x0000_i1090" type="#_x0000_t75" style="width:156pt;height:16.65pt" o:ole="">
            <v:imagedata r:id="rId137" o:title=""/>
          </v:shape>
          <o:OLEObject Type="Embed" ProgID="Equation.DSMT4" ShapeID="_x0000_i1090" DrawAspect="Content" ObjectID="_1782423453" r:id="rId138"/>
        </w:object>
      </w:r>
      <w:r>
        <w:tab/>
      </w:r>
      <w:r w:rsidRPr="0061399E">
        <w:rPr>
          <w:i w:val="0"/>
          <w:iCs/>
          <w:lang w:val="en-GB"/>
        </w:rPr>
        <w:t>(</w:t>
      </w:r>
      <w:r w:rsidRPr="0061399E">
        <w:rPr>
          <w:i w:val="0"/>
          <w:iCs/>
          <w:lang w:val="en-GB"/>
        </w:rPr>
        <w:fldChar w:fldCharType="begin"/>
      </w:r>
      <w:r w:rsidRPr="0061399E">
        <w:rPr>
          <w:i w:val="0"/>
          <w:iCs/>
          <w:lang w:val="en-GB"/>
        </w:rPr>
        <w:instrText xml:space="preserve"> SEQ ( \* ARABIC </w:instrText>
      </w:r>
      <w:r w:rsidRPr="0061399E">
        <w:rPr>
          <w:i w:val="0"/>
          <w:iCs/>
          <w:lang w:val="en-GB"/>
        </w:rPr>
        <w:fldChar w:fldCharType="separate"/>
      </w:r>
      <w:r w:rsidR="00B85170">
        <w:rPr>
          <w:i w:val="0"/>
          <w:iCs/>
          <w:lang w:val="en-GB"/>
        </w:rPr>
        <w:t>27</w:t>
      </w:r>
      <w:r w:rsidRPr="0061399E">
        <w:rPr>
          <w:i w:val="0"/>
          <w:iCs/>
        </w:rPr>
        <w:fldChar w:fldCharType="end"/>
      </w:r>
      <w:r w:rsidRPr="0061399E">
        <w:rPr>
          <w:i w:val="0"/>
          <w:iCs/>
          <w:lang w:val="en-GB"/>
        </w:rPr>
        <w:t>)</w:t>
      </w:r>
    </w:p>
    <w:p w14:paraId="7DFE0140" w14:textId="50EE4FCD" w:rsidR="00CE693F" w:rsidRPr="00524C83" w:rsidRDefault="00CE693F" w:rsidP="00CE693F">
      <w:pPr>
        <w:pStyle w:val="Els-equation"/>
        <w:tabs>
          <w:tab w:val="clear" w:pos="4320"/>
          <w:tab w:val="clear" w:pos="9120"/>
          <w:tab w:val="center" w:pos="2400"/>
          <w:tab w:val="right" w:pos="4800"/>
        </w:tabs>
        <w:ind w:left="0"/>
      </w:pPr>
      <w:r>
        <w:tab/>
      </w:r>
      <w:r w:rsidRPr="0007783A">
        <w:rPr>
          <w:position w:val="-12"/>
        </w:rPr>
        <w:object w:dxaOrig="3340" w:dyaOrig="340" w14:anchorId="439A6BB2">
          <v:shape id="_x0000_i1091" type="#_x0000_t75" style="width:167.35pt;height:16.65pt" o:ole="">
            <v:imagedata r:id="rId139" o:title=""/>
          </v:shape>
          <o:OLEObject Type="Embed" ProgID="Equation.DSMT4" ShapeID="_x0000_i1091" DrawAspect="Content" ObjectID="_1782423454" r:id="rId140"/>
        </w:object>
      </w:r>
      <w:r>
        <w:tab/>
      </w:r>
      <w:r w:rsidRPr="0061399E">
        <w:rPr>
          <w:i w:val="0"/>
          <w:iCs/>
          <w:lang w:val="en-GB"/>
        </w:rPr>
        <w:t>(</w:t>
      </w:r>
      <w:r w:rsidRPr="0061399E">
        <w:rPr>
          <w:i w:val="0"/>
          <w:iCs/>
          <w:lang w:val="en-GB"/>
        </w:rPr>
        <w:fldChar w:fldCharType="begin"/>
      </w:r>
      <w:r w:rsidRPr="0061399E">
        <w:rPr>
          <w:i w:val="0"/>
          <w:iCs/>
          <w:lang w:val="en-GB"/>
        </w:rPr>
        <w:instrText xml:space="preserve"> SEQ ( \* ARABIC </w:instrText>
      </w:r>
      <w:r w:rsidRPr="0061399E">
        <w:rPr>
          <w:i w:val="0"/>
          <w:iCs/>
          <w:lang w:val="en-GB"/>
        </w:rPr>
        <w:fldChar w:fldCharType="separate"/>
      </w:r>
      <w:r w:rsidR="00B85170">
        <w:rPr>
          <w:i w:val="0"/>
          <w:iCs/>
          <w:lang w:val="en-GB"/>
        </w:rPr>
        <w:t>28</w:t>
      </w:r>
      <w:r w:rsidRPr="0061399E">
        <w:rPr>
          <w:i w:val="0"/>
          <w:iCs/>
        </w:rPr>
        <w:fldChar w:fldCharType="end"/>
      </w:r>
      <w:r w:rsidRPr="0061399E">
        <w:rPr>
          <w:i w:val="0"/>
          <w:iCs/>
          <w:lang w:val="en-GB"/>
        </w:rPr>
        <w:t>)</w:t>
      </w:r>
    </w:p>
    <w:p w14:paraId="7CFA6E21" w14:textId="27C6BF79" w:rsidR="00CE693F" w:rsidRPr="00524C83" w:rsidRDefault="00CE693F" w:rsidP="00CE693F">
      <w:pPr>
        <w:pStyle w:val="Els-equation"/>
        <w:tabs>
          <w:tab w:val="clear" w:pos="4320"/>
          <w:tab w:val="clear" w:pos="9120"/>
          <w:tab w:val="center" w:pos="2400"/>
          <w:tab w:val="right" w:pos="4800"/>
        </w:tabs>
        <w:ind w:left="0"/>
      </w:pPr>
      <w:r>
        <w:tab/>
      </w:r>
      <w:r w:rsidRPr="0007783A">
        <w:rPr>
          <w:position w:val="-12"/>
        </w:rPr>
        <w:object w:dxaOrig="3360" w:dyaOrig="340" w14:anchorId="0676E506">
          <v:shape id="_x0000_i1092" type="#_x0000_t75" style="width:167.35pt;height:16.65pt" o:ole="">
            <v:imagedata r:id="rId141" o:title=""/>
          </v:shape>
          <o:OLEObject Type="Embed" ProgID="Equation.DSMT4" ShapeID="_x0000_i1092" DrawAspect="Content" ObjectID="_1782423455" r:id="rId142"/>
        </w:object>
      </w:r>
      <w:r>
        <w:tab/>
      </w:r>
      <w:r w:rsidRPr="0061399E">
        <w:rPr>
          <w:i w:val="0"/>
          <w:iCs/>
          <w:lang w:val="en-GB"/>
        </w:rPr>
        <w:t>(</w:t>
      </w:r>
      <w:r w:rsidRPr="0061399E">
        <w:rPr>
          <w:i w:val="0"/>
          <w:iCs/>
          <w:lang w:val="en-GB"/>
        </w:rPr>
        <w:fldChar w:fldCharType="begin"/>
      </w:r>
      <w:r w:rsidRPr="0061399E">
        <w:rPr>
          <w:i w:val="0"/>
          <w:iCs/>
          <w:lang w:val="en-GB"/>
        </w:rPr>
        <w:instrText xml:space="preserve"> SEQ ( \* ARABIC </w:instrText>
      </w:r>
      <w:r w:rsidRPr="0061399E">
        <w:rPr>
          <w:i w:val="0"/>
          <w:iCs/>
          <w:lang w:val="en-GB"/>
        </w:rPr>
        <w:fldChar w:fldCharType="separate"/>
      </w:r>
      <w:r w:rsidR="00B85170">
        <w:rPr>
          <w:i w:val="0"/>
          <w:iCs/>
          <w:lang w:val="en-GB"/>
        </w:rPr>
        <w:t>29</w:t>
      </w:r>
      <w:r w:rsidRPr="0061399E">
        <w:rPr>
          <w:i w:val="0"/>
          <w:iCs/>
        </w:rPr>
        <w:fldChar w:fldCharType="end"/>
      </w:r>
      <w:r w:rsidRPr="0061399E">
        <w:rPr>
          <w:i w:val="0"/>
          <w:iCs/>
          <w:lang w:val="en-GB"/>
        </w:rPr>
        <w:t>)</w:t>
      </w:r>
    </w:p>
    <w:p w14:paraId="275B1818" w14:textId="212D646B" w:rsidR="00771217" w:rsidRPr="00771217" w:rsidRDefault="00771217" w:rsidP="00771217">
      <w:pPr>
        <w:pStyle w:val="IETParagraph"/>
        <w:ind w:firstLine="0"/>
        <w:textAlignment w:val="center"/>
        <w:rPr>
          <w:sz w:val="20"/>
          <w:szCs w:val="20"/>
          <w:lang w:val="en-IN"/>
        </w:rPr>
      </w:pPr>
      <w:r w:rsidRPr="00771217">
        <w:rPr>
          <w:sz w:val="20"/>
          <w:szCs w:val="20"/>
          <w:lang w:val="en-IN"/>
        </w:rPr>
        <w:t xml:space="preserve">where superscript * indicates the optimal </w:t>
      </w:r>
      <w:r w:rsidR="00B82ECA">
        <w:rPr>
          <w:rFonts w:hint="eastAsia"/>
          <w:sz w:val="20"/>
          <w:szCs w:val="20"/>
          <w:lang w:val="en-IN"/>
        </w:rPr>
        <w:t>value</w:t>
      </w:r>
      <w:r w:rsidRPr="00771217">
        <w:rPr>
          <w:sz w:val="20"/>
          <w:szCs w:val="20"/>
          <w:lang w:val="en-IN"/>
        </w:rPr>
        <w:t>.</w:t>
      </w:r>
    </w:p>
    <w:p w14:paraId="6CB81E44" w14:textId="3F655389" w:rsidR="00771217" w:rsidRPr="00771217" w:rsidRDefault="00771217" w:rsidP="00771217">
      <w:pPr>
        <w:pStyle w:val="IETParagraph"/>
        <w:textAlignment w:val="center"/>
        <w:rPr>
          <w:sz w:val="20"/>
          <w:szCs w:val="20"/>
          <w:lang w:val="en-IN"/>
        </w:rPr>
      </w:pPr>
      <w:r w:rsidRPr="00771217">
        <w:rPr>
          <w:sz w:val="20"/>
          <w:szCs w:val="20"/>
          <w:lang w:val="en-IN"/>
        </w:rPr>
        <w:t>The error</w:t>
      </w:r>
      <w:r w:rsidR="00C40BAE">
        <w:rPr>
          <w:sz w:val="20"/>
          <w:szCs w:val="20"/>
          <w:lang w:val="en-IN"/>
        </w:rPr>
        <w:t>s</w:t>
      </w:r>
      <w:r w:rsidRPr="00771217">
        <w:rPr>
          <w:sz w:val="20"/>
          <w:szCs w:val="20"/>
          <w:lang w:val="en-IN"/>
        </w:rPr>
        <w:t xml:space="preserve"> </w:t>
      </w:r>
      <w:r w:rsidR="00C40BAE">
        <w:rPr>
          <w:sz w:val="20"/>
          <w:szCs w:val="20"/>
          <w:lang w:val="en-IN"/>
        </w:rPr>
        <w:t>are</w:t>
      </w:r>
      <w:r w:rsidRPr="00771217">
        <w:rPr>
          <w:sz w:val="20"/>
          <w:szCs w:val="20"/>
          <w:lang w:val="en-IN"/>
        </w:rPr>
        <w:t xml:space="preserve"> defined as:</w:t>
      </w:r>
    </w:p>
    <w:p w14:paraId="4C403778" w14:textId="267017EF" w:rsidR="00771217" w:rsidRPr="00524C83" w:rsidRDefault="00771217" w:rsidP="00771217">
      <w:pPr>
        <w:pStyle w:val="Els-equation"/>
        <w:tabs>
          <w:tab w:val="clear" w:pos="4320"/>
          <w:tab w:val="clear" w:pos="9120"/>
          <w:tab w:val="center" w:pos="2400"/>
          <w:tab w:val="right" w:pos="4800"/>
        </w:tabs>
        <w:ind w:left="0"/>
      </w:pPr>
      <w:r>
        <w:tab/>
      </w:r>
      <w:r w:rsidR="00034156" w:rsidRPr="00771217">
        <w:rPr>
          <w:position w:val="-30"/>
        </w:rPr>
        <w:object w:dxaOrig="3000" w:dyaOrig="700" w14:anchorId="061D6D0F">
          <v:shape id="_x0000_i1093" type="#_x0000_t75" style="width:150.65pt;height:35.35pt" o:ole="">
            <v:imagedata r:id="rId143" o:title=""/>
          </v:shape>
          <o:OLEObject Type="Embed" ProgID="Equation.DSMT4" ShapeID="_x0000_i1093" DrawAspect="Content" ObjectID="_1782423456" r:id="rId144"/>
        </w:object>
      </w:r>
      <w:r>
        <w:tab/>
      </w:r>
      <w:r w:rsidRPr="0061399E">
        <w:rPr>
          <w:i w:val="0"/>
          <w:iCs/>
          <w:lang w:val="en-GB"/>
        </w:rPr>
        <w:t>(</w:t>
      </w:r>
      <w:r w:rsidRPr="0061399E">
        <w:rPr>
          <w:i w:val="0"/>
          <w:iCs/>
          <w:lang w:val="en-GB"/>
        </w:rPr>
        <w:fldChar w:fldCharType="begin"/>
      </w:r>
      <w:r w:rsidRPr="0061399E">
        <w:rPr>
          <w:i w:val="0"/>
          <w:iCs/>
          <w:lang w:val="en-GB"/>
        </w:rPr>
        <w:instrText xml:space="preserve"> SEQ ( \* ARABIC </w:instrText>
      </w:r>
      <w:r w:rsidRPr="0061399E">
        <w:rPr>
          <w:i w:val="0"/>
          <w:iCs/>
          <w:lang w:val="en-GB"/>
        </w:rPr>
        <w:fldChar w:fldCharType="separate"/>
      </w:r>
      <w:r w:rsidR="00B85170">
        <w:rPr>
          <w:i w:val="0"/>
          <w:iCs/>
          <w:lang w:val="en-GB"/>
        </w:rPr>
        <w:t>30</w:t>
      </w:r>
      <w:r w:rsidRPr="0061399E">
        <w:rPr>
          <w:i w:val="0"/>
          <w:iCs/>
        </w:rPr>
        <w:fldChar w:fldCharType="end"/>
      </w:r>
      <w:r w:rsidRPr="0061399E">
        <w:rPr>
          <w:i w:val="0"/>
          <w:iCs/>
          <w:lang w:val="en-GB"/>
        </w:rPr>
        <w:t>)</w:t>
      </w:r>
    </w:p>
    <w:p w14:paraId="569CE363" w14:textId="5B1EE491" w:rsidR="00771217" w:rsidRPr="00524C83" w:rsidRDefault="00771217" w:rsidP="00771217">
      <w:pPr>
        <w:pStyle w:val="Els-equation"/>
        <w:tabs>
          <w:tab w:val="clear" w:pos="4320"/>
          <w:tab w:val="clear" w:pos="9120"/>
          <w:tab w:val="center" w:pos="2400"/>
          <w:tab w:val="right" w:pos="4800"/>
        </w:tabs>
        <w:ind w:left="0"/>
      </w:pPr>
      <w:r>
        <w:tab/>
      </w:r>
      <w:r w:rsidR="00BD4FE0" w:rsidRPr="00771217">
        <w:rPr>
          <w:position w:val="-30"/>
        </w:rPr>
        <w:object w:dxaOrig="2600" w:dyaOrig="700" w14:anchorId="7E5B31F9">
          <v:shape id="_x0000_i1094" type="#_x0000_t75" style="width:130pt;height:35.35pt" o:ole="">
            <v:imagedata r:id="rId145" o:title=""/>
          </v:shape>
          <o:OLEObject Type="Embed" ProgID="Equation.DSMT4" ShapeID="_x0000_i1094" DrawAspect="Content" ObjectID="_1782423457" r:id="rId146"/>
        </w:object>
      </w:r>
      <w:r>
        <w:tab/>
      </w:r>
      <w:r w:rsidRPr="0061399E">
        <w:rPr>
          <w:i w:val="0"/>
          <w:iCs/>
          <w:lang w:val="en-GB"/>
        </w:rPr>
        <w:t>(</w:t>
      </w:r>
      <w:r w:rsidRPr="0061399E">
        <w:rPr>
          <w:i w:val="0"/>
          <w:iCs/>
          <w:lang w:val="en-GB"/>
        </w:rPr>
        <w:fldChar w:fldCharType="begin"/>
      </w:r>
      <w:r w:rsidRPr="0061399E">
        <w:rPr>
          <w:i w:val="0"/>
          <w:iCs/>
          <w:lang w:val="en-GB"/>
        </w:rPr>
        <w:instrText xml:space="preserve"> SEQ ( \* ARABIC </w:instrText>
      </w:r>
      <w:r w:rsidRPr="0061399E">
        <w:rPr>
          <w:i w:val="0"/>
          <w:iCs/>
          <w:lang w:val="en-GB"/>
        </w:rPr>
        <w:fldChar w:fldCharType="separate"/>
      </w:r>
      <w:r w:rsidR="00B85170">
        <w:rPr>
          <w:i w:val="0"/>
          <w:iCs/>
          <w:lang w:val="en-GB"/>
        </w:rPr>
        <w:t>31</w:t>
      </w:r>
      <w:r w:rsidRPr="0061399E">
        <w:rPr>
          <w:i w:val="0"/>
          <w:iCs/>
        </w:rPr>
        <w:fldChar w:fldCharType="end"/>
      </w:r>
      <w:r w:rsidRPr="0061399E">
        <w:rPr>
          <w:i w:val="0"/>
          <w:iCs/>
          <w:lang w:val="en-GB"/>
        </w:rPr>
        <w:t>)</w:t>
      </w:r>
    </w:p>
    <w:p w14:paraId="5BCC4346" w14:textId="139DB6F3" w:rsidR="00771217" w:rsidRPr="00524C83" w:rsidRDefault="00771217" w:rsidP="00771217">
      <w:pPr>
        <w:pStyle w:val="Els-equation"/>
        <w:tabs>
          <w:tab w:val="clear" w:pos="4320"/>
          <w:tab w:val="clear" w:pos="9120"/>
          <w:tab w:val="center" w:pos="2400"/>
          <w:tab w:val="right" w:pos="4800"/>
        </w:tabs>
        <w:ind w:left="0"/>
      </w:pPr>
      <w:r>
        <w:tab/>
      </w:r>
      <w:r w:rsidRPr="00771217">
        <w:rPr>
          <w:position w:val="-30"/>
        </w:rPr>
        <w:object w:dxaOrig="2580" w:dyaOrig="720" w14:anchorId="601718F0">
          <v:shape id="_x0000_i1095" type="#_x0000_t75" style="width:128pt;height:36pt" o:ole="">
            <v:imagedata r:id="rId147" o:title=""/>
          </v:shape>
          <o:OLEObject Type="Embed" ProgID="Equation.DSMT4" ShapeID="_x0000_i1095" DrawAspect="Content" ObjectID="_1782423458" r:id="rId148"/>
        </w:object>
      </w:r>
      <w:r>
        <w:tab/>
      </w:r>
      <w:r w:rsidRPr="0061399E">
        <w:rPr>
          <w:i w:val="0"/>
          <w:iCs/>
          <w:lang w:val="en-GB"/>
        </w:rPr>
        <w:t>(</w:t>
      </w:r>
      <w:r w:rsidRPr="0061399E">
        <w:rPr>
          <w:i w:val="0"/>
          <w:iCs/>
          <w:lang w:val="en-GB"/>
        </w:rPr>
        <w:fldChar w:fldCharType="begin"/>
      </w:r>
      <w:r w:rsidRPr="0061399E">
        <w:rPr>
          <w:i w:val="0"/>
          <w:iCs/>
          <w:lang w:val="en-GB"/>
        </w:rPr>
        <w:instrText xml:space="preserve"> SEQ ( \* ARABIC </w:instrText>
      </w:r>
      <w:r w:rsidRPr="0061399E">
        <w:rPr>
          <w:i w:val="0"/>
          <w:iCs/>
          <w:lang w:val="en-GB"/>
        </w:rPr>
        <w:fldChar w:fldCharType="separate"/>
      </w:r>
      <w:r w:rsidR="00B85170">
        <w:rPr>
          <w:i w:val="0"/>
          <w:iCs/>
          <w:lang w:val="en-GB"/>
        </w:rPr>
        <w:t>32</w:t>
      </w:r>
      <w:r w:rsidRPr="0061399E">
        <w:rPr>
          <w:i w:val="0"/>
          <w:iCs/>
        </w:rPr>
        <w:fldChar w:fldCharType="end"/>
      </w:r>
      <w:r w:rsidRPr="0061399E">
        <w:rPr>
          <w:i w:val="0"/>
          <w:iCs/>
          <w:lang w:val="en-GB"/>
        </w:rPr>
        <w:t>)</w:t>
      </w:r>
    </w:p>
    <w:p w14:paraId="1BC8439E" w14:textId="3C09364F" w:rsidR="00771217" w:rsidRPr="00771217" w:rsidRDefault="00771217" w:rsidP="00771217">
      <w:pPr>
        <w:pStyle w:val="IETParagraph"/>
        <w:textAlignment w:val="center"/>
        <w:rPr>
          <w:sz w:val="20"/>
          <w:szCs w:val="20"/>
          <w:lang w:val="en-IN"/>
        </w:rPr>
      </w:pPr>
      <w:bookmarkStart w:id="7" w:name="_Hlk58855990"/>
      <w:r w:rsidRPr="00771217">
        <w:rPr>
          <w:sz w:val="20"/>
          <w:szCs w:val="20"/>
          <w:lang w:val="en-IN"/>
        </w:rPr>
        <w:t xml:space="preserve">The iterative calculation </w:t>
      </w:r>
      <w:bookmarkEnd w:id="7"/>
      <w:r w:rsidRPr="00771217">
        <w:rPr>
          <w:sz w:val="20"/>
          <w:szCs w:val="20"/>
          <w:lang w:val="en-IN"/>
        </w:rPr>
        <w:t>is a discrete process. Therefore, the discrete incremental PID controller is used:</w:t>
      </w:r>
    </w:p>
    <w:p w14:paraId="334C281B" w14:textId="6EC31BCE" w:rsidR="00771217" w:rsidRPr="00524C83" w:rsidRDefault="00771217" w:rsidP="00771217">
      <w:pPr>
        <w:pStyle w:val="Els-equation"/>
        <w:tabs>
          <w:tab w:val="clear" w:pos="4320"/>
          <w:tab w:val="clear" w:pos="9120"/>
          <w:tab w:val="center" w:pos="2400"/>
          <w:tab w:val="right" w:pos="4800"/>
        </w:tabs>
        <w:ind w:left="0"/>
      </w:pPr>
      <w:r>
        <w:tab/>
      </w:r>
      <w:bookmarkStart w:id="8" w:name="_Hlk170815516"/>
      <w:r w:rsidR="00944866" w:rsidRPr="00944866">
        <w:rPr>
          <w:position w:val="-26"/>
        </w:rPr>
        <w:object w:dxaOrig="4260" w:dyaOrig="620" w14:anchorId="1020187C">
          <v:shape id="_x0000_i1096" type="#_x0000_t75" style="width:213.35pt;height:30pt" o:ole="">
            <v:imagedata r:id="rId149" o:title=""/>
          </v:shape>
          <o:OLEObject Type="Embed" ProgID="Equation.DSMT4" ShapeID="_x0000_i1096" DrawAspect="Content" ObjectID="_1782423459" r:id="rId150"/>
        </w:object>
      </w:r>
      <w:bookmarkEnd w:id="8"/>
      <w:r>
        <w:tab/>
      </w:r>
      <w:r w:rsidRPr="0061399E">
        <w:rPr>
          <w:i w:val="0"/>
          <w:iCs/>
          <w:lang w:val="en-GB"/>
        </w:rPr>
        <w:t>(</w:t>
      </w:r>
      <w:r w:rsidRPr="0061399E">
        <w:rPr>
          <w:i w:val="0"/>
          <w:iCs/>
          <w:lang w:val="en-GB"/>
        </w:rPr>
        <w:fldChar w:fldCharType="begin"/>
      </w:r>
      <w:r w:rsidRPr="0061399E">
        <w:rPr>
          <w:i w:val="0"/>
          <w:iCs/>
          <w:lang w:val="en-GB"/>
        </w:rPr>
        <w:instrText xml:space="preserve"> SEQ ( \* ARABIC </w:instrText>
      </w:r>
      <w:r w:rsidRPr="0061399E">
        <w:rPr>
          <w:i w:val="0"/>
          <w:iCs/>
          <w:lang w:val="en-GB"/>
        </w:rPr>
        <w:fldChar w:fldCharType="separate"/>
      </w:r>
      <w:r w:rsidR="00B85170">
        <w:rPr>
          <w:i w:val="0"/>
          <w:iCs/>
          <w:lang w:val="en-GB"/>
        </w:rPr>
        <w:t>33</w:t>
      </w:r>
      <w:r w:rsidRPr="0061399E">
        <w:rPr>
          <w:i w:val="0"/>
          <w:iCs/>
        </w:rPr>
        <w:fldChar w:fldCharType="end"/>
      </w:r>
      <w:r w:rsidRPr="0061399E">
        <w:rPr>
          <w:i w:val="0"/>
          <w:iCs/>
          <w:lang w:val="en-GB"/>
        </w:rPr>
        <w:t>)</w:t>
      </w:r>
    </w:p>
    <w:p w14:paraId="338E15CD" w14:textId="6AA44D6B" w:rsidR="00944866" w:rsidRPr="00944866" w:rsidRDefault="00944866" w:rsidP="00944866">
      <w:pPr>
        <w:pStyle w:val="IETParagraph"/>
        <w:ind w:firstLine="0"/>
        <w:textAlignment w:val="center"/>
        <w:rPr>
          <w:sz w:val="20"/>
          <w:szCs w:val="20"/>
          <w:lang w:val="en-IN"/>
        </w:rPr>
      </w:pPr>
      <w:r w:rsidRPr="00944866">
        <w:rPr>
          <w:sz w:val="20"/>
          <w:szCs w:val="20"/>
          <w:lang w:val="en-IN"/>
        </w:rPr>
        <w:t xml:space="preserve">where </w:t>
      </w:r>
      <w:r w:rsidRPr="00944866">
        <w:rPr>
          <w:sz w:val="20"/>
          <w:szCs w:val="20"/>
          <w:lang w:val="en-IN"/>
        </w:rPr>
        <w:object w:dxaOrig="1840" w:dyaOrig="279" w14:anchorId="19EF6E77">
          <v:shape id="_x0000_i1097" type="#_x0000_t75" style="width:92.65pt;height:14pt" o:ole="">
            <v:imagedata r:id="rId151" o:title=""/>
          </v:shape>
          <o:OLEObject Type="Embed" ProgID="Equation.DSMT4" ShapeID="_x0000_i1097" DrawAspect="Content" ObjectID="_1782423460" r:id="rId152"/>
        </w:object>
      </w:r>
      <w:r w:rsidRPr="00944866">
        <w:rPr>
          <w:sz w:val="20"/>
          <w:szCs w:val="20"/>
          <w:lang w:val="en-IN"/>
        </w:rPr>
        <w:t xml:space="preserve">, </w:t>
      </w:r>
      <w:r w:rsidRPr="00944866">
        <w:rPr>
          <w:sz w:val="20"/>
          <w:szCs w:val="20"/>
          <w:lang w:val="en-IN"/>
        </w:rPr>
        <w:object w:dxaOrig="180" w:dyaOrig="200" w14:anchorId="116D9231">
          <v:shape id="_x0000_i1098" type="#_x0000_t75" style="width:10pt;height:10.65pt" o:ole="">
            <v:imagedata r:id="rId153" o:title=""/>
          </v:shape>
          <o:OLEObject Type="Embed" ProgID="Equation.DSMT4" ShapeID="_x0000_i1098" DrawAspect="Content" ObjectID="_1782423461" r:id="rId154"/>
        </w:object>
      </w:r>
      <w:r w:rsidRPr="00944866">
        <w:rPr>
          <w:sz w:val="20"/>
          <w:szCs w:val="20"/>
          <w:lang w:val="en-IN"/>
        </w:rPr>
        <w:t xml:space="preserve">is the </w:t>
      </w:r>
      <w:r w:rsidR="00350774" w:rsidRPr="00944866">
        <w:rPr>
          <w:sz w:val="20"/>
          <w:szCs w:val="20"/>
          <w:lang w:val="en-IN"/>
        </w:rPr>
        <w:t xml:space="preserve">PID </w:t>
      </w:r>
      <w:r w:rsidRPr="00944866">
        <w:rPr>
          <w:sz w:val="20"/>
          <w:szCs w:val="20"/>
          <w:lang w:val="en-IN"/>
        </w:rPr>
        <w:t>output.</w:t>
      </w:r>
    </w:p>
    <w:p w14:paraId="0F08337F" w14:textId="6CE7358F" w:rsidR="00CE693F" w:rsidRPr="00771217" w:rsidRDefault="00944866" w:rsidP="00944866">
      <w:pPr>
        <w:pStyle w:val="IETParagraph"/>
        <w:textAlignment w:val="center"/>
        <w:rPr>
          <w:sz w:val="20"/>
          <w:szCs w:val="20"/>
          <w:lang w:val="en-IN"/>
        </w:rPr>
      </w:pPr>
      <w:r w:rsidRPr="00944866">
        <w:rPr>
          <w:sz w:val="20"/>
          <w:szCs w:val="20"/>
          <w:lang w:val="en-GB"/>
        </w:rPr>
        <w:t>Based on the error definitions and the PID controller, the following PID-Lagrange algorithm is proposed:</w:t>
      </w:r>
    </w:p>
    <w:p w14:paraId="4A0A951C" w14:textId="682CBD82" w:rsidR="00944866" w:rsidRPr="00524C83" w:rsidRDefault="00944866" w:rsidP="00944866">
      <w:pPr>
        <w:pStyle w:val="Els-equation"/>
        <w:tabs>
          <w:tab w:val="clear" w:pos="4320"/>
          <w:tab w:val="clear" w:pos="9120"/>
          <w:tab w:val="center" w:pos="2400"/>
          <w:tab w:val="right" w:pos="4800"/>
        </w:tabs>
        <w:ind w:left="0"/>
      </w:pPr>
      <w:r>
        <w:tab/>
      </w:r>
      <w:r w:rsidR="00034156" w:rsidRPr="0007783A">
        <w:rPr>
          <w:position w:val="-58"/>
        </w:rPr>
        <w:object w:dxaOrig="4040" w:dyaOrig="1240" w14:anchorId="005EC405">
          <v:shape id="_x0000_i1099" type="#_x0000_t75" style="width:203.35pt;height:62pt" o:ole="">
            <v:imagedata r:id="rId155" o:title=""/>
          </v:shape>
          <o:OLEObject Type="Embed" ProgID="Equation.DSMT4" ShapeID="_x0000_i1099" DrawAspect="Content" ObjectID="_1782423462" r:id="rId156"/>
        </w:object>
      </w:r>
      <w:r>
        <w:tab/>
      </w:r>
      <w:r w:rsidRPr="0061399E">
        <w:rPr>
          <w:i w:val="0"/>
          <w:iCs/>
          <w:lang w:val="en-GB"/>
        </w:rPr>
        <w:t>(</w:t>
      </w:r>
      <w:r w:rsidRPr="0061399E">
        <w:rPr>
          <w:i w:val="0"/>
          <w:iCs/>
          <w:lang w:val="en-GB"/>
        </w:rPr>
        <w:fldChar w:fldCharType="begin"/>
      </w:r>
      <w:r w:rsidRPr="0061399E">
        <w:rPr>
          <w:i w:val="0"/>
          <w:iCs/>
          <w:lang w:val="en-GB"/>
        </w:rPr>
        <w:instrText xml:space="preserve"> SEQ ( \* ARABIC </w:instrText>
      </w:r>
      <w:r w:rsidRPr="0061399E">
        <w:rPr>
          <w:i w:val="0"/>
          <w:iCs/>
          <w:lang w:val="en-GB"/>
        </w:rPr>
        <w:fldChar w:fldCharType="separate"/>
      </w:r>
      <w:r w:rsidR="00B85170">
        <w:rPr>
          <w:i w:val="0"/>
          <w:iCs/>
          <w:lang w:val="en-GB"/>
        </w:rPr>
        <w:t>34</w:t>
      </w:r>
      <w:r w:rsidRPr="0061399E">
        <w:rPr>
          <w:i w:val="0"/>
          <w:iCs/>
        </w:rPr>
        <w:fldChar w:fldCharType="end"/>
      </w:r>
      <w:r w:rsidRPr="0061399E">
        <w:rPr>
          <w:i w:val="0"/>
          <w:iCs/>
          <w:lang w:val="en-GB"/>
        </w:rPr>
        <w:t>)</w:t>
      </w:r>
    </w:p>
    <w:p w14:paraId="13073FE5" w14:textId="41E614C1" w:rsidR="00944866" w:rsidRPr="00524C83" w:rsidRDefault="00944866" w:rsidP="00944866">
      <w:pPr>
        <w:pStyle w:val="Els-equation"/>
        <w:tabs>
          <w:tab w:val="clear" w:pos="4320"/>
          <w:tab w:val="clear" w:pos="9120"/>
          <w:tab w:val="center" w:pos="2400"/>
          <w:tab w:val="right" w:pos="4800"/>
        </w:tabs>
        <w:ind w:left="0"/>
      </w:pPr>
      <w:r>
        <w:tab/>
      </w:r>
      <w:r w:rsidR="00BD4FE0" w:rsidRPr="0007783A">
        <w:rPr>
          <w:position w:val="-58"/>
        </w:rPr>
        <w:object w:dxaOrig="4180" w:dyaOrig="1240" w14:anchorId="4DEB2F3B">
          <v:shape id="_x0000_i1100" type="#_x0000_t75" style="width:208.65pt;height:62pt" o:ole="">
            <v:imagedata r:id="rId157" o:title=""/>
          </v:shape>
          <o:OLEObject Type="Embed" ProgID="Equation.DSMT4" ShapeID="_x0000_i1100" DrawAspect="Content" ObjectID="_1782423463" r:id="rId158"/>
        </w:object>
      </w:r>
      <w:r>
        <w:tab/>
      </w:r>
      <w:r w:rsidRPr="0061399E">
        <w:rPr>
          <w:i w:val="0"/>
          <w:iCs/>
          <w:lang w:val="en-GB"/>
        </w:rPr>
        <w:t>(</w:t>
      </w:r>
      <w:r w:rsidRPr="0061399E">
        <w:rPr>
          <w:i w:val="0"/>
          <w:iCs/>
          <w:lang w:val="en-GB"/>
        </w:rPr>
        <w:fldChar w:fldCharType="begin"/>
      </w:r>
      <w:r w:rsidRPr="0061399E">
        <w:rPr>
          <w:i w:val="0"/>
          <w:iCs/>
          <w:lang w:val="en-GB"/>
        </w:rPr>
        <w:instrText xml:space="preserve"> SEQ ( \* ARABIC </w:instrText>
      </w:r>
      <w:r w:rsidRPr="0061399E">
        <w:rPr>
          <w:i w:val="0"/>
          <w:iCs/>
          <w:lang w:val="en-GB"/>
        </w:rPr>
        <w:fldChar w:fldCharType="separate"/>
      </w:r>
      <w:r w:rsidR="00B85170">
        <w:rPr>
          <w:i w:val="0"/>
          <w:iCs/>
          <w:lang w:val="en-GB"/>
        </w:rPr>
        <w:t>35</w:t>
      </w:r>
      <w:r w:rsidRPr="0061399E">
        <w:rPr>
          <w:i w:val="0"/>
          <w:iCs/>
        </w:rPr>
        <w:fldChar w:fldCharType="end"/>
      </w:r>
      <w:r w:rsidRPr="0061399E">
        <w:rPr>
          <w:i w:val="0"/>
          <w:iCs/>
          <w:lang w:val="en-GB"/>
        </w:rPr>
        <w:t>)</w:t>
      </w:r>
    </w:p>
    <w:p w14:paraId="182AFD2D" w14:textId="148F6687" w:rsidR="00944866" w:rsidRPr="00524C83" w:rsidRDefault="00E938C9" w:rsidP="00716F02">
      <w:pPr>
        <w:pStyle w:val="Els-equation"/>
        <w:tabs>
          <w:tab w:val="clear" w:pos="4320"/>
          <w:tab w:val="clear" w:pos="9120"/>
          <w:tab w:val="center" w:pos="2400"/>
          <w:tab w:val="right" w:pos="4800"/>
        </w:tabs>
        <w:ind w:left="0"/>
        <w:jc w:val="center"/>
      </w:pPr>
      <w:r w:rsidRPr="00901ABE">
        <w:rPr>
          <w:lang w:val="en-GB" w:eastAsia="en-GB"/>
        </w:rPr>
        <w:lastRenderedPageBreak/>
        <mc:AlternateContent>
          <mc:Choice Requires="wps">
            <w:drawing>
              <wp:anchor distT="0" distB="0" distL="114300" distR="114300" simplePos="0" relativeHeight="251788288" behindDoc="1" locked="0" layoutInCell="1" allowOverlap="1" wp14:anchorId="749D6C61" wp14:editId="5C5D079B">
                <wp:simplePos x="0" y="0"/>
                <wp:positionH relativeFrom="margin">
                  <wp:align>right</wp:align>
                </wp:positionH>
                <wp:positionV relativeFrom="margin">
                  <wp:posOffset>-635</wp:posOffset>
                </wp:positionV>
                <wp:extent cx="6468110" cy="2046605"/>
                <wp:effectExtent l="0" t="0" r="8890" b="0"/>
                <wp:wrapTopAndBottom/>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68110" cy="2046605"/>
                        </a:xfrm>
                        <a:prstGeom prst="rect">
                          <a:avLst/>
                        </a:prstGeom>
                        <a:solidFill>
                          <a:srgbClr val="FFFFFF"/>
                        </a:solidFill>
                        <a:ln w="9525">
                          <a:noFill/>
                          <a:miter lim="800000"/>
                        </a:ln>
                      </wps:spPr>
                      <wps:txbx>
                        <w:txbxContent>
                          <w:p w14:paraId="618CFFCF" w14:textId="4D2D7D12" w:rsidR="00B6792C" w:rsidRPr="00DA24B5" w:rsidRDefault="00853DF2" w:rsidP="00B82ECA">
                            <w:pPr>
                              <w:pStyle w:val="IETFigureCaption"/>
                              <w:jc w:val="center"/>
                              <w:rPr>
                                <w:noProof/>
                              </w:rPr>
                            </w:pPr>
                            <w:r>
                              <w:rPr>
                                <w:noProof/>
                              </w:rPr>
                              <w:drawing>
                                <wp:inline distT="0" distB="0" distL="0" distR="0" wp14:anchorId="04196CC4" wp14:editId="6457893F">
                                  <wp:extent cx="4881000" cy="175841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4888352" cy="1761058"/>
                                          </a:xfrm>
                                          <a:prstGeom prst="rect">
                                            <a:avLst/>
                                          </a:prstGeom>
                                          <a:noFill/>
                                          <a:ln>
                                            <a:noFill/>
                                          </a:ln>
                                        </pic:spPr>
                                      </pic:pic>
                                    </a:graphicData>
                                  </a:graphic>
                                </wp:inline>
                              </w:drawing>
                            </w:r>
                          </w:p>
                          <w:p w14:paraId="793E9956" w14:textId="02F851B7" w:rsidR="00B6792C" w:rsidRPr="0034752C" w:rsidRDefault="00B6792C" w:rsidP="00B82ECA">
                            <w:pPr>
                              <w:pStyle w:val="IETFigureCaption"/>
                              <w:rPr>
                                <w:i w:val="0"/>
                              </w:rPr>
                            </w:pPr>
                            <w:r w:rsidRPr="0034752C">
                              <w:rPr>
                                <w:b/>
                              </w:rPr>
                              <w:t xml:space="preserve">Fig. </w:t>
                            </w:r>
                            <w:r w:rsidRPr="0034752C">
                              <w:rPr>
                                <w:b/>
                              </w:rPr>
                              <w:fldChar w:fldCharType="begin"/>
                            </w:r>
                            <w:r w:rsidRPr="0034752C">
                              <w:rPr>
                                <w:b/>
                              </w:rPr>
                              <w:instrText xml:space="preserve"> SEQ Fig. \* ARABIC  \* MERGEFORMAT </w:instrText>
                            </w:r>
                            <w:r w:rsidRPr="0034752C">
                              <w:rPr>
                                <w:b/>
                              </w:rPr>
                              <w:fldChar w:fldCharType="separate"/>
                            </w:r>
                            <w:r>
                              <w:rPr>
                                <w:b/>
                                <w:noProof/>
                              </w:rPr>
                              <w:t>1</w:t>
                            </w:r>
                            <w:r w:rsidRPr="0034752C">
                              <w:rPr>
                                <w:b/>
                              </w:rPr>
                              <w:fldChar w:fldCharType="end"/>
                            </w:r>
                            <w:r w:rsidRPr="0034752C">
                              <w:rPr>
                                <w:b/>
                              </w:rPr>
                              <w:t>.</w:t>
                            </w:r>
                            <w:r w:rsidRPr="0034752C">
                              <w:t xml:space="preserve">  Flowchart of </w:t>
                            </w:r>
                            <w:r w:rsidRPr="00934064">
                              <w:t xml:space="preserve">the </w:t>
                            </w:r>
                            <w:r w:rsidR="003971DE">
                              <w:t xml:space="preserve">proposed </w:t>
                            </w:r>
                            <w:r w:rsidRPr="00934064">
                              <w:t>PID-Lagrange algorithm</w:t>
                            </w:r>
                            <w: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49D6C61" id="_x0000_s1027" type="#_x0000_t202" style="position:absolute;left:0;text-align:left;margin-left:458.1pt;margin-top:-.05pt;width:509.3pt;height:161.15pt;z-index:-251528192;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Nk3HFwIAAA0EAAAOAAAAZHJzL2Uyb0RvYy54bWysU81u2zAMvg/YOwi6L/5ZkqZGnKJLkWFA&#10;1w1o9wCyLMfCJFGTlNjd049S3DTbbsN0EESR/Eh+JNc3o1bkKJyXYGpazHJKhOHQSrOv6ben3bsV&#10;JT4w0zIFRtT0WXh6s3n7Zj3YSpTQg2qFIwhifDXYmvYh2CrLPO+FZn4GVhhUduA0Cyi6fdY6NiC6&#10;VlmZ58tsANdaB1x4j793JyXdJPyuEzx86TovAlE1xdxCul26m3hnmzWr9o7ZXvIpDfYPWWgmDQY9&#10;Q92xwMjByb+gtOQOPHRhxkFn0HWSi1QDVlPkf1Tz2DMrUi1Ijrdnmvz/g+UPx6+OyLam7/MrSgzT&#10;2KQnMQbyAUZSRn4G6ys0e7RoGEb8xj6nWr29B/7dEwPbnpm9uHUOhl6wFvMromd24XrC8RGkGT5D&#10;i2HYIUACGjunI3lIB0F07NPzuTcxFY6fy/lyVRSo4qgr8/lymS9SDFa9uFvnw0cBmsRHTR02P8Gz&#10;470PMR1WvZjEaB6UbHdSqSS4fbNVjhwZDsounQn9NzNlyFDT60W5SMgGon+aIS0DDrKSuqarPJ7J&#10;XZmJh1j6iYQwNmOiPJEUOWqgfUZiHJzmE/cJHz24n5QMOJs19T8OzAlK1CeD5F4X83kc5iTMF1cl&#10;Cu5S01xqmOEIVdNAyem5DWkBYtkGbrEJnUz0vGYypYwzl1ib9iMO9aWcrF63ePMLAAD//wMAUEsD&#10;BBQABgAIAAAAIQAusVsJ3AAAAAcBAAAPAAAAZHJzL2Rvd25yZXYueG1sTI9BT4NAFITvJv6HzTPx&#10;YtoFVFqRR6MmGq+t/QEPeAUi+5aw20L/vduTPU5mMvNNvplNr048us4KQryMQLFUtu6kQdj/fC7W&#10;oJwnqam3wghndrApbm9yymo7yZZPO9+oUCIuI4TW+yHT2lUtG3JLO7AE72BHQz7IsdH1SFMoN71O&#10;oijVhjoJCy0N/NFy9bs7GoTD9/Tw/DKVX36/2j6l79StSntGvL+b315BeZ79fxgu+AEdisBU2qPU&#10;TvUI4YhHWMSgLmYUr1NQJcJjkiSgi1xf8xd/AAAA//8DAFBLAQItABQABgAIAAAAIQC2gziS/gAA&#10;AOEBAAATAAAAAAAAAAAAAAAAAAAAAABbQ29udGVudF9UeXBlc10ueG1sUEsBAi0AFAAGAAgAAAAh&#10;ADj9If/WAAAAlAEAAAsAAAAAAAAAAAAAAAAALwEAAF9yZWxzLy5yZWxzUEsBAi0AFAAGAAgAAAAh&#10;AKM2TccXAgAADQQAAA4AAAAAAAAAAAAAAAAALgIAAGRycy9lMm9Eb2MueG1sUEsBAi0AFAAGAAgA&#10;AAAhAC6xWwncAAAABwEAAA8AAAAAAAAAAAAAAAAAcQQAAGRycy9kb3ducmV2LnhtbFBLBQYAAAAA&#10;BAAEAPMAAAB6BQAAAAA=&#10;" stroked="f">
                <v:textbox>
                  <w:txbxContent>
                    <w:p w14:paraId="618CFFCF" w14:textId="4D2D7D12" w:rsidR="00B6792C" w:rsidRPr="00DA24B5" w:rsidRDefault="00853DF2" w:rsidP="00B82ECA">
                      <w:pPr>
                        <w:pStyle w:val="IETFigureCaption"/>
                        <w:jc w:val="center"/>
                        <w:rPr>
                          <w:noProof/>
                        </w:rPr>
                      </w:pPr>
                      <w:r>
                        <w:rPr>
                          <w:noProof/>
                        </w:rPr>
                        <w:drawing>
                          <wp:inline distT="0" distB="0" distL="0" distR="0" wp14:anchorId="04196CC4" wp14:editId="6457893F">
                            <wp:extent cx="4881000" cy="175841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4888352" cy="1761058"/>
                                    </a:xfrm>
                                    <a:prstGeom prst="rect">
                                      <a:avLst/>
                                    </a:prstGeom>
                                    <a:noFill/>
                                    <a:ln>
                                      <a:noFill/>
                                    </a:ln>
                                  </pic:spPr>
                                </pic:pic>
                              </a:graphicData>
                            </a:graphic>
                          </wp:inline>
                        </w:drawing>
                      </w:r>
                    </w:p>
                    <w:p w14:paraId="793E9956" w14:textId="02F851B7" w:rsidR="00B6792C" w:rsidRPr="0034752C" w:rsidRDefault="00B6792C" w:rsidP="00B82ECA">
                      <w:pPr>
                        <w:pStyle w:val="IETFigureCaption"/>
                        <w:rPr>
                          <w:i w:val="0"/>
                        </w:rPr>
                      </w:pPr>
                      <w:r w:rsidRPr="0034752C">
                        <w:rPr>
                          <w:b/>
                        </w:rPr>
                        <w:t xml:space="preserve">Fig. </w:t>
                      </w:r>
                      <w:r w:rsidRPr="0034752C">
                        <w:rPr>
                          <w:b/>
                        </w:rPr>
                        <w:fldChar w:fldCharType="begin"/>
                      </w:r>
                      <w:r w:rsidRPr="0034752C">
                        <w:rPr>
                          <w:b/>
                        </w:rPr>
                        <w:instrText xml:space="preserve"> SEQ Fig. \* ARABIC  \* MERGEFORMAT </w:instrText>
                      </w:r>
                      <w:r w:rsidRPr="0034752C">
                        <w:rPr>
                          <w:b/>
                        </w:rPr>
                        <w:fldChar w:fldCharType="separate"/>
                      </w:r>
                      <w:r>
                        <w:rPr>
                          <w:b/>
                          <w:noProof/>
                        </w:rPr>
                        <w:t>1</w:t>
                      </w:r>
                      <w:r w:rsidRPr="0034752C">
                        <w:rPr>
                          <w:b/>
                        </w:rPr>
                        <w:fldChar w:fldCharType="end"/>
                      </w:r>
                      <w:r w:rsidRPr="0034752C">
                        <w:rPr>
                          <w:b/>
                        </w:rPr>
                        <w:t>.</w:t>
                      </w:r>
                      <w:r w:rsidRPr="0034752C">
                        <w:t xml:space="preserve">  Flowchart of </w:t>
                      </w:r>
                      <w:r w:rsidRPr="00934064">
                        <w:t xml:space="preserve">the </w:t>
                      </w:r>
                      <w:r w:rsidR="003971DE">
                        <w:t xml:space="preserve">proposed </w:t>
                      </w:r>
                      <w:r w:rsidRPr="00934064">
                        <w:t>PID-Lagrange algorithm</w:t>
                      </w:r>
                      <w:r>
                        <w:t>.</w:t>
                      </w:r>
                    </w:p>
                  </w:txbxContent>
                </v:textbox>
                <w10:wrap type="topAndBottom" anchorx="margin" anchory="margin"/>
              </v:shape>
            </w:pict>
          </mc:Fallback>
        </mc:AlternateContent>
      </w:r>
      <w:r w:rsidR="007D7DD2" w:rsidRPr="007D7DD2">
        <w:rPr>
          <w:position w:val="-66"/>
        </w:rPr>
        <w:object w:dxaOrig="4480" w:dyaOrig="1420" w14:anchorId="34A795CC">
          <v:shape id="_x0000_i1101" type="#_x0000_t75" style="width:224pt;height:70.65pt" o:ole="">
            <v:imagedata r:id="rId160" o:title=""/>
          </v:shape>
          <o:OLEObject Type="Embed" ProgID="Equation.DSMT4" ShapeID="_x0000_i1101" DrawAspect="Content" ObjectID="_1782423464" r:id="rId161"/>
        </w:object>
      </w:r>
      <w:r w:rsidR="00944866">
        <w:tab/>
      </w:r>
      <w:r w:rsidR="00944866" w:rsidRPr="0061399E">
        <w:rPr>
          <w:i w:val="0"/>
          <w:iCs/>
          <w:lang w:val="en-GB"/>
        </w:rPr>
        <w:t>(</w:t>
      </w:r>
      <w:r w:rsidR="00944866" w:rsidRPr="0061399E">
        <w:rPr>
          <w:i w:val="0"/>
          <w:iCs/>
          <w:lang w:val="en-GB"/>
        </w:rPr>
        <w:fldChar w:fldCharType="begin"/>
      </w:r>
      <w:r w:rsidR="00944866" w:rsidRPr="0061399E">
        <w:rPr>
          <w:i w:val="0"/>
          <w:iCs/>
          <w:lang w:val="en-GB"/>
        </w:rPr>
        <w:instrText xml:space="preserve"> SEQ ( \* ARABIC </w:instrText>
      </w:r>
      <w:r w:rsidR="00944866" w:rsidRPr="0061399E">
        <w:rPr>
          <w:i w:val="0"/>
          <w:iCs/>
          <w:lang w:val="en-GB"/>
        </w:rPr>
        <w:fldChar w:fldCharType="separate"/>
      </w:r>
      <w:r w:rsidR="00B85170">
        <w:rPr>
          <w:i w:val="0"/>
          <w:iCs/>
          <w:lang w:val="en-GB"/>
        </w:rPr>
        <w:t>36</w:t>
      </w:r>
      <w:r w:rsidR="00944866" w:rsidRPr="0061399E">
        <w:rPr>
          <w:i w:val="0"/>
          <w:iCs/>
        </w:rPr>
        <w:fldChar w:fldCharType="end"/>
      </w:r>
      <w:r w:rsidR="00944866" w:rsidRPr="0061399E">
        <w:rPr>
          <w:i w:val="0"/>
          <w:iCs/>
          <w:lang w:val="en-GB"/>
        </w:rPr>
        <w:t>)</w:t>
      </w:r>
    </w:p>
    <w:p w14:paraId="52B803A3" w14:textId="303DE8B1" w:rsidR="00944866" w:rsidRPr="00944866" w:rsidRDefault="00944866" w:rsidP="00944866">
      <w:pPr>
        <w:pStyle w:val="IETParagraph"/>
        <w:ind w:firstLine="0"/>
        <w:textAlignment w:val="center"/>
        <w:rPr>
          <w:sz w:val="20"/>
          <w:szCs w:val="20"/>
          <w:lang w:val="en-IN"/>
        </w:rPr>
      </w:pPr>
      <w:r w:rsidRPr="00944866">
        <w:rPr>
          <w:sz w:val="20"/>
          <w:szCs w:val="20"/>
          <w:lang w:val="en-IN"/>
        </w:rPr>
        <w:t>where superscripts P, I, and D indicate proportional, integral, and differential coefficient.</w:t>
      </w:r>
    </w:p>
    <w:p w14:paraId="655DF1A6" w14:textId="68FC9913" w:rsidR="00256B5A" w:rsidRDefault="00944866" w:rsidP="00256B5A">
      <w:pPr>
        <w:pStyle w:val="IETParagraph"/>
        <w:textAlignment w:val="center"/>
        <w:rPr>
          <w:sz w:val="20"/>
          <w:szCs w:val="20"/>
          <w:lang w:val="en-GB"/>
        </w:rPr>
      </w:pPr>
      <w:r w:rsidRPr="00944866">
        <w:rPr>
          <w:sz w:val="20"/>
          <w:szCs w:val="20"/>
          <w:lang w:val="en-GB"/>
        </w:rPr>
        <w:t xml:space="preserve">The control system block diagram of the PID-Lagrange </w:t>
      </w:r>
      <w:r w:rsidRPr="00944866">
        <w:rPr>
          <w:rFonts w:hint="eastAsia"/>
          <w:sz w:val="20"/>
          <w:szCs w:val="20"/>
          <w:lang w:val="en-GB"/>
        </w:rPr>
        <w:t>a</w:t>
      </w:r>
      <w:r w:rsidRPr="00944866">
        <w:rPr>
          <w:sz w:val="20"/>
          <w:szCs w:val="20"/>
          <w:lang w:val="en-GB"/>
        </w:rPr>
        <w:t xml:space="preserve">lgorithm is </w:t>
      </w:r>
      <w:r w:rsidR="00102033">
        <w:rPr>
          <w:sz w:val="20"/>
          <w:szCs w:val="20"/>
          <w:lang w:val="en-GB"/>
        </w:rPr>
        <w:t>illustrated</w:t>
      </w:r>
      <w:r w:rsidRPr="00944866">
        <w:rPr>
          <w:sz w:val="20"/>
          <w:szCs w:val="20"/>
          <w:lang w:val="en-GB"/>
        </w:rPr>
        <w:t xml:space="preserve"> in Fig. 1.</w:t>
      </w:r>
      <w:r w:rsidR="0014771D">
        <w:rPr>
          <w:rFonts w:hint="eastAsia"/>
          <w:sz w:val="20"/>
          <w:szCs w:val="20"/>
        </w:rPr>
        <w:t xml:space="preserve"> </w:t>
      </w:r>
      <w:r w:rsidR="0033375A">
        <w:rPr>
          <w:sz w:val="20"/>
          <w:szCs w:val="20"/>
          <w:lang w:val="en-IN"/>
        </w:rPr>
        <w:t xml:space="preserve">The </w:t>
      </w:r>
      <w:r w:rsidRPr="00944866">
        <w:rPr>
          <w:sz w:val="20"/>
          <w:szCs w:val="20"/>
          <w:lang w:val="en-IN"/>
        </w:rPr>
        <w:t xml:space="preserve">three inputs in each PID controller </w:t>
      </w:r>
      <w:r w:rsidRPr="00944866">
        <w:rPr>
          <w:rFonts w:hint="eastAsia"/>
          <w:sz w:val="20"/>
          <w:szCs w:val="20"/>
          <w:lang w:val="en-IN"/>
        </w:rPr>
        <w:t>su</w:t>
      </w:r>
      <w:r w:rsidRPr="00944866">
        <w:rPr>
          <w:sz w:val="20"/>
          <w:szCs w:val="20"/>
          <w:lang w:val="en-IN"/>
        </w:rPr>
        <w:t xml:space="preserve">ggest that the PID-Lagrange </w:t>
      </w:r>
      <w:r w:rsidRPr="00944866">
        <w:rPr>
          <w:rFonts w:hint="eastAsia"/>
          <w:sz w:val="20"/>
          <w:szCs w:val="20"/>
          <w:lang w:val="en-IN"/>
        </w:rPr>
        <w:t>a</w:t>
      </w:r>
      <w:r w:rsidRPr="00944866">
        <w:rPr>
          <w:sz w:val="20"/>
          <w:szCs w:val="20"/>
          <w:lang w:val="en-IN"/>
        </w:rPr>
        <w:t xml:space="preserve">lgorithm </w:t>
      </w:r>
      <w:r w:rsidR="00940146">
        <w:rPr>
          <w:sz w:val="20"/>
          <w:szCs w:val="20"/>
          <w:lang w:val="en-IN"/>
        </w:rPr>
        <w:t>improve the performance</w:t>
      </w:r>
      <w:r w:rsidR="00940146" w:rsidRPr="00944866">
        <w:rPr>
          <w:sz w:val="20"/>
          <w:szCs w:val="20"/>
          <w:lang w:val="en-IN"/>
        </w:rPr>
        <w:t xml:space="preserve"> </w:t>
      </w:r>
      <w:r w:rsidR="00940146">
        <w:rPr>
          <w:sz w:val="20"/>
          <w:szCs w:val="20"/>
          <w:lang w:val="en-IN"/>
        </w:rPr>
        <w:t xml:space="preserve">by </w:t>
      </w:r>
      <w:r w:rsidRPr="00944866">
        <w:rPr>
          <w:sz w:val="20"/>
          <w:szCs w:val="20"/>
          <w:lang w:val="en-IN"/>
        </w:rPr>
        <w:t>increas</w:t>
      </w:r>
      <w:r w:rsidR="00940146">
        <w:rPr>
          <w:sz w:val="20"/>
          <w:szCs w:val="20"/>
          <w:lang w:val="en-IN"/>
        </w:rPr>
        <w:t>ing</w:t>
      </w:r>
      <w:r w:rsidRPr="00944866">
        <w:rPr>
          <w:sz w:val="20"/>
          <w:szCs w:val="20"/>
          <w:lang w:val="en-IN"/>
        </w:rPr>
        <w:t xml:space="preserve"> the historical </w:t>
      </w:r>
      <w:r w:rsidR="002B5CC5">
        <w:rPr>
          <w:sz w:val="20"/>
          <w:szCs w:val="20"/>
          <w:lang w:val="en-IN"/>
        </w:rPr>
        <w:t>data</w:t>
      </w:r>
      <w:r w:rsidRPr="00944866">
        <w:rPr>
          <w:sz w:val="20"/>
          <w:szCs w:val="20"/>
          <w:lang w:val="en-IN"/>
        </w:rPr>
        <w:t>, input, and the order of control system.</w:t>
      </w:r>
      <w:r w:rsidR="00256B5A">
        <w:rPr>
          <w:sz w:val="20"/>
          <w:szCs w:val="20"/>
          <w:lang w:val="en-IN"/>
        </w:rPr>
        <w:t xml:space="preserve"> </w:t>
      </w:r>
      <w:r w:rsidR="00C40BAE" w:rsidRPr="00C40BAE">
        <w:rPr>
          <w:sz w:val="20"/>
          <w:szCs w:val="20"/>
          <w:lang w:val="en-IN"/>
        </w:rPr>
        <w:t xml:space="preserve">The PID controller provides a framework for interpreting the parameters in a manner consistent with the principles of control theory. Consequently, the PID-Lagrange algorithm offers a more straightforward approach to setting and adjusting parameters in accordance with the established rules of control theory. </w:t>
      </w:r>
      <w:r w:rsidRPr="00944866">
        <w:rPr>
          <w:sz w:val="20"/>
          <w:szCs w:val="20"/>
          <w:lang w:val="en-GB"/>
        </w:rPr>
        <w:t xml:space="preserve"> </w:t>
      </w:r>
    </w:p>
    <w:p w14:paraId="2CBB46CD" w14:textId="2D4D9665" w:rsidR="0014771D" w:rsidRPr="0014771D" w:rsidRDefault="00944866" w:rsidP="00256B5A">
      <w:pPr>
        <w:pStyle w:val="IETParagraph"/>
        <w:textAlignment w:val="center"/>
        <w:rPr>
          <w:sz w:val="20"/>
          <w:szCs w:val="20"/>
        </w:rPr>
      </w:pPr>
      <w:r w:rsidRPr="00944866">
        <w:rPr>
          <w:sz w:val="20"/>
          <w:szCs w:val="20"/>
          <w:lang w:val="en-GB"/>
        </w:rPr>
        <w:t>In the following discussion</w:t>
      </w:r>
      <w:r w:rsidR="007057CC">
        <w:rPr>
          <w:sz w:val="20"/>
          <w:szCs w:val="20"/>
          <w:lang w:val="en-GB"/>
        </w:rPr>
        <w:t>,</w:t>
      </w:r>
      <w:r w:rsidRPr="00944866">
        <w:rPr>
          <w:sz w:val="20"/>
          <w:szCs w:val="20"/>
          <w:lang w:val="en-GB"/>
        </w:rPr>
        <w:t xml:space="preserve"> the PID-Lagrange algorithm </w:t>
      </w:r>
      <w:r w:rsidR="007057CC">
        <w:rPr>
          <w:sz w:val="20"/>
          <w:szCs w:val="20"/>
          <w:lang w:val="en-GB"/>
        </w:rPr>
        <w:t xml:space="preserve">is </w:t>
      </w:r>
      <w:r w:rsidR="0014771D">
        <w:rPr>
          <w:sz w:val="20"/>
          <w:szCs w:val="20"/>
          <w:lang w:val="en-GB"/>
        </w:rPr>
        <w:t>applied</w:t>
      </w:r>
      <w:r w:rsidR="007057CC">
        <w:rPr>
          <w:sz w:val="20"/>
          <w:szCs w:val="20"/>
          <w:lang w:val="en-GB"/>
        </w:rPr>
        <w:t xml:space="preserve"> for</w:t>
      </w:r>
      <w:r w:rsidRPr="00944866">
        <w:rPr>
          <w:sz w:val="20"/>
          <w:szCs w:val="20"/>
          <w:lang w:val="en-GB"/>
        </w:rPr>
        <w:t xml:space="preserve"> analys</w:t>
      </w:r>
      <w:r w:rsidR="0014771D">
        <w:rPr>
          <w:sz w:val="20"/>
          <w:szCs w:val="20"/>
          <w:lang w:val="en-GB"/>
        </w:rPr>
        <w:t>ing</w:t>
      </w:r>
      <w:r w:rsidRPr="00944866">
        <w:rPr>
          <w:sz w:val="20"/>
          <w:szCs w:val="20"/>
          <w:lang w:val="en-GB"/>
        </w:rPr>
        <w:t xml:space="preserve"> the performance</w:t>
      </w:r>
      <w:r w:rsidR="00780D5D">
        <w:rPr>
          <w:sz w:val="20"/>
          <w:szCs w:val="20"/>
          <w:lang w:val="en-GB"/>
        </w:rPr>
        <w:t xml:space="preserve"> by </w:t>
      </w:r>
      <w:r w:rsidR="00780D5D" w:rsidRPr="00944866">
        <w:rPr>
          <w:sz w:val="20"/>
          <w:szCs w:val="20"/>
          <w:lang w:val="en-GB"/>
        </w:rPr>
        <w:t>establishing the state equation</w:t>
      </w:r>
      <w:r w:rsidRPr="00944866">
        <w:rPr>
          <w:sz w:val="20"/>
          <w:szCs w:val="20"/>
          <w:lang w:val="en-GB"/>
        </w:rPr>
        <w:t>.</w:t>
      </w:r>
      <w:r w:rsidR="00256B5A">
        <w:rPr>
          <w:rFonts w:hint="eastAsia"/>
          <w:sz w:val="20"/>
          <w:szCs w:val="20"/>
        </w:rPr>
        <w:t xml:space="preserve"> </w:t>
      </w:r>
      <w:r w:rsidR="0014771D" w:rsidRPr="0014771D">
        <w:rPr>
          <w:sz w:val="20"/>
          <w:szCs w:val="20"/>
          <w:lang w:val="en-GB"/>
        </w:rPr>
        <w:t xml:space="preserve">The proposed </w:t>
      </w:r>
      <w:r w:rsidR="00256B5A" w:rsidRPr="00944866">
        <w:rPr>
          <w:sz w:val="20"/>
          <w:szCs w:val="20"/>
          <w:lang w:val="en-GB"/>
        </w:rPr>
        <w:t>PID-Lagrange algorithm</w:t>
      </w:r>
      <w:r w:rsidR="0014771D" w:rsidRPr="0014771D">
        <w:rPr>
          <w:sz w:val="20"/>
          <w:szCs w:val="20"/>
          <w:lang w:val="en-GB"/>
        </w:rPr>
        <w:t xml:space="preserve"> can be converted into a discrete state equation:</w:t>
      </w:r>
    </w:p>
    <w:p w14:paraId="29DE5869" w14:textId="51083A0C" w:rsidR="0014771D" w:rsidRPr="00524C83" w:rsidRDefault="0014771D" w:rsidP="0014771D">
      <w:pPr>
        <w:pStyle w:val="Els-equation"/>
        <w:tabs>
          <w:tab w:val="clear" w:pos="4320"/>
          <w:tab w:val="clear" w:pos="9120"/>
          <w:tab w:val="center" w:pos="2400"/>
          <w:tab w:val="right" w:pos="4800"/>
        </w:tabs>
        <w:ind w:left="0"/>
      </w:pPr>
      <w:r>
        <w:tab/>
      </w:r>
      <w:r w:rsidRPr="0007783A">
        <w:rPr>
          <w:position w:val="-42"/>
        </w:rPr>
        <w:object w:dxaOrig="2439" w:dyaOrig="940" w14:anchorId="7F43AE94">
          <v:shape id="_x0000_i1102" type="#_x0000_t75" style="width:120.65pt;height:47.35pt" o:ole="">
            <v:imagedata r:id="rId162" o:title=""/>
          </v:shape>
          <o:OLEObject Type="Embed" ProgID="Equation.DSMT4" ShapeID="_x0000_i1102" DrawAspect="Content" ObjectID="_1782423465" r:id="rId163"/>
        </w:object>
      </w:r>
      <w:r>
        <w:tab/>
      </w:r>
      <w:r w:rsidRPr="0061399E">
        <w:rPr>
          <w:i w:val="0"/>
          <w:iCs/>
          <w:lang w:val="en-GB"/>
        </w:rPr>
        <w:t>(</w:t>
      </w:r>
      <w:r w:rsidRPr="0061399E">
        <w:rPr>
          <w:i w:val="0"/>
          <w:iCs/>
          <w:lang w:val="en-GB"/>
        </w:rPr>
        <w:fldChar w:fldCharType="begin"/>
      </w:r>
      <w:r w:rsidRPr="0061399E">
        <w:rPr>
          <w:i w:val="0"/>
          <w:iCs/>
          <w:lang w:val="en-GB"/>
        </w:rPr>
        <w:instrText xml:space="preserve"> SEQ ( \* ARABIC </w:instrText>
      </w:r>
      <w:r w:rsidRPr="0061399E">
        <w:rPr>
          <w:i w:val="0"/>
          <w:iCs/>
          <w:lang w:val="en-GB"/>
        </w:rPr>
        <w:fldChar w:fldCharType="separate"/>
      </w:r>
      <w:r w:rsidR="00B85170">
        <w:rPr>
          <w:i w:val="0"/>
          <w:iCs/>
          <w:lang w:val="en-GB"/>
        </w:rPr>
        <w:t>37</w:t>
      </w:r>
      <w:r w:rsidRPr="0061399E">
        <w:rPr>
          <w:i w:val="0"/>
          <w:iCs/>
        </w:rPr>
        <w:fldChar w:fldCharType="end"/>
      </w:r>
      <w:r w:rsidRPr="0061399E">
        <w:rPr>
          <w:i w:val="0"/>
          <w:iCs/>
          <w:lang w:val="en-GB"/>
        </w:rPr>
        <w:t>)</w:t>
      </w:r>
    </w:p>
    <w:p w14:paraId="2FC15520" w14:textId="36BBCB8D" w:rsidR="0014771D" w:rsidRPr="00524C83" w:rsidRDefault="0014771D" w:rsidP="0014771D">
      <w:pPr>
        <w:pStyle w:val="Els-equation"/>
        <w:tabs>
          <w:tab w:val="clear" w:pos="4320"/>
          <w:tab w:val="clear" w:pos="9120"/>
          <w:tab w:val="center" w:pos="2400"/>
          <w:tab w:val="right" w:pos="4800"/>
        </w:tabs>
        <w:ind w:left="0"/>
      </w:pPr>
      <w:r>
        <w:tab/>
      </w:r>
      <w:r w:rsidR="00FC63F2" w:rsidRPr="00FC63F2">
        <w:rPr>
          <w:position w:val="-102"/>
        </w:rPr>
        <w:object w:dxaOrig="4880" w:dyaOrig="2140" w14:anchorId="474766EB">
          <v:shape id="_x0000_i1103" type="#_x0000_t75" style="width:244.65pt;height:107.35pt" o:ole="">
            <v:imagedata r:id="rId164" o:title=""/>
          </v:shape>
          <o:OLEObject Type="Embed" ProgID="Equation.DSMT4" ShapeID="_x0000_i1103" DrawAspect="Content" ObjectID="_1782423466" r:id="rId165"/>
        </w:object>
      </w:r>
      <w:r>
        <w:tab/>
      </w:r>
      <w:r w:rsidRPr="0061399E">
        <w:rPr>
          <w:i w:val="0"/>
          <w:iCs/>
          <w:lang w:val="en-GB"/>
        </w:rPr>
        <w:t>(</w:t>
      </w:r>
      <w:r w:rsidRPr="0061399E">
        <w:rPr>
          <w:i w:val="0"/>
          <w:iCs/>
          <w:lang w:val="en-GB"/>
        </w:rPr>
        <w:fldChar w:fldCharType="begin"/>
      </w:r>
      <w:r w:rsidRPr="0061399E">
        <w:rPr>
          <w:i w:val="0"/>
          <w:iCs/>
          <w:lang w:val="en-GB"/>
        </w:rPr>
        <w:instrText xml:space="preserve"> SEQ ( \* ARABIC </w:instrText>
      </w:r>
      <w:r w:rsidRPr="0061399E">
        <w:rPr>
          <w:i w:val="0"/>
          <w:iCs/>
          <w:lang w:val="en-GB"/>
        </w:rPr>
        <w:fldChar w:fldCharType="separate"/>
      </w:r>
      <w:r w:rsidR="00B85170">
        <w:rPr>
          <w:i w:val="0"/>
          <w:iCs/>
          <w:lang w:val="en-GB"/>
        </w:rPr>
        <w:t>38</w:t>
      </w:r>
      <w:r w:rsidRPr="0061399E">
        <w:rPr>
          <w:i w:val="0"/>
          <w:iCs/>
        </w:rPr>
        <w:fldChar w:fldCharType="end"/>
      </w:r>
      <w:r w:rsidRPr="0061399E">
        <w:rPr>
          <w:i w:val="0"/>
          <w:iCs/>
          <w:lang w:val="en-GB"/>
        </w:rPr>
        <w:t>)</w:t>
      </w:r>
    </w:p>
    <w:p w14:paraId="32C88B77" w14:textId="523FF159" w:rsidR="0014771D" w:rsidRPr="0014771D" w:rsidRDefault="0014771D" w:rsidP="0014771D">
      <w:pPr>
        <w:pStyle w:val="IETParagraph"/>
        <w:ind w:firstLine="0"/>
        <w:textAlignment w:val="center"/>
        <w:rPr>
          <w:sz w:val="20"/>
          <w:szCs w:val="20"/>
          <w:lang w:val="en-GB"/>
        </w:rPr>
      </w:pPr>
      <w:r w:rsidRPr="0014771D">
        <w:rPr>
          <w:sz w:val="20"/>
          <w:szCs w:val="20"/>
          <w:lang w:val="en-GB"/>
        </w:rPr>
        <w:t xml:space="preserve">where </w:t>
      </w:r>
      <w:r w:rsidRPr="0014771D">
        <w:rPr>
          <w:sz w:val="20"/>
          <w:szCs w:val="20"/>
          <w:lang w:val="en-GB"/>
        </w:rPr>
        <w:object w:dxaOrig="420" w:dyaOrig="320" w14:anchorId="4725DAD3">
          <v:shape id="_x0000_i1104" type="#_x0000_t75" style="width:22.65pt;height:16.65pt" o:ole="">
            <v:imagedata r:id="rId166" o:title=""/>
          </v:shape>
          <o:OLEObject Type="Embed" ProgID="Equation.DSMT4" ShapeID="_x0000_i1104" DrawAspect="Content" ObjectID="_1782423467" r:id="rId167"/>
        </w:object>
      </w:r>
      <w:r w:rsidRPr="0014771D">
        <w:rPr>
          <w:rFonts w:hint="eastAsia"/>
          <w:sz w:val="20"/>
          <w:szCs w:val="20"/>
          <w:lang w:val="en-GB"/>
        </w:rPr>
        <w:t xml:space="preserve"> </w:t>
      </w:r>
      <w:r w:rsidRPr="0014771D">
        <w:rPr>
          <w:sz w:val="20"/>
          <w:szCs w:val="20"/>
          <w:lang w:val="en-GB"/>
        </w:rPr>
        <w:t>is the system matrix</w:t>
      </w:r>
      <w:r w:rsidRPr="0014771D">
        <w:rPr>
          <w:rFonts w:hint="eastAsia"/>
          <w:sz w:val="20"/>
          <w:szCs w:val="20"/>
          <w:lang w:val="en-GB"/>
        </w:rPr>
        <w:t xml:space="preserve"> a</w:t>
      </w:r>
      <w:r w:rsidRPr="0014771D">
        <w:rPr>
          <w:sz w:val="20"/>
          <w:szCs w:val="20"/>
          <w:lang w:val="en-GB"/>
        </w:rPr>
        <w:t xml:space="preserve">nd </w:t>
      </w:r>
      <w:r w:rsidRPr="0014771D">
        <w:rPr>
          <w:sz w:val="20"/>
          <w:szCs w:val="20"/>
          <w:lang w:val="en-GB"/>
        </w:rPr>
        <w:object w:dxaOrig="220" w:dyaOrig="240" w14:anchorId="1248AD31">
          <v:shape id="_x0000_i1105" type="#_x0000_t75" style="width:10.65pt;height:12pt" o:ole="">
            <v:imagedata r:id="rId168" o:title=""/>
          </v:shape>
          <o:OLEObject Type="Embed" ProgID="Equation.DSMT4" ShapeID="_x0000_i1105" DrawAspect="Content" ObjectID="_1782423468" r:id="rId169"/>
        </w:object>
      </w:r>
      <w:r w:rsidRPr="0014771D">
        <w:rPr>
          <w:sz w:val="20"/>
          <w:szCs w:val="20"/>
          <w:lang w:val="en-GB"/>
        </w:rPr>
        <w:t xml:space="preserve"> is the constant </w:t>
      </w:r>
      <w:proofErr w:type="gramStart"/>
      <w:r w:rsidRPr="0014771D">
        <w:rPr>
          <w:sz w:val="20"/>
          <w:szCs w:val="20"/>
          <w:lang w:val="en-GB"/>
        </w:rPr>
        <w:t>matrix</w:t>
      </w:r>
      <w:r w:rsidRPr="0014771D">
        <w:rPr>
          <w:rFonts w:hint="eastAsia"/>
          <w:sz w:val="20"/>
          <w:szCs w:val="20"/>
          <w:lang w:val="en-GB"/>
        </w:rPr>
        <w:t>.</w:t>
      </w:r>
      <w:proofErr w:type="gramEnd"/>
    </w:p>
    <w:p w14:paraId="26FE11CE" w14:textId="4EFD2BF1" w:rsidR="0014771D" w:rsidRPr="0014771D" w:rsidRDefault="00C40BAE" w:rsidP="00BB3B0A">
      <w:pPr>
        <w:pStyle w:val="IETParagraph"/>
        <w:textAlignment w:val="center"/>
        <w:rPr>
          <w:sz w:val="20"/>
          <w:szCs w:val="20"/>
        </w:rPr>
      </w:pPr>
      <w:r w:rsidRPr="00C40BAE">
        <w:rPr>
          <w:sz w:val="20"/>
          <w:szCs w:val="20"/>
          <w:lang w:val="en-GB"/>
        </w:rPr>
        <w:t>The system matrix is expressed in the following form:</w:t>
      </w:r>
    </w:p>
    <w:p w14:paraId="40935184" w14:textId="43F2FB36" w:rsidR="0014771D" w:rsidRPr="00524C83" w:rsidRDefault="0014771D" w:rsidP="0014771D">
      <w:pPr>
        <w:pStyle w:val="Els-equation"/>
        <w:tabs>
          <w:tab w:val="clear" w:pos="4320"/>
          <w:tab w:val="clear" w:pos="9120"/>
          <w:tab w:val="center" w:pos="2400"/>
          <w:tab w:val="right" w:pos="4800"/>
        </w:tabs>
        <w:ind w:left="0"/>
      </w:pPr>
      <w:r>
        <w:tab/>
      </w:r>
      <w:r w:rsidR="00D959C8" w:rsidRPr="0007783A">
        <w:rPr>
          <w:position w:val="-56"/>
        </w:rPr>
        <w:object w:dxaOrig="3739" w:dyaOrig="1219" w14:anchorId="73038ECD">
          <v:shape id="_x0000_i1106" type="#_x0000_t75" style="width:187.35pt;height:61.35pt" o:ole="">
            <v:imagedata r:id="rId170" o:title=""/>
          </v:shape>
          <o:OLEObject Type="Embed" ProgID="Equation.DSMT4" ShapeID="_x0000_i1106" DrawAspect="Content" ObjectID="_1782423469" r:id="rId171"/>
        </w:object>
      </w:r>
      <w:r>
        <w:tab/>
      </w:r>
      <w:r w:rsidRPr="0061399E">
        <w:rPr>
          <w:i w:val="0"/>
          <w:iCs/>
          <w:lang w:val="en-GB"/>
        </w:rPr>
        <w:t>(</w:t>
      </w:r>
      <w:r w:rsidRPr="0061399E">
        <w:rPr>
          <w:i w:val="0"/>
          <w:iCs/>
          <w:lang w:val="en-GB"/>
        </w:rPr>
        <w:fldChar w:fldCharType="begin"/>
      </w:r>
      <w:r w:rsidRPr="0061399E">
        <w:rPr>
          <w:i w:val="0"/>
          <w:iCs/>
          <w:lang w:val="en-GB"/>
        </w:rPr>
        <w:instrText xml:space="preserve"> SEQ ( \* ARABIC </w:instrText>
      </w:r>
      <w:r w:rsidRPr="0061399E">
        <w:rPr>
          <w:i w:val="0"/>
          <w:iCs/>
          <w:lang w:val="en-GB"/>
        </w:rPr>
        <w:fldChar w:fldCharType="separate"/>
      </w:r>
      <w:r w:rsidR="00B85170">
        <w:rPr>
          <w:i w:val="0"/>
          <w:iCs/>
          <w:lang w:val="en-GB"/>
        </w:rPr>
        <w:t>39</w:t>
      </w:r>
      <w:r w:rsidRPr="0061399E">
        <w:rPr>
          <w:i w:val="0"/>
          <w:iCs/>
        </w:rPr>
        <w:fldChar w:fldCharType="end"/>
      </w:r>
      <w:r w:rsidRPr="0061399E">
        <w:rPr>
          <w:i w:val="0"/>
          <w:iCs/>
          <w:lang w:val="en-GB"/>
        </w:rPr>
        <w:t>)</w:t>
      </w:r>
    </w:p>
    <w:p w14:paraId="17001E76" w14:textId="4F7A7ED3" w:rsidR="0014771D" w:rsidRPr="0014771D" w:rsidRDefault="0014771D" w:rsidP="0014771D">
      <w:pPr>
        <w:pStyle w:val="IETParagraph"/>
        <w:textAlignment w:val="center"/>
        <w:rPr>
          <w:sz w:val="20"/>
          <w:szCs w:val="20"/>
          <w:lang w:val="en-IN"/>
        </w:rPr>
      </w:pPr>
      <w:r w:rsidRPr="0014771D">
        <w:rPr>
          <w:sz w:val="20"/>
          <w:szCs w:val="20"/>
          <w:lang w:val="en-IN"/>
        </w:rPr>
        <w:t>Theorem</w:t>
      </w:r>
      <w:r w:rsidRPr="0014771D">
        <w:rPr>
          <w:rFonts w:hint="eastAsia"/>
          <w:sz w:val="20"/>
          <w:szCs w:val="20"/>
          <w:lang w:val="en-IN"/>
        </w:rPr>
        <w:t xml:space="preserve"> 1:</w:t>
      </w:r>
      <w:r w:rsidRPr="0014771D">
        <w:rPr>
          <w:sz w:val="20"/>
          <w:szCs w:val="20"/>
          <w:lang w:val="en-IN"/>
        </w:rPr>
        <w:t xml:space="preserve"> The necessary and sufficient condition for the system </w:t>
      </w:r>
      <w:r w:rsidRPr="0014771D">
        <w:rPr>
          <w:sz w:val="20"/>
          <w:szCs w:val="20"/>
          <w:lang w:val="en-IN"/>
        </w:rPr>
        <w:object w:dxaOrig="1359" w:dyaOrig="279" w14:anchorId="2B753174">
          <v:shape id="_x0000_i1107" type="#_x0000_t75" style="width:67.35pt;height:14pt" o:ole="">
            <v:imagedata r:id="rId172" o:title=""/>
          </v:shape>
          <o:OLEObject Type="Embed" ProgID="Equation.DSMT4" ShapeID="_x0000_i1107" DrawAspect="Content" ObjectID="_1782423470" r:id="rId173"/>
        </w:object>
      </w:r>
      <w:r w:rsidRPr="0014771D">
        <w:rPr>
          <w:sz w:val="20"/>
          <w:szCs w:val="20"/>
          <w:lang w:val="en-IN"/>
        </w:rPr>
        <w:t xml:space="preserve"> to be Asymptotic Stability in the Large at equilibrium state </w:t>
      </w:r>
      <w:r w:rsidRPr="0014771D">
        <w:rPr>
          <w:sz w:val="20"/>
          <w:szCs w:val="20"/>
          <w:lang w:val="en-IN"/>
        </w:rPr>
        <w:object w:dxaOrig="540" w:dyaOrig="300" w14:anchorId="49F6E923">
          <v:shape id="_x0000_i1108" type="#_x0000_t75" style="width:28.65pt;height:16.65pt" o:ole="">
            <v:imagedata r:id="rId174" o:title=""/>
          </v:shape>
          <o:OLEObject Type="Embed" ProgID="Equation.DSMT4" ShapeID="_x0000_i1108" DrawAspect="Content" ObjectID="_1782423471" r:id="rId175"/>
        </w:object>
      </w:r>
      <w:r w:rsidRPr="0014771D">
        <w:rPr>
          <w:sz w:val="20"/>
          <w:szCs w:val="20"/>
          <w:lang w:val="en-IN"/>
        </w:rPr>
        <w:t xml:space="preserve"> is</w:t>
      </w:r>
      <w:r w:rsidR="00C40BAE">
        <w:rPr>
          <w:sz w:val="20"/>
          <w:szCs w:val="20"/>
          <w:lang w:val="en-IN"/>
        </w:rPr>
        <w:t xml:space="preserve"> that t</w:t>
      </w:r>
      <w:r w:rsidRPr="0014771D">
        <w:rPr>
          <w:sz w:val="20"/>
          <w:szCs w:val="20"/>
          <w:lang w:val="en-IN"/>
        </w:rPr>
        <w:t xml:space="preserve">he characteristic roots of </w:t>
      </w:r>
      <w:r w:rsidRPr="0014771D">
        <w:rPr>
          <w:sz w:val="20"/>
          <w:szCs w:val="20"/>
          <w:lang w:val="en-IN"/>
        </w:rPr>
        <w:object w:dxaOrig="220" w:dyaOrig="240" w14:anchorId="205AADD2">
          <v:shape id="_x0000_i1109" type="#_x0000_t75" style="width:10.65pt;height:12pt" o:ole="">
            <v:imagedata r:id="rId176" o:title=""/>
          </v:shape>
          <o:OLEObject Type="Embed" ProgID="Equation.DSMT4" ShapeID="_x0000_i1109" DrawAspect="Content" ObjectID="_1782423472" r:id="rId177"/>
        </w:object>
      </w:r>
      <w:r w:rsidRPr="0014771D">
        <w:rPr>
          <w:sz w:val="20"/>
          <w:szCs w:val="20"/>
          <w:lang w:val="en-IN"/>
        </w:rPr>
        <w:t xml:space="preserve"> are all in the open unit disk</w:t>
      </w:r>
      <w:r w:rsidRPr="0014771D">
        <w:rPr>
          <w:rFonts w:hint="eastAsia"/>
          <w:sz w:val="20"/>
          <w:szCs w:val="20"/>
          <w:lang w:val="en-IN"/>
        </w:rPr>
        <w:t>.</w:t>
      </w:r>
    </w:p>
    <w:p w14:paraId="7A9D52AE" w14:textId="5B09D28B" w:rsidR="0014771D" w:rsidRPr="0014771D" w:rsidRDefault="0014771D" w:rsidP="0014771D">
      <w:pPr>
        <w:pStyle w:val="IETParagraph"/>
        <w:textAlignment w:val="center"/>
        <w:rPr>
          <w:sz w:val="20"/>
          <w:szCs w:val="20"/>
          <w:lang w:val="en-IN"/>
        </w:rPr>
      </w:pPr>
      <w:bookmarkStart w:id="9" w:name="_Hlk53758434"/>
      <w:r w:rsidRPr="0014771D">
        <w:rPr>
          <w:sz w:val="20"/>
          <w:szCs w:val="20"/>
          <w:lang w:val="en-IN"/>
        </w:rPr>
        <w:t xml:space="preserve">It should be noted that the criterion given in Theorem 1 is based on the equilibrium state </w:t>
      </w:r>
      <w:r w:rsidRPr="0014771D">
        <w:rPr>
          <w:sz w:val="20"/>
          <w:szCs w:val="20"/>
          <w:lang w:val="en-IN"/>
        </w:rPr>
        <w:object w:dxaOrig="540" w:dyaOrig="300" w14:anchorId="51CB1D6A">
          <v:shape id="_x0000_i1110" type="#_x0000_t75" style="width:28.65pt;height:16.65pt" o:ole="">
            <v:imagedata r:id="rId174" o:title=""/>
          </v:shape>
          <o:OLEObject Type="Embed" ProgID="Equation.DSMT4" ShapeID="_x0000_i1110" DrawAspect="Content" ObjectID="_1782423473" r:id="rId178"/>
        </w:object>
      </w:r>
      <w:r w:rsidRPr="0014771D">
        <w:rPr>
          <w:sz w:val="20"/>
          <w:szCs w:val="20"/>
          <w:lang w:val="en-IN"/>
        </w:rPr>
        <w:t xml:space="preserve">. But in actual optimization calculation, the optimal </w:t>
      </w:r>
      <w:r w:rsidR="00180701">
        <w:rPr>
          <w:sz w:val="20"/>
          <w:szCs w:val="20"/>
          <w:lang w:val="en-IN"/>
        </w:rPr>
        <w:t>value</w:t>
      </w:r>
      <w:r w:rsidRPr="0014771D">
        <w:rPr>
          <w:sz w:val="20"/>
          <w:szCs w:val="20"/>
          <w:lang w:val="en-IN"/>
        </w:rPr>
        <w:t xml:space="preserve"> is not always the origin </w:t>
      </w:r>
      <w:r w:rsidRPr="0014771D">
        <w:rPr>
          <w:sz w:val="20"/>
          <w:szCs w:val="20"/>
          <w:lang w:val="en-IN"/>
        </w:rPr>
        <w:object w:dxaOrig="540" w:dyaOrig="300" w14:anchorId="78345A53">
          <v:shape id="_x0000_i1111" type="#_x0000_t75" style="width:28.65pt;height:16.65pt" o:ole="">
            <v:imagedata r:id="rId179" o:title=""/>
          </v:shape>
          <o:OLEObject Type="Embed" ProgID="Equation.DSMT4" ShapeID="_x0000_i1111" DrawAspect="Content" ObjectID="_1782423474" r:id="rId180"/>
        </w:object>
      </w:r>
      <w:r w:rsidRPr="0014771D">
        <w:rPr>
          <w:sz w:val="20"/>
          <w:szCs w:val="20"/>
          <w:lang w:val="en-IN"/>
        </w:rPr>
        <w:t xml:space="preserve">. In this case, the optimal </w:t>
      </w:r>
      <w:r w:rsidR="00180701">
        <w:rPr>
          <w:sz w:val="20"/>
          <w:szCs w:val="20"/>
          <w:lang w:val="en-IN"/>
        </w:rPr>
        <w:t>value</w:t>
      </w:r>
      <w:r w:rsidRPr="0014771D">
        <w:rPr>
          <w:sz w:val="20"/>
          <w:szCs w:val="20"/>
          <w:lang w:val="en-IN"/>
        </w:rPr>
        <w:t xml:space="preserve"> can be transformed to the origin through coordinate transformation to satisfy the criteria. The coordinate transformation of the variables in the linear system only changes </w:t>
      </w:r>
      <w:r w:rsidRPr="0014771D">
        <w:rPr>
          <w:sz w:val="20"/>
          <w:szCs w:val="20"/>
          <w:lang w:val="en-IN"/>
        </w:rPr>
        <w:object w:dxaOrig="220" w:dyaOrig="240" w14:anchorId="0B7A14CC">
          <v:shape id="_x0000_i1112" type="#_x0000_t75" style="width:10.65pt;height:12pt" o:ole="">
            <v:imagedata r:id="rId168" o:title=""/>
          </v:shape>
          <o:OLEObject Type="Embed" ProgID="Equation.DSMT4" ShapeID="_x0000_i1112" DrawAspect="Content" ObjectID="_1782423475" r:id="rId181"/>
        </w:object>
      </w:r>
      <w:r w:rsidRPr="0014771D">
        <w:rPr>
          <w:sz w:val="20"/>
          <w:szCs w:val="20"/>
          <w:lang w:val="en-IN"/>
        </w:rPr>
        <w:t xml:space="preserve">, but not </w:t>
      </w:r>
      <w:r w:rsidRPr="0014771D">
        <w:rPr>
          <w:sz w:val="20"/>
          <w:szCs w:val="20"/>
          <w:lang w:val="en-IN"/>
        </w:rPr>
        <w:object w:dxaOrig="220" w:dyaOrig="240" w14:anchorId="657C8649">
          <v:shape id="_x0000_i1113" type="#_x0000_t75" style="width:10.65pt;height:12pt" o:ole="">
            <v:imagedata r:id="rId176" o:title=""/>
          </v:shape>
          <o:OLEObject Type="Embed" ProgID="Equation.DSMT4" ShapeID="_x0000_i1113" DrawAspect="Content" ObjectID="_1782423476" r:id="rId182"/>
        </w:object>
      </w:r>
      <w:r w:rsidRPr="0014771D">
        <w:rPr>
          <w:sz w:val="20"/>
          <w:szCs w:val="20"/>
          <w:lang w:val="en-IN"/>
        </w:rPr>
        <w:t>. Thus, coordinate transformation does not affect the system stability judgment</w:t>
      </w:r>
      <w:r w:rsidRPr="0014771D">
        <w:rPr>
          <w:rFonts w:hint="eastAsia"/>
          <w:sz w:val="20"/>
          <w:szCs w:val="20"/>
          <w:lang w:val="en-IN"/>
        </w:rPr>
        <w:t>.</w:t>
      </w:r>
      <w:r w:rsidRPr="0014771D">
        <w:rPr>
          <w:sz w:val="20"/>
          <w:szCs w:val="20"/>
          <w:lang w:val="en-IN"/>
        </w:rPr>
        <w:t xml:space="preserve"> Therefore, there is the following conclusion: </w:t>
      </w:r>
    </w:p>
    <w:bookmarkEnd w:id="9"/>
    <w:p w14:paraId="638C4B79" w14:textId="123CFCE6" w:rsidR="0014771D" w:rsidRDefault="0014771D" w:rsidP="0014771D">
      <w:pPr>
        <w:pStyle w:val="IETParagraph"/>
        <w:textAlignment w:val="center"/>
        <w:rPr>
          <w:sz w:val="20"/>
          <w:szCs w:val="20"/>
        </w:rPr>
      </w:pPr>
      <w:r w:rsidRPr="0014771D">
        <w:rPr>
          <w:rFonts w:hint="eastAsia"/>
          <w:sz w:val="20"/>
          <w:szCs w:val="20"/>
          <w:lang w:val="en-GB"/>
        </w:rPr>
        <w:t>C</w:t>
      </w:r>
      <w:r w:rsidRPr="0014771D">
        <w:rPr>
          <w:sz w:val="20"/>
          <w:szCs w:val="20"/>
          <w:lang w:val="en-GB"/>
        </w:rPr>
        <w:t>onclusion 1</w:t>
      </w:r>
      <w:r w:rsidRPr="0014771D">
        <w:rPr>
          <w:rFonts w:hint="eastAsia"/>
          <w:sz w:val="20"/>
          <w:szCs w:val="20"/>
          <w:lang w:val="en-GB"/>
        </w:rPr>
        <w:t>:</w:t>
      </w:r>
      <w:r w:rsidRPr="0014771D">
        <w:rPr>
          <w:sz w:val="20"/>
          <w:szCs w:val="20"/>
          <w:lang w:val="en-GB"/>
        </w:rPr>
        <w:t xml:space="preserve"> </w:t>
      </w:r>
      <w:bookmarkStart w:id="10" w:name="_Hlk82438006"/>
      <w:r w:rsidRPr="0014771D">
        <w:rPr>
          <w:sz w:val="20"/>
          <w:szCs w:val="20"/>
          <w:lang w:val="en-GB"/>
        </w:rPr>
        <w:t xml:space="preserve">The necessary and sufficient condition for the iterative calculation to converge to the optimal </w:t>
      </w:r>
      <w:r w:rsidR="00180701">
        <w:rPr>
          <w:sz w:val="20"/>
          <w:szCs w:val="20"/>
          <w:lang w:val="en-GB"/>
        </w:rPr>
        <w:t>value</w:t>
      </w:r>
      <w:r w:rsidRPr="0014771D">
        <w:rPr>
          <w:sz w:val="20"/>
          <w:szCs w:val="20"/>
          <w:lang w:val="en-GB"/>
        </w:rPr>
        <w:t xml:space="preserve"> is</w:t>
      </w:r>
      <w:r w:rsidR="00180701">
        <w:rPr>
          <w:sz w:val="20"/>
          <w:szCs w:val="20"/>
          <w:lang w:val="en-GB"/>
        </w:rPr>
        <w:t xml:space="preserve"> that</w:t>
      </w:r>
      <w:r w:rsidRPr="0014771D">
        <w:rPr>
          <w:sz w:val="20"/>
          <w:szCs w:val="20"/>
          <w:lang w:val="en-GB"/>
        </w:rPr>
        <w:t xml:space="preserve"> </w:t>
      </w:r>
      <w:r w:rsidR="00180701">
        <w:rPr>
          <w:sz w:val="20"/>
          <w:szCs w:val="20"/>
          <w:lang w:val="en-GB"/>
        </w:rPr>
        <w:t>t</w:t>
      </w:r>
      <w:r w:rsidRPr="0014771D">
        <w:rPr>
          <w:sz w:val="20"/>
          <w:szCs w:val="20"/>
          <w:lang w:val="en-GB"/>
        </w:rPr>
        <w:t xml:space="preserve">he characteristic roots of </w:t>
      </w:r>
      <w:r w:rsidRPr="0014771D">
        <w:rPr>
          <w:sz w:val="20"/>
          <w:szCs w:val="20"/>
          <w:lang w:val="en-GB"/>
        </w:rPr>
        <w:object w:dxaOrig="420" w:dyaOrig="320" w14:anchorId="753896DA">
          <v:shape id="_x0000_i1114" type="#_x0000_t75" style="width:22.65pt;height:16.65pt" o:ole="">
            <v:imagedata r:id="rId183" o:title=""/>
          </v:shape>
          <o:OLEObject Type="Embed" ProgID="Equation.DSMT4" ShapeID="_x0000_i1114" DrawAspect="Content" ObjectID="_1782423477" r:id="rId184"/>
        </w:object>
      </w:r>
      <w:r w:rsidRPr="0014771D">
        <w:rPr>
          <w:sz w:val="20"/>
          <w:szCs w:val="20"/>
          <w:lang w:val="en-GB"/>
        </w:rPr>
        <w:t xml:space="preserve"> are all in the open unit disk</w:t>
      </w:r>
      <w:r w:rsidRPr="0014771D">
        <w:rPr>
          <w:rFonts w:hint="eastAsia"/>
          <w:sz w:val="20"/>
          <w:szCs w:val="20"/>
          <w:lang w:val="en-GB"/>
        </w:rPr>
        <w:t>.</w:t>
      </w:r>
      <w:bookmarkEnd w:id="10"/>
    </w:p>
    <w:p w14:paraId="6063A0F4" w14:textId="58BFA712" w:rsidR="00D91E06" w:rsidRPr="00901ABE" w:rsidRDefault="0014771D" w:rsidP="00D91E06">
      <w:pPr>
        <w:pStyle w:val="IETHeading2"/>
        <w:numPr>
          <w:ilvl w:val="1"/>
          <w:numId w:val="4"/>
        </w:numPr>
        <w:ind w:left="426" w:hanging="426"/>
        <w:rPr>
          <w:sz w:val="20"/>
          <w:szCs w:val="20"/>
        </w:rPr>
      </w:pPr>
      <w:r w:rsidRPr="0014771D">
        <w:rPr>
          <w:sz w:val="20"/>
          <w:szCs w:val="20"/>
        </w:rPr>
        <w:t xml:space="preserve"> The Distributed Optimization Method</w:t>
      </w:r>
    </w:p>
    <w:p w14:paraId="74ED2256" w14:textId="4C6A34A8" w:rsidR="0014771D" w:rsidRDefault="0014771D" w:rsidP="0014771D">
      <w:pPr>
        <w:pStyle w:val="IETParagraph"/>
        <w:textAlignment w:val="center"/>
        <w:rPr>
          <w:sz w:val="20"/>
          <w:szCs w:val="20"/>
          <w:lang w:val="en-IN"/>
        </w:rPr>
      </w:pPr>
      <w:r w:rsidRPr="0014771D">
        <w:rPr>
          <w:sz w:val="20"/>
          <w:szCs w:val="20"/>
          <w:lang w:val="en-IN"/>
        </w:rPr>
        <w:t xml:space="preserve">The economic benefits need to be considered in the ADN optimization. Therefore, assuming that the economic cost is </w:t>
      </w:r>
      <w:r w:rsidRPr="0014771D">
        <w:rPr>
          <w:sz w:val="20"/>
          <w:szCs w:val="20"/>
          <w:lang w:val="en-IN"/>
        </w:rPr>
        <w:object w:dxaOrig="859" w:dyaOrig="320" w14:anchorId="08064E0E">
          <v:shape id="_x0000_i1115" type="#_x0000_t75" style="width:42pt;height:16.65pt" o:ole="">
            <v:imagedata r:id="rId185" o:title=""/>
          </v:shape>
          <o:OLEObject Type="Embed" ProgID="Equation.DSMT4" ShapeID="_x0000_i1115" DrawAspect="Content" ObjectID="_1782423478" r:id="rId186"/>
        </w:object>
      </w:r>
      <w:r w:rsidRPr="0014771D">
        <w:rPr>
          <w:sz w:val="20"/>
          <w:szCs w:val="20"/>
          <w:lang w:val="en-IN"/>
        </w:rPr>
        <w:t xml:space="preserve">, </w:t>
      </w:r>
      <w:r w:rsidRPr="0014771D">
        <w:rPr>
          <w:rFonts w:hint="eastAsia"/>
          <w:sz w:val="20"/>
          <w:szCs w:val="20"/>
          <w:lang w:val="en-IN"/>
        </w:rPr>
        <w:t>and</w:t>
      </w:r>
      <w:r w:rsidRPr="0014771D">
        <w:rPr>
          <w:sz w:val="20"/>
          <w:szCs w:val="20"/>
          <w:lang w:val="en-IN"/>
        </w:rPr>
        <w:t xml:space="preserve"> the </w:t>
      </w:r>
      <w:r w:rsidR="00EE4D4B" w:rsidRPr="0014771D">
        <w:rPr>
          <w:sz w:val="20"/>
          <w:szCs w:val="20"/>
          <w:lang w:val="en-IN"/>
        </w:rPr>
        <w:t xml:space="preserve">user side </w:t>
      </w:r>
      <w:r w:rsidRPr="0014771D">
        <w:rPr>
          <w:sz w:val="20"/>
          <w:szCs w:val="20"/>
          <w:lang w:val="en-IN"/>
        </w:rPr>
        <w:t>optimization is as follows:</w:t>
      </w:r>
    </w:p>
    <w:p w14:paraId="20A996D9" w14:textId="61CD5904" w:rsidR="0014771D" w:rsidRPr="00524C83" w:rsidRDefault="0014771D" w:rsidP="0014771D">
      <w:pPr>
        <w:pStyle w:val="Els-equation"/>
        <w:tabs>
          <w:tab w:val="clear" w:pos="4320"/>
          <w:tab w:val="clear" w:pos="9120"/>
          <w:tab w:val="center" w:pos="2400"/>
          <w:tab w:val="right" w:pos="4800"/>
        </w:tabs>
        <w:ind w:left="0"/>
      </w:pPr>
      <w:r>
        <w:lastRenderedPageBreak/>
        <w:tab/>
      </w:r>
      <w:r w:rsidRPr="0007783A">
        <w:rPr>
          <w:position w:val="-20"/>
        </w:rPr>
        <w:object w:dxaOrig="3860" w:dyaOrig="420" w14:anchorId="32057DF3">
          <v:shape id="_x0000_i1116" type="#_x0000_t75" style="width:193.35pt;height:22.65pt" o:ole="">
            <v:imagedata r:id="rId187" o:title=""/>
          </v:shape>
          <o:OLEObject Type="Embed" ProgID="Equation.DSMT4" ShapeID="_x0000_i1116" DrawAspect="Content" ObjectID="_1782423479" r:id="rId188"/>
        </w:object>
      </w:r>
      <w:r>
        <w:tab/>
      </w:r>
      <w:r w:rsidRPr="0061399E">
        <w:rPr>
          <w:i w:val="0"/>
          <w:iCs/>
          <w:lang w:val="en-GB"/>
        </w:rPr>
        <w:t>(</w:t>
      </w:r>
      <w:r w:rsidRPr="0061399E">
        <w:rPr>
          <w:i w:val="0"/>
          <w:iCs/>
          <w:lang w:val="en-GB"/>
        </w:rPr>
        <w:fldChar w:fldCharType="begin"/>
      </w:r>
      <w:r w:rsidRPr="0061399E">
        <w:rPr>
          <w:i w:val="0"/>
          <w:iCs/>
          <w:lang w:val="en-GB"/>
        </w:rPr>
        <w:instrText xml:space="preserve"> SEQ ( \* ARABIC </w:instrText>
      </w:r>
      <w:r w:rsidRPr="0061399E">
        <w:rPr>
          <w:i w:val="0"/>
          <w:iCs/>
          <w:lang w:val="en-GB"/>
        </w:rPr>
        <w:fldChar w:fldCharType="separate"/>
      </w:r>
      <w:r w:rsidR="00B85170">
        <w:rPr>
          <w:i w:val="0"/>
          <w:iCs/>
          <w:lang w:val="en-GB"/>
        </w:rPr>
        <w:t>40</w:t>
      </w:r>
      <w:r w:rsidRPr="0061399E">
        <w:rPr>
          <w:i w:val="0"/>
          <w:iCs/>
        </w:rPr>
        <w:fldChar w:fldCharType="end"/>
      </w:r>
      <w:r w:rsidRPr="0061399E">
        <w:rPr>
          <w:i w:val="0"/>
          <w:iCs/>
          <w:lang w:val="en-GB"/>
        </w:rPr>
        <w:t>)</w:t>
      </w:r>
    </w:p>
    <w:p w14:paraId="737B8937" w14:textId="2B11EE8F" w:rsidR="0014771D" w:rsidRPr="00524C83" w:rsidRDefault="0014771D" w:rsidP="0014771D">
      <w:pPr>
        <w:pStyle w:val="Els-equation"/>
        <w:tabs>
          <w:tab w:val="clear" w:pos="4320"/>
          <w:tab w:val="clear" w:pos="9120"/>
          <w:tab w:val="center" w:pos="2400"/>
          <w:tab w:val="right" w:pos="4800"/>
        </w:tabs>
        <w:ind w:left="0"/>
      </w:pPr>
      <w:r>
        <w:tab/>
      </w:r>
      <w:r w:rsidRPr="0007783A">
        <w:rPr>
          <w:position w:val="-10"/>
        </w:rPr>
        <w:object w:dxaOrig="1500" w:dyaOrig="320" w14:anchorId="36F488B9">
          <v:shape id="_x0000_i1117" type="#_x0000_t75" style="width:76pt;height:16.65pt" o:ole="">
            <v:imagedata r:id="rId189" o:title=""/>
          </v:shape>
          <o:OLEObject Type="Embed" ProgID="Equation.DSMT4" ShapeID="_x0000_i1117" DrawAspect="Content" ObjectID="_1782423480" r:id="rId190"/>
        </w:object>
      </w:r>
      <w:r>
        <w:tab/>
      </w:r>
      <w:r w:rsidRPr="0061399E">
        <w:rPr>
          <w:i w:val="0"/>
          <w:iCs/>
          <w:lang w:val="en-GB"/>
        </w:rPr>
        <w:t>(</w:t>
      </w:r>
      <w:r w:rsidRPr="0061399E">
        <w:rPr>
          <w:i w:val="0"/>
          <w:iCs/>
          <w:lang w:val="en-GB"/>
        </w:rPr>
        <w:fldChar w:fldCharType="begin"/>
      </w:r>
      <w:r w:rsidRPr="0061399E">
        <w:rPr>
          <w:i w:val="0"/>
          <w:iCs/>
          <w:lang w:val="en-GB"/>
        </w:rPr>
        <w:instrText xml:space="preserve"> SEQ ( \* ARABIC </w:instrText>
      </w:r>
      <w:r w:rsidRPr="0061399E">
        <w:rPr>
          <w:i w:val="0"/>
          <w:iCs/>
          <w:lang w:val="en-GB"/>
        </w:rPr>
        <w:fldChar w:fldCharType="separate"/>
      </w:r>
      <w:r w:rsidR="00B85170">
        <w:rPr>
          <w:i w:val="0"/>
          <w:iCs/>
          <w:lang w:val="en-GB"/>
        </w:rPr>
        <w:t>41</w:t>
      </w:r>
      <w:r w:rsidRPr="0061399E">
        <w:rPr>
          <w:i w:val="0"/>
          <w:iCs/>
        </w:rPr>
        <w:fldChar w:fldCharType="end"/>
      </w:r>
      <w:r w:rsidRPr="0061399E">
        <w:rPr>
          <w:i w:val="0"/>
          <w:iCs/>
          <w:lang w:val="en-GB"/>
        </w:rPr>
        <w:t>)</w:t>
      </w:r>
    </w:p>
    <w:p w14:paraId="3C796B2D" w14:textId="26188080" w:rsidR="00511A92" w:rsidRPr="00511A92" w:rsidRDefault="0014771D" w:rsidP="0014771D">
      <w:pPr>
        <w:pStyle w:val="IETParagraph"/>
        <w:ind w:firstLine="0"/>
        <w:textAlignment w:val="center"/>
        <w:rPr>
          <w:sz w:val="20"/>
          <w:szCs w:val="20"/>
          <w:lang w:val="en-GB"/>
        </w:rPr>
      </w:pPr>
      <w:r w:rsidRPr="0014771D">
        <w:rPr>
          <w:sz w:val="20"/>
          <w:szCs w:val="20"/>
          <w:lang w:val="en-US"/>
        </w:rPr>
        <w:t>w</w:t>
      </w:r>
      <w:r w:rsidRPr="0014771D">
        <w:rPr>
          <w:sz w:val="20"/>
          <w:szCs w:val="20"/>
          <w:lang w:val="en-GB"/>
        </w:rPr>
        <w:t xml:space="preserve">here </w:t>
      </w:r>
      <w:r w:rsidRPr="0014771D">
        <w:rPr>
          <w:sz w:val="20"/>
          <w:szCs w:val="20"/>
          <w:lang w:val="en-GB"/>
        </w:rPr>
        <w:object w:dxaOrig="600" w:dyaOrig="320" w14:anchorId="4A049FA0">
          <v:shape id="_x0000_i1118" type="#_x0000_t75" style="width:30.65pt;height:16.65pt" o:ole="">
            <v:imagedata r:id="rId191" o:title=""/>
          </v:shape>
          <o:OLEObject Type="Embed" ProgID="Equation.DSMT4" ShapeID="_x0000_i1118" DrawAspect="Content" ObjectID="_1782423481" r:id="rId192"/>
        </w:object>
      </w:r>
      <w:r w:rsidRPr="0014771D">
        <w:rPr>
          <w:sz w:val="20"/>
          <w:szCs w:val="20"/>
          <w:lang w:val="en-GB"/>
        </w:rPr>
        <w:t xml:space="preserve"> and </w:t>
      </w:r>
      <w:r w:rsidRPr="0014771D">
        <w:rPr>
          <w:sz w:val="20"/>
          <w:szCs w:val="20"/>
          <w:lang w:val="en-GB"/>
        </w:rPr>
        <w:object w:dxaOrig="600" w:dyaOrig="320" w14:anchorId="2E6C95C4">
          <v:shape id="_x0000_i1119" type="#_x0000_t75" style="width:30.65pt;height:16.65pt" o:ole="">
            <v:imagedata r:id="rId193" o:title=""/>
          </v:shape>
          <o:OLEObject Type="Embed" ProgID="Equation.DSMT4" ShapeID="_x0000_i1119" DrawAspect="Content" ObjectID="_1782423482" r:id="rId194"/>
        </w:object>
      </w:r>
      <w:r w:rsidRPr="0014771D">
        <w:rPr>
          <w:sz w:val="20"/>
          <w:szCs w:val="20"/>
          <w:lang w:val="en-GB"/>
        </w:rPr>
        <w:t xml:space="preserve"> represent operation signals by the ADN operator</w:t>
      </w:r>
      <w:r w:rsidR="00D146B8">
        <w:rPr>
          <w:sz w:val="20"/>
          <w:szCs w:val="20"/>
          <w:lang w:val="en-GB"/>
        </w:rPr>
        <w:t xml:space="preserve">, </w:t>
      </w:r>
      <w:r w:rsidR="00D146B8" w:rsidRPr="00941642">
        <w:rPr>
          <w:sz w:val="20"/>
          <w:szCs w:val="20"/>
          <w:lang w:val="en-US"/>
        </w:rPr>
        <w:t xml:space="preserve">and </w:t>
      </w:r>
      <w:r w:rsidR="00941642" w:rsidRPr="00941642">
        <w:rPr>
          <w:sz w:val="20"/>
          <w:szCs w:val="20"/>
          <w:lang w:val="en-US"/>
        </w:rPr>
        <w:object w:dxaOrig="260" w:dyaOrig="320" w14:anchorId="1A23FE5A">
          <v:shape id="_x0000_i1120" type="#_x0000_t75" style="width:12.65pt;height:16.65pt" o:ole="">
            <v:imagedata r:id="rId195" o:title=""/>
          </v:shape>
          <o:OLEObject Type="Embed" ProgID="Equation.DSMT4" ShapeID="_x0000_i1120" DrawAspect="Content" ObjectID="_1782423483" r:id="rId196"/>
        </w:object>
      </w:r>
      <w:r w:rsidR="00D146B8" w:rsidRPr="00941642">
        <w:rPr>
          <w:sz w:val="20"/>
          <w:szCs w:val="20"/>
          <w:lang w:val="en-US"/>
        </w:rPr>
        <w:t xml:space="preserve"> </w:t>
      </w:r>
      <w:r w:rsidR="00941642" w:rsidRPr="00941642">
        <w:rPr>
          <w:rFonts w:hint="eastAsia"/>
          <w:sz w:val="20"/>
          <w:szCs w:val="20"/>
          <w:lang w:val="en-US"/>
        </w:rPr>
        <w:t>represents</w:t>
      </w:r>
      <w:r w:rsidR="00941642" w:rsidRPr="00941642">
        <w:rPr>
          <w:sz w:val="20"/>
          <w:szCs w:val="20"/>
          <w:lang w:val="en-US"/>
        </w:rPr>
        <w:t xml:space="preserve"> the power constraint.</w:t>
      </w:r>
    </w:p>
    <w:p w14:paraId="1400A253" w14:textId="3C6DEC57" w:rsidR="0014771D" w:rsidRDefault="0014771D" w:rsidP="0014771D">
      <w:pPr>
        <w:pStyle w:val="IETParagraph"/>
        <w:textAlignment w:val="center"/>
        <w:rPr>
          <w:sz w:val="20"/>
          <w:szCs w:val="20"/>
          <w:lang w:val="en-IN"/>
        </w:rPr>
      </w:pPr>
      <w:r w:rsidRPr="0014771D">
        <w:rPr>
          <w:sz w:val="20"/>
          <w:szCs w:val="20"/>
          <w:lang w:val="en-GB"/>
        </w:rPr>
        <w:t>The optimal solution is defined as:</w:t>
      </w:r>
    </w:p>
    <w:p w14:paraId="7C2038EA" w14:textId="4C22EEB8" w:rsidR="0014771D" w:rsidRPr="00524C83" w:rsidRDefault="0014771D" w:rsidP="0014771D">
      <w:pPr>
        <w:pStyle w:val="Els-equation"/>
        <w:tabs>
          <w:tab w:val="clear" w:pos="4320"/>
          <w:tab w:val="clear" w:pos="9120"/>
          <w:tab w:val="center" w:pos="2400"/>
          <w:tab w:val="right" w:pos="4800"/>
        </w:tabs>
        <w:ind w:left="0"/>
      </w:pPr>
      <w:r>
        <w:tab/>
      </w:r>
      <w:r w:rsidRPr="0007783A">
        <w:rPr>
          <w:position w:val="-24"/>
        </w:rPr>
        <w:object w:dxaOrig="3940" w:dyaOrig="460" w14:anchorId="7CF81738">
          <v:shape id="_x0000_i1121" type="#_x0000_t75" style="width:198pt;height:23.35pt" o:ole="">
            <v:imagedata r:id="rId197" o:title=""/>
          </v:shape>
          <o:OLEObject Type="Embed" ProgID="Equation.DSMT4" ShapeID="_x0000_i1121" DrawAspect="Content" ObjectID="_1782423484" r:id="rId198"/>
        </w:object>
      </w:r>
      <w:r>
        <w:tab/>
      </w:r>
      <w:r w:rsidRPr="0061399E">
        <w:rPr>
          <w:i w:val="0"/>
          <w:iCs/>
          <w:lang w:val="en-GB"/>
        </w:rPr>
        <w:t>(</w:t>
      </w:r>
      <w:r w:rsidRPr="0061399E">
        <w:rPr>
          <w:i w:val="0"/>
          <w:iCs/>
          <w:lang w:val="en-GB"/>
        </w:rPr>
        <w:fldChar w:fldCharType="begin"/>
      </w:r>
      <w:r w:rsidRPr="0061399E">
        <w:rPr>
          <w:i w:val="0"/>
          <w:iCs/>
          <w:lang w:val="en-GB"/>
        </w:rPr>
        <w:instrText xml:space="preserve"> SEQ ( \* ARABIC </w:instrText>
      </w:r>
      <w:r w:rsidRPr="0061399E">
        <w:rPr>
          <w:i w:val="0"/>
          <w:iCs/>
          <w:lang w:val="en-GB"/>
        </w:rPr>
        <w:fldChar w:fldCharType="separate"/>
      </w:r>
      <w:r w:rsidR="00B85170">
        <w:rPr>
          <w:i w:val="0"/>
          <w:iCs/>
          <w:lang w:val="en-GB"/>
        </w:rPr>
        <w:t>42</w:t>
      </w:r>
      <w:r w:rsidRPr="0061399E">
        <w:rPr>
          <w:i w:val="0"/>
          <w:iCs/>
        </w:rPr>
        <w:fldChar w:fldCharType="end"/>
      </w:r>
      <w:r w:rsidRPr="0061399E">
        <w:rPr>
          <w:i w:val="0"/>
          <w:iCs/>
          <w:lang w:val="en-GB"/>
        </w:rPr>
        <w:t>)</w:t>
      </w:r>
    </w:p>
    <w:p w14:paraId="6C135BC8" w14:textId="6EF9AF3D" w:rsidR="0014771D" w:rsidRDefault="00511A92" w:rsidP="00511A92">
      <w:pPr>
        <w:pStyle w:val="IETParagraph"/>
        <w:ind w:firstLine="0"/>
        <w:textAlignment w:val="center"/>
        <w:rPr>
          <w:sz w:val="20"/>
          <w:szCs w:val="20"/>
          <w:lang w:val="en-IN"/>
        </w:rPr>
      </w:pPr>
      <w:r w:rsidRPr="00511A92">
        <w:rPr>
          <w:sz w:val="20"/>
          <w:szCs w:val="20"/>
          <w:lang w:val="en-GB"/>
        </w:rPr>
        <w:t xml:space="preserve">where </w:t>
      </w:r>
      <w:r w:rsidRPr="00511A92">
        <w:rPr>
          <w:sz w:val="20"/>
          <w:szCs w:val="20"/>
          <w:lang w:val="en-GB"/>
        </w:rPr>
        <w:object w:dxaOrig="220" w:dyaOrig="320" w14:anchorId="7916C69A">
          <v:shape id="_x0000_i1122" type="#_x0000_t75" style="width:10.65pt;height:16.65pt" o:ole="">
            <v:imagedata r:id="rId199" o:title=""/>
          </v:shape>
          <o:OLEObject Type="Embed" ProgID="Equation.DSMT4" ShapeID="_x0000_i1122" DrawAspect="Content" ObjectID="_1782423485" r:id="rId200"/>
        </w:object>
      </w:r>
      <w:r w:rsidRPr="00511A92">
        <w:rPr>
          <w:sz w:val="20"/>
          <w:szCs w:val="20"/>
          <w:lang w:val="en-GB"/>
        </w:rPr>
        <w:t xml:space="preserve"> and </w:t>
      </w:r>
      <w:r w:rsidRPr="00511A92">
        <w:rPr>
          <w:sz w:val="20"/>
          <w:szCs w:val="20"/>
          <w:lang w:val="en-GB"/>
        </w:rPr>
        <w:object w:dxaOrig="260" w:dyaOrig="320" w14:anchorId="79CDEB11">
          <v:shape id="_x0000_i1123" type="#_x0000_t75" style="width:12.65pt;height:16.65pt" o:ole="">
            <v:imagedata r:id="rId201" o:title=""/>
          </v:shape>
          <o:OLEObject Type="Embed" ProgID="Equation.DSMT4" ShapeID="_x0000_i1123" DrawAspect="Content" ObjectID="_1782423486" r:id="rId202"/>
        </w:object>
      </w:r>
      <w:r w:rsidRPr="00511A92">
        <w:rPr>
          <w:sz w:val="20"/>
          <w:szCs w:val="20"/>
          <w:lang w:val="en-GB"/>
        </w:rPr>
        <w:t>represent function symbols</w:t>
      </w:r>
      <w:r w:rsidRPr="00511A92">
        <w:rPr>
          <w:rFonts w:hint="eastAsia"/>
          <w:sz w:val="20"/>
          <w:szCs w:val="20"/>
          <w:lang w:val="en-GB"/>
        </w:rPr>
        <w:t>,</w:t>
      </w:r>
      <w:r w:rsidRPr="00511A92">
        <w:rPr>
          <w:sz w:val="20"/>
          <w:szCs w:val="20"/>
          <w:lang w:val="en-GB"/>
        </w:rPr>
        <w:t xml:space="preserve"> and </w:t>
      </w:r>
      <w:r w:rsidRPr="00511A92">
        <w:rPr>
          <w:sz w:val="20"/>
          <w:szCs w:val="20"/>
          <w:lang w:val="en-GB"/>
        </w:rPr>
        <w:object w:dxaOrig="220" w:dyaOrig="200" w14:anchorId="6BBFE562">
          <v:shape id="_x0000_i1124" type="#_x0000_t75" style="width:10.65pt;height:10.65pt" o:ole="">
            <v:imagedata r:id="rId203" o:title=""/>
          </v:shape>
          <o:OLEObject Type="Embed" ProgID="Equation.DSMT4" ShapeID="_x0000_i1124" DrawAspect="Content" ObjectID="_1782423487" r:id="rId204"/>
        </w:object>
      </w:r>
      <w:r w:rsidRPr="00511A92">
        <w:rPr>
          <w:sz w:val="20"/>
          <w:szCs w:val="20"/>
          <w:lang w:val="en-GB"/>
        </w:rPr>
        <w:t xml:space="preserve"> represents the meaning of the definition.</w:t>
      </w:r>
    </w:p>
    <w:p w14:paraId="54FA9B2C" w14:textId="299077D9" w:rsidR="0014771D" w:rsidRDefault="00511A92" w:rsidP="0014771D">
      <w:pPr>
        <w:pStyle w:val="IETParagraph"/>
        <w:textAlignment w:val="center"/>
        <w:rPr>
          <w:sz w:val="20"/>
          <w:szCs w:val="20"/>
          <w:lang w:val="en-IN"/>
        </w:rPr>
      </w:pPr>
      <w:r w:rsidRPr="00511A92">
        <w:rPr>
          <w:sz w:val="20"/>
          <w:szCs w:val="20"/>
          <w:lang w:val="en-GB"/>
        </w:rPr>
        <w:t xml:space="preserve">It also needs to consider the safety and stability of the ADN. </w:t>
      </w:r>
      <w:r w:rsidRPr="00511A92">
        <w:rPr>
          <w:sz w:val="20"/>
          <w:szCs w:val="20"/>
          <w:lang w:val="en-GB"/>
        </w:rPr>
        <w:object w:dxaOrig="600" w:dyaOrig="320" w14:anchorId="5584215C">
          <v:shape id="_x0000_i1125" type="#_x0000_t75" style="width:30.65pt;height:16.65pt" o:ole="">
            <v:imagedata r:id="rId205" o:title=""/>
          </v:shape>
          <o:OLEObject Type="Embed" ProgID="Equation.DSMT4" ShapeID="_x0000_i1125" DrawAspect="Content" ObjectID="_1782423488" r:id="rId206"/>
        </w:object>
      </w:r>
      <w:r w:rsidRPr="00511A92">
        <w:rPr>
          <w:sz w:val="20"/>
          <w:szCs w:val="20"/>
          <w:lang w:val="en-GB"/>
        </w:rPr>
        <w:t xml:space="preserve"> represents the voltage objective and the voltage deviation between the voltage and the standard nominal voltage </w:t>
      </w:r>
      <w:r w:rsidRPr="00511A92">
        <w:rPr>
          <w:sz w:val="20"/>
          <w:szCs w:val="20"/>
          <w:lang w:val="en-GB"/>
        </w:rPr>
        <w:object w:dxaOrig="380" w:dyaOrig="279" w14:anchorId="4900AFC5">
          <v:shape id="_x0000_i1126" type="#_x0000_t75" style="width:18.65pt;height:14pt" o:ole="">
            <v:imagedata r:id="rId207" o:title=""/>
          </v:shape>
          <o:OLEObject Type="Embed" ProgID="Equation.DSMT4" ShapeID="_x0000_i1126" DrawAspect="Content" ObjectID="_1782423489" r:id="rId208"/>
        </w:object>
      </w:r>
      <w:r w:rsidRPr="00511A92">
        <w:rPr>
          <w:sz w:val="20"/>
          <w:szCs w:val="20"/>
          <w:lang w:val="en-GB"/>
        </w:rPr>
        <w:t xml:space="preserve"> is minimized, which can be expressed by </w:t>
      </w:r>
      <w:r w:rsidRPr="00511A92">
        <w:rPr>
          <w:sz w:val="20"/>
          <w:szCs w:val="20"/>
          <w:lang w:val="en-GB"/>
        </w:rPr>
        <w:object w:dxaOrig="1800" w:dyaOrig="420" w14:anchorId="3A64013E">
          <v:shape id="_x0000_i1127" type="#_x0000_t75" style="width:90pt;height:22.65pt" o:ole="">
            <v:imagedata r:id="rId209" o:title=""/>
          </v:shape>
          <o:OLEObject Type="Embed" ProgID="Equation.DSMT4" ShapeID="_x0000_i1127" DrawAspect="Content" ObjectID="_1782423490" r:id="rId210"/>
        </w:object>
      </w:r>
      <w:r w:rsidRPr="00511A92">
        <w:rPr>
          <w:sz w:val="20"/>
          <w:szCs w:val="20"/>
          <w:lang w:val="en-GB"/>
        </w:rPr>
        <w:t>.</w:t>
      </w:r>
    </w:p>
    <w:p w14:paraId="375DE1C2" w14:textId="1398017B" w:rsidR="0014771D" w:rsidRDefault="00511A92" w:rsidP="0014771D">
      <w:pPr>
        <w:pStyle w:val="IETParagraph"/>
        <w:textAlignment w:val="center"/>
        <w:rPr>
          <w:sz w:val="20"/>
          <w:szCs w:val="20"/>
          <w:lang w:val="en-IN"/>
        </w:rPr>
      </w:pPr>
      <w:r w:rsidRPr="00511A92">
        <w:rPr>
          <w:sz w:val="20"/>
          <w:szCs w:val="20"/>
          <w:lang w:val="en-GB"/>
        </w:rPr>
        <w:t>Based on the above assumption and definition, an optimization problem of the ADN with optimal comprehensive objectives can be constructed based on the model proposed in the Section 2.1:</w:t>
      </w:r>
    </w:p>
    <w:p w14:paraId="67C15694" w14:textId="3873E08A" w:rsidR="00511A92" w:rsidRPr="00524C83" w:rsidRDefault="00511A92" w:rsidP="00511A92">
      <w:pPr>
        <w:pStyle w:val="Els-equation"/>
        <w:tabs>
          <w:tab w:val="clear" w:pos="4320"/>
          <w:tab w:val="clear" w:pos="9120"/>
          <w:tab w:val="center" w:pos="2400"/>
          <w:tab w:val="right" w:pos="4800"/>
        </w:tabs>
        <w:ind w:left="0"/>
      </w:pPr>
      <w:r>
        <w:tab/>
      </w:r>
      <w:r w:rsidRPr="00511A92">
        <w:rPr>
          <w:position w:val="-40"/>
        </w:rPr>
        <w:object w:dxaOrig="3180" w:dyaOrig="900" w14:anchorId="68C6B1C1">
          <v:shape id="_x0000_i1128" type="#_x0000_t75" style="width:159.35pt;height:45.35pt" o:ole="">
            <v:imagedata r:id="rId211" o:title=""/>
          </v:shape>
          <o:OLEObject Type="Embed" ProgID="Equation.DSMT4" ShapeID="_x0000_i1128" DrawAspect="Content" ObjectID="_1782423491" r:id="rId212"/>
        </w:object>
      </w:r>
      <w:r>
        <w:tab/>
      </w:r>
      <w:r w:rsidRPr="0061399E">
        <w:rPr>
          <w:i w:val="0"/>
          <w:iCs/>
          <w:lang w:val="en-GB"/>
        </w:rPr>
        <w:t>(</w:t>
      </w:r>
      <w:r w:rsidRPr="0061399E">
        <w:rPr>
          <w:i w:val="0"/>
          <w:iCs/>
          <w:lang w:val="en-GB"/>
        </w:rPr>
        <w:fldChar w:fldCharType="begin"/>
      </w:r>
      <w:r w:rsidRPr="0061399E">
        <w:rPr>
          <w:i w:val="0"/>
          <w:iCs/>
          <w:lang w:val="en-GB"/>
        </w:rPr>
        <w:instrText xml:space="preserve"> SEQ ( \* ARABIC </w:instrText>
      </w:r>
      <w:r w:rsidRPr="0061399E">
        <w:rPr>
          <w:i w:val="0"/>
          <w:iCs/>
          <w:lang w:val="en-GB"/>
        </w:rPr>
        <w:fldChar w:fldCharType="separate"/>
      </w:r>
      <w:r w:rsidR="00B85170">
        <w:rPr>
          <w:i w:val="0"/>
          <w:iCs/>
          <w:lang w:val="en-GB"/>
        </w:rPr>
        <w:t>43</w:t>
      </w:r>
      <w:r w:rsidRPr="0061399E">
        <w:rPr>
          <w:i w:val="0"/>
          <w:iCs/>
        </w:rPr>
        <w:fldChar w:fldCharType="end"/>
      </w:r>
      <w:r w:rsidRPr="0061399E">
        <w:rPr>
          <w:i w:val="0"/>
          <w:iCs/>
          <w:lang w:val="en-GB"/>
        </w:rPr>
        <w:t>)</w:t>
      </w:r>
    </w:p>
    <w:p w14:paraId="7F23587C" w14:textId="34DCC6AC" w:rsidR="00511A92" w:rsidRPr="00524C83" w:rsidRDefault="00511A92" w:rsidP="00511A92">
      <w:pPr>
        <w:pStyle w:val="Els-equation"/>
        <w:tabs>
          <w:tab w:val="clear" w:pos="4320"/>
          <w:tab w:val="clear" w:pos="9120"/>
          <w:tab w:val="center" w:pos="2400"/>
          <w:tab w:val="right" w:pos="4800"/>
        </w:tabs>
        <w:ind w:left="0"/>
      </w:pPr>
      <w:r>
        <w:tab/>
      </w:r>
      <w:r w:rsidRPr="004A22DA">
        <w:rPr>
          <w:position w:val="-10"/>
        </w:rPr>
        <w:object w:dxaOrig="1600" w:dyaOrig="279" w14:anchorId="02499139">
          <v:shape id="_x0000_i1129" type="#_x0000_t75" style="width:80pt;height:14pt" o:ole="">
            <v:imagedata r:id="rId62" o:title=""/>
          </v:shape>
          <o:OLEObject Type="Embed" ProgID="Equation.DSMT4" ShapeID="_x0000_i1129" DrawAspect="Content" ObjectID="_1782423492" r:id="rId213"/>
        </w:object>
      </w:r>
      <w:r>
        <w:tab/>
      </w:r>
      <w:r w:rsidRPr="0061399E">
        <w:rPr>
          <w:i w:val="0"/>
          <w:iCs/>
          <w:lang w:val="en-GB"/>
        </w:rPr>
        <w:t>(</w:t>
      </w:r>
      <w:r w:rsidRPr="0061399E">
        <w:rPr>
          <w:i w:val="0"/>
          <w:iCs/>
          <w:lang w:val="en-GB"/>
        </w:rPr>
        <w:fldChar w:fldCharType="begin"/>
      </w:r>
      <w:r w:rsidRPr="0061399E">
        <w:rPr>
          <w:i w:val="0"/>
          <w:iCs/>
          <w:lang w:val="en-GB"/>
        </w:rPr>
        <w:instrText xml:space="preserve"> SEQ ( \* ARABIC </w:instrText>
      </w:r>
      <w:r w:rsidRPr="0061399E">
        <w:rPr>
          <w:i w:val="0"/>
          <w:iCs/>
          <w:lang w:val="en-GB"/>
        </w:rPr>
        <w:fldChar w:fldCharType="separate"/>
      </w:r>
      <w:r w:rsidR="00B85170">
        <w:rPr>
          <w:i w:val="0"/>
          <w:iCs/>
          <w:lang w:val="en-GB"/>
        </w:rPr>
        <w:t>44</w:t>
      </w:r>
      <w:r w:rsidRPr="0061399E">
        <w:rPr>
          <w:i w:val="0"/>
          <w:iCs/>
        </w:rPr>
        <w:fldChar w:fldCharType="end"/>
      </w:r>
      <w:r w:rsidRPr="0061399E">
        <w:rPr>
          <w:i w:val="0"/>
          <w:iCs/>
          <w:lang w:val="en-GB"/>
        </w:rPr>
        <w:t>)</w:t>
      </w:r>
    </w:p>
    <w:p w14:paraId="42246277" w14:textId="6D2EAD32" w:rsidR="00511A92" w:rsidRPr="00524C83" w:rsidRDefault="00511A92" w:rsidP="00511A92">
      <w:pPr>
        <w:pStyle w:val="Els-equation"/>
        <w:tabs>
          <w:tab w:val="clear" w:pos="4320"/>
          <w:tab w:val="clear" w:pos="9120"/>
          <w:tab w:val="center" w:pos="2400"/>
          <w:tab w:val="right" w:pos="4800"/>
        </w:tabs>
        <w:ind w:left="0"/>
      </w:pPr>
      <w:r>
        <w:tab/>
      </w:r>
      <w:r w:rsidRPr="0007783A">
        <w:rPr>
          <w:position w:val="-10"/>
        </w:rPr>
        <w:object w:dxaOrig="2420" w:dyaOrig="320" w14:anchorId="31FB79A3">
          <v:shape id="_x0000_i1130" type="#_x0000_t75" style="width:121.35pt;height:16.65pt" o:ole="">
            <v:imagedata r:id="rId214" o:title=""/>
          </v:shape>
          <o:OLEObject Type="Embed" ProgID="Equation.DSMT4" ShapeID="_x0000_i1130" DrawAspect="Content" ObjectID="_1782423493" r:id="rId215"/>
        </w:object>
      </w:r>
      <w:r>
        <w:tab/>
      </w:r>
      <w:r w:rsidRPr="0061399E">
        <w:rPr>
          <w:i w:val="0"/>
          <w:iCs/>
          <w:lang w:val="en-GB"/>
        </w:rPr>
        <w:t>(</w:t>
      </w:r>
      <w:r w:rsidRPr="0061399E">
        <w:rPr>
          <w:i w:val="0"/>
          <w:iCs/>
          <w:lang w:val="en-GB"/>
        </w:rPr>
        <w:fldChar w:fldCharType="begin"/>
      </w:r>
      <w:r w:rsidRPr="0061399E">
        <w:rPr>
          <w:i w:val="0"/>
          <w:iCs/>
          <w:lang w:val="en-GB"/>
        </w:rPr>
        <w:instrText xml:space="preserve"> SEQ ( \* ARABIC </w:instrText>
      </w:r>
      <w:r w:rsidRPr="0061399E">
        <w:rPr>
          <w:i w:val="0"/>
          <w:iCs/>
          <w:lang w:val="en-GB"/>
        </w:rPr>
        <w:fldChar w:fldCharType="separate"/>
      </w:r>
      <w:r w:rsidR="00B85170">
        <w:rPr>
          <w:i w:val="0"/>
          <w:iCs/>
          <w:lang w:val="en-GB"/>
        </w:rPr>
        <w:t>45</w:t>
      </w:r>
      <w:r w:rsidRPr="0061399E">
        <w:rPr>
          <w:i w:val="0"/>
          <w:iCs/>
        </w:rPr>
        <w:fldChar w:fldCharType="end"/>
      </w:r>
      <w:r w:rsidRPr="0061399E">
        <w:rPr>
          <w:i w:val="0"/>
          <w:iCs/>
          <w:lang w:val="en-GB"/>
        </w:rPr>
        <w:t>)</w:t>
      </w:r>
    </w:p>
    <w:p w14:paraId="182C49C5" w14:textId="19F6ED35" w:rsidR="00511A92" w:rsidRPr="00511A92" w:rsidRDefault="00511A92" w:rsidP="00FA3722">
      <w:pPr>
        <w:pStyle w:val="IETParagraph"/>
        <w:ind w:firstLine="0"/>
        <w:textAlignment w:val="center"/>
        <w:rPr>
          <w:sz w:val="20"/>
          <w:szCs w:val="20"/>
          <w:lang w:val="en-IN"/>
        </w:rPr>
      </w:pPr>
      <w:r w:rsidRPr="00511A92">
        <w:rPr>
          <w:sz w:val="20"/>
          <w:szCs w:val="20"/>
          <w:lang w:val="en-GB"/>
        </w:rPr>
        <w:t xml:space="preserve">where </w:t>
      </w:r>
      <w:r w:rsidRPr="00511A92">
        <w:rPr>
          <w:sz w:val="20"/>
          <w:szCs w:val="20"/>
          <w:lang w:val="en-GB"/>
        </w:rPr>
        <w:object w:dxaOrig="639" w:dyaOrig="320" w14:anchorId="1922880D">
          <v:shape id="_x0000_i1131" type="#_x0000_t75" style="width:30.65pt;height:16.65pt" o:ole="">
            <v:imagedata r:id="rId216" o:title=""/>
          </v:shape>
          <o:OLEObject Type="Embed" ProgID="Equation.DSMT4" ShapeID="_x0000_i1131" DrawAspect="Content" ObjectID="_1782423494" r:id="rId217"/>
        </w:object>
      </w:r>
      <w:r w:rsidRPr="00511A92">
        <w:rPr>
          <w:sz w:val="20"/>
          <w:szCs w:val="20"/>
          <w:lang w:val="en-GB"/>
        </w:rPr>
        <w:t xml:space="preserve"> represents a coefficient of balance.</w:t>
      </w:r>
      <w:r w:rsidR="00FA3722">
        <w:rPr>
          <w:rFonts w:hint="eastAsia"/>
          <w:sz w:val="20"/>
          <w:szCs w:val="20"/>
          <w:lang w:val="en-IN"/>
        </w:rPr>
        <w:t xml:space="preserve"> </w:t>
      </w:r>
      <w:r w:rsidRPr="00511A92">
        <w:rPr>
          <w:sz w:val="20"/>
          <w:szCs w:val="20"/>
          <w:lang w:val="en-IN"/>
        </w:rPr>
        <w:t xml:space="preserve">Operation signals are formed into </w:t>
      </w:r>
      <w:r w:rsidRPr="00511A92">
        <w:rPr>
          <w:sz w:val="20"/>
          <w:szCs w:val="20"/>
          <w:lang w:val="en-IN"/>
        </w:rPr>
        <w:object w:dxaOrig="1100" w:dyaOrig="320" w14:anchorId="48A12637">
          <v:shape id="_x0000_i1132" type="#_x0000_t75" style="width:55.35pt;height:16.65pt" o:ole="">
            <v:imagedata r:id="rId218" o:title=""/>
          </v:shape>
          <o:OLEObject Type="Embed" ProgID="Equation.DSMT4" ShapeID="_x0000_i1132" DrawAspect="Content" ObjectID="_1782423495" r:id="rId219"/>
        </w:object>
      </w:r>
      <w:r w:rsidRPr="00511A92">
        <w:rPr>
          <w:sz w:val="20"/>
          <w:szCs w:val="20"/>
          <w:lang w:val="en-IN"/>
        </w:rPr>
        <w:t xml:space="preserve">, and </w:t>
      </w:r>
      <w:r w:rsidRPr="00511A92">
        <w:rPr>
          <w:sz w:val="20"/>
          <w:szCs w:val="20"/>
          <w:lang w:val="en-IN"/>
        </w:rPr>
        <w:object w:dxaOrig="240" w:dyaOrig="320" w14:anchorId="6943F567">
          <v:shape id="_x0000_i1133" type="#_x0000_t75" style="width:12pt;height:16.65pt" o:ole="">
            <v:imagedata r:id="rId220" o:title=""/>
          </v:shape>
          <o:OLEObject Type="Embed" ProgID="Equation.DSMT4" ShapeID="_x0000_i1133" DrawAspect="Content" ObjectID="_1782423496" r:id="rId221"/>
        </w:object>
      </w:r>
      <w:r w:rsidRPr="00511A92">
        <w:rPr>
          <w:sz w:val="20"/>
          <w:szCs w:val="20"/>
          <w:lang w:val="en-IN"/>
        </w:rPr>
        <w:t xml:space="preserve">, </w:t>
      </w:r>
      <w:r w:rsidRPr="00511A92">
        <w:rPr>
          <w:sz w:val="20"/>
          <w:szCs w:val="20"/>
          <w:lang w:val="en-IN"/>
        </w:rPr>
        <w:object w:dxaOrig="220" w:dyaOrig="320" w14:anchorId="6F2A600F">
          <v:shape id="_x0000_i1134" type="#_x0000_t75" style="width:10.65pt;height:16.65pt" o:ole="">
            <v:imagedata r:id="rId222" o:title=""/>
          </v:shape>
          <o:OLEObject Type="Embed" ProgID="Equation.DSMT4" ShapeID="_x0000_i1134" DrawAspect="Content" ObjectID="_1782423497" r:id="rId223"/>
        </w:object>
      </w:r>
      <w:r w:rsidRPr="00511A92">
        <w:rPr>
          <w:sz w:val="20"/>
          <w:szCs w:val="20"/>
          <w:lang w:val="en-IN"/>
        </w:rPr>
        <w:t xml:space="preserve"> are formed into </w:t>
      </w:r>
      <w:r w:rsidRPr="00511A92">
        <w:rPr>
          <w:sz w:val="20"/>
          <w:szCs w:val="20"/>
          <w:lang w:val="en-IN"/>
        </w:rPr>
        <w:object w:dxaOrig="1080" w:dyaOrig="320" w14:anchorId="47B41204">
          <v:shape id="_x0000_i1135" type="#_x0000_t75" style="width:54pt;height:16.65pt" o:ole="">
            <v:imagedata r:id="rId224" o:title=""/>
          </v:shape>
          <o:OLEObject Type="Embed" ProgID="Equation.DSMT4" ShapeID="_x0000_i1135" DrawAspect="Content" ObjectID="_1782423498" r:id="rId225"/>
        </w:object>
      </w:r>
      <w:r w:rsidRPr="00511A92">
        <w:rPr>
          <w:sz w:val="20"/>
          <w:szCs w:val="20"/>
          <w:lang w:val="en-IN"/>
        </w:rPr>
        <w:t xml:space="preserve">. </w:t>
      </w:r>
    </w:p>
    <w:p w14:paraId="7616B6D9" w14:textId="77777777" w:rsidR="00511A92" w:rsidRPr="00511A92" w:rsidRDefault="00511A92" w:rsidP="00511A92">
      <w:pPr>
        <w:pStyle w:val="IETParagraph"/>
        <w:textAlignment w:val="center"/>
        <w:rPr>
          <w:sz w:val="20"/>
          <w:szCs w:val="20"/>
          <w:lang w:val="en-IN"/>
        </w:rPr>
      </w:pPr>
      <w:r w:rsidRPr="00511A92">
        <w:rPr>
          <w:sz w:val="20"/>
          <w:szCs w:val="20"/>
          <w:lang w:val="en-IN"/>
        </w:rPr>
        <w:t xml:space="preserve">The above optimization problem is solved by the </w:t>
      </w:r>
      <w:r w:rsidRPr="00511A92">
        <w:rPr>
          <w:rFonts w:hint="eastAsia"/>
          <w:sz w:val="20"/>
          <w:szCs w:val="20"/>
          <w:lang w:val="en-IN"/>
        </w:rPr>
        <w:t>PID-</w:t>
      </w:r>
      <w:r w:rsidRPr="00511A92">
        <w:rPr>
          <w:sz w:val="20"/>
          <w:szCs w:val="20"/>
          <w:lang w:val="en-IN"/>
        </w:rPr>
        <w:t>Lagrange algorithm. Then, a mode of collaborative calculation between the users and the ADN operator is performed</w:t>
      </w:r>
      <w:r w:rsidRPr="00511A92">
        <w:rPr>
          <w:rFonts w:hint="eastAsia"/>
          <w:sz w:val="20"/>
          <w:szCs w:val="20"/>
          <w:lang w:val="en-IN"/>
        </w:rPr>
        <w:t>.</w:t>
      </w:r>
    </w:p>
    <w:p w14:paraId="63F82EE0" w14:textId="6CDB35EB" w:rsidR="0014771D" w:rsidRPr="007C3490" w:rsidRDefault="00511A92" w:rsidP="00511A92">
      <w:pPr>
        <w:pStyle w:val="IETParagraph"/>
        <w:textAlignment w:val="center"/>
        <w:rPr>
          <w:sz w:val="20"/>
          <w:szCs w:val="20"/>
          <w:lang w:val="en-GB"/>
        </w:rPr>
      </w:pPr>
      <w:r w:rsidRPr="007C3490">
        <w:rPr>
          <w:sz w:val="20"/>
          <w:szCs w:val="20"/>
          <w:lang w:val="en-GB"/>
        </w:rPr>
        <w:t xml:space="preserve">After receiving signal </w:t>
      </w:r>
      <w:r w:rsidRPr="007C3490">
        <w:rPr>
          <w:sz w:val="20"/>
          <w:szCs w:val="20"/>
          <w:lang w:val="en-GB"/>
        </w:rPr>
        <w:object w:dxaOrig="460" w:dyaOrig="320" w14:anchorId="6223F2F3">
          <v:shape id="_x0000_i1136" type="#_x0000_t75" style="width:23.35pt;height:16.65pt" o:ole="">
            <v:imagedata r:id="rId226" o:title=""/>
          </v:shape>
          <o:OLEObject Type="Embed" ProgID="Equation.DSMT4" ShapeID="_x0000_i1136" DrawAspect="Content" ObjectID="_1782423499" r:id="rId227"/>
        </w:object>
      </w:r>
      <w:r w:rsidRPr="007C3490">
        <w:rPr>
          <w:sz w:val="20"/>
          <w:szCs w:val="20"/>
          <w:lang w:val="en-GB"/>
        </w:rPr>
        <w:t>, the load is regulated:</w:t>
      </w:r>
    </w:p>
    <w:p w14:paraId="536C20F2" w14:textId="725EF45A" w:rsidR="007D7DD2" w:rsidRPr="007C3490" w:rsidRDefault="007D7DD2" w:rsidP="007D7DD2">
      <w:pPr>
        <w:pStyle w:val="Els-equation"/>
        <w:tabs>
          <w:tab w:val="clear" w:pos="4320"/>
          <w:tab w:val="clear" w:pos="9120"/>
          <w:tab w:val="center" w:pos="2400"/>
          <w:tab w:val="right" w:pos="4800"/>
        </w:tabs>
        <w:ind w:left="0"/>
      </w:pPr>
      <w:r w:rsidRPr="007C3490">
        <w:tab/>
      </w:r>
      <w:r w:rsidRPr="007C3490">
        <w:rPr>
          <w:position w:val="-132"/>
        </w:rPr>
        <w:object w:dxaOrig="3080" w:dyaOrig="2740" w14:anchorId="1B60F0E9">
          <v:shape id="_x0000_i1137" type="#_x0000_t75" style="width:154pt;height:136pt" o:ole="">
            <v:imagedata r:id="rId228" o:title=""/>
          </v:shape>
          <o:OLEObject Type="Embed" ProgID="Equation.DSMT4" ShapeID="_x0000_i1137" DrawAspect="Content" ObjectID="_1782423500" r:id="rId229"/>
        </w:object>
      </w:r>
      <w:r w:rsidRPr="007C3490">
        <w:tab/>
      </w:r>
      <w:r w:rsidRPr="007C3490">
        <w:rPr>
          <w:i w:val="0"/>
          <w:iCs/>
          <w:lang w:val="en-GB"/>
        </w:rPr>
        <w:t>(</w:t>
      </w:r>
      <w:r w:rsidRPr="007C3490">
        <w:rPr>
          <w:i w:val="0"/>
          <w:iCs/>
          <w:lang w:val="en-GB"/>
        </w:rPr>
        <w:fldChar w:fldCharType="begin"/>
      </w:r>
      <w:r w:rsidRPr="007C3490">
        <w:rPr>
          <w:i w:val="0"/>
          <w:iCs/>
          <w:lang w:val="en-GB"/>
        </w:rPr>
        <w:instrText xml:space="preserve"> SEQ ( \* ARABIC </w:instrText>
      </w:r>
      <w:r w:rsidRPr="007C3490">
        <w:rPr>
          <w:i w:val="0"/>
          <w:iCs/>
          <w:lang w:val="en-GB"/>
        </w:rPr>
        <w:fldChar w:fldCharType="separate"/>
      </w:r>
      <w:r w:rsidR="00B85170" w:rsidRPr="007C3490">
        <w:rPr>
          <w:i w:val="0"/>
          <w:iCs/>
          <w:lang w:val="en-GB"/>
        </w:rPr>
        <w:t>46</w:t>
      </w:r>
      <w:r w:rsidRPr="007C3490">
        <w:rPr>
          <w:i w:val="0"/>
          <w:iCs/>
        </w:rPr>
        <w:fldChar w:fldCharType="end"/>
      </w:r>
      <w:r w:rsidRPr="007C3490">
        <w:rPr>
          <w:i w:val="0"/>
          <w:iCs/>
          <w:lang w:val="en-GB"/>
        </w:rPr>
        <w:t>)</w:t>
      </w:r>
    </w:p>
    <w:p w14:paraId="311E4E8C" w14:textId="43C8AE8B" w:rsidR="0014771D" w:rsidRPr="007C3490" w:rsidRDefault="00B94ED3" w:rsidP="0014771D">
      <w:pPr>
        <w:pStyle w:val="IETParagraph"/>
        <w:textAlignment w:val="center"/>
        <w:rPr>
          <w:sz w:val="20"/>
          <w:szCs w:val="20"/>
          <w:lang w:val="en-IN"/>
        </w:rPr>
      </w:pPr>
      <w:r w:rsidRPr="007C3490">
        <w:rPr>
          <w:sz w:val="20"/>
          <w:szCs w:val="20"/>
          <w:lang w:val="en-GB"/>
        </w:rPr>
        <w:t>The ADN operator only needs to collect the voltage information and calculate an operation signal</w:t>
      </w:r>
      <w:r w:rsidR="007C3490">
        <w:rPr>
          <w:sz w:val="20"/>
          <w:szCs w:val="20"/>
          <w:lang w:val="en-GB"/>
        </w:rPr>
        <w:t>:</w:t>
      </w:r>
    </w:p>
    <w:p w14:paraId="6737266C" w14:textId="700B8DA6" w:rsidR="007D7DD2" w:rsidRPr="00524C83" w:rsidRDefault="007D7DD2" w:rsidP="004F7652">
      <w:pPr>
        <w:pStyle w:val="Els-equation"/>
        <w:tabs>
          <w:tab w:val="clear" w:pos="4320"/>
          <w:tab w:val="clear" w:pos="9120"/>
          <w:tab w:val="center" w:pos="2400"/>
          <w:tab w:val="right" w:pos="4800"/>
        </w:tabs>
        <w:ind w:left="0"/>
        <w:jc w:val="center"/>
      </w:pPr>
      <w:r w:rsidRPr="009B01B1">
        <w:rPr>
          <w:position w:val="-60"/>
        </w:rPr>
        <w:object w:dxaOrig="4280" w:dyaOrig="1219" w14:anchorId="2CF09C79">
          <v:shape id="_x0000_i1138" type="#_x0000_t75" style="width:214.65pt;height:61.35pt" o:ole="">
            <v:imagedata r:id="rId230" o:title=""/>
          </v:shape>
          <o:OLEObject Type="Embed" ProgID="Equation.DSMT4" ShapeID="_x0000_i1138" DrawAspect="Content" ObjectID="_1782423501" r:id="rId231"/>
        </w:object>
      </w:r>
      <w:r>
        <w:tab/>
      </w:r>
      <w:r w:rsidRPr="0061399E">
        <w:rPr>
          <w:i w:val="0"/>
          <w:iCs/>
          <w:lang w:val="en-GB"/>
        </w:rPr>
        <w:t>(</w:t>
      </w:r>
      <w:r w:rsidRPr="0061399E">
        <w:rPr>
          <w:i w:val="0"/>
          <w:iCs/>
          <w:lang w:val="en-GB"/>
        </w:rPr>
        <w:fldChar w:fldCharType="begin"/>
      </w:r>
      <w:r w:rsidRPr="0061399E">
        <w:rPr>
          <w:i w:val="0"/>
          <w:iCs/>
          <w:lang w:val="en-GB"/>
        </w:rPr>
        <w:instrText xml:space="preserve"> SEQ ( \* ARABIC </w:instrText>
      </w:r>
      <w:r w:rsidRPr="0061399E">
        <w:rPr>
          <w:i w:val="0"/>
          <w:iCs/>
          <w:lang w:val="en-GB"/>
        </w:rPr>
        <w:fldChar w:fldCharType="separate"/>
      </w:r>
      <w:r w:rsidR="00B85170">
        <w:rPr>
          <w:i w:val="0"/>
          <w:iCs/>
          <w:lang w:val="en-GB"/>
        </w:rPr>
        <w:t>47</w:t>
      </w:r>
      <w:r w:rsidRPr="0061399E">
        <w:rPr>
          <w:i w:val="0"/>
          <w:iCs/>
        </w:rPr>
        <w:fldChar w:fldCharType="end"/>
      </w:r>
      <w:r w:rsidRPr="0061399E">
        <w:rPr>
          <w:i w:val="0"/>
          <w:iCs/>
          <w:lang w:val="en-GB"/>
        </w:rPr>
        <w:t>)</w:t>
      </w:r>
    </w:p>
    <w:p w14:paraId="49C9E921" w14:textId="1AA921A7" w:rsidR="007D7DD2" w:rsidRPr="00524C83" w:rsidRDefault="007D7DD2" w:rsidP="004F7652">
      <w:pPr>
        <w:pStyle w:val="Els-equation"/>
        <w:tabs>
          <w:tab w:val="clear" w:pos="4320"/>
          <w:tab w:val="clear" w:pos="9120"/>
          <w:tab w:val="center" w:pos="2400"/>
          <w:tab w:val="right" w:pos="4800"/>
        </w:tabs>
        <w:ind w:left="0"/>
        <w:jc w:val="center"/>
      </w:pPr>
      <w:r w:rsidRPr="009B01B1">
        <w:rPr>
          <w:position w:val="-68"/>
        </w:rPr>
        <w:object w:dxaOrig="4280" w:dyaOrig="1340" w14:anchorId="25AF95F7">
          <v:shape id="_x0000_i1139" type="#_x0000_t75" style="width:214.65pt;height:67.35pt" o:ole="">
            <v:imagedata r:id="rId232" o:title=""/>
          </v:shape>
          <o:OLEObject Type="Embed" ProgID="Equation.DSMT4" ShapeID="_x0000_i1139" DrawAspect="Content" ObjectID="_1782423502" r:id="rId233"/>
        </w:object>
      </w:r>
      <w:r>
        <w:tab/>
      </w:r>
      <w:r w:rsidRPr="0061399E">
        <w:rPr>
          <w:i w:val="0"/>
          <w:iCs/>
          <w:lang w:val="en-GB"/>
        </w:rPr>
        <w:t>(</w:t>
      </w:r>
      <w:r w:rsidRPr="0061399E">
        <w:rPr>
          <w:i w:val="0"/>
          <w:iCs/>
          <w:lang w:val="en-GB"/>
        </w:rPr>
        <w:fldChar w:fldCharType="begin"/>
      </w:r>
      <w:r w:rsidRPr="0061399E">
        <w:rPr>
          <w:i w:val="0"/>
          <w:iCs/>
          <w:lang w:val="en-GB"/>
        </w:rPr>
        <w:instrText xml:space="preserve"> SEQ ( \* ARABIC </w:instrText>
      </w:r>
      <w:r w:rsidRPr="0061399E">
        <w:rPr>
          <w:i w:val="0"/>
          <w:iCs/>
          <w:lang w:val="en-GB"/>
        </w:rPr>
        <w:fldChar w:fldCharType="separate"/>
      </w:r>
      <w:r w:rsidR="001253DE">
        <w:rPr>
          <w:i w:val="0"/>
          <w:iCs/>
          <w:lang w:val="en-GB"/>
        </w:rPr>
        <w:t>48</w:t>
      </w:r>
      <w:r w:rsidRPr="0061399E">
        <w:rPr>
          <w:i w:val="0"/>
          <w:iCs/>
        </w:rPr>
        <w:fldChar w:fldCharType="end"/>
      </w:r>
      <w:r w:rsidRPr="0061399E">
        <w:rPr>
          <w:i w:val="0"/>
          <w:iCs/>
          <w:lang w:val="en-GB"/>
        </w:rPr>
        <w:t>)</w:t>
      </w:r>
    </w:p>
    <w:p w14:paraId="62018668" w14:textId="4E4E010B" w:rsidR="007D7DD2" w:rsidRPr="00524C83" w:rsidRDefault="007D7DD2" w:rsidP="007D7DD2">
      <w:pPr>
        <w:pStyle w:val="Els-equation"/>
        <w:tabs>
          <w:tab w:val="clear" w:pos="4320"/>
          <w:tab w:val="clear" w:pos="9120"/>
          <w:tab w:val="center" w:pos="2400"/>
          <w:tab w:val="right" w:pos="4800"/>
        </w:tabs>
        <w:ind w:left="0"/>
      </w:pPr>
      <w:r>
        <w:tab/>
      </w:r>
      <w:r w:rsidRPr="0007783A">
        <w:rPr>
          <w:position w:val="-20"/>
        </w:rPr>
        <w:object w:dxaOrig="4220" w:dyaOrig="499" w14:anchorId="5C18ED8F">
          <v:shape id="_x0000_i1140" type="#_x0000_t75" style="width:212pt;height:24.65pt" o:ole="">
            <v:imagedata r:id="rId234" o:title=""/>
          </v:shape>
          <o:OLEObject Type="Embed" ProgID="Equation.DSMT4" ShapeID="_x0000_i1140" DrawAspect="Content" ObjectID="_1782423503" r:id="rId235"/>
        </w:object>
      </w:r>
      <w:r>
        <w:tab/>
      </w:r>
      <w:r w:rsidRPr="0061399E">
        <w:rPr>
          <w:i w:val="0"/>
          <w:iCs/>
          <w:lang w:val="en-GB"/>
        </w:rPr>
        <w:t>(</w:t>
      </w:r>
      <w:r w:rsidRPr="0061399E">
        <w:rPr>
          <w:i w:val="0"/>
          <w:iCs/>
          <w:lang w:val="en-GB"/>
        </w:rPr>
        <w:fldChar w:fldCharType="begin"/>
      </w:r>
      <w:r w:rsidRPr="0061399E">
        <w:rPr>
          <w:i w:val="0"/>
          <w:iCs/>
          <w:lang w:val="en-GB"/>
        </w:rPr>
        <w:instrText xml:space="preserve"> SEQ ( \* ARABIC </w:instrText>
      </w:r>
      <w:r w:rsidRPr="0061399E">
        <w:rPr>
          <w:i w:val="0"/>
          <w:iCs/>
          <w:lang w:val="en-GB"/>
        </w:rPr>
        <w:fldChar w:fldCharType="separate"/>
      </w:r>
      <w:r w:rsidR="00B85170">
        <w:rPr>
          <w:i w:val="0"/>
          <w:iCs/>
          <w:lang w:val="en-GB"/>
        </w:rPr>
        <w:t>49</w:t>
      </w:r>
      <w:r w:rsidRPr="0061399E">
        <w:rPr>
          <w:i w:val="0"/>
          <w:iCs/>
        </w:rPr>
        <w:fldChar w:fldCharType="end"/>
      </w:r>
      <w:r w:rsidRPr="0061399E">
        <w:rPr>
          <w:i w:val="0"/>
          <w:iCs/>
          <w:lang w:val="en-GB"/>
        </w:rPr>
        <w:t>)</w:t>
      </w:r>
    </w:p>
    <w:p w14:paraId="6F8E2170" w14:textId="17BF4C0B" w:rsidR="007D7DD2" w:rsidRPr="00524C83" w:rsidRDefault="007D7DD2" w:rsidP="007D7DD2">
      <w:pPr>
        <w:pStyle w:val="Els-equation"/>
        <w:tabs>
          <w:tab w:val="clear" w:pos="4320"/>
          <w:tab w:val="clear" w:pos="9120"/>
          <w:tab w:val="center" w:pos="2400"/>
          <w:tab w:val="right" w:pos="4800"/>
        </w:tabs>
        <w:ind w:left="0"/>
      </w:pPr>
      <w:r>
        <w:tab/>
      </w:r>
      <w:r w:rsidRPr="0007783A">
        <w:rPr>
          <w:position w:val="-20"/>
        </w:rPr>
        <w:object w:dxaOrig="4260" w:dyaOrig="499" w14:anchorId="435E7611">
          <v:shape id="_x0000_i1141" type="#_x0000_t75" style="width:214pt;height:24.65pt" o:ole="">
            <v:imagedata r:id="rId236" o:title=""/>
          </v:shape>
          <o:OLEObject Type="Embed" ProgID="Equation.DSMT4" ShapeID="_x0000_i1141" DrawAspect="Content" ObjectID="_1782423504" r:id="rId237"/>
        </w:object>
      </w:r>
      <w:r>
        <w:tab/>
      </w:r>
      <w:r w:rsidRPr="0061399E">
        <w:rPr>
          <w:i w:val="0"/>
          <w:iCs/>
          <w:lang w:val="en-GB"/>
        </w:rPr>
        <w:t>(</w:t>
      </w:r>
      <w:r w:rsidRPr="0061399E">
        <w:rPr>
          <w:i w:val="0"/>
          <w:iCs/>
          <w:lang w:val="en-GB"/>
        </w:rPr>
        <w:fldChar w:fldCharType="begin"/>
      </w:r>
      <w:r w:rsidRPr="0061399E">
        <w:rPr>
          <w:i w:val="0"/>
          <w:iCs/>
          <w:lang w:val="en-GB"/>
        </w:rPr>
        <w:instrText xml:space="preserve"> SEQ ( \* ARABIC </w:instrText>
      </w:r>
      <w:r w:rsidRPr="0061399E">
        <w:rPr>
          <w:i w:val="0"/>
          <w:iCs/>
          <w:lang w:val="en-GB"/>
        </w:rPr>
        <w:fldChar w:fldCharType="separate"/>
      </w:r>
      <w:r w:rsidR="00B85170">
        <w:rPr>
          <w:i w:val="0"/>
          <w:iCs/>
          <w:lang w:val="en-GB"/>
        </w:rPr>
        <w:t>50</w:t>
      </w:r>
      <w:r w:rsidRPr="0061399E">
        <w:rPr>
          <w:i w:val="0"/>
          <w:iCs/>
        </w:rPr>
        <w:fldChar w:fldCharType="end"/>
      </w:r>
      <w:r w:rsidRPr="0061399E">
        <w:rPr>
          <w:i w:val="0"/>
          <w:iCs/>
          <w:lang w:val="en-GB"/>
        </w:rPr>
        <w:t>)</w:t>
      </w:r>
    </w:p>
    <w:p w14:paraId="433C6D88" w14:textId="2AE69102" w:rsidR="007D7DD2" w:rsidRDefault="007D7DD2" w:rsidP="007D7DD2">
      <w:pPr>
        <w:pStyle w:val="IETParagraph"/>
        <w:ind w:firstLine="0"/>
        <w:textAlignment w:val="center"/>
        <w:rPr>
          <w:sz w:val="20"/>
          <w:szCs w:val="20"/>
          <w:lang w:val="en-IN"/>
        </w:rPr>
      </w:pPr>
      <w:r w:rsidRPr="007D7DD2">
        <w:rPr>
          <w:sz w:val="20"/>
          <w:szCs w:val="20"/>
          <w:lang w:val="en-IN"/>
        </w:rPr>
        <w:t xml:space="preserve">where </w:t>
      </w:r>
      <w:r w:rsidRPr="007D7DD2">
        <w:rPr>
          <w:sz w:val="20"/>
          <w:szCs w:val="20"/>
          <w:lang w:val="en-IN"/>
        </w:rPr>
        <w:object w:dxaOrig="1060" w:dyaOrig="360" w14:anchorId="077D6EB1">
          <v:shape id="_x0000_i1142" type="#_x0000_t75" style="width:53.35pt;height:18pt" o:ole="">
            <v:imagedata r:id="rId238" o:title=""/>
          </v:shape>
          <o:OLEObject Type="Embed" ProgID="Equation.DSMT4" ShapeID="_x0000_i1142" DrawAspect="Content" ObjectID="_1782423505" r:id="rId239"/>
        </w:object>
      </w:r>
      <w:r w:rsidRPr="007D7DD2">
        <w:rPr>
          <w:sz w:val="20"/>
          <w:szCs w:val="20"/>
          <w:lang w:val="en-IN"/>
        </w:rPr>
        <w:t xml:space="preserve"> and </w:t>
      </w:r>
      <w:r w:rsidRPr="007D7DD2">
        <w:rPr>
          <w:sz w:val="20"/>
          <w:szCs w:val="20"/>
          <w:lang w:val="en-IN"/>
        </w:rPr>
        <w:object w:dxaOrig="1060" w:dyaOrig="380" w14:anchorId="720C27FB">
          <v:shape id="_x0000_i1143" type="#_x0000_t75" style="width:53.35pt;height:18.65pt" o:ole="">
            <v:imagedata r:id="rId240" o:title=""/>
          </v:shape>
          <o:OLEObject Type="Embed" ProgID="Equation.DSMT4" ShapeID="_x0000_i1143" DrawAspect="Content" ObjectID="_1782423506" r:id="rId241"/>
        </w:object>
      </w:r>
      <w:r w:rsidRPr="007D7DD2">
        <w:rPr>
          <w:sz w:val="20"/>
          <w:szCs w:val="20"/>
          <w:lang w:val="en-IN"/>
        </w:rPr>
        <w:t xml:space="preserve"> should be ensured, </w:t>
      </w:r>
      <w:r w:rsidRPr="007D7DD2">
        <w:rPr>
          <w:sz w:val="20"/>
          <w:szCs w:val="20"/>
          <w:lang w:val="en-IN"/>
        </w:rPr>
        <w:object w:dxaOrig="260" w:dyaOrig="360" w14:anchorId="73C7CD23">
          <v:shape id="_x0000_i1144" type="#_x0000_t75" style="width:12.65pt;height:18pt" o:ole="">
            <v:imagedata r:id="rId242" o:title=""/>
          </v:shape>
          <o:OLEObject Type="Embed" ProgID="Equation.DSMT4" ShapeID="_x0000_i1144" DrawAspect="Content" ObjectID="_1782423507" r:id="rId243"/>
        </w:object>
      </w:r>
      <w:r w:rsidRPr="007D7DD2">
        <w:rPr>
          <w:sz w:val="20"/>
          <w:szCs w:val="20"/>
          <w:lang w:val="en-IN"/>
        </w:rPr>
        <w:t xml:space="preserve"> and </w:t>
      </w:r>
      <w:r w:rsidRPr="007D7DD2">
        <w:rPr>
          <w:sz w:val="20"/>
          <w:szCs w:val="20"/>
          <w:lang w:val="en-IN"/>
        </w:rPr>
        <w:object w:dxaOrig="260" w:dyaOrig="360" w14:anchorId="5315B691">
          <v:shape id="_x0000_i1145" type="#_x0000_t75" style="width:12.65pt;height:18pt" o:ole="">
            <v:imagedata r:id="rId244" o:title=""/>
          </v:shape>
          <o:OLEObject Type="Embed" ProgID="Equation.DSMT4" ShapeID="_x0000_i1145" DrawAspect="Content" ObjectID="_1782423508" r:id="rId245"/>
        </w:object>
      </w:r>
      <w:r w:rsidRPr="007D7DD2">
        <w:rPr>
          <w:sz w:val="20"/>
          <w:szCs w:val="20"/>
          <w:lang w:val="en-IN"/>
        </w:rPr>
        <w:t xml:space="preserve"> represent Lagrange multipliers corresponding to inequality constraints, which can be understood as intermediate variables required to calculate the operation signal</w:t>
      </w:r>
      <w:r w:rsidR="002F71F8">
        <w:rPr>
          <w:sz w:val="20"/>
          <w:szCs w:val="20"/>
          <w:lang w:val="en-IN"/>
        </w:rPr>
        <w:t>.</w:t>
      </w:r>
      <w:r w:rsidRPr="007D7DD2">
        <w:rPr>
          <w:sz w:val="20"/>
          <w:szCs w:val="20"/>
          <w:lang w:val="en-IN"/>
        </w:rPr>
        <w:t xml:space="preserve"> The stop criterion of this algorithm is the difference between the two iterations is less than a pre-set threshold, or a pre-set maximum number of iterations reaches.</w:t>
      </w:r>
      <w:r>
        <w:rPr>
          <w:rFonts w:hint="eastAsia"/>
          <w:sz w:val="20"/>
          <w:szCs w:val="20"/>
          <w:lang w:val="en-IN"/>
        </w:rPr>
        <w:t xml:space="preserve"> </w:t>
      </w:r>
    </w:p>
    <w:p w14:paraId="34F1964F" w14:textId="5F4631AA" w:rsidR="0014771D" w:rsidRPr="007D7DD2" w:rsidRDefault="007D7DD2" w:rsidP="007D7DD2">
      <w:pPr>
        <w:pStyle w:val="IETParagraph"/>
        <w:ind w:firstLineChars="300" w:firstLine="600"/>
        <w:textAlignment w:val="center"/>
        <w:rPr>
          <w:sz w:val="20"/>
          <w:szCs w:val="20"/>
          <w:lang w:val="en-IN"/>
        </w:rPr>
      </w:pPr>
      <w:r w:rsidRPr="00982C49">
        <w:rPr>
          <w:sz w:val="20"/>
          <w:szCs w:val="20"/>
          <w:lang w:val="en-GB"/>
        </w:rPr>
        <w:t>Fig</w:t>
      </w:r>
      <w:r w:rsidR="00982C49" w:rsidRPr="00982C49">
        <w:rPr>
          <w:sz w:val="20"/>
          <w:szCs w:val="20"/>
          <w:lang w:val="en-GB"/>
        </w:rPr>
        <w:t>.</w:t>
      </w:r>
      <w:r w:rsidRPr="00982C49">
        <w:rPr>
          <w:sz w:val="20"/>
          <w:szCs w:val="20"/>
          <w:lang w:val="en-GB"/>
        </w:rPr>
        <w:t xml:space="preserve"> 2 graphically illustrates the proposed method.</w:t>
      </w:r>
    </w:p>
    <w:bookmarkEnd w:id="5"/>
    <w:bookmarkEnd w:id="6"/>
    <w:p w14:paraId="50BCFC15" w14:textId="77777777" w:rsidR="00AF228B" w:rsidRPr="00901ABE" w:rsidRDefault="00AF228B" w:rsidP="00645614">
      <w:pPr>
        <w:pStyle w:val="IETHeading1"/>
        <w:numPr>
          <w:ilvl w:val="0"/>
          <w:numId w:val="4"/>
        </w:numPr>
        <w:rPr>
          <w:b w:val="0"/>
          <w:bCs w:val="0"/>
          <w:iCs w:val="0"/>
          <w:sz w:val="20"/>
          <w:szCs w:val="20"/>
        </w:rPr>
      </w:pPr>
      <w:r w:rsidRPr="00901ABE">
        <w:rPr>
          <w:sz w:val="20"/>
          <w:szCs w:val="20"/>
        </w:rPr>
        <w:t>Performance Analysis</w:t>
      </w:r>
    </w:p>
    <w:p w14:paraId="062E1540" w14:textId="37ADCC71" w:rsidR="009D729C" w:rsidRPr="00901ABE" w:rsidRDefault="003155F5" w:rsidP="009D729C">
      <w:pPr>
        <w:pStyle w:val="IETHeading2"/>
        <w:numPr>
          <w:ilvl w:val="1"/>
          <w:numId w:val="4"/>
        </w:numPr>
        <w:ind w:left="426" w:hanging="426"/>
        <w:rPr>
          <w:sz w:val="20"/>
          <w:szCs w:val="20"/>
        </w:rPr>
      </w:pPr>
      <w:r>
        <w:rPr>
          <w:rFonts w:hint="eastAsia"/>
          <w:sz w:val="20"/>
          <w:szCs w:val="20"/>
        </w:rPr>
        <w:t>The</w:t>
      </w:r>
      <w:r w:rsidRPr="003155F5">
        <w:rPr>
          <w:sz w:val="20"/>
          <w:szCs w:val="20"/>
        </w:rPr>
        <w:t xml:space="preserve"> PID-Lagrange Algorithm</w:t>
      </w:r>
    </w:p>
    <w:p w14:paraId="5ED8BD04" w14:textId="6AD59500" w:rsidR="00B8492D" w:rsidRDefault="003155F5" w:rsidP="003155F5">
      <w:pPr>
        <w:pStyle w:val="IETParagraph"/>
        <w:textAlignment w:val="center"/>
        <w:rPr>
          <w:sz w:val="20"/>
          <w:szCs w:val="20"/>
          <w:lang w:val="en-GB"/>
        </w:rPr>
      </w:pPr>
      <w:r w:rsidRPr="003155F5">
        <w:rPr>
          <w:sz w:val="20"/>
          <w:szCs w:val="20"/>
          <w:lang w:val="en-GB"/>
        </w:rPr>
        <w:t xml:space="preserve">This calculation example aims to verify that Conclusion 1 can determine the </w:t>
      </w:r>
      <w:bookmarkStart w:id="11" w:name="_Hlk170906323"/>
      <w:r w:rsidRPr="003155F5">
        <w:rPr>
          <w:sz w:val="20"/>
          <w:szCs w:val="20"/>
          <w:lang w:val="en-GB"/>
        </w:rPr>
        <w:t>convergence</w:t>
      </w:r>
      <w:bookmarkEnd w:id="11"/>
      <w:r w:rsidRPr="003155F5">
        <w:rPr>
          <w:sz w:val="20"/>
          <w:szCs w:val="20"/>
          <w:lang w:val="en-GB"/>
        </w:rPr>
        <w:t>.</w:t>
      </w:r>
    </w:p>
    <w:p w14:paraId="447C2145" w14:textId="59CB7EB3" w:rsidR="003155F5" w:rsidRPr="00524C83" w:rsidRDefault="003155F5" w:rsidP="003155F5">
      <w:pPr>
        <w:pStyle w:val="Els-equation"/>
        <w:tabs>
          <w:tab w:val="clear" w:pos="4320"/>
          <w:tab w:val="clear" w:pos="9120"/>
          <w:tab w:val="center" w:pos="2400"/>
          <w:tab w:val="right" w:pos="4800"/>
        </w:tabs>
        <w:ind w:left="0"/>
      </w:pPr>
      <w:r>
        <w:tab/>
      </w:r>
      <w:r w:rsidRPr="003155F5">
        <w:rPr>
          <w:position w:val="-12"/>
          <w:lang w:eastAsia="zh-CN"/>
        </w:rPr>
        <w:object w:dxaOrig="4060" w:dyaOrig="340" w14:anchorId="14816E96">
          <v:shape id="_x0000_i1146" type="#_x0000_t75" style="width:201.35pt;height:16.65pt" o:ole="">
            <v:imagedata r:id="rId246" o:title=""/>
          </v:shape>
          <o:OLEObject Type="Embed" ProgID="Equation.DSMT4" ShapeID="_x0000_i1146" DrawAspect="Content" ObjectID="_1782423509" r:id="rId247"/>
        </w:object>
      </w:r>
      <w:r>
        <w:tab/>
      </w:r>
      <w:r w:rsidRPr="0061399E">
        <w:rPr>
          <w:i w:val="0"/>
          <w:iCs/>
          <w:lang w:val="en-GB"/>
        </w:rPr>
        <w:t>(</w:t>
      </w:r>
      <w:r w:rsidRPr="0061399E">
        <w:rPr>
          <w:i w:val="0"/>
          <w:iCs/>
          <w:lang w:val="en-GB"/>
        </w:rPr>
        <w:fldChar w:fldCharType="begin"/>
      </w:r>
      <w:r w:rsidRPr="0061399E">
        <w:rPr>
          <w:i w:val="0"/>
          <w:iCs/>
          <w:lang w:val="en-GB"/>
        </w:rPr>
        <w:instrText xml:space="preserve"> SEQ ( \* ARABIC </w:instrText>
      </w:r>
      <w:r w:rsidRPr="0061399E">
        <w:rPr>
          <w:i w:val="0"/>
          <w:iCs/>
          <w:lang w:val="en-GB"/>
        </w:rPr>
        <w:fldChar w:fldCharType="separate"/>
      </w:r>
      <w:r w:rsidR="00B85170">
        <w:rPr>
          <w:i w:val="0"/>
          <w:iCs/>
          <w:lang w:val="en-GB"/>
        </w:rPr>
        <w:t>51</w:t>
      </w:r>
      <w:r w:rsidRPr="0061399E">
        <w:rPr>
          <w:i w:val="0"/>
          <w:iCs/>
        </w:rPr>
        <w:fldChar w:fldCharType="end"/>
      </w:r>
      <w:r w:rsidRPr="0061399E">
        <w:rPr>
          <w:i w:val="0"/>
          <w:iCs/>
          <w:lang w:val="en-GB"/>
        </w:rPr>
        <w:t>)</w:t>
      </w:r>
    </w:p>
    <w:p w14:paraId="6DFBFE87" w14:textId="1973E752" w:rsidR="003155F5" w:rsidRPr="00524C83" w:rsidRDefault="003155F5" w:rsidP="003155F5">
      <w:pPr>
        <w:pStyle w:val="Els-equation"/>
        <w:tabs>
          <w:tab w:val="clear" w:pos="4320"/>
          <w:tab w:val="clear" w:pos="9120"/>
          <w:tab w:val="center" w:pos="2400"/>
          <w:tab w:val="right" w:pos="4800"/>
        </w:tabs>
        <w:ind w:left="0"/>
      </w:pPr>
      <w:r>
        <w:tab/>
      </w:r>
      <w:r w:rsidRPr="003155F5">
        <w:rPr>
          <w:position w:val="-10"/>
          <w:lang w:eastAsia="zh-CN"/>
        </w:rPr>
        <w:object w:dxaOrig="2060" w:dyaOrig="300" w14:anchorId="5DEAA2DF">
          <v:shape id="_x0000_i1147" type="#_x0000_t75" style="width:102.65pt;height:16.65pt" o:ole="">
            <v:imagedata r:id="rId248" o:title=""/>
          </v:shape>
          <o:OLEObject Type="Embed" ProgID="Equation.DSMT4" ShapeID="_x0000_i1147" DrawAspect="Content" ObjectID="_1782423510" r:id="rId249"/>
        </w:object>
      </w:r>
      <w:r>
        <w:tab/>
      </w:r>
      <w:r w:rsidRPr="0061399E">
        <w:rPr>
          <w:i w:val="0"/>
          <w:iCs/>
          <w:lang w:val="en-GB"/>
        </w:rPr>
        <w:t>(</w:t>
      </w:r>
      <w:r w:rsidRPr="0061399E">
        <w:rPr>
          <w:i w:val="0"/>
          <w:iCs/>
          <w:lang w:val="en-GB"/>
        </w:rPr>
        <w:fldChar w:fldCharType="begin"/>
      </w:r>
      <w:r w:rsidRPr="0061399E">
        <w:rPr>
          <w:i w:val="0"/>
          <w:iCs/>
          <w:lang w:val="en-GB"/>
        </w:rPr>
        <w:instrText xml:space="preserve"> SEQ ( \* ARABIC </w:instrText>
      </w:r>
      <w:r w:rsidRPr="0061399E">
        <w:rPr>
          <w:i w:val="0"/>
          <w:iCs/>
          <w:lang w:val="en-GB"/>
        </w:rPr>
        <w:fldChar w:fldCharType="separate"/>
      </w:r>
      <w:r w:rsidR="00B85170">
        <w:rPr>
          <w:i w:val="0"/>
          <w:iCs/>
          <w:lang w:val="en-GB"/>
        </w:rPr>
        <w:t>52</w:t>
      </w:r>
      <w:r w:rsidRPr="0061399E">
        <w:rPr>
          <w:i w:val="0"/>
          <w:iCs/>
        </w:rPr>
        <w:fldChar w:fldCharType="end"/>
      </w:r>
      <w:r w:rsidRPr="0061399E">
        <w:rPr>
          <w:i w:val="0"/>
          <w:iCs/>
          <w:lang w:val="en-GB"/>
        </w:rPr>
        <w:t>)</w:t>
      </w:r>
    </w:p>
    <w:p w14:paraId="3707B2F7" w14:textId="3C2685D5" w:rsidR="003155F5" w:rsidRPr="003155F5" w:rsidRDefault="00515771" w:rsidP="0020413F">
      <w:pPr>
        <w:pStyle w:val="IETParagraph"/>
        <w:ind w:firstLine="0"/>
        <w:textAlignment w:val="center"/>
        <w:rPr>
          <w:sz w:val="20"/>
          <w:szCs w:val="20"/>
          <w:lang w:val="en-IN"/>
        </w:rPr>
      </w:pPr>
      <w:bookmarkStart w:id="12" w:name="_Hlk54032096"/>
      <w:r w:rsidRPr="00901ABE">
        <w:rPr>
          <w:noProof/>
          <w:lang w:val="en-GB" w:eastAsia="en-GB"/>
        </w:rPr>
        <w:lastRenderedPageBreak/>
        <mc:AlternateContent>
          <mc:Choice Requires="wps">
            <w:drawing>
              <wp:anchor distT="0" distB="0" distL="114300" distR="114300" simplePos="0" relativeHeight="251778048" behindDoc="1" locked="0" layoutInCell="1" allowOverlap="1" wp14:anchorId="759832E5" wp14:editId="63E2FE2D">
                <wp:simplePos x="0" y="0"/>
                <wp:positionH relativeFrom="margin">
                  <wp:align>right</wp:align>
                </wp:positionH>
                <wp:positionV relativeFrom="margin">
                  <wp:posOffset>-635</wp:posOffset>
                </wp:positionV>
                <wp:extent cx="6468110" cy="3039110"/>
                <wp:effectExtent l="0" t="0" r="8890" b="8890"/>
                <wp:wrapTopAndBottom/>
                <wp:docPr id="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68110" cy="3039110"/>
                        </a:xfrm>
                        <a:prstGeom prst="rect">
                          <a:avLst/>
                        </a:prstGeom>
                        <a:solidFill>
                          <a:srgbClr val="FFFFFF"/>
                        </a:solidFill>
                        <a:ln w="9525">
                          <a:noFill/>
                          <a:miter lim="800000"/>
                        </a:ln>
                      </wps:spPr>
                      <wps:txbx>
                        <w:txbxContent>
                          <w:p w14:paraId="5E98149A" w14:textId="746C402B" w:rsidR="00B6792C" w:rsidRDefault="00853DF2" w:rsidP="00515771">
                            <w:pPr>
                              <w:pStyle w:val="IETFigureCaption"/>
                              <w:jc w:val="center"/>
                              <w:rPr>
                                <w:noProof/>
                              </w:rPr>
                            </w:pPr>
                            <w:r>
                              <w:rPr>
                                <w:noProof/>
                              </w:rPr>
                              <w:drawing>
                                <wp:inline distT="0" distB="0" distL="0" distR="0" wp14:anchorId="4FE7CC2C" wp14:editId="61F993A0">
                                  <wp:extent cx="4645253" cy="2613756"/>
                                  <wp:effectExtent l="0" t="0" r="317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4653874" cy="2618607"/>
                                          </a:xfrm>
                                          <a:prstGeom prst="rect">
                                            <a:avLst/>
                                          </a:prstGeom>
                                          <a:noFill/>
                                          <a:ln>
                                            <a:noFill/>
                                          </a:ln>
                                        </pic:spPr>
                                      </pic:pic>
                                    </a:graphicData>
                                  </a:graphic>
                                </wp:inline>
                              </w:drawing>
                            </w:r>
                          </w:p>
                          <w:p w14:paraId="0B5B492A" w14:textId="77777777" w:rsidR="00B6792C" w:rsidRPr="00DA24B5" w:rsidRDefault="00B6792C" w:rsidP="00515771">
                            <w:pPr>
                              <w:pStyle w:val="IETFigureCaption"/>
                              <w:jc w:val="center"/>
                              <w:rPr>
                                <w:noProof/>
                              </w:rPr>
                            </w:pPr>
                          </w:p>
                          <w:p w14:paraId="48129557" w14:textId="65606468" w:rsidR="00B6792C" w:rsidRPr="0034752C" w:rsidRDefault="00B6792C" w:rsidP="00515771">
                            <w:pPr>
                              <w:pStyle w:val="IETFigureCaption"/>
                              <w:rPr>
                                <w:i w:val="0"/>
                              </w:rPr>
                            </w:pPr>
                            <w:r w:rsidRPr="0034752C">
                              <w:rPr>
                                <w:b/>
                              </w:rPr>
                              <w:t xml:space="preserve">Fig. </w:t>
                            </w:r>
                            <w:r w:rsidRPr="0034752C">
                              <w:rPr>
                                <w:b/>
                              </w:rPr>
                              <w:fldChar w:fldCharType="begin"/>
                            </w:r>
                            <w:r w:rsidRPr="0034752C">
                              <w:rPr>
                                <w:b/>
                              </w:rPr>
                              <w:instrText xml:space="preserve"> SEQ Fig. \* ARABIC  \* MERGEFORMAT </w:instrText>
                            </w:r>
                            <w:r w:rsidRPr="0034752C">
                              <w:rPr>
                                <w:b/>
                              </w:rPr>
                              <w:fldChar w:fldCharType="separate"/>
                            </w:r>
                            <w:r>
                              <w:rPr>
                                <w:b/>
                                <w:noProof/>
                              </w:rPr>
                              <w:t>2</w:t>
                            </w:r>
                            <w:r w:rsidRPr="0034752C">
                              <w:rPr>
                                <w:b/>
                              </w:rPr>
                              <w:fldChar w:fldCharType="end"/>
                            </w:r>
                            <w:r w:rsidRPr="0034752C">
                              <w:rPr>
                                <w:b/>
                              </w:rPr>
                              <w:t>.</w:t>
                            </w:r>
                            <w:r w:rsidRPr="0034752C">
                              <w:t xml:space="preserve">  </w:t>
                            </w:r>
                            <w:r>
                              <w:t>The f</w:t>
                            </w:r>
                            <w:r w:rsidRPr="0034752C">
                              <w:t xml:space="preserve">lowchart of the </w:t>
                            </w:r>
                            <w:r w:rsidR="00940EB7">
                              <w:t>proposed method</w:t>
                            </w:r>
                            <w: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59832E5" id="_x0000_s1028" type="#_x0000_t202" style="position:absolute;left:0;text-align:left;margin-left:458.1pt;margin-top:-.05pt;width:509.3pt;height:239.3pt;z-index:-251538432;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BO6hEwIAAAwEAAAOAAAAZHJzL2Uyb0RvYy54bWysU9uO2yAQfa/Uf0C8N7Zza2LFWW2zSlVp&#10;e5F2+wEE4xgVGAokdvr1HbA3Tdu3qjwghpk5zJw5bO56rchZOC/BVLSY5JQIw6GW5ljRr8/7NytK&#10;fGCmZgqMqOhFeHq3ff1q09lSTKEFVQtHEMT4srMVbUOwZZZ53grN/ASsMOhswGkW0HTHrHasQ3St&#10;smmeL7MOXG0dcOE93j4MTrpN+E0jePjcNF4EoiqKtYW0u7Qf4p5tN6w8OmZbyccy2D9UoZk0+OgV&#10;6oEFRk5O/gWlJXfgoQkTDjqDppFcpB6wmyL/o5unllmRekFyvL3S5P8fLP90/uKIrHF2M0oM0zij&#10;Z9EH8g56Mo30dNaXGPVkMS70eI2hqVVvH4F/88TArmXmKO6dg64VrMbyipiZ3aQOOD6CHLqPUOMz&#10;7BQgAfWN05E7ZIMgOo7pch1NLIXj5XK+XBUFujj6ZvlsHY34Bitf0q3z4b0ATeKhog5nn+DZ+dGH&#10;IfQlJL7mQcl6L5VKhjsedsqRM0Od7NMa0X8LU4Z0FV0vpouEbCDmIzQrtQyoYyV1RVd5XGO6MiMP&#10;sfWBhNAf+sT4ld4D1BckxsEgT/xOeGjB/aCkQ2lW1H8/MScoUR8Mkrsu5vOo5WTMF2+naLhbz+HW&#10;wwxHqIoGSobjLiT9x6oN3OMQGpnoidMaKhlLRsklgsfvETV9a6eoX594+xMAAP//AwBQSwMEFAAG&#10;AAgAAAAhAD4jivzcAAAABwEAAA8AAABkcnMvZG93bnJldi54bWxMj81ugzAQhO+V+g7WRuqlSgxV&#10;ApRiorZSq17z8wAL3gAKXiPsBPL2dU7tcTSjmW+K7Wx6caXRdZYVxKsIBHFtdceNguPha5mBcB5Z&#10;Y2+ZFNzIwbZ8fCgw13biHV33vhGhhF2OClrvh1xKV7dk0K3sQBy8kx0N+iDHRuoRp1BuevkSRYk0&#10;2HFYaHGgz5bq8/5iFJx+pufN61R9+2O6Wycf2KWVvSn1tJjf30B4mv1fGO74AR3KwFTZC2snegXh&#10;iFewjEHczSjOEhCVgnWabUCWhfzPX/4CAAD//wMAUEsBAi0AFAAGAAgAAAAhALaDOJL+AAAA4QEA&#10;ABMAAAAAAAAAAAAAAAAAAAAAAFtDb250ZW50X1R5cGVzXS54bWxQSwECLQAUAAYACAAAACEAOP0h&#10;/9YAAACUAQAACwAAAAAAAAAAAAAAAAAvAQAAX3JlbHMvLnJlbHNQSwECLQAUAAYACAAAACEADgTu&#10;oRMCAAAMBAAADgAAAAAAAAAAAAAAAAAuAgAAZHJzL2Uyb0RvYy54bWxQSwECLQAUAAYACAAAACEA&#10;PiOK/NwAAAAHAQAADwAAAAAAAAAAAAAAAABtBAAAZHJzL2Rvd25yZXYueG1sUEsFBgAAAAAEAAQA&#10;8wAAAHYFAAAAAA==&#10;" stroked="f">
                <v:textbox>
                  <w:txbxContent>
                    <w:p w14:paraId="5E98149A" w14:textId="746C402B" w:rsidR="00B6792C" w:rsidRDefault="00853DF2" w:rsidP="00515771">
                      <w:pPr>
                        <w:pStyle w:val="IETFigureCaption"/>
                        <w:jc w:val="center"/>
                        <w:rPr>
                          <w:noProof/>
                        </w:rPr>
                      </w:pPr>
                      <w:r>
                        <w:rPr>
                          <w:noProof/>
                        </w:rPr>
                        <w:drawing>
                          <wp:inline distT="0" distB="0" distL="0" distR="0" wp14:anchorId="4FE7CC2C" wp14:editId="61F993A0">
                            <wp:extent cx="4645253" cy="2613756"/>
                            <wp:effectExtent l="0" t="0" r="317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4653874" cy="2618607"/>
                                    </a:xfrm>
                                    <a:prstGeom prst="rect">
                                      <a:avLst/>
                                    </a:prstGeom>
                                    <a:noFill/>
                                    <a:ln>
                                      <a:noFill/>
                                    </a:ln>
                                  </pic:spPr>
                                </pic:pic>
                              </a:graphicData>
                            </a:graphic>
                          </wp:inline>
                        </w:drawing>
                      </w:r>
                    </w:p>
                    <w:p w14:paraId="0B5B492A" w14:textId="77777777" w:rsidR="00B6792C" w:rsidRPr="00DA24B5" w:rsidRDefault="00B6792C" w:rsidP="00515771">
                      <w:pPr>
                        <w:pStyle w:val="IETFigureCaption"/>
                        <w:jc w:val="center"/>
                        <w:rPr>
                          <w:noProof/>
                        </w:rPr>
                      </w:pPr>
                    </w:p>
                    <w:p w14:paraId="48129557" w14:textId="65606468" w:rsidR="00B6792C" w:rsidRPr="0034752C" w:rsidRDefault="00B6792C" w:rsidP="00515771">
                      <w:pPr>
                        <w:pStyle w:val="IETFigureCaption"/>
                        <w:rPr>
                          <w:i w:val="0"/>
                        </w:rPr>
                      </w:pPr>
                      <w:r w:rsidRPr="0034752C">
                        <w:rPr>
                          <w:b/>
                        </w:rPr>
                        <w:t xml:space="preserve">Fig. </w:t>
                      </w:r>
                      <w:r w:rsidRPr="0034752C">
                        <w:rPr>
                          <w:b/>
                        </w:rPr>
                        <w:fldChar w:fldCharType="begin"/>
                      </w:r>
                      <w:r w:rsidRPr="0034752C">
                        <w:rPr>
                          <w:b/>
                        </w:rPr>
                        <w:instrText xml:space="preserve"> SEQ Fig. \* ARABIC  \* MERGEFORMAT </w:instrText>
                      </w:r>
                      <w:r w:rsidRPr="0034752C">
                        <w:rPr>
                          <w:b/>
                        </w:rPr>
                        <w:fldChar w:fldCharType="separate"/>
                      </w:r>
                      <w:r>
                        <w:rPr>
                          <w:b/>
                          <w:noProof/>
                        </w:rPr>
                        <w:t>2</w:t>
                      </w:r>
                      <w:r w:rsidRPr="0034752C">
                        <w:rPr>
                          <w:b/>
                        </w:rPr>
                        <w:fldChar w:fldCharType="end"/>
                      </w:r>
                      <w:r w:rsidRPr="0034752C">
                        <w:rPr>
                          <w:b/>
                        </w:rPr>
                        <w:t>.</w:t>
                      </w:r>
                      <w:r w:rsidRPr="0034752C">
                        <w:t xml:space="preserve">  </w:t>
                      </w:r>
                      <w:r>
                        <w:t>The f</w:t>
                      </w:r>
                      <w:r w:rsidRPr="0034752C">
                        <w:t xml:space="preserve">lowchart of the </w:t>
                      </w:r>
                      <w:r w:rsidR="00940EB7">
                        <w:t>proposed method</w:t>
                      </w:r>
                      <w:r>
                        <w:t>.</w:t>
                      </w:r>
                    </w:p>
                  </w:txbxContent>
                </v:textbox>
                <w10:wrap type="topAndBottom" anchorx="margin" anchory="margin"/>
              </v:shape>
            </w:pict>
          </mc:Fallback>
        </mc:AlternateContent>
      </w:r>
      <w:r w:rsidRPr="00901ABE">
        <w:rPr>
          <w:noProof/>
          <w:lang w:val="en-GB" w:eastAsia="en-GB"/>
        </w:rPr>
        <mc:AlternateContent>
          <mc:Choice Requires="wps">
            <w:drawing>
              <wp:anchor distT="0" distB="0" distL="114300" distR="114300" simplePos="0" relativeHeight="251801600" behindDoc="0" locked="0" layoutInCell="1" allowOverlap="1" wp14:anchorId="1479F1F8" wp14:editId="44BA84C2">
                <wp:simplePos x="0" y="0"/>
                <wp:positionH relativeFrom="column">
                  <wp:posOffset>1270</wp:posOffset>
                </wp:positionH>
                <wp:positionV relativeFrom="paragraph">
                  <wp:posOffset>3042285</wp:posOffset>
                </wp:positionV>
                <wp:extent cx="6468110" cy="6155055"/>
                <wp:effectExtent l="0" t="0" r="8890" b="0"/>
                <wp:wrapTopAndBottom/>
                <wp:docPr id="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68110" cy="6155055"/>
                        </a:xfrm>
                        <a:prstGeom prst="rect">
                          <a:avLst/>
                        </a:prstGeom>
                        <a:solidFill>
                          <a:srgbClr val="FFFFFF"/>
                        </a:solidFill>
                        <a:ln w="9525">
                          <a:noFill/>
                          <a:miter lim="800000"/>
                        </a:ln>
                      </wps:spPr>
                      <wps:txbx>
                        <w:txbxContent>
                          <w:p w14:paraId="583AA90A" w14:textId="63FE8396" w:rsidR="00B6792C" w:rsidRDefault="00853DF2" w:rsidP="003155F5">
                            <w:pPr>
                              <w:pStyle w:val="IETFigureCaption"/>
                              <w:jc w:val="center"/>
                              <w:rPr>
                                <w:noProof/>
                              </w:rPr>
                            </w:pPr>
                            <w:r>
                              <w:rPr>
                                <w:noProof/>
                              </w:rPr>
                              <w:drawing>
                                <wp:inline distT="0" distB="0" distL="0" distR="0" wp14:anchorId="10EF7ADB" wp14:editId="25D6C53B">
                                  <wp:extent cx="3980495" cy="5367866"/>
                                  <wp:effectExtent l="0" t="0" r="1270" b="444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3984198" cy="5372860"/>
                                          </a:xfrm>
                                          <a:prstGeom prst="rect">
                                            <a:avLst/>
                                          </a:prstGeom>
                                          <a:noFill/>
                                          <a:ln>
                                            <a:noFill/>
                                          </a:ln>
                                        </pic:spPr>
                                      </pic:pic>
                                    </a:graphicData>
                                  </a:graphic>
                                </wp:inline>
                              </w:drawing>
                            </w:r>
                          </w:p>
                          <w:p w14:paraId="5D73D433" w14:textId="77777777" w:rsidR="00B6792C" w:rsidRPr="00DA24B5" w:rsidRDefault="00B6792C" w:rsidP="003155F5">
                            <w:pPr>
                              <w:pStyle w:val="IETFigureCaption"/>
                              <w:jc w:val="center"/>
                              <w:rPr>
                                <w:noProof/>
                              </w:rPr>
                            </w:pPr>
                          </w:p>
                          <w:p w14:paraId="3FA09420" w14:textId="622C7029" w:rsidR="00B6792C" w:rsidRPr="0034752C" w:rsidRDefault="00B6792C" w:rsidP="003155F5">
                            <w:pPr>
                              <w:pStyle w:val="IETFigureCaption"/>
                              <w:rPr>
                                <w:i w:val="0"/>
                              </w:rPr>
                            </w:pPr>
                            <w:r w:rsidRPr="0034752C">
                              <w:rPr>
                                <w:b/>
                              </w:rPr>
                              <w:t xml:space="preserve">Fig. </w:t>
                            </w:r>
                            <w:r w:rsidRPr="0034752C">
                              <w:rPr>
                                <w:b/>
                              </w:rPr>
                              <w:fldChar w:fldCharType="begin"/>
                            </w:r>
                            <w:r w:rsidRPr="0034752C">
                              <w:rPr>
                                <w:b/>
                              </w:rPr>
                              <w:instrText xml:space="preserve"> SEQ Fig. \* ARABIC  \* MERGEFORMAT </w:instrText>
                            </w:r>
                            <w:r w:rsidRPr="0034752C">
                              <w:rPr>
                                <w:b/>
                              </w:rPr>
                              <w:fldChar w:fldCharType="separate"/>
                            </w:r>
                            <w:r>
                              <w:rPr>
                                <w:b/>
                                <w:noProof/>
                              </w:rPr>
                              <w:t>3</w:t>
                            </w:r>
                            <w:r w:rsidRPr="0034752C">
                              <w:rPr>
                                <w:b/>
                              </w:rPr>
                              <w:fldChar w:fldCharType="end"/>
                            </w:r>
                            <w:r w:rsidRPr="0034752C">
                              <w:rPr>
                                <w:b/>
                              </w:rPr>
                              <w:t>.</w:t>
                            </w:r>
                            <w:r w:rsidRPr="0034752C">
                              <w:t xml:space="preserve">  </w:t>
                            </w:r>
                            <w:r w:rsidRPr="00AF3DDF">
                              <w:t xml:space="preserve">The convergence of </w:t>
                            </w:r>
                            <w:r>
                              <w:t>th</w:t>
                            </w:r>
                            <w:r w:rsidRPr="00AF3DDF">
                              <w:t xml:space="preserve">e PID-Lagrange </w:t>
                            </w:r>
                            <w:r>
                              <w:t>a</w:t>
                            </w:r>
                            <w:r w:rsidRPr="00AF3DDF">
                              <w:t>lgorithm. (</w:t>
                            </w:r>
                            <w:r>
                              <w:t>A</w:t>
                            </w:r>
                            <w:r w:rsidRPr="00AF3DDF">
                              <w:t>) The parameters setting. (</w:t>
                            </w:r>
                            <w:r>
                              <w:t>B</w:t>
                            </w:r>
                            <w:r w:rsidRPr="00AF3DDF">
                              <w:t>) The curve of calculation results. (</w:t>
                            </w:r>
                            <w:r>
                              <w:t>C</w:t>
                            </w:r>
                            <w:r w:rsidRPr="00AF3DDF">
                              <w:t>) The characteristic roots of the system matrix. (1) Damped oscillation. (2) Continuous oscillation. (3) Divergence. (4) The comparison between the Lagrange algorithm and the PID-Lagrange algorithm.</w:t>
                            </w:r>
                          </w:p>
                        </w:txbxContent>
                      </wps:txbx>
                      <wps:bodyPr rot="0" vert="horz" wrap="square" lIns="91440" tIns="45720" rIns="91440" bIns="45720" anchor="t" anchorCtr="0">
                        <a:noAutofit/>
                      </wps:bodyPr>
                    </wps:wsp>
                  </a:graphicData>
                </a:graphic>
              </wp:anchor>
            </w:drawing>
          </mc:Choice>
          <mc:Fallback>
            <w:pict>
              <v:shape w14:anchorId="1479F1F8" id="_x0000_s1029" type="#_x0000_t202" style="position:absolute;left:0;text-align:left;margin-left:.1pt;margin-top:239.55pt;width:509.3pt;height:484.65pt;z-index:2518016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kduLFgIAAAwEAAAOAAAAZHJzL2Uyb0RvYy54bWysU9uO2yAQfa/Uf0C8N7bTOM1acVbbrFJV&#10;2l6k3X4AxjhGBYYCiZ1+fQfizabtW1UeEMPMHGbOHNa3o1bkKJyXYGpazHJKhOHQSrOv6ben3ZsV&#10;JT4w0zIFRtT0JDy93bx+tR5sJebQg2qFIwhifDXYmvYh2CrLPO+FZn4GVhh0duA0C2i6fdY6NiC6&#10;Vtk8z5fZAK61DrjwHm/vz066SfhdJ3j40nVeBKJqirWFtLu0N3HPNmtW7R2zveRTGewfqtBMGnz0&#10;AnXPAiMHJ/+C0pI78NCFGQedQddJLlIP2E2R/9HNY8+sSL0gOd5eaPL/D5Z/Pn51RLY4uwUlhmmc&#10;0ZMYA3kPI5lHegbrK4x6tBgXRrzG0NSqtw/Av3tiYNszsxd3zsHQC9ZieUXMzK5Szzg+gjTDJ2jx&#10;GXYIkIDGzunIHbJBEB3HdLqMJpbC8XK5WK6KAl0cfcuiLPOyTG+w6jndOh8+CNAkHmrqcPYJnh0f&#10;fIjlsOo5JL7mQcl2J5VKhts3W+XIkaFOdmlN6L+FKUOGmt6U8zIhG4j5SUJaBtSxkrqmqzyuKV2Z&#10;iYfY+pmEMDZjYvxtjIkcNdCekBgHZ3nid8JDD+4nJQNKs6b+x4E5QYn6aJDcm2KxiFpOxqJ8N0fD&#10;XXuaaw8zHKFqGig5H7ch6T+2beAOh9DJRM9LJVPJKLnE2vQ9oqav7RT18ok3vwAAAP//AwBQSwME&#10;FAAGAAgAAAAhAKqEzmfeAAAACgEAAA8AAABkcnMvZG93bnJldi54bWxMj81ugzAQhO+V+g7WRuql&#10;agwRDYRiorZSq17z8wAGbwAFrxF2Ann7bk7tbUczmv2m2M62F1ccfedIQbyMQCDVznTUKDgevl4y&#10;ED5oMrp3hApu6GFbPj4UOjduoh1e96ERXEI+1wraEIZcSl+3aLVfugGJvZMbrQ4sx0aaUU9cbnu5&#10;iqK1tLoj/tDqAT9brM/7i1Vw+pmeXzdT9R2O6S5Zf+gurdxNqafF/P4GIuAc/sJwx2d0KJmpchcy&#10;XvQKVpxTkKSbGMTdjuKMp1R8JUmWgCwL+X9C+QsAAP//AwBQSwECLQAUAAYACAAAACEAtoM4kv4A&#10;AADhAQAAEwAAAAAAAAAAAAAAAAAAAAAAW0NvbnRlbnRfVHlwZXNdLnhtbFBLAQItABQABgAIAAAA&#10;IQA4/SH/1gAAAJQBAAALAAAAAAAAAAAAAAAAAC8BAABfcmVscy8ucmVsc1BLAQItABQABgAIAAAA&#10;IQCgkduLFgIAAAwEAAAOAAAAAAAAAAAAAAAAAC4CAABkcnMvZTJvRG9jLnhtbFBLAQItABQABgAI&#10;AAAAIQCqhM5n3gAAAAoBAAAPAAAAAAAAAAAAAAAAAHAEAABkcnMvZG93bnJldi54bWxQSwUGAAAA&#10;AAQABADzAAAAewUAAAAA&#10;" stroked="f">
                <v:textbox>
                  <w:txbxContent>
                    <w:p w14:paraId="583AA90A" w14:textId="63FE8396" w:rsidR="00B6792C" w:rsidRDefault="00853DF2" w:rsidP="003155F5">
                      <w:pPr>
                        <w:pStyle w:val="IETFigureCaption"/>
                        <w:jc w:val="center"/>
                        <w:rPr>
                          <w:noProof/>
                        </w:rPr>
                      </w:pPr>
                      <w:r>
                        <w:rPr>
                          <w:noProof/>
                        </w:rPr>
                        <w:drawing>
                          <wp:inline distT="0" distB="0" distL="0" distR="0" wp14:anchorId="10EF7ADB" wp14:editId="25D6C53B">
                            <wp:extent cx="3980495" cy="5367866"/>
                            <wp:effectExtent l="0" t="0" r="1270" b="444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3984198" cy="5372860"/>
                                    </a:xfrm>
                                    <a:prstGeom prst="rect">
                                      <a:avLst/>
                                    </a:prstGeom>
                                    <a:noFill/>
                                    <a:ln>
                                      <a:noFill/>
                                    </a:ln>
                                  </pic:spPr>
                                </pic:pic>
                              </a:graphicData>
                            </a:graphic>
                          </wp:inline>
                        </w:drawing>
                      </w:r>
                    </w:p>
                    <w:p w14:paraId="5D73D433" w14:textId="77777777" w:rsidR="00B6792C" w:rsidRPr="00DA24B5" w:rsidRDefault="00B6792C" w:rsidP="003155F5">
                      <w:pPr>
                        <w:pStyle w:val="IETFigureCaption"/>
                        <w:jc w:val="center"/>
                        <w:rPr>
                          <w:noProof/>
                        </w:rPr>
                      </w:pPr>
                    </w:p>
                    <w:p w14:paraId="3FA09420" w14:textId="622C7029" w:rsidR="00B6792C" w:rsidRPr="0034752C" w:rsidRDefault="00B6792C" w:rsidP="003155F5">
                      <w:pPr>
                        <w:pStyle w:val="IETFigureCaption"/>
                        <w:rPr>
                          <w:i w:val="0"/>
                        </w:rPr>
                      </w:pPr>
                      <w:r w:rsidRPr="0034752C">
                        <w:rPr>
                          <w:b/>
                        </w:rPr>
                        <w:t xml:space="preserve">Fig. </w:t>
                      </w:r>
                      <w:r w:rsidRPr="0034752C">
                        <w:rPr>
                          <w:b/>
                        </w:rPr>
                        <w:fldChar w:fldCharType="begin"/>
                      </w:r>
                      <w:r w:rsidRPr="0034752C">
                        <w:rPr>
                          <w:b/>
                        </w:rPr>
                        <w:instrText xml:space="preserve"> SEQ Fig. \* ARABIC  \* MERGEFORMAT </w:instrText>
                      </w:r>
                      <w:r w:rsidRPr="0034752C">
                        <w:rPr>
                          <w:b/>
                        </w:rPr>
                        <w:fldChar w:fldCharType="separate"/>
                      </w:r>
                      <w:r>
                        <w:rPr>
                          <w:b/>
                          <w:noProof/>
                        </w:rPr>
                        <w:t>3</w:t>
                      </w:r>
                      <w:r w:rsidRPr="0034752C">
                        <w:rPr>
                          <w:b/>
                        </w:rPr>
                        <w:fldChar w:fldCharType="end"/>
                      </w:r>
                      <w:r w:rsidRPr="0034752C">
                        <w:rPr>
                          <w:b/>
                        </w:rPr>
                        <w:t>.</w:t>
                      </w:r>
                      <w:r w:rsidRPr="0034752C">
                        <w:t xml:space="preserve">  </w:t>
                      </w:r>
                      <w:r w:rsidRPr="00AF3DDF">
                        <w:t xml:space="preserve">The convergence of </w:t>
                      </w:r>
                      <w:r>
                        <w:t>th</w:t>
                      </w:r>
                      <w:r w:rsidRPr="00AF3DDF">
                        <w:t xml:space="preserve">e PID-Lagrange </w:t>
                      </w:r>
                      <w:r>
                        <w:t>a</w:t>
                      </w:r>
                      <w:r w:rsidRPr="00AF3DDF">
                        <w:t>lgorithm. (</w:t>
                      </w:r>
                      <w:r>
                        <w:t>A</w:t>
                      </w:r>
                      <w:r w:rsidRPr="00AF3DDF">
                        <w:t>) The parameters setting. (</w:t>
                      </w:r>
                      <w:r>
                        <w:t>B</w:t>
                      </w:r>
                      <w:r w:rsidRPr="00AF3DDF">
                        <w:t>) The curve of calculation results. (</w:t>
                      </w:r>
                      <w:r>
                        <w:t>C</w:t>
                      </w:r>
                      <w:r w:rsidRPr="00AF3DDF">
                        <w:t>) The characteristic roots of the system matrix. (1) Damped oscillation. (2) Continuous oscillation. (3) Divergence. (4) The comparison between the Lagrange algorithm and the PID-Lagrange algorithm.</w:t>
                      </w:r>
                    </w:p>
                  </w:txbxContent>
                </v:textbox>
                <w10:wrap type="topAndBottom"/>
              </v:shape>
            </w:pict>
          </mc:Fallback>
        </mc:AlternateContent>
      </w:r>
      <w:bookmarkEnd w:id="12"/>
    </w:p>
    <w:p w14:paraId="55A518D4" w14:textId="77777777" w:rsidR="00C86A54" w:rsidRDefault="00C86A54" w:rsidP="003155F5">
      <w:pPr>
        <w:pStyle w:val="IETParagraph"/>
        <w:textAlignment w:val="center"/>
        <w:rPr>
          <w:sz w:val="20"/>
          <w:szCs w:val="20"/>
          <w:lang w:val="en-IN"/>
        </w:rPr>
      </w:pPr>
      <w:r w:rsidRPr="00EB4360">
        <w:rPr>
          <w:sz w:val="20"/>
          <w:szCs w:val="20"/>
          <w:lang w:val="en-IN"/>
        </w:rPr>
        <w:lastRenderedPageBreak/>
        <w:t xml:space="preserve">There are several reasons for using this simple optimization problem as an example. First, we simply want to prove whether the proposed convergence theorem can be explained in terms of control theory. Therefore, a clear graphical proof and categorized discussion is needed to show the three cases of convergence, oscillation and non-convergence. Second, the power system optimization problem presented in this paper cannot be </w:t>
      </w:r>
      <w:proofErr w:type="spellStart"/>
      <w:r w:rsidRPr="00EB4360">
        <w:rPr>
          <w:sz w:val="20"/>
          <w:szCs w:val="20"/>
          <w:lang w:val="en-IN"/>
        </w:rPr>
        <w:t>analyzed</w:t>
      </w:r>
      <w:proofErr w:type="spellEnd"/>
      <w:r w:rsidRPr="00EB4360">
        <w:rPr>
          <w:sz w:val="20"/>
          <w:szCs w:val="20"/>
          <w:lang w:val="en-IN"/>
        </w:rPr>
        <w:t xml:space="preserve"> graphically with the above discussion. Because it contains dozens of nodes, resulting in a large number of variables and constraints that cannot be represented. Therefore, we have chosen this example optimization problem to demonstrate that the three cases of our proposed theory are correct in practice. The power system optimization problem is then used to verify the superiority rather than the convergence of </w:t>
      </w:r>
      <w:r w:rsidRPr="003155F5">
        <w:rPr>
          <w:sz w:val="20"/>
          <w:szCs w:val="20"/>
          <w:lang w:val="en-IN"/>
        </w:rPr>
        <w:t xml:space="preserve">the PID-Lagrange </w:t>
      </w:r>
      <w:r w:rsidRPr="003155F5">
        <w:rPr>
          <w:rFonts w:hint="eastAsia"/>
          <w:sz w:val="20"/>
          <w:szCs w:val="20"/>
          <w:lang w:val="en-IN"/>
        </w:rPr>
        <w:t>a</w:t>
      </w:r>
      <w:r w:rsidRPr="003155F5">
        <w:rPr>
          <w:sz w:val="20"/>
          <w:szCs w:val="20"/>
          <w:lang w:val="en-IN"/>
        </w:rPr>
        <w:t>lgorithm</w:t>
      </w:r>
      <w:r w:rsidRPr="00EB4360">
        <w:rPr>
          <w:sz w:val="20"/>
          <w:szCs w:val="20"/>
          <w:lang w:val="en-IN"/>
        </w:rPr>
        <w:t>.</w:t>
      </w:r>
      <w:r>
        <w:rPr>
          <w:sz w:val="20"/>
          <w:szCs w:val="20"/>
          <w:lang w:val="en-IN"/>
        </w:rPr>
        <w:t xml:space="preserve"> </w:t>
      </w:r>
    </w:p>
    <w:p w14:paraId="06060882" w14:textId="02F239FE" w:rsidR="0020413F" w:rsidRDefault="001A7E9A" w:rsidP="00C86A54">
      <w:pPr>
        <w:pStyle w:val="IETParagraph"/>
        <w:textAlignment w:val="center"/>
        <w:rPr>
          <w:sz w:val="20"/>
          <w:szCs w:val="20"/>
          <w:lang w:val="en-IN"/>
        </w:rPr>
      </w:pPr>
      <w:r w:rsidRPr="00901ABE">
        <w:rPr>
          <w:noProof/>
          <w:lang w:val="en-GB" w:eastAsia="en-GB"/>
        </w:rPr>
        <mc:AlternateContent>
          <mc:Choice Requires="wps">
            <w:drawing>
              <wp:anchor distT="0" distB="0" distL="114300" distR="114300" simplePos="0" relativeHeight="251765760" behindDoc="1" locked="0" layoutInCell="1" allowOverlap="1" wp14:anchorId="5572479E" wp14:editId="747EC3FE">
                <wp:simplePos x="0" y="0"/>
                <wp:positionH relativeFrom="margin">
                  <wp:align>left</wp:align>
                </wp:positionH>
                <wp:positionV relativeFrom="margin">
                  <wp:posOffset>66675</wp:posOffset>
                </wp:positionV>
                <wp:extent cx="3098800" cy="2556510"/>
                <wp:effectExtent l="0" t="0" r="6350" b="0"/>
                <wp:wrapTopAndBottom/>
                <wp:docPr id="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98800" cy="2556510"/>
                        </a:xfrm>
                        <a:prstGeom prst="rect">
                          <a:avLst/>
                        </a:prstGeom>
                        <a:solidFill>
                          <a:srgbClr val="FFFFFF"/>
                        </a:solidFill>
                        <a:ln w="9525">
                          <a:noFill/>
                          <a:miter lim="800000"/>
                        </a:ln>
                      </wps:spPr>
                      <wps:txbx>
                        <w:txbxContent>
                          <w:p w14:paraId="2AB2F2A9" w14:textId="040F702A" w:rsidR="00B6792C" w:rsidRDefault="00B6792C" w:rsidP="00000B05">
                            <w:pPr>
                              <w:pStyle w:val="IETFigureCaption"/>
                              <w:jc w:val="center"/>
                              <w:rPr>
                                <w:noProof/>
                              </w:rPr>
                            </w:pPr>
                          </w:p>
                          <w:p w14:paraId="487019AD" w14:textId="77777777" w:rsidR="00B6792C" w:rsidRDefault="00B6792C" w:rsidP="00000B05">
                            <w:pPr>
                              <w:pStyle w:val="IETFigureCaption"/>
                              <w:jc w:val="center"/>
                              <w:rPr>
                                <w:noProof/>
                              </w:rPr>
                            </w:pPr>
                          </w:p>
                          <w:p w14:paraId="17317925" w14:textId="3C130775" w:rsidR="00B6792C" w:rsidRDefault="00853DF2" w:rsidP="00000B05">
                            <w:pPr>
                              <w:pStyle w:val="IETFigureCaption"/>
                              <w:jc w:val="center"/>
                              <w:rPr>
                                <w:noProof/>
                              </w:rPr>
                            </w:pPr>
                            <w:r>
                              <w:rPr>
                                <w:noProof/>
                              </w:rPr>
                              <w:drawing>
                                <wp:inline distT="0" distB="0" distL="0" distR="0" wp14:anchorId="771CC474" wp14:editId="6F7A0EF6">
                                  <wp:extent cx="2907030" cy="1636011"/>
                                  <wp:effectExtent l="0" t="0" r="7620" b="254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2907030" cy="1636011"/>
                                          </a:xfrm>
                                          <a:prstGeom prst="rect">
                                            <a:avLst/>
                                          </a:prstGeom>
                                          <a:noFill/>
                                          <a:ln>
                                            <a:noFill/>
                                          </a:ln>
                                        </pic:spPr>
                                      </pic:pic>
                                    </a:graphicData>
                                  </a:graphic>
                                </wp:inline>
                              </w:drawing>
                            </w:r>
                          </w:p>
                          <w:p w14:paraId="3914F83B" w14:textId="0F95DF23" w:rsidR="00B6792C" w:rsidRDefault="00B6792C" w:rsidP="003155F5">
                            <w:pPr>
                              <w:pStyle w:val="IETFigureCaption"/>
                              <w:jc w:val="center"/>
                              <w:rPr>
                                <w:noProof/>
                              </w:rPr>
                            </w:pPr>
                          </w:p>
                          <w:p w14:paraId="039DFAAA" w14:textId="77777777" w:rsidR="00B6792C" w:rsidRDefault="00B6792C" w:rsidP="003155F5">
                            <w:pPr>
                              <w:pStyle w:val="IETFigureCaption"/>
                              <w:jc w:val="center"/>
                              <w:rPr>
                                <w:noProof/>
                              </w:rPr>
                            </w:pPr>
                          </w:p>
                          <w:p w14:paraId="4126F44A" w14:textId="5FF55E8D" w:rsidR="00B6792C" w:rsidRPr="0034752C" w:rsidRDefault="00B6792C" w:rsidP="003155F5">
                            <w:pPr>
                              <w:pStyle w:val="IETFigureCaption"/>
                              <w:rPr>
                                <w:i w:val="0"/>
                              </w:rPr>
                            </w:pPr>
                            <w:r w:rsidRPr="0034752C">
                              <w:rPr>
                                <w:b/>
                              </w:rPr>
                              <w:t xml:space="preserve">Fig. </w:t>
                            </w:r>
                            <w:r w:rsidRPr="0034752C">
                              <w:rPr>
                                <w:b/>
                              </w:rPr>
                              <w:fldChar w:fldCharType="begin"/>
                            </w:r>
                            <w:r w:rsidRPr="0034752C">
                              <w:rPr>
                                <w:b/>
                              </w:rPr>
                              <w:instrText xml:space="preserve"> SEQ Fig. \* ARABIC  \* MERGEFORMAT </w:instrText>
                            </w:r>
                            <w:r w:rsidRPr="0034752C">
                              <w:rPr>
                                <w:b/>
                              </w:rPr>
                              <w:fldChar w:fldCharType="separate"/>
                            </w:r>
                            <w:r>
                              <w:rPr>
                                <w:b/>
                                <w:noProof/>
                              </w:rPr>
                              <w:t>4</w:t>
                            </w:r>
                            <w:r w:rsidRPr="0034752C">
                              <w:rPr>
                                <w:b/>
                              </w:rPr>
                              <w:fldChar w:fldCharType="end"/>
                            </w:r>
                            <w:r w:rsidRPr="0034752C">
                              <w:rPr>
                                <w:b/>
                              </w:rPr>
                              <w:t>.</w:t>
                            </w:r>
                            <w:r w:rsidRPr="0034752C">
                              <w:t xml:space="preserve">  </w:t>
                            </w:r>
                            <w:r w:rsidRPr="003155F5">
                              <w:t>The network structures.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572479E" id="_x0000_s1030" type="#_x0000_t202" style="position:absolute;left:0;text-align:left;margin-left:0;margin-top:5.25pt;width:244pt;height:201.3pt;z-index:-251550720;visibility:visible;mso-wrap-style:square;mso-width-percent:0;mso-height-percent:0;mso-wrap-distance-left:9pt;mso-wrap-distance-top:0;mso-wrap-distance-right:9pt;mso-wrap-distance-bottom:0;mso-position-horizontal:lef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q2gvFgIAAAwEAAAOAAAAZHJzL2Uyb0RvYy54bWysU8GO2yAQvVfqPyDujR033iZWnNU2q1SV&#10;tttKu/0AjHGMCgwFEnv79R1wkkbbW1UOiGFmHm/eDOvbUStyFM5LMDWdz3JKhOHQSrOv6ffn3bsl&#10;JT4w0zIFRtT0RXh6u3n7Zj3YShTQg2qFIwhifDXYmvYh2CrLPO+FZn4GVhh0duA0C2i6fdY6NiC6&#10;VlmR5zfZAK61DrjwHm/vJyfdJPyuEzx87TovAlE1RW4h7S7tTdyzzZpVe8dsL/mJBvsHFppJg49e&#10;oO5ZYOTg5F9QWnIHHrow46Az6DrJRaoBq5nnr6p56pkVqRYUx9uLTP7/wfLH4zdHZFvTAuUxTGOP&#10;nsUYyEcYSRHlGayvMOrJYlwY8RrbnEr19gH4D08MbHtm9uLOORh6wVqkN4+Z2VXqhOMjSDN8gRaf&#10;YYcACWjsnI7aoRoE0ZHHy6U1kQrHy/f5arnM0cXRV5TlTTlPzctYdU63zodPAjSJh5o67H2CZ8cH&#10;HyIdVp1D4mselGx3UqlkuH2zVY4cGc7JLq1UwaswZchQ01VZlAnZQMxPI6RlwDlWUtcUaeI6pStz&#10;0iGWPokQxmZMii/O8jbQvqAwDqbxxO+Ehx7cL0oGHM2a+p8H5gQl6rNBcVfzxSLOcjIW5YfYOXft&#10;aa49zHCEqmmgZDpuQ5r/WLaBO2xCJ5M8sVsTkxNlHLmk2ul7xJm+tlPUn0+8+Q0AAP//AwBQSwME&#10;FAAGAAgAAAAhAB5lGJLbAAAABwEAAA8AAABkcnMvZG93bnJldi54bWxMj81Ow0AMhO9IvMPKSFwQ&#10;3QT6E0I2FSCBuLb0AZysm0RkvVF226RvjznBzZ6xxt8U29n16kxj6DwbSBcJKOLa244bA4ev9/sM&#10;VIjIFnvPZOBCAbbl9VWBufUT7+i8j42SEA45GmhjHHKtQ92Sw7DwA7F4Rz86jLKOjbYjThLuev2Q&#10;JGvtsGP50OJAby3V3/uTM3D8nO5WT1P1EQ+b3XL9it2m8hdjbm/ml2dQkeb4dwy/+IIOpTBV/sQ2&#10;qN6AFImiJitQ4i6zTIRKhvQxBV0W+j9/+QMAAP//AwBQSwECLQAUAAYACAAAACEAtoM4kv4AAADh&#10;AQAAEwAAAAAAAAAAAAAAAAAAAAAAW0NvbnRlbnRfVHlwZXNdLnhtbFBLAQItABQABgAIAAAAIQA4&#10;/SH/1gAAAJQBAAALAAAAAAAAAAAAAAAAAC8BAABfcmVscy8ucmVsc1BLAQItABQABgAIAAAAIQDr&#10;q2gvFgIAAAwEAAAOAAAAAAAAAAAAAAAAAC4CAABkcnMvZTJvRG9jLnhtbFBLAQItABQABgAIAAAA&#10;IQAeZRiS2wAAAAcBAAAPAAAAAAAAAAAAAAAAAHAEAABkcnMvZG93bnJldi54bWxQSwUGAAAAAAQA&#10;BADzAAAAeAUAAAAA&#10;" stroked="f">
                <v:textbox>
                  <w:txbxContent>
                    <w:p w14:paraId="2AB2F2A9" w14:textId="040F702A" w:rsidR="00B6792C" w:rsidRDefault="00B6792C" w:rsidP="00000B05">
                      <w:pPr>
                        <w:pStyle w:val="IETFigureCaption"/>
                        <w:jc w:val="center"/>
                        <w:rPr>
                          <w:noProof/>
                        </w:rPr>
                      </w:pPr>
                    </w:p>
                    <w:p w14:paraId="487019AD" w14:textId="77777777" w:rsidR="00B6792C" w:rsidRDefault="00B6792C" w:rsidP="00000B05">
                      <w:pPr>
                        <w:pStyle w:val="IETFigureCaption"/>
                        <w:jc w:val="center"/>
                        <w:rPr>
                          <w:noProof/>
                        </w:rPr>
                      </w:pPr>
                    </w:p>
                    <w:p w14:paraId="17317925" w14:textId="3C130775" w:rsidR="00B6792C" w:rsidRDefault="00853DF2" w:rsidP="00000B05">
                      <w:pPr>
                        <w:pStyle w:val="IETFigureCaption"/>
                        <w:jc w:val="center"/>
                        <w:rPr>
                          <w:noProof/>
                        </w:rPr>
                      </w:pPr>
                      <w:r>
                        <w:rPr>
                          <w:noProof/>
                        </w:rPr>
                        <w:drawing>
                          <wp:inline distT="0" distB="0" distL="0" distR="0" wp14:anchorId="771CC474" wp14:editId="6F7A0EF6">
                            <wp:extent cx="2907030" cy="1636011"/>
                            <wp:effectExtent l="0" t="0" r="7620" b="254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2907030" cy="1636011"/>
                                    </a:xfrm>
                                    <a:prstGeom prst="rect">
                                      <a:avLst/>
                                    </a:prstGeom>
                                    <a:noFill/>
                                    <a:ln>
                                      <a:noFill/>
                                    </a:ln>
                                  </pic:spPr>
                                </pic:pic>
                              </a:graphicData>
                            </a:graphic>
                          </wp:inline>
                        </w:drawing>
                      </w:r>
                    </w:p>
                    <w:p w14:paraId="3914F83B" w14:textId="0F95DF23" w:rsidR="00B6792C" w:rsidRDefault="00B6792C" w:rsidP="003155F5">
                      <w:pPr>
                        <w:pStyle w:val="IETFigureCaption"/>
                        <w:jc w:val="center"/>
                        <w:rPr>
                          <w:noProof/>
                        </w:rPr>
                      </w:pPr>
                    </w:p>
                    <w:p w14:paraId="039DFAAA" w14:textId="77777777" w:rsidR="00B6792C" w:rsidRDefault="00B6792C" w:rsidP="003155F5">
                      <w:pPr>
                        <w:pStyle w:val="IETFigureCaption"/>
                        <w:jc w:val="center"/>
                        <w:rPr>
                          <w:noProof/>
                        </w:rPr>
                      </w:pPr>
                    </w:p>
                    <w:p w14:paraId="4126F44A" w14:textId="5FF55E8D" w:rsidR="00B6792C" w:rsidRPr="0034752C" w:rsidRDefault="00B6792C" w:rsidP="003155F5">
                      <w:pPr>
                        <w:pStyle w:val="IETFigureCaption"/>
                        <w:rPr>
                          <w:i w:val="0"/>
                        </w:rPr>
                      </w:pPr>
                      <w:r w:rsidRPr="0034752C">
                        <w:rPr>
                          <w:b/>
                        </w:rPr>
                        <w:t xml:space="preserve">Fig. </w:t>
                      </w:r>
                      <w:r w:rsidRPr="0034752C">
                        <w:rPr>
                          <w:b/>
                        </w:rPr>
                        <w:fldChar w:fldCharType="begin"/>
                      </w:r>
                      <w:r w:rsidRPr="0034752C">
                        <w:rPr>
                          <w:b/>
                        </w:rPr>
                        <w:instrText xml:space="preserve"> SEQ Fig. \* ARABIC  \* MERGEFORMAT </w:instrText>
                      </w:r>
                      <w:r w:rsidRPr="0034752C">
                        <w:rPr>
                          <w:b/>
                        </w:rPr>
                        <w:fldChar w:fldCharType="separate"/>
                      </w:r>
                      <w:r>
                        <w:rPr>
                          <w:b/>
                          <w:noProof/>
                        </w:rPr>
                        <w:t>4</w:t>
                      </w:r>
                      <w:r w:rsidRPr="0034752C">
                        <w:rPr>
                          <w:b/>
                        </w:rPr>
                        <w:fldChar w:fldCharType="end"/>
                      </w:r>
                      <w:r w:rsidRPr="0034752C">
                        <w:rPr>
                          <w:b/>
                        </w:rPr>
                        <w:t>.</w:t>
                      </w:r>
                      <w:r w:rsidRPr="0034752C">
                        <w:t xml:space="preserve">  </w:t>
                      </w:r>
                      <w:r w:rsidRPr="003155F5">
                        <w:t>The network structures.</w:t>
                      </w:r>
                    </w:p>
                  </w:txbxContent>
                </v:textbox>
                <w10:wrap type="topAndBottom" anchorx="margin" anchory="margin"/>
              </v:shape>
            </w:pict>
          </mc:Fallback>
        </mc:AlternateContent>
      </w:r>
      <w:r w:rsidR="0020413F" w:rsidRPr="003155F5">
        <w:rPr>
          <w:sz w:val="20"/>
          <w:szCs w:val="20"/>
          <w:lang w:val="en-IN"/>
        </w:rPr>
        <w:t xml:space="preserve">Assuming that the initial </w:t>
      </w:r>
      <w:r w:rsidR="00CB3B40">
        <w:rPr>
          <w:sz w:val="20"/>
          <w:szCs w:val="20"/>
          <w:lang w:val="en-IN"/>
        </w:rPr>
        <w:t>value</w:t>
      </w:r>
      <w:r w:rsidR="0020413F" w:rsidRPr="003155F5">
        <w:rPr>
          <w:sz w:val="20"/>
          <w:szCs w:val="20"/>
          <w:lang w:val="en-IN"/>
        </w:rPr>
        <w:t xml:space="preserve"> is </w:t>
      </w:r>
      <w:r w:rsidR="0020413F" w:rsidRPr="003155F5">
        <w:rPr>
          <w:sz w:val="20"/>
          <w:szCs w:val="20"/>
          <w:lang w:val="en-IN"/>
        </w:rPr>
        <w:object w:dxaOrig="2000" w:dyaOrig="299" w14:anchorId="3081271D">
          <v:shape id="对象 110" o:spid="_x0000_i1148" type="#_x0000_t75" style="width:102pt;height:16.65pt;mso-position-horizontal-relative:page;mso-position-vertical-relative:page" o:ole="">
            <v:imagedata r:id="rId253" o:title=""/>
          </v:shape>
          <o:OLEObject Type="Embed" ProgID="Equation.DSMT4" ShapeID="对象 110" DrawAspect="Content" ObjectID="_1782423511" r:id="rId254"/>
        </w:object>
      </w:r>
      <w:r w:rsidR="0020413F" w:rsidRPr="003155F5">
        <w:rPr>
          <w:sz w:val="20"/>
          <w:szCs w:val="20"/>
          <w:lang w:val="en-IN"/>
        </w:rPr>
        <w:t xml:space="preserve"> and </w:t>
      </w:r>
      <w:r w:rsidR="0020413F" w:rsidRPr="003155F5">
        <w:rPr>
          <w:sz w:val="20"/>
          <w:szCs w:val="20"/>
          <w:lang w:val="en-IN"/>
        </w:rPr>
        <w:object w:dxaOrig="738" w:dyaOrig="279" w14:anchorId="65C64CBD">
          <v:shape id="对象 111" o:spid="_x0000_i1149" type="#_x0000_t75" style="width:36pt;height:14pt;mso-position-horizontal-relative:page;mso-position-vertical-relative:page" o:ole="">
            <v:imagedata r:id="rId255" o:title=""/>
          </v:shape>
          <o:OLEObject Type="Embed" ProgID="Equation.DSMT4" ShapeID="对象 111" DrawAspect="Content" ObjectID="_1782423512" r:id="rId256"/>
        </w:object>
      </w:r>
      <w:r w:rsidR="0020413F" w:rsidRPr="003155F5">
        <w:rPr>
          <w:rFonts w:hint="eastAsia"/>
          <w:sz w:val="20"/>
          <w:szCs w:val="20"/>
          <w:lang w:val="en-IN"/>
        </w:rPr>
        <w:t>,</w:t>
      </w:r>
      <w:r w:rsidR="0020413F" w:rsidRPr="003155F5">
        <w:rPr>
          <w:sz w:val="20"/>
          <w:szCs w:val="20"/>
          <w:lang w:val="en-IN"/>
        </w:rPr>
        <w:t xml:space="preserve"> </w:t>
      </w:r>
      <w:r w:rsidR="0020413F" w:rsidRPr="003155F5">
        <w:rPr>
          <w:rFonts w:hint="eastAsia"/>
          <w:sz w:val="20"/>
          <w:szCs w:val="20"/>
          <w:lang w:val="en-IN"/>
        </w:rPr>
        <w:t>a</w:t>
      </w:r>
      <w:r w:rsidR="0020413F" w:rsidRPr="003155F5">
        <w:rPr>
          <w:sz w:val="20"/>
          <w:szCs w:val="20"/>
          <w:lang w:val="en-IN"/>
        </w:rPr>
        <w:t xml:space="preserve">nd the threshold for stopping calculating is </w:t>
      </w:r>
      <w:r w:rsidR="0020413F" w:rsidRPr="003155F5">
        <w:rPr>
          <w:sz w:val="20"/>
          <w:szCs w:val="20"/>
          <w:lang w:val="en-IN"/>
        </w:rPr>
        <w:object w:dxaOrig="1459" w:dyaOrig="299" w14:anchorId="037ADA43">
          <v:shape id="对象 112" o:spid="_x0000_i1150" type="#_x0000_t75" style="width:74pt;height:16.65pt;mso-position-horizontal-relative:page;mso-position-vertical-relative:page" o:ole="">
            <v:imagedata r:id="rId257" o:title=""/>
          </v:shape>
          <o:OLEObject Type="Embed" ProgID="Equation.DSMT4" ShapeID="对象 112" DrawAspect="Content" ObjectID="_1782423513" r:id="rId258"/>
        </w:object>
      </w:r>
      <w:r w:rsidR="0020413F" w:rsidRPr="003155F5">
        <w:rPr>
          <w:rFonts w:hint="eastAsia"/>
          <w:sz w:val="20"/>
          <w:szCs w:val="20"/>
          <w:lang w:val="en-IN"/>
        </w:rPr>
        <w:t>.</w:t>
      </w:r>
      <w:r w:rsidR="0020413F" w:rsidRPr="003155F5">
        <w:rPr>
          <w:sz w:val="20"/>
          <w:szCs w:val="20"/>
          <w:lang w:val="en-IN"/>
        </w:rPr>
        <w:t xml:space="preserve"> The calculation process and the characteristic roots of </w:t>
      </w:r>
      <w:r w:rsidR="0020413F" w:rsidRPr="003155F5">
        <w:rPr>
          <w:sz w:val="20"/>
          <w:szCs w:val="20"/>
          <w:lang w:val="en-IN"/>
        </w:rPr>
        <w:object w:dxaOrig="419" w:dyaOrig="319" w14:anchorId="1B13E986">
          <v:shape id="对象 113" o:spid="_x0000_i1151" type="#_x0000_t75" style="width:20.65pt;height:16.65pt;mso-position-horizontal-relative:page;mso-position-vertical-relative:page" o:ole="">
            <v:imagedata r:id="rId259" o:title=""/>
          </v:shape>
          <o:OLEObject Type="Embed" ProgID="Equation.DSMT4" ShapeID="对象 113" DrawAspect="Content" ObjectID="_1782423514" r:id="rId260"/>
        </w:object>
      </w:r>
      <w:r w:rsidR="0020413F" w:rsidRPr="003155F5">
        <w:rPr>
          <w:sz w:val="20"/>
          <w:szCs w:val="20"/>
          <w:lang w:val="en-IN"/>
        </w:rPr>
        <w:t xml:space="preserve"> are observed using the PID-Lagrange </w:t>
      </w:r>
      <w:r w:rsidR="0020413F" w:rsidRPr="003155F5">
        <w:rPr>
          <w:rFonts w:hint="eastAsia"/>
          <w:sz w:val="20"/>
          <w:szCs w:val="20"/>
          <w:lang w:val="en-IN"/>
        </w:rPr>
        <w:t>a</w:t>
      </w:r>
      <w:r w:rsidR="0020413F" w:rsidRPr="003155F5">
        <w:rPr>
          <w:sz w:val="20"/>
          <w:szCs w:val="20"/>
          <w:lang w:val="en-IN"/>
        </w:rPr>
        <w:t>lgorithm with different parameters settings in Fig. 3</w:t>
      </w:r>
      <w:r w:rsidR="0020413F" w:rsidRPr="003155F5">
        <w:rPr>
          <w:rFonts w:hint="eastAsia"/>
          <w:sz w:val="20"/>
          <w:szCs w:val="20"/>
          <w:lang w:val="en-IN"/>
        </w:rPr>
        <w:t>.</w:t>
      </w:r>
    </w:p>
    <w:p w14:paraId="6BBF8BEF" w14:textId="2B363CDD" w:rsidR="003155F5" w:rsidRPr="003155F5" w:rsidRDefault="003155F5" w:rsidP="003155F5">
      <w:pPr>
        <w:pStyle w:val="IETParagraph"/>
        <w:textAlignment w:val="center"/>
        <w:rPr>
          <w:sz w:val="20"/>
          <w:szCs w:val="20"/>
          <w:lang w:val="en-IN"/>
        </w:rPr>
      </w:pPr>
      <w:r w:rsidRPr="003155F5">
        <w:rPr>
          <w:sz w:val="20"/>
          <w:szCs w:val="20"/>
          <w:lang w:val="en-IN"/>
        </w:rPr>
        <w:t>When the parameters in Fig. 3(</w:t>
      </w:r>
      <w:r w:rsidR="00B6792C">
        <w:rPr>
          <w:sz w:val="20"/>
          <w:szCs w:val="20"/>
          <w:lang w:val="en-IN"/>
        </w:rPr>
        <w:t>A</w:t>
      </w:r>
      <w:r w:rsidRPr="003155F5">
        <w:rPr>
          <w:sz w:val="20"/>
          <w:szCs w:val="20"/>
          <w:lang w:val="en-IN"/>
        </w:rPr>
        <w:t>1) are set, the iterative calculation in Fig. 3(</w:t>
      </w:r>
      <w:r w:rsidR="00B6792C">
        <w:rPr>
          <w:sz w:val="20"/>
          <w:szCs w:val="20"/>
          <w:lang w:val="en-IN"/>
        </w:rPr>
        <w:t>B</w:t>
      </w:r>
      <w:r w:rsidRPr="003155F5">
        <w:rPr>
          <w:sz w:val="20"/>
          <w:szCs w:val="20"/>
          <w:lang w:val="en-IN"/>
        </w:rPr>
        <w:t xml:space="preserve">1) converges, and the characteristic roots of the system matrix </w:t>
      </w:r>
      <w:r w:rsidRPr="003155F5">
        <w:rPr>
          <w:noProof/>
          <w:sz w:val="20"/>
          <w:szCs w:val="20"/>
          <w:lang w:val="en-IN"/>
        </w:rPr>
        <w:drawing>
          <wp:inline distT="0" distB="0" distL="0" distR="0" wp14:anchorId="25CB616D" wp14:editId="06655F2E">
            <wp:extent cx="269240" cy="200025"/>
            <wp:effectExtent l="0" t="0" r="0"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4"/>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269240" cy="200025"/>
                    </a:xfrm>
                    <a:prstGeom prst="rect">
                      <a:avLst/>
                    </a:prstGeom>
                    <a:noFill/>
                    <a:ln>
                      <a:noFill/>
                    </a:ln>
                  </pic:spPr>
                </pic:pic>
              </a:graphicData>
            </a:graphic>
          </wp:inline>
        </w:drawing>
      </w:r>
      <w:r w:rsidRPr="003155F5">
        <w:rPr>
          <w:sz w:val="20"/>
          <w:szCs w:val="20"/>
          <w:lang w:val="en-IN"/>
        </w:rPr>
        <w:t xml:space="preserve"> shown in Fig. 3(</w:t>
      </w:r>
      <w:r w:rsidR="00B6792C">
        <w:rPr>
          <w:sz w:val="20"/>
          <w:szCs w:val="20"/>
          <w:lang w:val="en-IN"/>
        </w:rPr>
        <w:t>C</w:t>
      </w:r>
      <w:r w:rsidRPr="003155F5">
        <w:rPr>
          <w:sz w:val="20"/>
          <w:szCs w:val="20"/>
          <w:lang w:val="en-IN"/>
        </w:rPr>
        <w:t xml:space="preserve">1) are all located in the open unit disk, hence the system is stable. </w:t>
      </w:r>
    </w:p>
    <w:p w14:paraId="2E683FB2" w14:textId="1746F015" w:rsidR="003155F5" w:rsidRPr="003155F5" w:rsidRDefault="003155F5" w:rsidP="003155F5">
      <w:pPr>
        <w:pStyle w:val="IETParagraph"/>
        <w:textAlignment w:val="center"/>
        <w:rPr>
          <w:sz w:val="20"/>
          <w:szCs w:val="20"/>
          <w:lang w:val="en-IN"/>
        </w:rPr>
      </w:pPr>
      <w:r w:rsidRPr="003155F5">
        <w:rPr>
          <w:sz w:val="20"/>
          <w:szCs w:val="20"/>
          <w:lang w:val="en-IN"/>
        </w:rPr>
        <w:t>When the parameters in Fig. 3(</w:t>
      </w:r>
      <w:r w:rsidR="00B6792C">
        <w:rPr>
          <w:sz w:val="20"/>
          <w:szCs w:val="20"/>
          <w:lang w:val="en-IN"/>
        </w:rPr>
        <w:t>A</w:t>
      </w:r>
      <w:r w:rsidRPr="003155F5">
        <w:rPr>
          <w:sz w:val="20"/>
          <w:szCs w:val="20"/>
          <w:lang w:val="en-IN"/>
        </w:rPr>
        <w:t>2) are set, the iterative calculation in Fig. 3(</w:t>
      </w:r>
      <w:r w:rsidR="00B6792C">
        <w:rPr>
          <w:sz w:val="20"/>
          <w:szCs w:val="20"/>
          <w:lang w:val="en-IN"/>
        </w:rPr>
        <w:t>B</w:t>
      </w:r>
      <w:r w:rsidRPr="003155F5">
        <w:rPr>
          <w:sz w:val="20"/>
          <w:szCs w:val="20"/>
          <w:lang w:val="en-IN"/>
        </w:rPr>
        <w:t xml:space="preserve">2) continuously oscillates, and the characteristic roots of the system matrix </w:t>
      </w:r>
      <w:r w:rsidRPr="003155F5">
        <w:rPr>
          <w:noProof/>
          <w:sz w:val="20"/>
          <w:szCs w:val="20"/>
          <w:lang w:val="en-IN"/>
        </w:rPr>
        <w:drawing>
          <wp:inline distT="0" distB="0" distL="0" distR="0" wp14:anchorId="7A010D3F" wp14:editId="15662A2B">
            <wp:extent cx="269240" cy="200025"/>
            <wp:effectExtent l="0" t="0" r="0" b="952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5"/>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269240" cy="200025"/>
                    </a:xfrm>
                    <a:prstGeom prst="rect">
                      <a:avLst/>
                    </a:prstGeom>
                    <a:noFill/>
                    <a:ln>
                      <a:noFill/>
                    </a:ln>
                  </pic:spPr>
                </pic:pic>
              </a:graphicData>
            </a:graphic>
          </wp:inline>
        </w:drawing>
      </w:r>
      <w:r w:rsidRPr="003155F5">
        <w:rPr>
          <w:sz w:val="20"/>
          <w:szCs w:val="20"/>
          <w:lang w:val="en-IN"/>
        </w:rPr>
        <w:t xml:space="preserve"> shown in Fig. 3(</w:t>
      </w:r>
      <w:r w:rsidR="00B6792C">
        <w:rPr>
          <w:sz w:val="20"/>
          <w:szCs w:val="20"/>
          <w:lang w:val="en-IN"/>
        </w:rPr>
        <w:t>C</w:t>
      </w:r>
      <w:r w:rsidRPr="003155F5">
        <w:rPr>
          <w:sz w:val="20"/>
          <w:szCs w:val="20"/>
          <w:lang w:val="en-IN"/>
        </w:rPr>
        <w:t xml:space="preserve">2) are partially located on the open unit disk, hence the system continuously oscillates. </w:t>
      </w:r>
    </w:p>
    <w:p w14:paraId="70604A7B" w14:textId="6DD91561" w:rsidR="003155F5" w:rsidRPr="003155F5" w:rsidRDefault="003155F5" w:rsidP="003155F5">
      <w:pPr>
        <w:pStyle w:val="IETParagraph"/>
        <w:textAlignment w:val="center"/>
        <w:rPr>
          <w:sz w:val="20"/>
          <w:szCs w:val="20"/>
          <w:lang w:val="en-IN"/>
        </w:rPr>
      </w:pPr>
      <w:r w:rsidRPr="003155F5">
        <w:rPr>
          <w:sz w:val="20"/>
          <w:szCs w:val="20"/>
          <w:lang w:val="en-IN"/>
        </w:rPr>
        <w:t>When the parameters in Fig. 3(</w:t>
      </w:r>
      <w:r w:rsidR="00B6792C">
        <w:rPr>
          <w:sz w:val="20"/>
          <w:szCs w:val="20"/>
          <w:lang w:val="en-IN"/>
        </w:rPr>
        <w:t>A</w:t>
      </w:r>
      <w:r w:rsidRPr="003155F5">
        <w:rPr>
          <w:sz w:val="20"/>
          <w:szCs w:val="20"/>
          <w:lang w:val="en-IN"/>
        </w:rPr>
        <w:t>3) are set, the iterative calculation in Fig. 3(</w:t>
      </w:r>
      <w:r w:rsidR="00B6792C">
        <w:rPr>
          <w:sz w:val="20"/>
          <w:szCs w:val="20"/>
          <w:lang w:val="en-IN"/>
        </w:rPr>
        <w:t>B</w:t>
      </w:r>
      <w:r w:rsidRPr="003155F5">
        <w:rPr>
          <w:sz w:val="20"/>
          <w:szCs w:val="20"/>
          <w:lang w:val="en-IN"/>
        </w:rPr>
        <w:t xml:space="preserve">3) diverges, and the characteristic roots of the system matrix </w:t>
      </w:r>
      <w:r w:rsidRPr="003155F5">
        <w:rPr>
          <w:noProof/>
          <w:sz w:val="20"/>
          <w:szCs w:val="20"/>
          <w:lang w:val="en-IN"/>
        </w:rPr>
        <w:drawing>
          <wp:inline distT="0" distB="0" distL="0" distR="0" wp14:anchorId="0B6C65E7" wp14:editId="588DFDD2">
            <wp:extent cx="269240" cy="200025"/>
            <wp:effectExtent l="0" t="0" r="0"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6"/>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269240" cy="200025"/>
                    </a:xfrm>
                    <a:prstGeom prst="rect">
                      <a:avLst/>
                    </a:prstGeom>
                    <a:noFill/>
                    <a:ln>
                      <a:noFill/>
                    </a:ln>
                  </pic:spPr>
                </pic:pic>
              </a:graphicData>
            </a:graphic>
          </wp:inline>
        </w:drawing>
      </w:r>
      <w:r w:rsidRPr="003155F5">
        <w:rPr>
          <w:sz w:val="20"/>
          <w:szCs w:val="20"/>
          <w:lang w:val="en-IN"/>
        </w:rPr>
        <w:t xml:space="preserve"> shown in Fig. 3(</w:t>
      </w:r>
      <w:r w:rsidR="00B6792C">
        <w:rPr>
          <w:sz w:val="20"/>
          <w:szCs w:val="20"/>
          <w:lang w:val="en-IN"/>
        </w:rPr>
        <w:t>C</w:t>
      </w:r>
      <w:r w:rsidRPr="003155F5">
        <w:rPr>
          <w:sz w:val="20"/>
          <w:szCs w:val="20"/>
          <w:lang w:val="en-IN"/>
        </w:rPr>
        <w:t>3) are partly outside the open unit disk, hence the system is unstable.</w:t>
      </w:r>
    </w:p>
    <w:p w14:paraId="2364240C" w14:textId="1559CA90" w:rsidR="003155F5" w:rsidRPr="003155F5" w:rsidRDefault="003155F5" w:rsidP="003155F5">
      <w:pPr>
        <w:pStyle w:val="IETParagraph"/>
        <w:textAlignment w:val="center"/>
        <w:rPr>
          <w:sz w:val="20"/>
          <w:szCs w:val="20"/>
          <w:lang w:val="en-IN"/>
        </w:rPr>
      </w:pPr>
      <w:r w:rsidRPr="003155F5">
        <w:rPr>
          <w:sz w:val="20"/>
          <w:szCs w:val="20"/>
          <w:lang w:val="en-GB"/>
        </w:rPr>
        <w:t xml:space="preserve">The Lagrange algorithm and the PID-Lagrange </w:t>
      </w:r>
      <w:r w:rsidRPr="003155F5">
        <w:rPr>
          <w:rFonts w:hint="eastAsia"/>
          <w:sz w:val="20"/>
          <w:szCs w:val="20"/>
          <w:lang w:val="en-GB"/>
        </w:rPr>
        <w:t>a</w:t>
      </w:r>
      <w:r w:rsidRPr="003155F5">
        <w:rPr>
          <w:sz w:val="20"/>
          <w:szCs w:val="20"/>
          <w:lang w:val="en-GB"/>
        </w:rPr>
        <w:t>lgorithm are used to calculate for comparison.</w:t>
      </w:r>
      <w:r w:rsidRPr="003155F5">
        <w:rPr>
          <w:rFonts w:hint="eastAsia"/>
          <w:sz w:val="20"/>
          <w:szCs w:val="20"/>
          <w:lang w:val="en-GB"/>
        </w:rPr>
        <w:t xml:space="preserve"> </w:t>
      </w:r>
      <w:r w:rsidR="00CB3B40" w:rsidRPr="00CB3B40">
        <w:rPr>
          <w:sz w:val="20"/>
          <w:szCs w:val="20"/>
          <w:lang w:val="en-GB"/>
        </w:rPr>
        <w:t>As illustrated in Fig. 3(</w:t>
      </w:r>
      <w:r w:rsidR="00B6792C">
        <w:rPr>
          <w:sz w:val="20"/>
          <w:szCs w:val="20"/>
          <w:lang w:val="en-GB"/>
        </w:rPr>
        <w:t>A</w:t>
      </w:r>
      <w:proofErr w:type="gramStart"/>
      <w:r w:rsidR="00CB3B40" w:rsidRPr="00CB3B40">
        <w:rPr>
          <w:sz w:val="20"/>
          <w:szCs w:val="20"/>
          <w:lang w:val="en-GB"/>
        </w:rPr>
        <w:t>4)-(</w:t>
      </w:r>
      <w:proofErr w:type="gramEnd"/>
      <w:r w:rsidR="00B6792C">
        <w:rPr>
          <w:sz w:val="20"/>
          <w:szCs w:val="20"/>
          <w:lang w:val="en-GB"/>
        </w:rPr>
        <w:t>C</w:t>
      </w:r>
      <w:r w:rsidR="00CB3B40" w:rsidRPr="00CB3B40">
        <w:rPr>
          <w:sz w:val="20"/>
          <w:szCs w:val="20"/>
          <w:lang w:val="en-GB"/>
        </w:rPr>
        <w:t>4), the PID-Lagrange algorithm enhances the convergence velocity and optimizes the shape attributes of the calculated curve.</w:t>
      </w:r>
    </w:p>
    <w:p w14:paraId="2FC7B785" w14:textId="23FEAF6B" w:rsidR="00B159AA" w:rsidRPr="00901ABE" w:rsidRDefault="003155F5" w:rsidP="0025160D">
      <w:pPr>
        <w:pStyle w:val="IETHeading2"/>
        <w:numPr>
          <w:ilvl w:val="1"/>
          <w:numId w:val="4"/>
        </w:numPr>
        <w:ind w:left="426" w:hanging="426"/>
        <w:rPr>
          <w:sz w:val="20"/>
          <w:szCs w:val="20"/>
        </w:rPr>
      </w:pPr>
      <w:r w:rsidRPr="003155F5">
        <w:rPr>
          <w:sz w:val="20"/>
          <w:szCs w:val="20"/>
        </w:rPr>
        <w:t>Distributed Dispatching Model</w:t>
      </w:r>
    </w:p>
    <w:p w14:paraId="58FC02E2" w14:textId="2B3D55D5" w:rsidR="00611D2E" w:rsidRDefault="003155F5" w:rsidP="003155F5">
      <w:pPr>
        <w:pStyle w:val="IETParagraph"/>
        <w:textAlignment w:val="center"/>
        <w:rPr>
          <w:sz w:val="20"/>
          <w:szCs w:val="20"/>
        </w:rPr>
      </w:pPr>
      <w:r w:rsidRPr="003155F5">
        <w:rPr>
          <w:sz w:val="20"/>
          <w:szCs w:val="20"/>
          <w:lang w:val="en-GB"/>
        </w:rPr>
        <w:t xml:space="preserve">The actual data of the 33-node ADN is used for simulation to verify the performance advantages of the proposed method. Assuming that an objective function is </w:t>
      </w:r>
      <w:r w:rsidRPr="003155F5">
        <w:rPr>
          <w:sz w:val="20"/>
          <w:szCs w:val="20"/>
          <w:lang w:val="en-GB"/>
        </w:rPr>
        <w:object w:dxaOrig="3159" w:dyaOrig="460" w14:anchorId="608834D9">
          <v:shape id="_x0000_i1152" type="#_x0000_t75" style="width:158pt;height:23.35pt" o:ole="">
            <v:imagedata r:id="rId264" o:title=""/>
          </v:shape>
          <o:OLEObject Type="Embed" ProgID="Equation.DSMT4" ShapeID="_x0000_i1152" DrawAspect="Content" ObjectID="_1782423515" r:id="rId265"/>
        </w:object>
      </w:r>
      <w:r w:rsidRPr="003155F5">
        <w:rPr>
          <w:sz w:val="20"/>
          <w:szCs w:val="20"/>
          <w:lang w:val="en-GB"/>
        </w:rPr>
        <w:t xml:space="preserve">. The upper and lower limits of the voltage constraint are 1.05 and 0.95. </w:t>
      </w:r>
      <w:r w:rsidRPr="003155F5">
        <w:rPr>
          <w:rFonts w:hint="eastAsia"/>
          <w:sz w:val="20"/>
          <w:szCs w:val="20"/>
          <w:lang w:val="en-GB"/>
        </w:rPr>
        <w:t>The</w:t>
      </w:r>
      <w:r w:rsidRPr="003155F5">
        <w:rPr>
          <w:sz w:val="20"/>
          <w:szCs w:val="20"/>
          <w:lang w:val="en-GB"/>
        </w:rPr>
        <w:t xml:space="preserve"> parameters </w:t>
      </w:r>
      <w:r w:rsidRPr="003155F5">
        <w:rPr>
          <w:sz w:val="20"/>
          <w:szCs w:val="20"/>
          <w:lang w:val="en-GB"/>
        </w:rPr>
        <w:object w:dxaOrig="680" w:dyaOrig="240" w14:anchorId="64605733">
          <v:shape id="_x0000_i1153" type="#_x0000_t75" style="width:34.65pt;height:12pt" o:ole="">
            <v:imagedata r:id="rId266" o:title=""/>
          </v:shape>
          <o:OLEObject Type="Embed" ProgID="Equation.DSMT4" ShapeID="_x0000_i1153" DrawAspect="Content" ObjectID="_1782423516" r:id="rId267"/>
        </w:object>
      </w:r>
      <w:r w:rsidRPr="003155F5">
        <w:rPr>
          <w:sz w:val="20"/>
          <w:szCs w:val="20"/>
          <w:lang w:val="en-GB"/>
        </w:rPr>
        <w:t xml:space="preserve">, and </w:t>
      </w:r>
      <w:r w:rsidRPr="003155F5">
        <w:rPr>
          <w:sz w:val="20"/>
          <w:szCs w:val="20"/>
          <w:lang w:val="en-GB"/>
        </w:rPr>
        <w:object w:dxaOrig="480" w:dyaOrig="260" w14:anchorId="5EFE2EB8">
          <v:shape id="_x0000_i1154" type="#_x0000_t75" style="width:24pt;height:14pt" o:ole="">
            <v:imagedata r:id="rId268" o:title=""/>
          </v:shape>
          <o:OLEObject Type="Embed" ProgID="Equation.DSMT4" ShapeID="_x0000_i1154" DrawAspect="Content" ObjectID="_1782423517" r:id="rId269"/>
        </w:object>
      </w:r>
      <w:r w:rsidRPr="003155F5">
        <w:rPr>
          <w:sz w:val="20"/>
          <w:szCs w:val="20"/>
          <w:lang w:val="en-GB"/>
        </w:rPr>
        <w:t>. The max charge and discharge power of ES is 0.05MW</w:t>
      </w:r>
      <w:r w:rsidRPr="003155F5">
        <w:rPr>
          <w:rFonts w:hint="eastAsia"/>
          <w:sz w:val="20"/>
          <w:szCs w:val="20"/>
          <w:lang w:val="en-GB"/>
        </w:rPr>
        <w:t>,</w:t>
      </w:r>
      <w:r w:rsidRPr="003155F5">
        <w:rPr>
          <w:sz w:val="20"/>
          <w:szCs w:val="20"/>
          <w:lang w:val="en-GB"/>
        </w:rPr>
        <w:t xml:space="preserve"> and the capacity is 0.2MW</w:t>
      </w:r>
      <w:r w:rsidRPr="003155F5">
        <w:rPr>
          <w:rFonts w:hint="eastAsia"/>
          <w:sz w:val="20"/>
          <w:szCs w:val="20"/>
          <w:lang w:val="en-GB"/>
        </w:rPr>
        <w:t>·</w:t>
      </w:r>
      <w:r w:rsidRPr="003155F5">
        <w:rPr>
          <w:rFonts w:hint="eastAsia"/>
          <w:sz w:val="20"/>
          <w:szCs w:val="20"/>
          <w:lang w:val="en-GB"/>
        </w:rPr>
        <w:t>h</w:t>
      </w:r>
      <w:r w:rsidRPr="003155F5">
        <w:rPr>
          <w:sz w:val="20"/>
          <w:szCs w:val="20"/>
          <w:lang w:val="en-GB"/>
        </w:rPr>
        <w:t>. Fig</w:t>
      </w:r>
      <w:r w:rsidR="00CB3B40">
        <w:rPr>
          <w:sz w:val="20"/>
          <w:szCs w:val="20"/>
          <w:lang w:val="en-GB"/>
        </w:rPr>
        <w:t>.</w:t>
      </w:r>
      <w:r w:rsidRPr="003155F5">
        <w:rPr>
          <w:rFonts w:hint="eastAsia"/>
          <w:sz w:val="20"/>
          <w:szCs w:val="20"/>
          <w:lang w:val="en-GB"/>
        </w:rPr>
        <w:t xml:space="preserve"> 4</w:t>
      </w:r>
      <w:r w:rsidRPr="003155F5">
        <w:rPr>
          <w:sz w:val="20"/>
          <w:szCs w:val="20"/>
          <w:lang w:val="en-GB"/>
        </w:rPr>
        <w:t xml:space="preserve"> is a diagram of the network structure.</w:t>
      </w:r>
    </w:p>
    <w:p w14:paraId="274A311A" w14:textId="403FDDE5" w:rsidR="003155F5" w:rsidRDefault="00CB3B40" w:rsidP="003155F5">
      <w:pPr>
        <w:pStyle w:val="IETParagraph"/>
        <w:textAlignment w:val="center"/>
        <w:rPr>
          <w:sz w:val="20"/>
          <w:szCs w:val="20"/>
        </w:rPr>
      </w:pPr>
      <w:r w:rsidRPr="00901ABE">
        <w:rPr>
          <w:noProof/>
          <w:lang w:val="en-GB" w:eastAsia="en-GB"/>
        </w:rPr>
        <mc:AlternateContent>
          <mc:Choice Requires="wps">
            <w:drawing>
              <wp:anchor distT="0" distB="0" distL="114300" distR="114300" simplePos="0" relativeHeight="251790336" behindDoc="1" locked="0" layoutInCell="1" allowOverlap="1" wp14:anchorId="3DC6C553" wp14:editId="2E774597">
                <wp:simplePos x="0" y="0"/>
                <wp:positionH relativeFrom="margin">
                  <wp:posOffset>3374390</wp:posOffset>
                </wp:positionH>
                <wp:positionV relativeFrom="margin">
                  <wp:posOffset>0</wp:posOffset>
                </wp:positionV>
                <wp:extent cx="3098800" cy="2612390"/>
                <wp:effectExtent l="0" t="0" r="6350" b="0"/>
                <wp:wrapTopAndBottom/>
                <wp:docPr id="2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98800" cy="2612390"/>
                        </a:xfrm>
                        <a:prstGeom prst="rect">
                          <a:avLst/>
                        </a:prstGeom>
                        <a:solidFill>
                          <a:srgbClr val="FFFFFF"/>
                        </a:solidFill>
                        <a:ln w="9525">
                          <a:noFill/>
                          <a:miter lim="800000"/>
                        </a:ln>
                      </wps:spPr>
                      <wps:txbx>
                        <w:txbxContent>
                          <w:p w14:paraId="235A9226" w14:textId="32C3F54C" w:rsidR="00B6792C" w:rsidRDefault="00853DF2" w:rsidP="00CB3B40">
                            <w:pPr>
                              <w:pStyle w:val="IETFigureCaption"/>
                              <w:jc w:val="center"/>
                              <w:rPr>
                                <w:noProof/>
                              </w:rPr>
                            </w:pPr>
                            <w:r>
                              <w:rPr>
                                <w:noProof/>
                              </w:rPr>
                              <w:drawing>
                                <wp:inline distT="0" distB="0" distL="0" distR="0" wp14:anchorId="789D8E08" wp14:editId="7A074886">
                                  <wp:extent cx="2907030" cy="2182695"/>
                                  <wp:effectExtent l="0" t="0" r="7620" b="825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2907030" cy="2182695"/>
                                          </a:xfrm>
                                          <a:prstGeom prst="rect">
                                            <a:avLst/>
                                          </a:prstGeom>
                                          <a:noFill/>
                                          <a:ln>
                                            <a:noFill/>
                                          </a:ln>
                                        </pic:spPr>
                                      </pic:pic>
                                    </a:graphicData>
                                  </a:graphic>
                                </wp:inline>
                              </w:drawing>
                            </w:r>
                          </w:p>
                          <w:p w14:paraId="64A58AC7" w14:textId="77777777" w:rsidR="00B6792C" w:rsidRPr="00DA24B5" w:rsidRDefault="00B6792C" w:rsidP="00CB3B40">
                            <w:pPr>
                              <w:pStyle w:val="IETFigureCaption"/>
                              <w:jc w:val="center"/>
                              <w:rPr>
                                <w:noProof/>
                              </w:rPr>
                            </w:pPr>
                          </w:p>
                          <w:p w14:paraId="3DC9DF5E" w14:textId="77777777" w:rsidR="00B6792C" w:rsidRPr="0034752C" w:rsidRDefault="00B6792C" w:rsidP="00CB3B40">
                            <w:pPr>
                              <w:pStyle w:val="IETFigureCaption"/>
                              <w:rPr>
                                <w:i w:val="0"/>
                              </w:rPr>
                            </w:pPr>
                            <w:r w:rsidRPr="0034752C">
                              <w:rPr>
                                <w:b/>
                              </w:rPr>
                              <w:t xml:space="preserve">Fig. </w:t>
                            </w:r>
                            <w:r w:rsidRPr="0034752C">
                              <w:rPr>
                                <w:b/>
                              </w:rPr>
                              <w:fldChar w:fldCharType="begin"/>
                            </w:r>
                            <w:r w:rsidRPr="0034752C">
                              <w:rPr>
                                <w:b/>
                              </w:rPr>
                              <w:instrText xml:space="preserve"> SEQ Fig. \* ARABIC  \* MERGEFORMAT </w:instrText>
                            </w:r>
                            <w:r w:rsidRPr="0034752C">
                              <w:rPr>
                                <w:b/>
                              </w:rPr>
                              <w:fldChar w:fldCharType="separate"/>
                            </w:r>
                            <w:r>
                              <w:rPr>
                                <w:b/>
                                <w:noProof/>
                              </w:rPr>
                              <w:t>5</w:t>
                            </w:r>
                            <w:r w:rsidRPr="0034752C">
                              <w:rPr>
                                <w:b/>
                              </w:rPr>
                              <w:fldChar w:fldCharType="end"/>
                            </w:r>
                            <w:r w:rsidRPr="0034752C">
                              <w:rPr>
                                <w:b/>
                              </w:rPr>
                              <w:t>.</w:t>
                            </w:r>
                            <w:r w:rsidRPr="0034752C">
                              <w:t xml:space="preserve">  </w:t>
                            </w:r>
                            <w:r w:rsidRPr="00F378C1">
                              <w:t>The PV and load data.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DC6C553" id="_x0000_s1031" type="#_x0000_t202" style="position:absolute;left:0;text-align:left;margin-left:265.7pt;margin-top:0;width:244pt;height:205.7pt;z-index:-25152614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GhIGFwIAAAwEAAAOAAAAZHJzL2Uyb0RvYy54bWysU9uO2yAQfa/Uf0C8N3acZJtYcVbbrFJV&#10;2l6k3X4AxjhGBYYCiZ1+fQecpNH2rSoPiGFmDmfODOv7QStyFM5LMBWdTnJKhOHQSLOv6PeX3bsl&#10;JT4w0zAFRlT0JDy937x9s+5tKQroQDXCEQQxvuxtRbsQbJllnndCMz8BKww6W3CaBTTdPmsc6xFd&#10;q6zI87usB9dYB1x4j7ePo5NuEn7bCh6+tq0XgaiKIreQdpf2Ou7ZZs3KvWO2k/xMg/0DC82kwUev&#10;UI8sMHJw8i8oLbkDD22YcNAZtK3kItWA1UzzV9U8d8yKVAuK4+1VJv//YPmX4zdHZFPRYkaJYRp7&#10;9CKGQD7AQIooT299iVHPFuPCgNfY5lSqt0/Af3hiYNsxsxcPzkHfCdYgvWnMzG5SRxwfQer+MzT4&#10;DDsESEBD63TUDtUgiI5tOl1bE6lwvJzlq+UyRxdHX3E3LWar1LyMlZd063z4KECTeKiow94neHZ8&#10;8iHSYeUlJL7mQclmJ5VKhtvXW+XIkeGc7NJKFbwKU4b0FV0tikVCNhDz0whpGXCOldQVRZq4zunK&#10;nHWIpY8ihKEekuKLi7w1NCcUxsE4nvid8NCB+0VJj6NZUf/zwJygRH0yKO5qOp/HWU7GfPG+QMPd&#10;eupbDzMcoSoaKBmP25DmP5Zt4AGb0MokT+zWyORMGUcuqXb+HnGmb+0U9ecTb34DAAD//wMAUEsD&#10;BBQABgAIAAAAIQA72mj93AAAAAkBAAAPAAAAZHJzL2Rvd25yZXYueG1sTI/dTsJAEIXvTXyHzZh4&#10;Y2RbLSClW6ImGm9BHmDaDm1Dd7bpLrS8vcOVXJ58J+cn20y2U2cafOvYQDyLQBGXrmq5NrD//Xp+&#10;A+UDcoWdYzJwIQ+b/P4uw7RyI2/pvAu1khD2KRpoQuhTrX3ZkEU/cz2xsIMbLAaRQ62rAUcJt51+&#10;iaKFttiyNDTY02dD5XF3sgYOP+PTfDUW32G/3CaLD2yXhbsY8/gwva9BBZrCvxmu82U65LKpcCeu&#10;vOoMzF/jRKwG5NEVR/FKdGEgiQXoPNO3D/I/AAAA//8DAFBLAQItABQABgAIAAAAIQC2gziS/gAA&#10;AOEBAAATAAAAAAAAAAAAAAAAAAAAAABbQ29udGVudF9UeXBlc10ueG1sUEsBAi0AFAAGAAgAAAAh&#10;ADj9If/WAAAAlAEAAAsAAAAAAAAAAAAAAAAALwEAAF9yZWxzLy5yZWxzUEsBAi0AFAAGAAgAAAAh&#10;AGQaEgYXAgAADAQAAA4AAAAAAAAAAAAAAAAALgIAAGRycy9lMm9Eb2MueG1sUEsBAi0AFAAGAAgA&#10;AAAhADvaaP3cAAAACQEAAA8AAAAAAAAAAAAAAAAAcQQAAGRycy9kb3ducmV2LnhtbFBLBQYAAAAA&#10;BAAEAPMAAAB6BQAAAAA=&#10;" stroked="f">
                <v:textbox>
                  <w:txbxContent>
                    <w:p w14:paraId="235A9226" w14:textId="32C3F54C" w:rsidR="00B6792C" w:rsidRDefault="00853DF2" w:rsidP="00CB3B40">
                      <w:pPr>
                        <w:pStyle w:val="IETFigureCaption"/>
                        <w:jc w:val="center"/>
                        <w:rPr>
                          <w:noProof/>
                        </w:rPr>
                      </w:pPr>
                      <w:r>
                        <w:rPr>
                          <w:noProof/>
                        </w:rPr>
                        <w:drawing>
                          <wp:inline distT="0" distB="0" distL="0" distR="0" wp14:anchorId="789D8E08" wp14:editId="7A074886">
                            <wp:extent cx="2907030" cy="2182695"/>
                            <wp:effectExtent l="0" t="0" r="7620" b="825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2907030" cy="2182695"/>
                                    </a:xfrm>
                                    <a:prstGeom prst="rect">
                                      <a:avLst/>
                                    </a:prstGeom>
                                    <a:noFill/>
                                    <a:ln>
                                      <a:noFill/>
                                    </a:ln>
                                  </pic:spPr>
                                </pic:pic>
                              </a:graphicData>
                            </a:graphic>
                          </wp:inline>
                        </w:drawing>
                      </w:r>
                    </w:p>
                    <w:p w14:paraId="64A58AC7" w14:textId="77777777" w:rsidR="00B6792C" w:rsidRPr="00DA24B5" w:rsidRDefault="00B6792C" w:rsidP="00CB3B40">
                      <w:pPr>
                        <w:pStyle w:val="IETFigureCaption"/>
                        <w:jc w:val="center"/>
                        <w:rPr>
                          <w:noProof/>
                        </w:rPr>
                      </w:pPr>
                    </w:p>
                    <w:p w14:paraId="3DC9DF5E" w14:textId="77777777" w:rsidR="00B6792C" w:rsidRPr="0034752C" w:rsidRDefault="00B6792C" w:rsidP="00CB3B40">
                      <w:pPr>
                        <w:pStyle w:val="IETFigureCaption"/>
                        <w:rPr>
                          <w:i w:val="0"/>
                        </w:rPr>
                      </w:pPr>
                      <w:r w:rsidRPr="0034752C">
                        <w:rPr>
                          <w:b/>
                        </w:rPr>
                        <w:t xml:space="preserve">Fig. </w:t>
                      </w:r>
                      <w:r w:rsidRPr="0034752C">
                        <w:rPr>
                          <w:b/>
                        </w:rPr>
                        <w:fldChar w:fldCharType="begin"/>
                      </w:r>
                      <w:r w:rsidRPr="0034752C">
                        <w:rPr>
                          <w:b/>
                        </w:rPr>
                        <w:instrText xml:space="preserve"> SEQ Fig. \* ARABIC  \* MERGEFORMAT </w:instrText>
                      </w:r>
                      <w:r w:rsidRPr="0034752C">
                        <w:rPr>
                          <w:b/>
                        </w:rPr>
                        <w:fldChar w:fldCharType="separate"/>
                      </w:r>
                      <w:r>
                        <w:rPr>
                          <w:b/>
                          <w:noProof/>
                        </w:rPr>
                        <w:t>5</w:t>
                      </w:r>
                      <w:r w:rsidRPr="0034752C">
                        <w:rPr>
                          <w:b/>
                        </w:rPr>
                        <w:fldChar w:fldCharType="end"/>
                      </w:r>
                      <w:r w:rsidRPr="0034752C">
                        <w:rPr>
                          <w:b/>
                        </w:rPr>
                        <w:t>.</w:t>
                      </w:r>
                      <w:r w:rsidRPr="0034752C">
                        <w:t xml:space="preserve">  </w:t>
                      </w:r>
                      <w:r w:rsidRPr="00F378C1">
                        <w:t>The PV and load data.</w:t>
                      </w:r>
                    </w:p>
                  </w:txbxContent>
                </v:textbox>
                <w10:wrap type="topAndBottom" anchorx="margin" anchory="margin"/>
              </v:shape>
            </w:pict>
          </mc:Fallback>
        </mc:AlternateContent>
      </w:r>
      <w:r w:rsidRPr="00CB3B40">
        <w:rPr>
          <w:sz w:val="20"/>
          <w:szCs w:val="20"/>
          <w:lang w:val="en-GB"/>
        </w:rPr>
        <w:t xml:space="preserve">To demonstrate the process of data preparation for the simulation, Node 7 is selected as an illustrative example, showcasing the PV and load curves in Fig. 5. The remaining PV nodes exhibit a comparable pattern to that depicted in Fig. 5, given their identical positioning in the same lighting and environmental conditions. The load dynamics throughout the day also demonstrate a striking resemblance, as a considerable number of nodes precludes the possibility of </w:t>
      </w:r>
      <w:r w:rsidRPr="00CB3B40">
        <w:rPr>
          <w:sz w:val="20"/>
          <w:szCs w:val="20"/>
          <w:lang w:val="en-GB"/>
        </w:rPr>
        <w:lastRenderedPageBreak/>
        <w:t>plotting each curve individually. To focus the analysis on a representative subset of data, we selected the 4:00 to 20:00 interval, removing periods with minimal loads and no PV power, with a 60-second sampling interval.</w:t>
      </w:r>
    </w:p>
    <w:p w14:paraId="1B3493CB" w14:textId="19944F73" w:rsidR="003155F5" w:rsidRPr="003155F5" w:rsidRDefault="00C72049" w:rsidP="00D676E2">
      <w:pPr>
        <w:pStyle w:val="IETParagraph"/>
        <w:textAlignment w:val="center"/>
        <w:rPr>
          <w:sz w:val="20"/>
          <w:szCs w:val="20"/>
          <w:lang w:val="en-GB"/>
        </w:rPr>
      </w:pPr>
      <w:r w:rsidRPr="00901ABE">
        <w:rPr>
          <w:noProof/>
          <w:lang w:val="en-GB" w:eastAsia="en-GB"/>
        </w:rPr>
        <mc:AlternateContent>
          <mc:Choice Requires="wps">
            <w:drawing>
              <wp:anchor distT="0" distB="0" distL="114300" distR="114300" simplePos="0" relativeHeight="251803648" behindDoc="1" locked="0" layoutInCell="1" allowOverlap="1" wp14:anchorId="69B8AB8B" wp14:editId="6C99D93F">
                <wp:simplePos x="0" y="0"/>
                <wp:positionH relativeFrom="margin">
                  <wp:posOffset>2540</wp:posOffset>
                </wp:positionH>
                <wp:positionV relativeFrom="margin">
                  <wp:posOffset>-635</wp:posOffset>
                </wp:positionV>
                <wp:extent cx="6468110" cy="2962910"/>
                <wp:effectExtent l="0" t="0" r="8890" b="8890"/>
                <wp:wrapTopAndBottom/>
                <wp:docPr id="2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68110" cy="2962910"/>
                        </a:xfrm>
                        <a:prstGeom prst="rect">
                          <a:avLst/>
                        </a:prstGeom>
                        <a:solidFill>
                          <a:srgbClr val="FFFFFF"/>
                        </a:solidFill>
                        <a:ln w="9525">
                          <a:noFill/>
                          <a:miter lim="800000"/>
                        </a:ln>
                      </wps:spPr>
                      <wps:txbx>
                        <w:txbxContent>
                          <w:p w14:paraId="1A1EE223" w14:textId="77777777" w:rsidR="00C72049" w:rsidRDefault="00C72049" w:rsidP="00C72049">
                            <w:pPr>
                              <w:pStyle w:val="IETFigureCaption"/>
                              <w:jc w:val="center"/>
                              <w:rPr>
                                <w:noProof/>
                              </w:rPr>
                            </w:pPr>
                            <w:r>
                              <w:rPr>
                                <w:noProof/>
                              </w:rPr>
                              <w:drawing>
                                <wp:inline distT="0" distB="0" distL="0" distR="0" wp14:anchorId="2254BADE" wp14:editId="2791A5D9">
                                  <wp:extent cx="4481132" cy="2513153"/>
                                  <wp:effectExtent l="0" t="0" r="0" b="190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4496790" cy="2521935"/>
                                          </a:xfrm>
                                          <a:prstGeom prst="rect">
                                            <a:avLst/>
                                          </a:prstGeom>
                                          <a:noFill/>
                                          <a:ln>
                                            <a:noFill/>
                                          </a:ln>
                                        </pic:spPr>
                                      </pic:pic>
                                    </a:graphicData>
                                  </a:graphic>
                                </wp:inline>
                              </w:drawing>
                            </w:r>
                          </w:p>
                          <w:p w14:paraId="2DD6140F" w14:textId="77777777" w:rsidR="00C72049" w:rsidRPr="00DA24B5" w:rsidRDefault="00C72049" w:rsidP="00C72049">
                            <w:pPr>
                              <w:pStyle w:val="IETFigureCaption"/>
                              <w:jc w:val="center"/>
                              <w:rPr>
                                <w:noProof/>
                              </w:rPr>
                            </w:pPr>
                          </w:p>
                          <w:p w14:paraId="08CC57E6" w14:textId="1D6EB979" w:rsidR="00C72049" w:rsidRPr="0034752C" w:rsidRDefault="00C72049" w:rsidP="00C72049">
                            <w:pPr>
                              <w:pStyle w:val="IETFigureCaption"/>
                              <w:rPr>
                                <w:i w:val="0"/>
                              </w:rPr>
                            </w:pPr>
                            <w:r w:rsidRPr="0034752C">
                              <w:rPr>
                                <w:b/>
                              </w:rPr>
                              <w:t xml:space="preserve">Fig. </w:t>
                            </w:r>
                            <w:r w:rsidRPr="0034752C">
                              <w:rPr>
                                <w:b/>
                              </w:rPr>
                              <w:fldChar w:fldCharType="begin"/>
                            </w:r>
                            <w:r w:rsidRPr="0034752C">
                              <w:rPr>
                                <w:b/>
                              </w:rPr>
                              <w:instrText xml:space="preserve"> SEQ Fig. \* ARABIC  \* MERGEFORMAT </w:instrText>
                            </w:r>
                            <w:r w:rsidRPr="0034752C">
                              <w:rPr>
                                <w:b/>
                              </w:rPr>
                              <w:fldChar w:fldCharType="separate"/>
                            </w:r>
                            <w:r>
                              <w:rPr>
                                <w:b/>
                                <w:noProof/>
                              </w:rPr>
                              <w:t>6</w:t>
                            </w:r>
                            <w:r w:rsidRPr="0034752C">
                              <w:rPr>
                                <w:b/>
                              </w:rPr>
                              <w:fldChar w:fldCharType="end"/>
                            </w:r>
                            <w:r w:rsidRPr="0034752C">
                              <w:rPr>
                                <w:b/>
                              </w:rPr>
                              <w:t>.</w:t>
                            </w:r>
                            <w:r w:rsidRPr="0034752C">
                              <w:t xml:space="preserve">  </w:t>
                            </w:r>
                            <w:r w:rsidRPr="003E0AF7">
                              <w:t>The box whisker diagram of voltages.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9B8AB8B" id="_x0000_s1032" type="#_x0000_t202" style="position:absolute;left:0;text-align:left;margin-left:.2pt;margin-top:-.05pt;width:509.3pt;height:233.3pt;z-index:-25151283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hMtFQIAAAwEAAAOAAAAZHJzL2Uyb0RvYy54bWysU8GO2yAQvVfqPyDujWMrSTdWnNU2q1SV&#10;tt1Ku/0AjHGMCgwFEjv9+g7Ym03bW1UOiGFmHjNvHpvbQStyEs5LMBXNZ3NKhOHQSHOo6Lfn/bsb&#10;SnxgpmEKjKjoWXh6u337ZtPbUhTQgWqEIwhifNnbinYh2DLLPO+EZn4GVhh0tuA0C2i6Q9Y41iO6&#10;Vlkxn6+yHlxjHXDhPd7ej066TfhtK3h4bFsvAlEVxdpC2l3a67hn2w0rD47ZTvKpDPYPVWgmDT56&#10;gbpngZGjk39BackdeGjDjIPOoG0lF6kH7Caf/9HNU8esSL0gOd5eaPL/D5Z/OX11RDYVLVaUGKZx&#10;Rs9iCOQDDKSI9PTWlxj1ZDEuDHiNY06tevsA/LsnBnYdMwdx5xz0nWANlpfHzOwqdcTxEaTuP0OD&#10;z7BjgAQ0tE5H7pANgug4pvNlNLEUjperxeomz9HF0VesV8UajfgGK1/SrfPhowBN4qGiDmef4Nnp&#10;wYcx9CUkvuZByWYvlUqGO9Q75ciJoU72aU3ov4UpQ/qKrpfFMiEbiPkIzUotA+pYSV3Rm3lcU7oy&#10;Ew+x9ZGEMNRDYnwVYyJHNTRnJMbBKE/8TnjowP2kpEdpVtT/ODInKFGfDJK7zheLqOVkLJbvCzTc&#10;tae+9jDDEaqigZLxuAtJ/7FqA3c4hFYmel4rmUpGySWCp+8RNX1tp6jXT7z9BQAA//8DAFBLAwQU&#10;AAYACAAAACEAXpfY/9wAAAAHAQAADwAAAGRycy9kb3ducmV2LnhtbEyPzW6DQAyE75X6DitH6qVK&#10;FqqENJQlaiu16jU/D2DAARTWi9hNIG9f59QexzOa+ZxtJ9upKw2+dWwgXkSgiEtXtVwbOB6+5q+g&#10;fECusHNMBm7kYZs/PmSYVm7kHV33oVZSwj5FA00Ifaq1Lxuy6BeuJxbv5AaLQeRQ62rAUcptp1+i&#10;KNEWW5aFBnv6bKg87y/WwOlnfF5txuI7HNe7ZfKB7bpwN2OeZtP7G6hAU/gLwx1f0CEXpsJduPKq&#10;M7CUnIF5DOpuRvFGPivknCQr0Hmm//PnvwAAAP//AwBQSwECLQAUAAYACAAAACEAtoM4kv4AAADh&#10;AQAAEwAAAAAAAAAAAAAAAAAAAAAAW0NvbnRlbnRfVHlwZXNdLnhtbFBLAQItABQABgAIAAAAIQA4&#10;/SH/1gAAAJQBAAALAAAAAAAAAAAAAAAAAC8BAABfcmVscy8ucmVsc1BLAQItABQABgAIAAAAIQAO&#10;rhMtFQIAAAwEAAAOAAAAAAAAAAAAAAAAAC4CAABkcnMvZTJvRG9jLnhtbFBLAQItABQABgAIAAAA&#10;IQBel9j/3AAAAAcBAAAPAAAAAAAAAAAAAAAAAG8EAABkcnMvZG93bnJldi54bWxQSwUGAAAAAAQA&#10;BADzAAAAeAUAAAAA&#10;" stroked="f">
                <v:textbox>
                  <w:txbxContent>
                    <w:p w14:paraId="1A1EE223" w14:textId="77777777" w:rsidR="00C72049" w:rsidRDefault="00C72049" w:rsidP="00C72049">
                      <w:pPr>
                        <w:pStyle w:val="IETFigureCaption"/>
                        <w:jc w:val="center"/>
                        <w:rPr>
                          <w:noProof/>
                        </w:rPr>
                      </w:pPr>
                      <w:r>
                        <w:rPr>
                          <w:noProof/>
                        </w:rPr>
                        <w:drawing>
                          <wp:inline distT="0" distB="0" distL="0" distR="0" wp14:anchorId="2254BADE" wp14:editId="2791A5D9">
                            <wp:extent cx="4481132" cy="2513153"/>
                            <wp:effectExtent l="0" t="0" r="0" b="190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4496790" cy="2521935"/>
                                    </a:xfrm>
                                    <a:prstGeom prst="rect">
                                      <a:avLst/>
                                    </a:prstGeom>
                                    <a:noFill/>
                                    <a:ln>
                                      <a:noFill/>
                                    </a:ln>
                                  </pic:spPr>
                                </pic:pic>
                              </a:graphicData>
                            </a:graphic>
                          </wp:inline>
                        </w:drawing>
                      </w:r>
                    </w:p>
                    <w:p w14:paraId="2DD6140F" w14:textId="77777777" w:rsidR="00C72049" w:rsidRPr="00DA24B5" w:rsidRDefault="00C72049" w:rsidP="00C72049">
                      <w:pPr>
                        <w:pStyle w:val="IETFigureCaption"/>
                        <w:jc w:val="center"/>
                        <w:rPr>
                          <w:noProof/>
                        </w:rPr>
                      </w:pPr>
                    </w:p>
                    <w:p w14:paraId="08CC57E6" w14:textId="1D6EB979" w:rsidR="00C72049" w:rsidRPr="0034752C" w:rsidRDefault="00C72049" w:rsidP="00C72049">
                      <w:pPr>
                        <w:pStyle w:val="IETFigureCaption"/>
                        <w:rPr>
                          <w:i w:val="0"/>
                        </w:rPr>
                      </w:pPr>
                      <w:r w:rsidRPr="0034752C">
                        <w:rPr>
                          <w:b/>
                        </w:rPr>
                        <w:t xml:space="preserve">Fig. </w:t>
                      </w:r>
                      <w:r w:rsidRPr="0034752C">
                        <w:rPr>
                          <w:b/>
                        </w:rPr>
                        <w:fldChar w:fldCharType="begin"/>
                      </w:r>
                      <w:r w:rsidRPr="0034752C">
                        <w:rPr>
                          <w:b/>
                        </w:rPr>
                        <w:instrText xml:space="preserve"> SEQ Fig. \* ARABIC  \* MERGEFORMAT </w:instrText>
                      </w:r>
                      <w:r w:rsidRPr="0034752C">
                        <w:rPr>
                          <w:b/>
                        </w:rPr>
                        <w:fldChar w:fldCharType="separate"/>
                      </w:r>
                      <w:r>
                        <w:rPr>
                          <w:b/>
                          <w:noProof/>
                        </w:rPr>
                        <w:t>6</w:t>
                      </w:r>
                      <w:r w:rsidRPr="0034752C">
                        <w:rPr>
                          <w:b/>
                        </w:rPr>
                        <w:fldChar w:fldCharType="end"/>
                      </w:r>
                      <w:r w:rsidRPr="0034752C">
                        <w:rPr>
                          <w:b/>
                        </w:rPr>
                        <w:t>.</w:t>
                      </w:r>
                      <w:r w:rsidRPr="0034752C">
                        <w:t xml:space="preserve">  </w:t>
                      </w:r>
                      <w:r w:rsidRPr="003E0AF7">
                        <w:t>The box whisker diagram of voltages.</w:t>
                      </w:r>
                    </w:p>
                  </w:txbxContent>
                </v:textbox>
                <w10:wrap type="topAndBottom" anchorx="margin" anchory="margin"/>
              </v:shape>
            </w:pict>
          </mc:Fallback>
        </mc:AlternateContent>
      </w:r>
      <w:r w:rsidR="00E92B6E" w:rsidRPr="00E92B6E">
        <w:rPr>
          <w:sz w:val="20"/>
          <w:szCs w:val="20"/>
          <w:lang w:val="en-GB"/>
        </w:rPr>
        <w:t>T</w:t>
      </w:r>
      <w:r w:rsidR="00E92B6E" w:rsidRPr="00E92B6E">
        <w:rPr>
          <w:sz w:val="20"/>
          <w:szCs w:val="20"/>
          <w:lang w:val="en-US"/>
        </w:rPr>
        <w:t xml:space="preserve">he dispatching results are demonstrated </w:t>
      </w:r>
      <w:r w:rsidR="00E92B6E">
        <w:rPr>
          <w:sz w:val="20"/>
          <w:szCs w:val="20"/>
          <w:lang w:val="en-US"/>
        </w:rPr>
        <w:t>in the next figures.</w:t>
      </w:r>
      <w:r w:rsidR="00D676E2">
        <w:rPr>
          <w:rFonts w:hint="eastAsia"/>
          <w:sz w:val="20"/>
          <w:szCs w:val="20"/>
          <w:lang w:val="en-GB"/>
        </w:rPr>
        <w:t xml:space="preserve"> </w:t>
      </w:r>
      <w:r w:rsidR="00E92B6E" w:rsidRPr="00E92B6E">
        <w:rPr>
          <w:sz w:val="20"/>
          <w:szCs w:val="20"/>
          <w:lang w:val="en-GB"/>
        </w:rPr>
        <w:t>In Fig. 6, all the node voltages are within the specified range of 0.95-1.05. This indicates that the proposed method can effectively control the voltage within a safe, reasonable and stable range. It provides a strong guarantee for the economic, safe, and efficient operation of the ADN.</w:t>
      </w:r>
    </w:p>
    <w:p w14:paraId="616C6E5A" w14:textId="30603D27" w:rsidR="003155F5" w:rsidRDefault="00E92B6E" w:rsidP="003155F5">
      <w:pPr>
        <w:pStyle w:val="IETParagraph"/>
        <w:textAlignment w:val="center"/>
        <w:rPr>
          <w:sz w:val="20"/>
          <w:szCs w:val="20"/>
        </w:rPr>
      </w:pPr>
      <w:r w:rsidRPr="00E92B6E">
        <w:rPr>
          <w:sz w:val="20"/>
          <w:szCs w:val="20"/>
          <w:lang w:val="en-GB"/>
        </w:rPr>
        <w:t>The result</w:t>
      </w:r>
      <w:r w:rsidRPr="00E92B6E">
        <w:rPr>
          <w:sz w:val="20"/>
          <w:szCs w:val="20"/>
          <w:lang w:val="en-US"/>
        </w:rPr>
        <w:t xml:space="preserve"> </w:t>
      </w:r>
      <w:r>
        <w:rPr>
          <w:sz w:val="20"/>
          <w:szCs w:val="20"/>
          <w:lang w:val="en-US"/>
        </w:rPr>
        <w:t>in Fig.7 and Fig.</w:t>
      </w:r>
      <w:bookmarkStart w:id="13" w:name="_GoBack"/>
      <w:bookmarkEnd w:id="13"/>
      <w:r>
        <w:rPr>
          <w:sz w:val="20"/>
          <w:szCs w:val="20"/>
          <w:lang w:val="en-US"/>
        </w:rPr>
        <w:t xml:space="preserve">8 </w:t>
      </w:r>
      <w:r w:rsidRPr="00E92B6E">
        <w:rPr>
          <w:sz w:val="20"/>
          <w:szCs w:val="20"/>
          <w:lang w:val="en-US"/>
        </w:rPr>
        <w:t xml:space="preserve">is achieved by </w:t>
      </w:r>
      <w:r w:rsidR="001A5EF9">
        <w:rPr>
          <w:sz w:val="20"/>
          <w:szCs w:val="20"/>
          <w:lang w:val="en-US"/>
        </w:rPr>
        <w:t xml:space="preserve">the </w:t>
      </w:r>
      <w:r w:rsidRPr="00E92B6E">
        <w:rPr>
          <w:sz w:val="20"/>
          <w:szCs w:val="20"/>
          <w:lang w:val="en-US"/>
        </w:rPr>
        <w:t xml:space="preserve">flexible regulation of ES </w:t>
      </w:r>
      <w:r w:rsidR="001A5EF9">
        <w:rPr>
          <w:sz w:val="20"/>
          <w:szCs w:val="20"/>
          <w:lang w:val="en-US"/>
        </w:rPr>
        <w:t>by</w:t>
      </w:r>
      <w:r w:rsidRPr="00E92B6E">
        <w:rPr>
          <w:sz w:val="20"/>
          <w:szCs w:val="20"/>
          <w:lang w:val="en-US"/>
        </w:rPr>
        <w:t xml:space="preserve"> the LDPPM, which achieves good cooperation with the PV. The method can dispatch the PV and ES without knowing the future prediction value, using the appropriate strategy to cooperate, and finally achieve the optimization within one day.</w:t>
      </w:r>
      <w:r w:rsidRPr="00E92B6E">
        <w:rPr>
          <w:sz w:val="20"/>
          <w:szCs w:val="20"/>
          <w:lang w:val="en-GB"/>
        </w:rPr>
        <w:t xml:space="preserve"> </w:t>
      </w:r>
      <w:r w:rsidRPr="00E92B6E">
        <w:rPr>
          <w:sz w:val="20"/>
          <w:szCs w:val="20"/>
          <w:lang w:val="en-US"/>
        </w:rPr>
        <w:t xml:space="preserve">Consistent with the theoretical </w:t>
      </w:r>
      <w:r w:rsidR="00CE462A" w:rsidRPr="00901ABE">
        <w:rPr>
          <w:noProof/>
          <w:lang w:val="en-GB" w:eastAsia="en-GB"/>
        </w:rPr>
        <mc:AlternateContent>
          <mc:Choice Requires="wps">
            <w:drawing>
              <wp:anchor distT="0" distB="0" distL="114300" distR="114300" simplePos="0" relativeHeight="251794432" behindDoc="1" locked="0" layoutInCell="1" allowOverlap="1" wp14:anchorId="2763539A" wp14:editId="7716C7F9">
                <wp:simplePos x="0" y="0"/>
                <wp:positionH relativeFrom="margin">
                  <wp:align>left</wp:align>
                </wp:positionH>
                <wp:positionV relativeFrom="margin">
                  <wp:posOffset>3039745</wp:posOffset>
                </wp:positionV>
                <wp:extent cx="3098800" cy="2612390"/>
                <wp:effectExtent l="0" t="0" r="6350" b="0"/>
                <wp:wrapTopAndBottom/>
                <wp:docPr id="2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98800" cy="2612390"/>
                        </a:xfrm>
                        <a:prstGeom prst="rect">
                          <a:avLst/>
                        </a:prstGeom>
                        <a:solidFill>
                          <a:srgbClr val="FFFFFF"/>
                        </a:solidFill>
                        <a:ln w="9525">
                          <a:noFill/>
                          <a:miter lim="800000"/>
                        </a:ln>
                      </wps:spPr>
                      <wps:txbx>
                        <w:txbxContent>
                          <w:p w14:paraId="1F343A54" w14:textId="4B61DECA" w:rsidR="00B6792C" w:rsidRDefault="00853DF2" w:rsidP="00D676E2">
                            <w:pPr>
                              <w:pStyle w:val="IETFigureCaption"/>
                              <w:jc w:val="center"/>
                              <w:rPr>
                                <w:noProof/>
                              </w:rPr>
                            </w:pPr>
                            <w:r>
                              <w:rPr>
                                <w:noProof/>
                              </w:rPr>
                              <w:drawing>
                                <wp:inline distT="0" distB="0" distL="0" distR="0" wp14:anchorId="4602CDD5" wp14:editId="2448B616">
                                  <wp:extent cx="2907030" cy="2182695"/>
                                  <wp:effectExtent l="0" t="0" r="7620" b="825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2907030" cy="2182695"/>
                                          </a:xfrm>
                                          <a:prstGeom prst="rect">
                                            <a:avLst/>
                                          </a:prstGeom>
                                          <a:noFill/>
                                          <a:ln>
                                            <a:noFill/>
                                          </a:ln>
                                        </pic:spPr>
                                      </pic:pic>
                                    </a:graphicData>
                                  </a:graphic>
                                </wp:inline>
                              </w:drawing>
                            </w:r>
                          </w:p>
                          <w:p w14:paraId="31AE7DC9" w14:textId="77777777" w:rsidR="00B6792C" w:rsidRPr="00DA24B5" w:rsidRDefault="00B6792C" w:rsidP="00D676E2">
                            <w:pPr>
                              <w:pStyle w:val="IETFigureCaption"/>
                              <w:jc w:val="center"/>
                              <w:rPr>
                                <w:noProof/>
                              </w:rPr>
                            </w:pPr>
                          </w:p>
                          <w:p w14:paraId="7033D9FD" w14:textId="3ECE335B" w:rsidR="00B6792C" w:rsidRPr="00D676E2" w:rsidRDefault="00B6792C" w:rsidP="00D676E2">
                            <w:pPr>
                              <w:pStyle w:val="IETFigureCaption"/>
                            </w:pPr>
                            <w:r w:rsidRPr="0034752C">
                              <w:rPr>
                                <w:b/>
                              </w:rPr>
                              <w:t xml:space="preserve">Fig. </w:t>
                            </w:r>
                            <w:r w:rsidRPr="0034752C">
                              <w:rPr>
                                <w:b/>
                              </w:rPr>
                              <w:fldChar w:fldCharType="begin"/>
                            </w:r>
                            <w:r w:rsidRPr="0034752C">
                              <w:rPr>
                                <w:b/>
                              </w:rPr>
                              <w:instrText xml:space="preserve"> SEQ Fig. \* ARABIC  \* MERGEFORMAT </w:instrText>
                            </w:r>
                            <w:r w:rsidRPr="0034752C">
                              <w:rPr>
                                <w:b/>
                              </w:rPr>
                              <w:fldChar w:fldCharType="separate"/>
                            </w:r>
                            <w:r w:rsidR="00C72049">
                              <w:rPr>
                                <w:b/>
                                <w:noProof/>
                              </w:rPr>
                              <w:t>7</w:t>
                            </w:r>
                            <w:r w:rsidRPr="0034752C">
                              <w:rPr>
                                <w:b/>
                              </w:rPr>
                              <w:fldChar w:fldCharType="end"/>
                            </w:r>
                            <w:r w:rsidRPr="0034752C">
                              <w:rPr>
                                <w:b/>
                              </w:rPr>
                              <w:t>.</w:t>
                            </w:r>
                            <w:r w:rsidRPr="0034752C">
                              <w:t xml:space="preserve">  </w:t>
                            </w:r>
                            <w:r>
                              <w:t xml:space="preserve">The </w:t>
                            </w:r>
                            <w:r w:rsidRPr="003E0AF7">
                              <w:t>PV abandonment.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763539A" id="_x0000_s1033" type="#_x0000_t202" style="position:absolute;left:0;text-align:left;margin-left:0;margin-top:239.35pt;width:244pt;height:205.7pt;z-index:-251522048;visibility:visible;mso-wrap-style:square;mso-width-percent:0;mso-height-percent:0;mso-wrap-distance-left:9pt;mso-wrap-distance-top:0;mso-wrap-distance-right:9pt;mso-wrap-distance-bottom:0;mso-position-horizontal:lef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l7szFwIAAAwEAAAOAAAAZHJzL2Uyb0RvYy54bWysU1Fv2yAQfp+0/4B4X+y4SZtYcaouVaZJ&#10;XTep3Q/AGMdowDEgsbNfvwMnWdS9TeMBcdzdx3ffHav7QStyEM5LMBWdTnJKhOHQSLOr6PfX7YcF&#10;JT4w0zAFRlT0KDy9X79/t+ptKQroQDXCEQQxvuxtRbsQbJllnndCMz8BKww6W3CaBTTdLmsc6xFd&#10;q6zI89usB9dYB1x4j7ePo5OuE37bCh6+tq0XgaiKIreQdpf2Ou7ZesXKnWO2k/xEg/0DC82kwUcv&#10;UI8sMLJ38i8oLbkDD22YcNAZtK3kItWA1UzzN9W8dMyKVAuK4+1FJv//YPnz4ZsjsqlosaTEMI09&#10;ehVDIB9hIEWUp7e+xKgXi3FhwGtscyrV2yfgPzwxsOmY2YkH56DvBGuQ3jRmZlepI46PIHX/BRp8&#10;hu0DJKChdTpqh2oQRMc2HS+tiVQ4Xt7ky8UiRxdHX3E7LW6WqXkZK8/p1vnwSYAm8VBRh71P8Ozw&#10;5EOkw8pzSHzNg5LNViqVDLerN8qRA8M52aaVKngTpgzpK7qcF/OEbCDmpxHSMuAcK6krijRxndKV&#10;OekQSx9FCEM9JMXvzvLW0BxRGAfjeOJ3wkMH7hclPY5mRf3PPXOCEvXZoLjL6WwWZzkZs/ldgYa7&#10;9tTXHmY4QlU0UDIeNyHNfyzbwAM2oZVJntitkcmJMo5cUu30PeJMX9sp6s8nXv8GAAD//wMAUEsD&#10;BBQABgAIAAAAIQDy5N7x3QAAAAgBAAAPAAAAZHJzL2Rvd25yZXYueG1sTI/NTsMwEITvSLyDtZW4&#10;IOoUhcYNcSpAAnHtzwNs4m0SNV5Hsdukb485wXF2VjPfFNvZ9uJKo+8ca1gtExDEtTMdNxqOh88n&#10;BcIHZIO9Y9JwIw/b8v6uwNy4iXd03YdGxBD2OWpoQxhyKX3dkkW/dANx9E5utBiiHBtpRpxiuO3l&#10;c5KspcWOY0OLA320VJ/3F6vh9D09vmym6iscs126fscuq9xN64fF/PYKItAc/p7hFz+iQxmZKndh&#10;40WvIQ4JGtJMZSCinSoVL5UGtUlWIMtC/h9Q/gAAAP//AwBQSwECLQAUAAYACAAAACEAtoM4kv4A&#10;AADhAQAAEwAAAAAAAAAAAAAAAAAAAAAAW0NvbnRlbnRfVHlwZXNdLnhtbFBLAQItABQABgAIAAAA&#10;IQA4/SH/1gAAAJQBAAALAAAAAAAAAAAAAAAAAC8BAABfcmVscy8ucmVsc1BLAQItABQABgAIAAAA&#10;IQBJl7szFwIAAAwEAAAOAAAAAAAAAAAAAAAAAC4CAABkcnMvZTJvRG9jLnhtbFBLAQItABQABgAI&#10;AAAAIQDy5N7x3QAAAAgBAAAPAAAAAAAAAAAAAAAAAHEEAABkcnMvZG93bnJldi54bWxQSwUGAAAA&#10;AAQABADzAAAAewUAAAAA&#10;" stroked="f">
                <v:textbox>
                  <w:txbxContent>
                    <w:p w14:paraId="1F343A54" w14:textId="4B61DECA" w:rsidR="00B6792C" w:rsidRDefault="00853DF2" w:rsidP="00D676E2">
                      <w:pPr>
                        <w:pStyle w:val="IETFigureCaption"/>
                        <w:jc w:val="center"/>
                        <w:rPr>
                          <w:noProof/>
                        </w:rPr>
                      </w:pPr>
                      <w:r>
                        <w:rPr>
                          <w:noProof/>
                        </w:rPr>
                        <w:drawing>
                          <wp:inline distT="0" distB="0" distL="0" distR="0" wp14:anchorId="4602CDD5" wp14:editId="2448B616">
                            <wp:extent cx="2907030" cy="2182695"/>
                            <wp:effectExtent l="0" t="0" r="7620" b="825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2907030" cy="2182695"/>
                                    </a:xfrm>
                                    <a:prstGeom prst="rect">
                                      <a:avLst/>
                                    </a:prstGeom>
                                    <a:noFill/>
                                    <a:ln>
                                      <a:noFill/>
                                    </a:ln>
                                  </pic:spPr>
                                </pic:pic>
                              </a:graphicData>
                            </a:graphic>
                          </wp:inline>
                        </w:drawing>
                      </w:r>
                    </w:p>
                    <w:p w14:paraId="31AE7DC9" w14:textId="77777777" w:rsidR="00B6792C" w:rsidRPr="00DA24B5" w:rsidRDefault="00B6792C" w:rsidP="00D676E2">
                      <w:pPr>
                        <w:pStyle w:val="IETFigureCaption"/>
                        <w:jc w:val="center"/>
                        <w:rPr>
                          <w:noProof/>
                        </w:rPr>
                      </w:pPr>
                    </w:p>
                    <w:p w14:paraId="7033D9FD" w14:textId="3ECE335B" w:rsidR="00B6792C" w:rsidRPr="00D676E2" w:rsidRDefault="00B6792C" w:rsidP="00D676E2">
                      <w:pPr>
                        <w:pStyle w:val="IETFigureCaption"/>
                      </w:pPr>
                      <w:r w:rsidRPr="0034752C">
                        <w:rPr>
                          <w:b/>
                        </w:rPr>
                        <w:t xml:space="preserve">Fig. </w:t>
                      </w:r>
                      <w:r w:rsidRPr="0034752C">
                        <w:rPr>
                          <w:b/>
                        </w:rPr>
                        <w:fldChar w:fldCharType="begin"/>
                      </w:r>
                      <w:r w:rsidRPr="0034752C">
                        <w:rPr>
                          <w:b/>
                        </w:rPr>
                        <w:instrText xml:space="preserve"> SEQ Fig. \* ARABIC  \* MERGEFORMAT </w:instrText>
                      </w:r>
                      <w:r w:rsidRPr="0034752C">
                        <w:rPr>
                          <w:b/>
                        </w:rPr>
                        <w:fldChar w:fldCharType="separate"/>
                      </w:r>
                      <w:r w:rsidR="00C72049">
                        <w:rPr>
                          <w:b/>
                          <w:noProof/>
                        </w:rPr>
                        <w:t>7</w:t>
                      </w:r>
                      <w:r w:rsidRPr="0034752C">
                        <w:rPr>
                          <w:b/>
                        </w:rPr>
                        <w:fldChar w:fldCharType="end"/>
                      </w:r>
                      <w:r w:rsidRPr="0034752C">
                        <w:rPr>
                          <w:b/>
                        </w:rPr>
                        <w:t>.</w:t>
                      </w:r>
                      <w:r w:rsidRPr="0034752C">
                        <w:t xml:space="preserve">  </w:t>
                      </w:r>
                      <w:r>
                        <w:t xml:space="preserve">The </w:t>
                      </w:r>
                      <w:r w:rsidRPr="003E0AF7">
                        <w:t>PV abandonment.</w:t>
                      </w:r>
                    </w:p>
                  </w:txbxContent>
                </v:textbox>
                <w10:wrap type="topAndBottom" anchorx="margin" anchory="margin"/>
              </v:shape>
            </w:pict>
          </mc:Fallback>
        </mc:AlternateContent>
      </w:r>
      <w:r w:rsidRPr="00E92B6E">
        <w:rPr>
          <w:sz w:val="20"/>
          <w:szCs w:val="20"/>
          <w:lang w:val="en-US"/>
        </w:rPr>
        <w:t>analysis, the ES capacity is mean rate stable.</w:t>
      </w:r>
      <w:r w:rsidRPr="00E92B6E">
        <w:rPr>
          <w:sz w:val="20"/>
          <w:szCs w:val="20"/>
          <w:lang w:val="en-GB"/>
        </w:rPr>
        <w:t xml:space="preserve"> </w:t>
      </w:r>
      <w:r w:rsidRPr="00E92B6E">
        <w:rPr>
          <w:sz w:val="20"/>
          <w:szCs w:val="20"/>
          <w:lang w:val="en-US"/>
        </w:rPr>
        <w:t>In other words, the ES capacity does not increase indefinitely over time, and charging and discharging form a balance. The reason for this balance is the penalty taken by the LDPPM, which is closely related to the value of S. The next analysis will still use the above case but set different values of S to show the influence of S on the ES action strategy.</w:t>
      </w:r>
    </w:p>
    <w:p w14:paraId="467E2C36" w14:textId="05D8302E" w:rsidR="00E92B6E" w:rsidRPr="00E92B6E" w:rsidRDefault="00C72049" w:rsidP="00E92B6E">
      <w:pPr>
        <w:pStyle w:val="IETParagraph"/>
        <w:textAlignment w:val="center"/>
        <w:rPr>
          <w:sz w:val="20"/>
          <w:szCs w:val="20"/>
          <w:lang w:val="en-IN"/>
        </w:rPr>
      </w:pPr>
      <w:r w:rsidRPr="00901ABE">
        <w:rPr>
          <w:noProof/>
          <w:lang w:val="en-GB" w:eastAsia="en-GB"/>
        </w:rPr>
        <mc:AlternateContent>
          <mc:Choice Requires="wps">
            <w:drawing>
              <wp:anchor distT="0" distB="0" distL="114300" distR="114300" simplePos="0" relativeHeight="251805696" behindDoc="1" locked="0" layoutInCell="1" allowOverlap="1" wp14:anchorId="51BD0FE7" wp14:editId="5D17FDCA">
                <wp:simplePos x="0" y="0"/>
                <wp:positionH relativeFrom="margin">
                  <wp:posOffset>3374390</wp:posOffset>
                </wp:positionH>
                <wp:positionV relativeFrom="margin">
                  <wp:posOffset>3023235</wp:posOffset>
                </wp:positionV>
                <wp:extent cx="3098800" cy="2612390"/>
                <wp:effectExtent l="0" t="0" r="6350" b="0"/>
                <wp:wrapTopAndBottom/>
                <wp:docPr id="3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98800" cy="2612390"/>
                        </a:xfrm>
                        <a:prstGeom prst="rect">
                          <a:avLst/>
                        </a:prstGeom>
                        <a:solidFill>
                          <a:srgbClr val="FFFFFF"/>
                        </a:solidFill>
                        <a:ln w="9525">
                          <a:noFill/>
                          <a:miter lim="800000"/>
                        </a:ln>
                      </wps:spPr>
                      <wps:txbx>
                        <w:txbxContent>
                          <w:p w14:paraId="40028E3F" w14:textId="77777777" w:rsidR="00C72049" w:rsidRDefault="00C72049" w:rsidP="00C72049">
                            <w:pPr>
                              <w:pStyle w:val="IETFigureCaption"/>
                              <w:jc w:val="center"/>
                              <w:rPr>
                                <w:noProof/>
                              </w:rPr>
                            </w:pPr>
                            <w:r>
                              <w:rPr>
                                <w:noProof/>
                              </w:rPr>
                              <w:drawing>
                                <wp:inline distT="0" distB="0" distL="0" distR="0" wp14:anchorId="6E3FCB9E" wp14:editId="20736436">
                                  <wp:extent cx="2907030" cy="2182695"/>
                                  <wp:effectExtent l="0" t="0" r="7620" b="825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2907030" cy="2182695"/>
                                          </a:xfrm>
                                          <a:prstGeom prst="rect">
                                            <a:avLst/>
                                          </a:prstGeom>
                                          <a:noFill/>
                                          <a:ln>
                                            <a:noFill/>
                                          </a:ln>
                                        </pic:spPr>
                                      </pic:pic>
                                    </a:graphicData>
                                  </a:graphic>
                                </wp:inline>
                              </w:drawing>
                            </w:r>
                          </w:p>
                          <w:p w14:paraId="3D17EB37" w14:textId="77777777" w:rsidR="00C72049" w:rsidRPr="00DA24B5" w:rsidRDefault="00C72049" w:rsidP="00C72049">
                            <w:pPr>
                              <w:pStyle w:val="IETFigureCaption"/>
                              <w:jc w:val="center"/>
                              <w:rPr>
                                <w:noProof/>
                              </w:rPr>
                            </w:pPr>
                          </w:p>
                          <w:p w14:paraId="59A77F23" w14:textId="3D2794C0" w:rsidR="00C72049" w:rsidRPr="0034752C" w:rsidRDefault="00C72049" w:rsidP="00C72049">
                            <w:pPr>
                              <w:pStyle w:val="IETFigureCaption"/>
                              <w:rPr>
                                <w:i w:val="0"/>
                              </w:rPr>
                            </w:pPr>
                            <w:r w:rsidRPr="0034752C">
                              <w:rPr>
                                <w:b/>
                              </w:rPr>
                              <w:t xml:space="preserve">Fig. </w:t>
                            </w:r>
                            <w:r w:rsidRPr="0034752C">
                              <w:rPr>
                                <w:b/>
                              </w:rPr>
                              <w:fldChar w:fldCharType="begin"/>
                            </w:r>
                            <w:r w:rsidRPr="0034752C">
                              <w:rPr>
                                <w:b/>
                              </w:rPr>
                              <w:instrText xml:space="preserve"> SEQ Fig. \* ARABIC  \* MERGEFORMAT </w:instrText>
                            </w:r>
                            <w:r w:rsidRPr="0034752C">
                              <w:rPr>
                                <w:b/>
                              </w:rPr>
                              <w:fldChar w:fldCharType="separate"/>
                            </w:r>
                            <w:r>
                              <w:rPr>
                                <w:b/>
                                <w:noProof/>
                              </w:rPr>
                              <w:t>8</w:t>
                            </w:r>
                            <w:r w:rsidRPr="0034752C">
                              <w:rPr>
                                <w:b/>
                              </w:rPr>
                              <w:fldChar w:fldCharType="end"/>
                            </w:r>
                            <w:r w:rsidRPr="0034752C">
                              <w:rPr>
                                <w:b/>
                              </w:rPr>
                              <w:t>.</w:t>
                            </w:r>
                            <w:r w:rsidRPr="0034752C">
                              <w:t xml:space="preserve">  </w:t>
                            </w:r>
                            <w:r>
                              <w:t xml:space="preserve">The </w:t>
                            </w:r>
                            <w:r w:rsidRPr="003E0AF7">
                              <w:rPr>
                                <w:lang w:val="en-GB"/>
                              </w:rPr>
                              <w:t>ES capacity.</w:t>
                            </w:r>
                          </w:p>
                          <w:p w14:paraId="09C5399C" w14:textId="77777777" w:rsidR="00C72049" w:rsidRPr="003E0AF7" w:rsidRDefault="00C72049" w:rsidP="00C72049">
                            <w:pPr>
                              <w:pStyle w:val="IETFigureCaption"/>
                              <w:rPr>
                                <w:i w:val="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1BD0FE7" id="_x0000_s1034" type="#_x0000_t202" style="position:absolute;left:0;text-align:left;margin-left:265.7pt;margin-top:238.05pt;width:244pt;height:205.7pt;z-index:-25151078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xs6MFwIAAAwEAAAOAAAAZHJzL2Uyb0RvYy54bWysU1Fv2yAQfp+0/4B4X+w4SZtYcaouVaZJ&#10;XTep3Q/AGMdowDEgsbtfvwMnWdS9TeMBcdzdx3ffHeu7QStyFM5LMBWdTnJKhOHQSLOv6PeX3Ycl&#10;JT4w0zAFRlT0VXh6t3n/bt3bUhTQgWqEIwhifNnbinYh2DLLPO+EZn4CVhh0tuA0C2i6fdY41iO6&#10;VlmR5zdZD66xDrjwHm8fRifdJPy2FTx8bVsvAlEVRW4h7S7tddyzzZqVe8dsJ/mJBvsHFppJg49e&#10;oB5YYOTg5F9QWnIHHtow4aAzaFvJRaoBq5nmb6p57pgVqRYUx9uLTP7/wfKn4zdHZFPR2S0lhmns&#10;0YsYAvkIAymiPL31JUY9W4wLA15jm1Op3j4C/+GJgW3HzF7cOwd9J1iD9KYxM7tKHXF8BKn7L9Dg&#10;M+wQIAENrdNRO1SDIDq26fXSmkiF4+UsXy2XObo4+oqbaTFbpeZlrDynW+fDJwGaxENFHfY+wbPj&#10;ow+RDivPIfE1D0o2O6lUMty+3ipHjgznZJdWquBNmDKkr+hqUSwSsoGYn0ZIy4BzrKSuKNLEdUpX&#10;5qRDLH0UIQz1kBRfnuWtoXlFYRyM44nfCQ8duF+U9DiaFfU/D8wJStRng+KupvN5nOVkzBe3BRru&#10;2lNfe5jhCFXRQMl43IY0/7FsA/fYhFYmeWK3RiYnyjhySbXT94gzfW2nqD+fePMbAAD//wMAUEsD&#10;BBQABgAIAAAAIQBcoGx+4AAAAAwBAAAPAAAAZHJzL2Rvd25yZXYueG1sTI/dToNAEEbvTXyHzZh4&#10;Y+yC8lfK0KiJxtvWPsAAUyBldwm7LfTt3V7p5cycfHO+YruoQVx4sr3RCOEqAMG6Nk2vW4TDz+dz&#10;BsI60g0NRjPClS1sy/u7gvLGzHrHl71rhQ/RNieEzrkxl9LWHSuyKzOy9rejmRQ5P06tbCaafbga&#10;5EsQJFJRr/2Hjkb+6Lg+7c8K4fg9P8Xrufpyh3QXJe/Up5W5Ij4+LG8bEI4X9wfDTd+rQ+mdKnPW&#10;jRUDQvwaRh5FiNIkBHEjgnDtVxVClqUxyLKQ/0uUvwAAAP//AwBQSwECLQAUAAYACAAAACEAtoM4&#10;kv4AAADhAQAAEwAAAAAAAAAAAAAAAAAAAAAAW0NvbnRlbnRfVHlwZXNdLnhtbFBLAQItABQABgAI&#10;AAAAIQA4/SH/1gAAAJQBAAALAAAAAAAAAAAAAAAAAC8BAABfcmVscy8ucmVsc1BLAQItABQABgAI&#10;AAAAIQCdxs6MFwIAAAwEAAAOAAAAAAAAAAAAAAAAAC4CAABkcnMvZTJvRG9jLnhtbFBLAQItABQA&#10;BgAIAAAAIQBcoGx+4AAAAAwBAAAPAAAAAAAAAAAAAAAAAHEEAABkcnMvZG93bnJldi54bWxQSwUG&#10;AAAAAAQABADzAAAAfgUAAAAA&#10;" stroked="f">
                <v:textbox>
                  <w:txbxContent>
                    <w:p w14:paraId="40028E3F" w14:textId="77777777" w:rsidR="00C72049" w:rsidRDefault="00C72049" w:rsidP="00C72049">
                      <w:pPr>
                        <w:pStyle w:val="IETFigureCaption"/>
                        <w:jc w:val="center"/>
                        <w:rPr>
                          <w:noProof/>
                        </w:rPr>
                      </w:pPr>
                      <w:r>
                        <w:rPr>
                          <w:noProof/>
                        </w:rPr>
                        <w:drawing>
                          <wp:inline distT="0" distB="0" distL="0" distR="0" wp14:anchorId="6E3FCB9E" wp14:editId="20736436">
                            <wp:extent cx="2907030" cy="2182695"/>
                            <wp:effectExtent l="0" t="0" r="7620" b="825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2907030" cy="2182695"/>
                                    </a:xfrm>
                                    <a:prstGeom prst="rect">
                                      <a:avLst/>
                                    </a:prstGeom>
                                    <a:noFill/>
                                    <a:ln>
                                      <a:noFill/>
                                    </a:ln>
                                  </pic:spPr>
                                </pic:pic>
                              </a:graphicData>
                            </a:graphic>
                          </wp:inline>
                        </w:drawing>
                      </w:r>
                    </w:p>
                    <w:p w14:paraId="3D17EB37" w14:textId="77777777" w:rsidR="00C72049" w:rsidRPr="00DA24B5" w:rsidRDefault="00C72049" w:rsidP="00C72049">
                      <w:pPr>
                        <w:pStyle w:val="IETFigureCaption"/>
                        <w:jc w:val="center"/>
                        <w:rPr>
                          <w:noProof/>
                        </w:rPr>
                      </w:pPr>
                    </w:p>
                    <w:p w14:paraId="59A77F23" w14:textId="3D2794C0" w:rsidR="00C72049" w:rsidRPr="0034752C" w:rsidRDefault="00C72049" w:rsidP="00C72049">
                      <w:pPr>
                        <w:pStyle w:val="IETFigureCaption"/>
                        <w:rPr>
                          <w:i w:val="0"/>
                        </w:rPr>
                      </w:pPr>
                      <w:r w:rsidRPr="0034752C">
                        <w:rPr>
                          <w:b/>
                        </w:rPr>
                        <w:t xml:space="preserve">Fig. </w:t>
                      </w:r>
                      <w:r w:rsidRPr="0034752C">
                        <w:rPr>
                          <w:b/>
                        </w:rPr>
                        <w:fldChar w:fldCharType="begin"/>
                      </w:r>
                      <w:r w:rsidRPr="0034752C">
                        <w:rPr>
                          <w:b/>
                        </w:rPr>
                        <w:instrText xml:space="preserve"> SEQ Fig. \* ARABIC  \* MERGEFORMAT </w:instrText>
                      </w:r>
                      <w:r w:rsidRPr="0034752C">
                        <w:rPr>
                          <w:b/>
                        </w:rPr>
                        <w:fldChar w:fldCharType="separate"/>
                      </w:r>
                      <w:r>
                        <w:rPr>
                          <w:b/>
                          <w:noProof/>
                        </w:rPr>
                        <w:t>8</w:t>
                      </w:r>
                      <w:r w:rsidRPr="0034752C">
                        <w:rPr>
                          <w:b/>
                        </w:rPr>
                        <w:fldChar w:fldCharType="end"/>
                      </w:r>
                      <w:r w:rsidRPr="0034752C">
                        <w:rPr>
                          <w:b/>
                        </w:rPr>
                        <w:t>.</w:t>
                      </w:r>
                      <w:r w:rsidRPr="0034752C">
                        <w:t xml:space="preserve">  </w:t>
                      </w:r>
                      <w:r>
                        <w:t xml:space="preserve">The </w:t>
                      </w:r>
                      <w:r w:rsidRPr="003E0AF7">
                        <w:rPr>
                          <w:lang w:val="en-GB"/>
                        </w:rPr>
                        <w:t>ES capacity.</w:t>
                      </w:r>
                    </w:p>
                    <w:p w14:paraId="09C5399C" w14:textId="77777777" w:rsidR="00C72049" w:rsidRPr="003E0AF7" w:rsidRDefault="00C72049" w:rsidP="00C72049">
                      <w:pPr>
                        <w:pStyle w:val="IETFigureCaption"/>
                        <w:rPr>
                          <w:i w:val="0"/>
                        </w:rPr>
                      </w:pPr>
                    </w:p>
                  </w:txbxContent>
                </v:textbox>
                <w10:wrap type="topAndBottom" anchorx="margin" anchory="margin"/>
              </v:shape>
            </w:pict>
          </mc:Fallback>
        </mc:AlternateContent>
      </w:r>
      <w:r w:rsidR="00E92B6E" w:rsidRPr="00E92B6E">
        <w:rPr>
          <w:sz w:val="20"/>
          <w:szCs w:val="20"/>
          <w:lang w:val="en-IN"/>
        </w:rPr>
        <w:t xml:space="preserve">In Fig. 9, the ES </w:t>
      </w:r>
      <w:r w:rsidR="00E92B6E">
        <w:rPr>
          <w:sz w:val="20"/>
          <w:szCs w:val="20"/>
          <w:lang w:val="en-IN"/>
        </w:rPr>
        <w:t>operation</w:t>
      </w:r>
      <w:r w:rsidR="00E92B6E" w:rsidRPr="00E92B6E">
        <w:rPr>
          <w:sz w:val="20"/>
          <w:szCs w:val="20"/>
          <w:lang w:val="en-IN"/>
        </w:rPr>
        <w:t xml:space="preserve"> strategy becomes more conservative as S increases, which is consistent with the analysis of the principle of the LDPPM. In practical applications, the ES </w:t>
      </w:r>
      <w:r w:rsidR="00E92B6E">
        <w:rPr>
          <w:sz w:val="20"/>
          <w:szCs w:val="20"/>
          <w:lang w:val="en-IN"/>
        </w:rPr>
        <w:t>operation</w:t>
      </w:r>
      <w:r w:rsidR="00E92B6E" w:rsidRPr="00E92B6E">
        <w:rPr>
          <w:sz w:val="20"/>
          <w:szCs w:val="20"/>
          <w:lang w:val="en-IN"/>
        </w:rPr>
        <w:t xml:space="preserve"> strategy can be controlled by adjusting the value of S to ensure that the ES capacity is mean rate stable. The above case study validates the effectiveness and practicality of the proposed method in this paper.</w:t>
      </w:r>
    </w:p>
    <w:p w14:paraId="72D108A3" w14:textId="15043EBC" w:rsidR="00E92B6E" w:rsidRPr="00E92B6E" w:rsidRDefault="00933842" w:rsidP="00E92B6E">
      <w:pPr>
        <w:pStyle w:val="IETParagraph"/>
        <w:textAlignment w:val="center"/>
        <w:rPr>
          <w:sz w:val="20"/>
          <w:szCs w:val="20"/>
          <w:lang w:val="en-IN"/>
        </w:rPr>
      </w:pPr>
      <w:r w:rsidRPr="00E92B6E">
        <w:rPr>
          <w:sz w:val="20"/>
          <w:szCs w:val="20"/>
          <w:lang w:val="en-IN"/>
        </w:rPr>
        <w:t xml:space="preserve"> </w:t>
      </w:r>
      <w:r w:rsidR="00E92B6E" w:rsidRPr="00E92B6E">
        <w:rPr>
          <w:sz w:val="20"/>
          <w:szCs w:val="20"/>
          <w:lang w:val="en-IN"/>
        </w:rPr>
        <w:t xml:space="preserve">Finally, we will verify the superiority of the PID-Lagrange algorithm by setting different calculation </w:t>
      </w:r>
      <w:r w:rsidR="00940EB7" w:rsidRPr="00901ABE">
        <w:rPr>
          <w:noProof/>
          <w:lang w:val="en-GB" w:eastAsia="en-GB"/>
        </w:rPr>
        <w:lastRenderedPageBreak/>
        <mc:AlternateContent>
          <mc:Choice Requires="wps">
            <w:drawing>
              <wp:anchor distT="0" distB="0" distL="114300" distR="114300" simplePos="0" relativeHeight="251798528" behindDoc="1" locked="0" layoutInCell="1" allowOverlap="1" wp14:anchorId="3D6A7211" wp14:editId="58F914B5">
                <wp:simplePos x="0" y="0"/>
                <wp:positionH relativeFrom="margin">
                  <wp:posOffset>43815</wp:posOffset>
                </wp:positionH>
                <wp:positionV relativeFrom="margin">
                  <wp:posOffset>7620</wp:posOffset>
                </wp:positionV>
                <wp:extent cx="3098800" cy="2581910"/>
                <wp:effectExtent l="0" t="0" r="6350" b="8890"/>
                <wp:wrapTopAndBottom/>
                <wp:docPr id="3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98800" cy="2581910"/>
                        </a:xfrm>
                        <a:prstGeom prst="rect">
                          <a:avLst/>
                        </a:prstGeom>
                        <a:solidFill>
                          <a:srgbClr val="FFFFFF"/>
                        </a:solidFill>
                        <a:ln w="9525">
                          <a:noFill/>
                          <a:miter lim="800000"/>
                        </a:ln>
                      </wps:spPr>
                      <wps:txbx>
                        <w:txbxContent>
                          <w:p w14:paraId="37F15AD0" w14:textId="2F16137F" w:rsidR="00B6792C" w:rsidRDefault="00853DF2" w:rsidP="00CE462A">
                            <w:pPr>
                              <w:pStyle w:val="IETFigureCaption"/>
                              <w:jc w:val="center"/>
                              <w:rPr>
                                <w:noProof/>
                              </w:rPr>
                            </w:pPr>
                            <w:r>
                              <w:rPr>
                                <w:noProof/>
                              </w:rPr>
                              <w:drawing>
                                <wp:inline distT="0" distB="0" distL="0" distR="0" wp14:anchorId="7E5CE593" wp14:editId="66EDF7ED">
                                  <wp:extent cx="2907030" cy="2182695"/>
                                  <wp:effectExtent l="0" t="0" r="7620" b="825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2907030" cy="2182695"/>
                                          </a:xfrm>
                                          <a:prstGeom prst="rect">
                                            <a:avLst/>
                                          </a:prstGeom>
                                          <a:noFill/>
                                          <a:ln>
                                            <a:noFill/>
                                          </a:ln>
                                        </pic:spPr>
                                      </pic:pic>
                                    </a:graphicData>
                                  </a:graphic>
                                </wp:inline>
                              </w:drawing>
                            </w:r>
                          </w:p>
                          <w:p w14:paraId="4135B2D5" w14:textId="77777777" w:rsidR="00B6792C" w:rsidRPr="00DA24B5" w:rsidRDefault="00B6792C" w:rsidP="00CE462A">
                            <w:pPr>
                              <w:pStyle w:val="IETFigureCaption"/>
                              <w:jc w:val="center"/>
                              <w:rPr>
                                <w:noProof/>
                              </w:rPr>
                            </w:pPr>
                          </w:p>
                          <w:p w14:paraId="441A63FB" w14:textId="72B9A40C" w:rsidR="00B6792C" w:rsidRDefault="00B6792C" w:rsidP="00CE462A">
                            <w:pPr>
                              <w:pStyle w:val="IETFigureCaption"/>
                            </w:pPr>
                            <w:r w:rsidRPr="0034752C">
                              <w:rPr>
                                <w:b/>
                              </w:rPr>
                              <w:t xml:space="preserve">Fig. </w:t>
                            </w:r>
                            <w:r w:rsidRPr="0034752C">
                              <w:rPr>
                                <w:b/>
                              </w:rPr>
                              <w:fldChar w:fldCharType="begin"/>
                            </w:r>
                            <w:r w:rsidRPr="0034752C">
                              <w:rPr>
                                <w:b/>
                              </w:rPr>
                              <w:instrText xml:space="preserve"> SEQ Fig. \* ARABIC  \* MERGEFORMAT </w:instrText>
                            </w:r>
                            <w:r w:rsidRPr="0034752C">
                              <w:rPr>
                                <w:b/>
                              </w:rPr>
                              <w:fldChar w:fldCharType="separate"/>
                            </w:r>
                            <w:r>
                              <w:rPr>
                                <w:b/>
                                <w:noProof/>
                              </w:rPr>
                              <w:t>9</w:t>
                            </w:r>
                            <w:r w:rsidRPr="0034752C">
                              <w:rPr>
                                <w:b/>
                              </w:rPr>
                              <w:fldChar w:fldCharType="end"/>
                            </w:r>
                            <w:r w:rsidRPr="0034752C">
                              <w:rPr>
                                <w:b/>
                              </w:rPr>
                              <w:t>.</w:t>
                            </w:r>
                            <w:r w:rsidRPr="0034752C">
                              <w:t xml:space="preserve">  </w:t>
                            </w:r>
                            <w:r w:rsidRPr="003E0AF7">
                              <w:t xml:space="preserve">The influence of S on ES </w:t>
                            </w:r>
                            <w:r w:rsidR="00940EB7">
                              <w:t>operation</w:t>
                            </w:r>
                            <w:r w:rsidRPr="003E0AF7">
                              <w:t xml:space="preserve"> strategies.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D6A7211" id="_x0000_s1035" type="#_x0000_t202" style="position:absolute;left:0;text-align:left;margin-left:3.45pt;margin-top:.6pt;width:244pt;height:203.3pt;z-index:-25151795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vei7FwIAAAwEAAAOAAAAZHJzL2Uyb0RvYy54bWysU9uO2yAQfa/Uf0C8N75s0iZWnNU2q1SV&#10;tttKu/0AjHGMCgwFEnv79R1wkkbbt6o8IIaZOZw5M6xvR63IUTgvwdS0mOWUCMOhlWZf0+/Pu3dL&#10;SnxgpmUKjKjpi/D0dvP2zXqwlSihB9UKRxDE+GqwNe1DsFWWed4LzfwMrDDo7MBpFtB0+6x1bEB0&#10;rbIyz99nA7jWOuDCe7y9n5x0k/C7TvDwteu8CETVFLmFtLu0N3HPNmtW7R2zveQnGuwfWGgmDT56&#10;gbpngZGDk39BackdeOjCjIPOoOskF6kGrKbIX1Xz1DMrUi0ojrcXmfz/g+WPx2+OyLamNyUlhmns&#10;0bMYA/kIIymjPIP1FUY9WYwLI15jm1Op3j4A/+GJgW3PzF7cOQdDL1iL9IqYmV2lTjg+gjTDF2jx&#10;GXYIkIDGzumoHapBEB3b9HJpTaTC8fImXy2XObo4+srFslgVqXkZq87p1vnwSYAm8VBTh71P8Oz4&#10;4EOkw6pzSHzNg5LtTiqVDLdvtsqRI8M52aWVKngVpgwZarpalIuEbCDmpxHSMuAcK6lrijRxndKV&#10;OekQS59ECGMzJsVXZ3kbaF9QGAfTeOJ3wkMP7hclA45mTf3PA3OCEvXZoLirYj6Ps5yM+eJDiYa7&#10;9jTXHmY4QtU0UDIdtyHNfyzbwB02oZNJntiticmJMo5cUu30PeJMX9sp6s8n3vwGAAD//wMAUEsD&#10;BBQABgAIAAAAIQDluTNw2gAAAAcBAAAPAAAAZHJzL2Rvd25yZXYueG1sTI7NToRAEITvJr7DpE28&#10;GHdwg7Agw0ZNNF735wEa6AUi00OY2YV9e9uT3rq6KlVfsV3soC40+d6xgadVBIq4dk3PrYHj4eNx&#10;A8oH5AYHx2TgSh625e1NgXnjZt7RZR9aJSXsczTQhTDmWvu6I4t+5UZi8U5ushhETq1uJpyl3A56&#10;HUWJttizLHQ40ntH9ff+bA2cvuaH52yuPsMx3cXJG/Zp5a7G3N8try+gAi3hLwy/+IIOpTBV7syN&#10;V4OBJJOgvNegxI2zWHQlR5RuQJeF/s9f/gAAAP//AwBQSwECLQAUAAYACAAAACEAtoM4kv4AAADh&#10;AQAAEwAAAAAAAAAAAAAAAAAAAAAAW0NvbnRlbnRfVHlwZXNdLnhtbFBLAQItABQABgAIAAAAIQA4&#10;/SH/1gAAAJQBAAALAAAAAAAAAAAAAAAAAC8BAABfcmVscy8ucmVsc1BLAQItABQABgAIAAAAIQBe&#10;vei7FwIAAAwEAAAOAAAAAAAAAAAAAAAAAC4CAABkcnMvZTJvRG9jLnhtbFBLAQItABQABgAIAAAA&#10;IQDluTNw2gAAAAcBAAAPAAAAAAAAAAAAAAAAAHEEAABkcnMvZG93bnJldi54bWxQSwUGAAAAAAQA&#10;BADzAAAAeAUAAAAA&#10;" stroked="f">
                <v:textbox>
                  <w:txbxContent>
                    <w:p w14:paraId="37F15AD0" w14:textId="2F16137F" w:rsidR="00B6792C" w:rsidRDefault="00853DF2" w:rsidP="00CE462A">
                      <w:pPr>
                        <w:pStyle w:val="IETFigureCaption"/>
                        <w:jc w:val="center"/>
                        <w:rPr>
                          <w:noProof/>
                        </w:rPr>
                      </w:pPr>
                      <w:r>
                        <w:rPr>
                          <w:noProof/>
                        </w:rPr>
                        <w:drawing>
                          <wp:inline distT="0" distB="0" distL="0" distR="0" wp14:anchorId="7E5CE593" wp14:editId="66EDF7ED">
                            <wp:extent cx="2907030" cy="2182695"/>
                            <wp:effectExtent l="0" t="0" r="7620" b="825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2907030" cy="2182695"/>
                                    </a:xfrm>
                                    <a:prstGeom prst="rect">
                                      <a:avLst/>
                                    </a:prstGeom>
                                    <a:noFill/>
                                    <a:ln>
                                      <a:noFill/>
                                    </a:ln>
                                  </pic:spPr>
                                </pic:pic>
                              </a:graphicData>
                            </a:graphic>
                          </wp:inline>
                        </w:drawing>
                      </w:r>
                    </w:p>
                    <w:p w14:paraId="4135B2D5" w14:textId="77777777" w:rsidR="00B6792C" w:rsidRPr="00DA24B5" w:rsidRDefault="00B6792C" w:rsidP="00CE462A">
                      <w:pPr>
                        <w:pStyle w:val="IETFigureCaption"/>
                        <w:jc w:val="center"/>
                        <w:rPr>
                          <w:noProof/>
                        </w:rPr>
                      </w:pPr>
                    </w:p>
                    <w:p w14:paraId="441A63FB" w14:textId="72B9A40C" w:rsidR="00B6792C" w:rsidRDefault="00B6792C" w:rsidP="00CE462A">
                      <w:pPr>
                        <w:pStyle w:val="IETFigureCaption"/>
                      </w:pPr>
                      <w:r w:rsidRPr="0034752C">
                        <w:rPr>
                          <w:b/>
                        </w:rPr>
                        <w:t xml:space="preserve">Fig. </w:t>
                      </w:r>
                      <w:r w:rsidRPr="0034752C">
                        <w:rPr>
                          <w:b/>
                        </w:rPr>
                        <w:fldChar w:fldCharType="begin"/>
                      </w:r>
                      <w:r w:rsidRPr="0034752C">
                        <w:rPr>
                          <w:b/>
                        </w:rPr>
                        <w:instrText xml:space="preserve"> SEQ Fig. \* ARABIC  \* MERGEFORMAT </w:instrText>
                      </w:r>
                      <w:r w:rsidRPr="0034752C">
                        <w:rPr>
                          <w:b/>
                        </w:rPr>
                        <w:fldChar w:fldCharType="separate"/>
                      </w:r>
                      <w:r>
                        <w:rPr>
                          <w:b/>
                          <w:noProof/>
                        </w:rPr>
                        <w:t>9</w:t>
                      </w:r>
                      <w:r w:rsidRPr="0034752C">
                        <w:rPr>
                          <w:b/>
                        </w:rPr>
                        <w:fldChar w:fldCharType="end"/>
                      </w:r>
                      <w:r w:rsidRPr="0034752C">
                        <w:rPr>
                          <w:b/>
                        </w:rPr>
                        <w:t>.</w:t>
                      </w:r>
                      <w:r w:rsidRPr="0034752C">
                        <w:t xml:space="preserve">  </w:t>
                      </w:r>
                      <w:r w:rsidRPr="003E0AF7">
                        <w:t xml:space="preserve">The influence of S on ES </w:t>
                      </w:r>
                      <w:r w:rsidR="00940EB7">
                        <w:t>operation</w:t>
                      </w:r>
                      <w:r w:rsidRPr="003E0AF7">
                        <w:t xml:space="preserve"> strategies.</w:t>
                      </w:r>
                    </w:p>
                  </w:txbxContent>
                </v:textbox>
                <w10:wrap type="topAndBottom" anchorx="margin" anchory="margin"/>
              </v:shape>
            </w:pict>
          </mc:Fallback>
        </mc:AlternateContent>
      </w:r>
      <w:r w:rsidR="00E92B6E" w:rsidRPr="00E92B6E">
        <w:rPr>
          <w:sz w:val="20"/>
          <w:szCs w:val="20"/>
          <w:lang w:val="en-IN"/>
        </w:rPr>
        <w:t>parameters.</w:t>
      </w:r>
      <w:r w:rsidR="00E92B6E">
        <w:rPr>
          <w:rFonts w:hint="eastAsia"/>
          <w:sz w:val="20"/>
          <w:szCs w:val="20"/>
          <w:lang w:val="en-IN"/>
        </w:rPr>
        <w:t xml:space="preserve"> </w:t>
      </w:r>
      <w:r w:rsidR="00E92B6E" w:rsidRPr="00E92B6E">
        <w:rPr>
          <w:sz w:val="20"/>
          <w:szCs w:val="20"/>
          <w:lang w:val="en-IN"/>
        </w:rPr>
        <w:t xml:space="preserve">The parameters of the original Lagrange algorithm are set as: </w:t>
      </w:r>
      <w:r w:rsidR="00E92B6E" w:rsidRPr="00E92B6E">
        <w:rPr>
          <w:sz w:val="20"/>
          <w:szCs w:val="20"/>
          <w:lang w:val="en-IN"/>
        </w:rPr>
        <w:object w:dxaOrig="1420" w:dyaOrig="300" w14:anchorId="2E653259">
          <v:shape id="_x0000_i1155" type="#_x0000_t75" style="width:70pt;height:14pt" o:ole="">
            <v:imagedata r:id="rId275" o:title=""/>
          </v:shape>
          <o:OLEObject Type="Embed" ProgID="Equation.DSMT4" ShapeID="_x0000_i1155" DrawAspect="Content" ObjectID="_1782423518" r:id="rId276"/>
        </w:object>
      </w:r>
      <w:r w:rsidR="00E92B6E" w:rsidRPr="00E92B6E">
        <w:rPr>
          <w:sz w:val="20"/>
          <w:szCs w:val="20"/>
          <w:lang w:val="en-IN"/>
        </w:rPr>
        <w:t>.</w:t>
      </w:r>
      <w:r w:rsidR="00E92B6E">
        <w:rPr>
          <w:rFonts w:hint="eastAsia"/>
          <w:sz w:val="20"/>
          <w:szCs w:val="20"/>
          <w:lang w:val="en-IN"/>
        </w:rPr>
        <w:t xml:space="preserve"> </w:t>
      </w:r>
      <w:r w:rsidR="00E92B6E" w:rsidRPr="00E92B6E">
        <w:rPr>
          <w:sz w:val="20"/>
          <w:szCs w:val="20"/>
          <w:lang w:val="en-IN"/>
        </w:rPr>
        <w:t>The parameters of the PID-Lagrange algorithm are set as:</w:t>
      </w:r>
    </w:p>
    <w:p w14:paraId="58455BEF" w14:textId="57ECCFC5" w:rsidR="00E92B6E" w:rsidRPr="00E92B6E" w:rsidRDefault="00E92B6E" w:rsidP="00E92B6E">
      <w:pPr>
        <w:pStyle w:val="IETParagraph"/>
        <w:ind w:left="100" w:hangingChars="50" w:hanging="100"/>
        <w:textAlignment w:val="center"/>
        <w:rPr>
          <w:sz w:val="20"/>
          <w:szCs w:val="20"/>
          <w:lang w:val="en-IN"/>
        </w:rPr>
      </w:pPr>
      <w:r w:rsidRPr="00E92B6E">
        <w:rPr>
          <w:sz w:val="20"/>
          <w:szCs w:val="20"/>
          <w:lang w:val="en-IN"/>
        </w:rPr>
        <w:object w:dxaOrig="2280" w:dyaOrig="380" w14:anchorId="7B49536D">
          <v:shape id="_x0000_i1156" type="#_x0000_t75" style="width:114.65pt;height:18.65pt" o:ole="">
            <v:imagedata r:id="rId277" o:title=""/>
          </v:shape>
          <o:OLEObject Type="Embed" ProgID="Equation.DSMT4" ShapeID="_x0000_i1156" DrawAspect="Content" ObjectID="_1782423519" r:id="rId278"/>
        </w:object>
      </w:r>
      <w:r>
        <w:rPr>
          <w:sz w:val="20"/>
          <w:szCs w:val="20"/>
          <w:lang w:val="en-IN"/>
        </w:rPr>
        <w:t xml:space="preserve">, </w:t>
      </w:r>
      <w:r w:rsidRPr="00E92B6E">
        <w:rPr>
          <w:sz w:val="20"/>
          <w:szCs w:val="20"/>
          <w:lang w:val="en-IN"/>
        </w:rPr>
        <w:object w:dxaOrig="2220" w:dyaOrig="400" w14:anchorId="4712674C">
          <v:shape id="_x0000_i1157" type="#_x0000_t75" style="width:109.35pt;height:19.35pt" o:ole="">
            <v:imagedata r:id="rId279" o:title=""/>
          </v:shape>
          <o:OLEObject Type="Embed" ProgID="Equation.DSMT4" ShapeID="_x0000_i1157" DrawAspect="Content" ObjectID="_1782423520" r:id="rId280"/>
        </w:object>
      </w:r>
      <w:r>
        <w:rPr>
          <w:sz w:val="20"/>
          <w:szCs w:val="20"/>
        </w:rPr>
        <w:t>,</w:t>
      </w:r>
      <w:r w:rsidRPr="00E92B6E">
        <w:rPr>
          <w:sz w:val="20"/>
          <w:szCs w:val="20"/>
          <w:lang w:val="en-IN"/>
        </w:rPr>
        <w:object w:dxaOrig="2220" w:dyaOrig="400" w14:anchorId="28119B43">
          <v:shape id="_x0000_i1158" type="#_x0000_t75" style="width:109.35pt;height:19.35pt" o:ole="">
            <v:imagedata r:id="rId281" o:title=""/>
          </v:shape>
          <o:OLEObject Type="Embed" ProgID="Equation.DSMT4" ShapeID="_x0000_i1158" DrawAspect="Content" ObjectID="_1782423521" r:id="rId282"/>
        </w:object>
      </w:r>
      <w:r w:rsidRPr="00E92B6E">
        <w:rPr>
          <w:sz w:val="20"/>
          <w:szCs w:val="20"/>
          <w:lang w:val="en-IN"/>
        </w:rPr>
        <w:t>.</w:t>
      </w:r>
    </w:p>
    <w:p w14:paraId="77E4D070" w14:textId="2629CADD" w:rsidR="00E92B6E" w:rsidRPr="00E92B6E" w:rsidRDefault="00E92B6E" w:rsidP="00E92B6E">
      <w:pPr>
        <w:pStyle w:val="IETParagraph"/>
        <w:textAlignment w:val="center"/>
        <w:rPr>
          <w:sz w:val="20"/>
          <w:szCs w:val="20"/>
          <w:lang w:val="en-IN"/>
        </w:rPr>
      </w:pPr>
      <w:r w:rsidRPr="00E92B6E">
        <w:rPr>
          <w:sz w:val="20"/>
          <w:szCs w:val="20"/>
          <w:lang w:val="en-IN"/>
        </w:rPr>
        <w:t>In the analysis, the differentiation parameter is set to 0 because typically, in practical applications, the PI control performs well enough to satisfy the operational requirements. The comparison results verify it well. The convergence judgment condition is that the difference between the objective functions of two iterations is less than 0.0001.</w:t>
      </w:r>
      <w:r w:rsidRPr="00E92B6E">
        <w:rPr>
          <w:rFonts w:hint="eastAsia"/>
          <w:sz w:val="20"/>
          <w:szCs w:val="20"/>
          <w:lang w:val="en-IN"/>
        </w:rPr>
        <w:t xml:space="preserve"> </w:t>
      </w:r>
    </w:p>
    <w:p w14:paraId="7BB4BF95" w14:textId="7C6AF6B6" w:rsidR="003155F5" w:rsidRDefault="00E92B6E" w:rsidP="00E92B6E">
      <w:pPr>
        <w:pStyle w:val="IETParagraph"/>
        <w:textAlignment w:val="center"/>
        <w:rPr>
          <w:sz w:val="20"/>
          <w:szCs w:val="20"/>
        </w:rPr>
      </w:pPr>
      <w:r w:rsidRPr="00E92B6E">
        <w:rPr>
          <w:sz w:val="20"/>
          <w:szCs w:val="20"/>
          <w:lang w:val="en-GB"/>
        </w:rPr>
        <w:t xml:space="preserve">Calculation results are compared in Table 2 by </w:t>
      </w:r>
      <w:proofErr w:type="spellStart"/>
      <w:r w:rsidR="00473E92" w:rsidRPr="00473E92">
        <w:rPr>
          <w:sz w:val="20"/>
          <w:szCs w:val="20"/>
          <w:lang w:val="en-GB"/>
        </w:rPr>
        <w:t>analyzing</w:t>
      </w:r>
      <w:proofErr w:type="spellEnd"/>
      <w:r w:rsidRPr="00E92B6E">
        <w:rPr>
          <w:sz w:val="20"/>
          <w:szCs w:val="20"/>
          <w:lang w:val="en-GB"/>
        </w:rPr>
        <w:t xml:space="preserve"> the number of iterative calculations in the above 960 dispatches. Compared </w:t>
      </w:r>
      <w:r w:rsidR="00473E92" w:rsidRPr="00473E92">
        <w:rPr>
          <w:sz w:val="20"/>
          <w:szCs w:val="20"/>
          <w:lang w:val="en-GB"/>
        </w:rPr>
        <w:t>to</w:t>
      </w:r>
      <w:r w:rsidRPr="00E92B6E">
        <w:rPr>
          <w:sz w:val="20"/>
          <w:szCs w:val="20"/>
          <w:lang w:val="en-GB"/>
        </w:rPr>
        <w:t xml:space="preserve"> the original Lagrange algorithm, the PID-Lagrange algorithm requires a fewer number of </w:t>
      </w:r>
      <w:r w:rsidR="00CE462A" w:rsidRPr="00901ABE">
        <w:rPr>
          <w:noProof/>
          <w:lang w:val="en-GB" w:eastAsia="en-GB"/>
        </w:rPr>
        <mc:AlternateContent>
          <mc:Choice Requires="wps">
            <w:drawing>
              <wp:anchor distT="0" distB="0" distL="114300" distR="114300" simplePos="0" relativeHeight="251800576" behindDoc="1" locked="0" layoutInCell="1" allowOverlap="1" wp14:anchorId="5DF6E600" wp14:editId="2E879051">
                <wp:simplePos x="0" y="0"/>
                <wp:positionH relativeFrom="margin">
                  <wp:posOffset>3378200</wp:posOffset>
                </wp:positionH>
                <wp:positionV relativeFrom="margin">
                  <wp:align>top</wp:align>
                </wp:positionV>
                <wp:extent cx="3098800" cy="1659255"/>
                <wp:effectExtent l="0" t="0" r="6350" b="0"/>
                <wp:wrapTopAndBottom/>
                <wp:docPr id="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98800" cy="1659255"/>
                        </a:xfrm>
                        <a:prstGeom prst="rect">
                          <a:avLst/>
                        </a:prstGeom>
                        <a:solidFill>
                          <a:srgbClr val="FFFFFF"/>
                        </a:solidFill>
                        <a:ln w="9525">
                          <a:noFill/>
                          <a:miter lim="800000"/>
                        </a:ln>
                      </wps:spPr>
                      <wps:txbx>
                        <w:txbxContent>
                          <w:p w14:paraId="2D9ACB78" w14:textId="77777777" w:rsidR="00B6792C" w:rsidRPr="00967E81" w:rsidRDefault="00B6792C" w:rsidP="00CE462A">
                            <w:pPr>
                              <w:rPr>
                                <w:sz w:val="20"/>
                                <w:szCs w:val="20"/>
                              </w:rPr>
                            </w:pPr>
                            <w:r w:rsidRPr="00901ABE">
                              <w:rPr>
                                <w:b/>
                                <w:sz w:val="20"/>
                                <w:szCs w:val="20"/>
                              </w:rPr>
                              <w:t xml:space="preserve">Table </w:t>
                            </w:r>
                            <w:r>
                              <w:rPr>
                                <w:b/>
                                <w:sz w:val="20"/>
                                <w:szCs w:val="20"/>
                              </w:rPr>
                              <w:t>2</w:t>
                            </w:r>
                            <w:r w:rsidRPr="00901ABE">
                              <w:rPr>
                                <w:b/>
                                <w:sz w:val="20"/>
                                <w:szCs w:val="20"/>
                              </w:rPr>
                              <w:t xml:space="preserve"> </w:t>
                            </w:r>
                            <w:r w:rsidRPr="00967E81">
                              <w:rPr>
                                <w:sz w:val="20"/>
                                <w:szCs w:val="20"/>
                              </w:rPr>
                              <w:t>Comparison of the efficiency</w:t>
                            </w:r>
                          </w:p>
                          <w:tbl>
                            <w:tblPr>
                              <w:tblW w:w="4901" w:type="dxa"/>
                              <w:jc w:val="center"/>
                              <w:tblBorders>
                                <w:top w:val="single" w:sz="12" w:space="0" w:color="808080"/>
                                <w:bottom w:val="single" w:sz="12" w:space="0" w:color="808080"/>
                              </w:tblBorders>
                              <w:tblLook w:val="0000" w:firstRow="0" w:lastRow="0" w:firstColumn="0" w:lastColumn="0" w:noHBand="0" w:noVBand="0"/>
                            </w:tblPr>
                            <w:tblGrid>
                              <w:gridCol w:w="1276"/>
                              <w:gridCol w:w="1189"/>
                              <w:gridCol w:w="1358"/>
                              <w:gridCol w:w="1078"/>
                            </w:tblGrid>
                            <w:tr w:rsidR="00B6792C" w:rsidRPr="001448CA" w14:paraId="495FA831" w14:textId="77777777" w:rsidTr="00CE462A">
                              <w:trPr>
                                <w:trHeight w:val="198"/>
                                <w:jc w:val="center"/>
                              </w:trPr>
                              <w:tc>
                                <w:tcPr>
                                  <w:tcW w:w="1276" w:type="dxa"/>
                                  <w:tcBorders>
                                    <w:top w:val="single" w:sz="4" w:space="0" w:color="auto"/>
                                    <w:left w:val="nil"/>
                                    <w:bottom w:val="single" w:sz="6" w:space="0" w:color="auto"/>
                                    <w:right w:val="nil"/>
                                  </w:tcBorders>
                                  <w:vAlign w:val="center"/>
                                </w:tcPr>
                                <w:p w14:paraId="267C915D" w14:textId="77777777" w:rsidR="00B6792C" w:rsidRPr="000A22D4" w:rsidRDefault="00B6792C" w:rsidP="003E0AF7">
                                  <w:pPr>
                                    <w:spacing w:before="40" w:after="40" w:line="200" w:lineRule="exact"/>
                                    <w:jc w:val="center"/>
                                    <w:rPr>
                                      <w:sz w:val="16"/>
                                      <w:szCs w:val="16"/>
                                    </w:rPr>
                                  </w:pPr>
                                  <w:r>
                                    <w:rPr>
                                      <w:sz w:val="16"/>
                                      <w:szCs w:val="16"/>
                                    </w:rPr>
                                    <w:t>Index</w:t>
                                  </w:r>
                                </w:p>
                              </w:tc>
                              <w:tc>
                                <w:tcPr>
                                  <w:tcW w:w="0" w:type="auto"/>
                                  <w:tcBorders>
                                    <w:top w:val="single" w:sz="4" w:space="0" w:color="auto"/>
                                    <w:left w:val="nil"/>
                                    <w:bottom w:val="single" w:sz="6" w:space="0" w:color="auto"/>
                                    <w:right w:val="nil"/>
                                  </w:tcBorders>
                                  <w:vAlign w:val="center"/>
                                </w:tcPr>
                                <w:p w14:paraId="13E15D4D" w14:textId="77777777" w:rsidR="00B6792C" w:rsidRPr="000A22D4" w:rsidRDefault="00B6792C" w:rsidP="003E0AF7">
                                  <w:pPr>
                                    <w:spacing w:before="40" w:after="40" w:line="200" w:lineRule="exact"/>
                                    <w:jc w:val="center"/>
                                    <w:rPr>
                                      <w:sz w:val="16"/>
                                      <w:szCs w:val="16"/>
                                    </w:rPr>
                                  </w:pPr>
                                  <w:r w:rsidRPr="0076127A">
                                    <w:rPr>
                                      <w:sz w:val="16"/>
                                      <w:szCs w:val="16"/>
                                    </w:rPr>
                                    <w:t>Lagrange algorithm</w:t>
                                  </w:r>
                                </w:p>
                              </w:tc>
                              <w:tc>
                                <w:tcPr>
                                  <w:tcW w:w="0" w:type="auto"/>
                                  <w:tcBorders>
                                    <w:top w:val="single" w:sz="4" w:space="0" w:color="auto"/>
                                    <w:left w:val="nil"/>
                                    <w:bottom w:val="single" w:sz="6" w:space="0" w:color="auto"/>
                                    <w:right w:val="nil"/>
                                  </w:tcBorders>
                                  <w:vAlign w:val="center"/>
                                </w:tcPr>
                                <w:p w14:paraId="47C51582" w14:textId="77777777" w:rsidR="00B6792C" w:rsidRDefault="00B6792C" w:rsidP="003E0AF7">
                                  <w:pPr>
                                    <w:spacing w:before="40" w:after="40" w:line="200" w:lineRule="exact"/>
                                    <w:jc w:val="center"/>
                                    <w:rPr>
                                      <w:sz w:val="16"/>
                                      <w:szCs w:val="16"/>
                                    </w:rPr>
                                  </w:pPr>
                                  <w:r w:rsidRPr="0076127A">
                                    <w:rPr>
                                      <w:sz w:val="16"/>
                                      <w:szCs w:val="16"/>
                                    </w:rPr>
                                    <w:t>PID-Lagrange algorithm</w:t>
                                  </w:r>
                                </w:p>
                              </w:tc>
                              <w:tc>
                                <w:tcPr>
                                  <w:tcW w:w="0" w:type="auto"/>
                                  <w:tcBorders>
                                    <w:top w:val="single" w:sz="4" w:space="0" w:color="auto"/>
                                    <w:left w:val="nil"/>
                                    <w:bottom w:val="single" w:sz="6" w:space="0" w:color="auto"/>
                                    <w:right w:val="nil"/>
                                  </w:tcBorders>
                                  <w:vAlign w:val="center"/>
                                </w:tcPr>
                                <w:p w14:paraId="6ED70174" w14:textId="77777777" w:rsidR="00B6792C" w:rsidRPr="000A22D4" w:rsidRDefault="00B6792C" w:rsidP="003E0AF7">
                                  <w:pPr>
                                    <w:spacing w:before="40" w:after="40" w:line="200" w:lineRule="exact"/>
                                    <w:jc w:val="center"/>
                                    <w:rPr>
                                      <w:sz w:val="16"/>
                                      <w:szCs w:val="16"/>
                                    </w:rPr>
                                  </w:pPr>
                                  <w:r>
                                    <w:rPr>
                                      <w:rFonts w:hint="eastAsia"/>
                                      <w:sz w:val="16"/>
                                      <w:szCs w:val="16"/>
                                    </w:rPr>
                                    <w:t>Improvement</w:t>
                                  </w:r>
                                </w:p>
                              </w:tc>
                            </w:tr>
                            <w:tr w:rsidR="00B6792C" w:rsidRPr="000A22D4" w14:paraId="07B490E9" w14:textId="77777777" w:rsidTr="00CE462A">
                              <w:trPr>
                                <w:trHeight w:val="397"/>
                                <w:jc w:val="center"/>
                              </w:trPr>
                              <w:tc>
                                <w:tcPr>
                                  <w:tcW w:w="1276" w:type="dxa"/>
                                  <w:tcBorders>
                                    <w:top w:val="nil"/>
                                    <w:left w:val="nil"/>
                                    <w:bottom w:val="nil"/>
                                    <w:right w:val="nil"/>
                                  </w:tcBorders>
                                  <w:vAlign w:val="center"/>
                                </w:tcPr>
                                <w:p w14:paraId="75C42CC0" w14:textId="77777777" w:rsidR="00B6792C" w:rsidRPr="00C33000" w:rsidRDefault="00B6792C" w:rsidP="003E0AF7">
                                  <w:pPr>
                                    <w:spacing w:before="40" w:after="40" w:line="200" w:lineRule="exact"/>
                                    <w:jc w:val="center"/>
                                    <w:rPr>
                                      <w:sz w:val="16"/>
                                      <w:szCs w:val="16"/>
                                    </w:rPr>
                                  </w:pPr>
                                  <w:r w:rsidRPr="00C33000">
                                    <w:rPr>
                                      <w:color w:val="000000"/>
                                      <w:sz w:val="16"/>
                                      <w:szCs w:val="16"/>
                                    </w:rPr>
                                    <w:t>Upper quartile</w:t>
                                  </w:r>
                                  <w:r w:rsidRPr="00C33000">
                                    <w:rPr>
                                      <w:sz w:val="16"/>
                                      <w:szCs w:val="16"/>
                                    </w:rPr>
                                    <w:t xml:space="preserve">   </w:t>
                                  </w:r>
                                </w:p>
                              </w:tc>
                              <w:tc>
                                <w:tcPr>
                                  <w:tcW w:w="0" w:type="auto"/>
                                  <w:tcBorders>
                                    <w:top w:val="single" w:sz="4" w:space="0" w:color="auto"/>
                                    <w:left w:val="nil"/>
                                    <w:bottom w:val="nil"/>
                                    <w:right w:val="nil"/>
                                  </w:tcBorders>
                                  <w:vAlign w:val="center"/>
                                </w:tcPr>
                                <w:p w14:paraId="01F5B080" w14:textId="77777777" w:rsidR="00B6792C" w:rsidRPr="00C33000" w:rsidRDefault="00B6792C" w:rsidP="003E0AF7">
                                  <w:pPr>
                                    <w:spacing w:before="40" w:after="40" w:line="200" w:lineRule="exact"/>
                                    <w:jc w:val="center"/>
                                    <w:rPr>
                                      <w:color w:val="000000"/>
                                      <w:sz w:val="16"/>
                                      <w:szCs w:val="16"/>
                                    </w:rPr>
                                  </w:pPr>
                                  <w:r w:rsidRPr="00C33000">
                                    <w:rPr>
                                      <w:color w:val="000000"/>
                                      <w:sz w:val="16"/>
                                      <w:szCs w:val="16"/>
                                    </w:rPr>
                                    <w:t>30</w:t>
                                  </w:r>
                                </w:p>
                              </w:tc>
                              <w:tc>
                                <w:tcPr>
                                  <w:tcW w:w="0" w:type="auto"/>
                                  <w:tcBorders>
                                    <w:top w:val="single" w:sz="4" w:space="0" w:color="auto"/>
                                    <w:left w:val="nil"/>
                                    <w:bottom w:val="nil"/>
                                    <w:right w:val="nil"/>
                                  </w:tcBorders>
                                  <w:vAlign w:val="center"/>
                                </w:tcPr>
                                <w:p w14:paraId="4980BD98" w14:textId="77777777" w:rsidR="00B6792C" w:rsidRPr="00C33000" w:rsidRDefault="00B6792C" w:rsidP="003E0AF7">
                                  <w:pPr>
                                    <w:spacing w:before="40" w:after="40" w:line="200" w:lineRule="exact"/>
                                    <w:jc w:val="center"/>
                                    <w:rPr>
                                      <w:color w:val="000000"/>
                                      <w:sz w:val="16"/>
                                      <w:szCs w:val="16"/>
                                    </w:rPr>
                                  </w:pPr>
                                  <w:r w:rsidRPr="00C33000">
                                    <w:rPr>
                                      <w:rFonts w:hint="eastAsia"/>
                                      <w:color w:val="000000"/>
                                      <w:sz w:val="16"/>
                                      <w:szCs w:val="16"/>
                                    </w:rPr>
                                    <w:t>2</w:t>
                                  </w:r>
                                  <w:r w:rsidRPr="00C33000">
                                    <w:rPr>
                                      <w:color w:val="000000"/>
                                      <w:sz w:val="16"/>
                                      <w:szCs w:val="16"/>
                                    </w:rPr>
                                    <w:t>2</w:t>
                                  </w:r>
                                </w:p>
                              </w:tc>
                              <w:tc>
                                <w:tcPr>
                                  <w:tcW w:w="0" w:type="auto"/>
                                  <w:tcBorders>
                                    <w:top w:val="single" w:sz="4" w:space="0" w:color="auto"/>
                                    <w:left w:val="nil"/>
                                    <w:bottom w:val="nil"/>
                                    <w:right w:val="nil"/>
                                  </w:tcBorders>
                                  <w:vAlign w:val="center"/>
                                </w:tcPr>
                                <w:p w14:paraId="6AF658AB" w14:textId="77777777" w:rsidR="00B6792C" w:rsidRPr="00C33000" w:rsidRDefault="00B6792C" w:rsidP="003E0AF7">
                                  <w:pPr>
                                    <w:spacing w:before="40" w:after="40" w:line="200" w:lineRule="exact"/>
                                    <w:jc w:val="center"/>
                                    <w:rPr>
                                      <w:color w:val="000000"/>
                                      <w:sz w:val="16"/>
                                      <w:szCs w:val="16"/>
                                    </w:rPr>
                                  </w:pPr>
                                  <w:r w:rsidRPr="00C33000">
                                    <w:rPr>
                                      <w:rFonts w:hint="eastAsia"/>
                                      <w:color w:val="000000"/>
                                      <w:sz w:val="16"/>
                                      <w:szCs w:val="16"/>
                                    </w:rPr>
                                    <w:t>2</w:t>
                                  </w:r>
                                  <w:r w:rsidRPr="00C33000">
                                    <w:rPr>
                                      <w:color w:val="000000"/>
                                      <w:sz w:val="16"/>
                                      <w:szCs w:val="16"/>
                                    </w:rPr>
                                    <w:t>6.67%</w:t>
                                  </w:r>
                                </w:p>
                              </w:tc>
                            </w:tr>
                            <w:tr w:rsidR="00B6792C" w:rsidRPr="000A22D4" w14:paraId="3B480E1C" w14:textId="77777777" w:rsidTr="00CE462A">
                              <w:trPr>
                                <w:trHeight w:val="397"/>
                                <w:jc w:val="center"/>
                              </w:trPr>
                              <w:tc>
                                <w:tcPr>
                                  <w:tcW w:w="1276" w:type="dxa"/>
                                  <w:tcBorders>
                                    <w:top w:val="nil"/>
                                    <w:left w:val="nil"/>
                                    <w:bottom w:val="nil"/>
                                    <w:right w:val="nil"/>
                                  </w:tcBorders>
                                  <w:vAlign w:val="center"/>
                                </w:tcPr>
                                <w:p w14:paraId="3527E6A1" w14:textId="77777777" w:rsidR="00B6792C" w:rsidRPr="00C33000" w:rsidRDefault="00B6792C" w:rsidP="003E0AF7">
                                  <w:pPr>
                                    <w:spacing w:before="40" w:after="40" w:line="200" w:lineRule="exact"/>
                                    <w:jc w:val="center"/>
                                    <w:rPr>
                                      <w:sz w:val="16"/>
                                      <w:szCs w:val="16"/>
                                    </w:rPr>
                                  </w:pPr>
                                  <w:r w:rsidRPr="00C33000">
                                    <w:rPr>
                                      <w:color w:val="000000"/>
                                      <w:sz w:val="16"/>
                                      <w:szCs w:val="16"/>
                                    </w:rPr>
                                    <w:t>Mean</w:t>
                                  </w:r>
                                </w:p>
                              </w:tc>
                              <w:tc>
                                <w:tcPr>
                                  <w:tcW w:w="0" w:type="auto"/>
                                  <w:tcBorders>
                                    <w:top w:val="nil"/>
                                    <w:left w:val="nil"/>
                                    <w:bottom w:val="nil"/>
                                    <w:right w:val="nil"/>
                                  </w:tcBorders>
                                  <w:vAlign w:val="center"/>
                                </w:tcPr>
                                <w:p w14:paraId="56C779DD" w14:textId="77777777" w:rsidR="00B6792C" w:rsidRPr="00C33000" w:rsidRDefault="00B6792C" w:rsidP="003E0AF7">
                                  <w:pPr>
                                    <w:spacing w:before="40" w:after="40" w:line="200" w:lineRule="exact"/>
                                    <w:jc w:val="center"/>
                                    <w:rPr>
                                      <w:color w:val="000000"/>
                                      <w:sz w:val="16"/>
                                      <w:szCs w:val="16"/>
                                    </w:rPr>
                                  </w:pPr>
                                  <w:r w:rsidRPr="00C33000">
                                    <w:rPr>
                                      <w:color w:val="000000"/>
                                      <w:sz w:val="16"/>
                                      <w:szCs w:val="16"/>
                                    </w:rPr>
                                    <w:t>22.1656</w:t>
                                  </w:r>
                                </w:p>
                              </w:tc>
                              <w:tc>
                                <w:tcPr>
                                  <w:tcW w:w="0" w:type="auto"/>
                                  <w:tcBorders>
                                    <w:top w:val="nil"/>
                                    <w:left w:val="nil"/>
                                    <w:bottom w:val="nil"/>
                                    <w:right w:val="nil"/>
                                  </w:tcBorders>
                                  <w:vAlign w:val="center"/>
                                </w:tcPr>
                                <w:p w14:paraId="3D9B0926" w14:textId="77777777" w:rsidR="00B6792C" w:rsidRPr="00C33000" w:rsidRDefault="00B6792C" w:rsidP="003E0AF7">
                                  <w:pPr>
                                    <w:spacing w:before="40" w:after="40" w:line="200" w:lineRule="exact"/>
                                    <w:jc w:val="center"/>
                                    <w:rPr>
                                      <w:color w:val="000000"/>
                                      <w:sz w:val="16"/>
                                      <w:szCs w:val="16"/>
                                    </w:rPr>
                                  </w:pPr>
                                  <w:r w:rsidRPr="00C33000">
                                    <w:rPr>
                                      <w:rFonts w:hint="eastAsia"/>
                                      <w:color w:val="000000"/>
                                      <w:sz w:val="16"/>
                                      <w:szCs w:val="16"/>
                                    </w:rPr>
                                    <w:t>1</w:t>
                                  </w:r>
                                  <w:r w:rsidRPr="00C33000">
                                    <w:rPr>
                                      <w:color w:val="000000"/>
                                      <w:sz w:val="16"/>
                                      <w:szCs w:val="16"/>
                                    </w:rPr>
                                    <w:t>5.1542</w:t>
                                  </w:r>
                                </w:p>
                              </w:tc>
                              <w:tc>
                                <w:tcPr>
                                  <w:tcW w:w="0" w:type="auto"/>
                                  <w:tcBorders>
                                    <w:top w:val="nil"/>
                                    <w:left w:val="nil"/>
                                    <w:bottom w:val="nil"/>
                                    <w:right w:val="nil"/>
                                  </w:tcBorders>
                                  <w:vAlign w:val="center"/>
                                </w:tcPr>
                                <w:p w14:paraId="7FBAC5ED" w14:textId="77777777" w:rsidR="00B6792C" w:rsidRPr="00C33000" w:rsidRDefault="00B6792C" w:rsidP="003E0AF7">
                                  <w:pPr>
                                    <w:spacing w:before="40" w:after="40" w:line="200" w:lineRule="exact"/>
                                    <w:jc w:val="center"/>
                                    <w:rPr>
                                      <w:i/>
                                      <w:color w:val="000000"/>
                                      <w:sz w:val="16"/>
                                      <w:szCs w:val="16"/>
                                    </w:rPr>
                                  </w:pPr>
                                  <w:r w:rsidRPr="00C33000">
                                    <w:rPr>
                                      <w:rFonts w:hint="eastAsia"/>
                                      <w:color w:val="000000"/>
                                      <w:sz w:val="16"/>
                                      <w:szCs w:val="16"/>
                                    </w:rPr>
                                    <w:t>3</w:t>
                                  </w:r>
                                  <w:r w:rsidRPr="00C33000">
                                    <w:rPr>
                                      <w:color w:val="000000"/>
                                      <w:sz w:val="16"/>
                                      <w:szCs w:val="16"/>
                                    </w:rPr>
                                    <w:t>0.27%</w:t>
                                  </w:r>
                                </w:p>
                              </w:tc>
                            </w:tr>
                            <w:tr w:rsidR="00B6792C" w:rsidRPr="000A22D4" w14:paraId="1659F9A5" w14:textId="77777777" w:rsidTr="00CE462A">
                              <w:trPr>
                                <w:trHeight w:val="397"/>
                                <w:jc w:val="center"/>
                              </w:trPr>
                              <w:tc>
                                <w:tcPr>
                                  <w:tcW w:w="1276" w:type="dxa"/>
                                  <w:tcBorders>
                                    <w:top w:val="nil"/>
                                    <w:left w:val="nil"/>
                                    <w:bottom w:val="nil"/>
                                    <w:right w:val="nil"/>
                                  </w:tcBorders>
                                  <w:vAlign w:val="center"/>
                                </w:tcPr>
                                <w:p w14:paraId="56520922" w14:textId="77777777" w:rsidR="00B6792C" w:rsidRPr="00C33000" w:rsidRDefault="00B6792C" w:rsidP="003E0AF7">
                                  <w:pPr>
                                    <w:spacing w:before="40" w:after="40" w:line="200" w:lineRule="exact"/>
                                    <w:jc w:val="center"/>
                                    <w:rPr>
                                      <w:sz w:val="16"/>
                                      <w:szCs w:val="16"/>
                                    </w:rPr>
                                  </w:pPr>
                                  <w:r w:rsidRPr="00C33000">
                                    <w:rPr>
                                      <w:color w:val="000000"/>
                                      <w:sz w:val="16"/>
                                      <w:szCs w:val="16"/>
                                    </w:rPr>
                                    <w:t>Median</w:t>
                                  </w:r>
                                </w:p>
                              </w:tc>
                              <w:tc>
                                <w:tcPr>
                                  <w:tcW w:w="0" w:type="auto"/>
                                  <w:tcBorders>
                                    <w:top w:val="nil"/>
                                    <w:left w:val="nil"/>
                                    <w:bottom w:val="nil"/>
                                    <w:right w:val="nil"/>
                                  </w:tcBorders>
                                  <w:vAlign w:val="center"/>
                                </w:tcPr>
                                <w:p w14:paraId="243549B3" w14:textId="77777777" w:rsidR="00B6792C" w:rsidRPr="00C33000" w:rsidRDefault="00B6792C" w:rsidP="003E0AF7">
                                  <w:pPr>
                                    <w:spacing w:before="40" w:after="40" w:line="200" w:lineRule="exact"/>
                                    <w:jc w:val="center"/>
                                    <w:rPr>
                                      <w:color w:val="000000"/>
                                      <w:sz w:val="16"/>
                                      <w:szCs w:val="16"/>
                                    </w:rPr>
                                  </w:pPr>
                                  <w:r w:rsidRPr="00C33000">
                                    <w:rPr>
                                      <w:color w:val="000000"/>
                                      <w:sz w:val="16"/>
                                      <w:szCs w:val="16"/>
                                    </w:rPr>
                                    <w:t>15</w:t>
                                  </w:r>
                                </w:p>
                              </w:tc>
                              <w:tc>
                                <w:tcPr>
                                  <w:tcW w:w="0" w:type="auto"/>
                                  <w:tcBorders>
                                    <w:top w:val="nil"/>
                                    <w:left w:val="nil"/>
                                    <w:bottom w:val="nil"/>
                                    <w:right w:val="nil"/>
                                  </w:tcBorders>
                                  <w:vAlign w:val="center"/>
                                </w:tcPr>
                                <w:p w14:paraId="2B592488" w14:textId="77777777" w:rsidR="00B6792C" w:rsidRPr="00C33000" w:rsidRDefault="00B6792C" w:rsidP="003E0AF7">
                                  <w:pPr>
                                    <w:spacing w:before="40" w:after="40" w:line="200" w:lineRule="exact"/>
                                    <w:jc w:val="center"/>
                                    <w:rPr>
                                      <w:i/>
                                      <w:color w:val="000000"/>
                                      <w:sz w:val="16"/>
                                      <w:szCs w:val="16"/>
                                    </w:rPr>
                                  </w:pPr>
                                  <w:r w:rsidRPr="00C33000">
                                    <w:rPr>
                                      <w:rFonts w:hint="eastAsia"/>
                                      <w:color w:val="000000"/>
                                      <w:sz w:val="16"/>
                                      <w:szCs w:val="16"/>
                                    </w:rPr>
                                    <w:t>6</w:t>
                                  </w:r>
                                </w:p>
                              </w:tc>
                              <w:tc>
                                <w:tcPr>
                                  <w:tcW w:w="0" w:type="auto"/>
                                  <w:tcBorders>
                                    <w:top w:val="nil"/>
                                    <w:left w:val="nil"/>
                                    <w:bottom w:val="nil"/>
                                    <w:right w:val="nil"/>
                                  </w:tcBorders>
                                  <w:vAlign w:val="center"/>
                                </w:tcPr>
                                <w:p w14:paraId="15DB3A58" w14:textId="77777777" w:rsidR="00B6792C" w:rsidRPr="00C33000" w:rsidRDefault="00B6792C" w:rsidP="003E0AF7">
                                  <w:pPr>
                                    <w:spacing w:before="40" w:after="40" w:line="200" w:lineRule="exact"/>
                                    <w:jc w:val="center"/>
                                    <w:rPr>
                                      <w:i/>
                                      <w:color w:val="000000"/>
                                      <w:sz w:val="16"/>
                                      <w:szCs w:val="16"/>
                                    </w:rPr>
                                  </w:pPr>
                                  <w:r w:rsidRPr="00C33000">
                                    <w:rPr>
                                      <w:rFonts w:hint="eastAsia"/>
                                      <w:color w:val="000000"/>
                                      <w:sz w:val="16"/>
                                      <w:szCs w:val="16"/>
                                    </w:rPr>
                                    <w:t>6</w:t>
                                  </w:r>
                                  <w:r w:rsidRPr="00C33000">
                                    <w:rPr>
                                      <w:color w:val="000000"/>
                                      <w:sz w:val="16"/>
                                      <w:szCs w:val="16"/>
                                    </w:rPr>
                                    <w:t>0.00%</w:t>
                                  </w:r>
                                </w:p>
                              </w:tc>
                            </w:tr>
                            <w:tr w:rsidR="00B6792C" w:rsidRPr="000A22D4" w14:paraId="3ABE8A61" w14:textId="77777777" w:rsidTr="00CE462A">
                              <w:trPr>
                                <w:trHeight w:val="397"/>
                                <w:jc w:val="center"/>
                              </w:trPr>
                              <w:tc>
                                <w:tcPr>
                                  <w:tcW w:w="1276" w:type="dxa"/>
                                  <w:tcBorders>
                                    <w:top w:val="nil"/>
                                    <w:left w:val="nil"/>
                                    <w:bottom w:val="single" w:sz="4" w:space="0" w:color="auto"/>
                                    <w:right w:val="nil"/>
                                  </w:tcBorders>
                                  <w:vAlign w:val="center"/>
                                </w:tcPr>
                                <w:p w14:paraId="14CAE0D9" w14:textId="77777777" w:rsidR="00B6792C" w:rsidRPr="00C33000" w:rsidRDefault="00B6792C" w:rsidP="003E0AF7">
                                  <w:pPr>
                                    <w:spacing w:before="40" w:after="40" w:line="200" w:lineRule="exact"/>
                                    <w:jc w:val="center"/>
                                    <w:rPr>
                                      <w:sz w:val="16"/>
                                      <w:szCs w:val="16"/>
                                    </w:rPr>
                                  </w:pPr>
                                  <w:r w:rsidRPr="00C33000">
                                    <w:rPr>
                                      <w:color w:val="000000"/>
                                      <w:sz w:val="16"/>
                                      <w:szCs w:val="16"/>
                                    </w:rPr>
                                    <w:t>Lower quartile</w:t>
                                  </w:r>
                                </w:p>
                              </w:tc>
                              <w:tc>
                                <w:tcPr>
                                  <w:tcW w:w="0" w:type="auto"/>
                                  <w:tcBorders>
                                    <w:top w:val="nil"/>
                                    <w:left w:val="nil"/>
                                    <w:bottom w:val="single" w:sz="4" w:space="0" w:color="auto"/>
                                    <w:right w:val="nil"/>
                                  </w:tcBorders>
                                  <w:vAlign w:val="center"/>
                                </w:tcPr>
                                <w:p w14:paraId="46209742" w14:textId="77777777" w:rsidR="00B6792C" w:rsidRPr="00C33000" w:rsidRDefault="00B6792C" w:rsidP="003E0AF7">
                                  <w:pPr>
                                    <w:spacing w:before="40" w:after="40" w:line="200" w:lineRule="exact"/>
                                    <w:jc w:val="center"/>
                                    <w:rPr>
                                      <w:color w:val="000000"/>
                                      <w:sz w:val="16"/>
                                      <w:szCs w:val="16"/>
                                    </w:rPr>
                                  </w:pPr>
                                  <w:r w:rsidRPr="00C33000">
                                    <w:rPr>
                                      <w:color w:val="000000"/>
                                      <w:sz w:val="16"/>
                                      <w:szCs w:val="16"/>
                                    </w:rPr>
                                    <w:t>12</w:t>
                                  </w:r>
                                </w:p>
                              </w:tc>
                              <w:tc>
                                <w:tcPr>
                                  <w:tcW w:w="0" w:type="auto"/>
                                  <w:tcBorders>
                                    <w:top w:val="nil"/>
                                    <w:left w:val="nil"/>
                                    <w:bottom w:val="single" w:sz="4" w:space="0" w:color="auto"/>
                                    <w:right w:val="nil"/>
                                  </w:tcBorders>
                                  <w:vAlign w:val="center"/>
                                </w:tcPr>
                                <w:p w14:paraId="6B57A22E" w14:textId="77777777" w:rsidR="00B6792C" w:rsidRPr="00C33000" w:rsidRDefault="00B6792C" w:rsidP="003E0AF7">
                                  <w:pPr>
                                    <w:spacing w:before="40" w:after="40" w:line="200" w:lineRule="exact"/>
                                    <w:jc w:val="center"/>
                                    <w:rPr>
                                      <w:i/>
                                      <w:color w:val="000000"/>
                                      <w:sz w:val="16"/>
                                      <w:szCs w:val="16"/>
                                    </w:rPr>
                                  </w:pPr>
                                  <w:r w:rsidRPr="00C33000">
                                    <w:rPr>
                                      <w:rFonts w:hint="eastAsia"/>
                                      <w:color w:val="000000"/>
                                      <w:sz w:val="16"/>
                                      <w:szCs w:val="16"/>
                                    </w:rPr>
                                    <w:t>4</w:t>
                                  </w:r>
                                </w:p>
                              </w:tc>
                              <w:tc>
                                <w:tcPr>
                                  <w:tcW w:w="0" w:type="auto"/>
                                  <w:tcBorders>
                                    <w:top w:val="nil"/>
                                    <w:left w:val="nil"/>
                                    <w:bottom w:val="single" w:sz="4" w:space="0" w:color="auto"/>
                                    <w:right w:val="nil"/>
                                  </w:tcBorders>
                                  <w:vAlign w:val="center"/>
                                </w:tcPr>
                                <w:p w14:paraId="1BF5AB6F" w14:textId="77777777" w:rsidR="00B6792C" w:rsidRPr="00C33000" w:rsidRDefault="00B6792C" w:rsidP="003E0AF7">
                                  <w:pPr>
                                    <w:spacing w:before="40" w:after="40" w:line="200" w:lineRule="exact"/>
                                    <w:jc w:val="center"/>
                                    <w:rPr>
                                      <w:i/>
                                      <w:color w:val="000000"/>
                                      <w:sz w:val="16"/>
                                      <w:szCs w:val="16"/>
                                    </w:rPr>
                                  </w:pPr>
                                  <w:r w:rsidRPr="00C33000">
                                    <w:rPr>
                                      <w:rFonts w:hint="eastAsia"/>
                                      <w:color w:val="000000"/>
                                      <w:sz w:val="16"/>
                                      <w:szCs w:val="16"/>
                                    </w:rPr>
                                    <w:t>6</w:t>
                                  </w:r>
                                  <w:r w:rsidRPr="00C33000">
                                    <w:rPr>
                                      <w:color w:val="000000"/>
                                      <w:sz w:val="16"/>
                                      <w:szCs w:val="16"/>
                                    </w:rPr>
                                    <w:t>6.67%</w:t>
                                  </w:r>
                                </w:p>
                              </w:tc>
                            </w:tr>
                          </w:tbl>
                          <w:p w14:paraId="3ACF88E6" w14:textId="77777777" w:rsidR="00B6792C" w:rsidRDefault="00B6792C" w:rsidP="00CE462A"/>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DF6E600" id="_x0000_s1036" type="#_x0000_t202" style="position:absolute;left:0;text-align:left;margin-left:266pt;margin-top:0;width:244pt;height:130.65pt;z-index:-251515904;visibility:visible;mso-wrap-style:square;mso-width-percent:0;mso-height-percent:0;mso-wrap-distance-left:9pt;mso-wrap-distance-top:0;mso-wrap-distance-right:9pt;mso-wrap-distance-bottom:0;mso-position-horizontal:absolute;mso-position-horizontal-relative:margin;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tpJFwIAAA0EAAAOAAAAZHJzL2Uyb0RvYy54bWysU9tuGyEQfa/Uf0C813uJndorr6PUkatK&#10;aVop6QewLOtFBYYC9m769R3wxnHbt6o8IIaZOZw5M6xvRq3IUTgvwdS0mOWUCMOhlWZf029Pu3dL&#10;SnxgpmUKjKjps/D0ZvP2zXqwlSihB9UKRxDE+GqwNe1DsFWWed4LzfwMrDDo7MBpFtB0+6x1bEB0&#10;rbIyz6+zAVxrHXDhPd7enZx0k/C7TvDwpeu8CETVFLmFtLu0N3HPNmtW7R2zveQTDfYPLDSTBh89&#10;Q92xwMjByb+gtOQOPHRhxkFn0HWSi1QDVlPkf1Tz2DMrUi0ojrdnmfz/g+UPx6+OyLamVyiPYRp7&#10;9CTGQD7ASMooz2B9hVGPFuPCiNfY5lSqt/fAv3tiYNszsxe3zsHQC9YivSJmZhepJxwfQZrhM7T4&#10;DDsESEBj53TUDtUgiI48ns+tiVQ4Xl7lq+UyRxdHX3G9WJWLRXqDVS/p1vnwUYAm8VBTh71P8Ox4&#10;70Okw6qXkPiaByXbnVQqGW7fbJUjR4ZzsktrQv8tTBky1HS1KBcJ2UDMTyOkZcA5VlLXFGnimtKV&#10;mXSIpZ9ECGMzJsWLFBRFaqB9RmUcnOYT/xMeenA/KRlwNmvqfxyYE5SoTwbVXRXzeRzmZMwX70s0&#10;3KWnufQwwxGqpoGS03Eb0geIdRu4xS50MunzymTijDOXZJv+RxzqSztFvf7izS8AAAD//wMAUEsD&#10;BBQABgAIAAAAIQBf34a03gAAAAkBAAAPAAAAZHJzL2Rvd25yZXYueG1sTI9BT8JAEIXvJv6HzZh4&#10;MbKlSJHSKVETjVeQH7Bth7axO9t0F1r+vcNJLpNM3st738u2k+3UmQbfOkaYzyJQxKWrWq4RDj+f&#10;z6+gfDBcmc4xIVzIwza/v8tMWrmRd3Teh1pJCPvUIDQh9KnWvmzIGj9zPbFoRzdYE+Qdal0NZpRw&#10;2+k4ihJtTcvS0JiePhoqf/cni3D8Hp+W67H4CofV7iV5N+2qcBfEx4fpbQMq0BT+zXDFF3TIhalw&#10;J6686hCWi1i2BAS5VzmSOlAFQpzMF6DzTN8uyP8AAAD//wMAUEsBAi0AFAAGAAgAAAAhALaDOJL+&#10;AAAA4QEAABMAAAAAAAAAAAAAAAAAAAAAAFtDb250ZW50X1R5cGVzXS54bWxQSwECLQAUAAYACAAA&#10;ACEAOP0h/9YAAACUAQAACwAAAAAAAAAAAAAAAAAvAQAAX3JlbHMvLnJlbHNQSwECLQAUAAYACAAA&#10;ACEAngLaSRcCAAANBAAADgAAAAAAAAAAAAAAAAAuAgAAZHJzL2Uyb0RvYy54bWxQSwECLQAUAAYA&#10;CAAAACEAX9+GtN4AAAAJAQAADwAAAAAAAAAAAAAAAABxBAAAZHJzL2Rvd25yZXYueG1sUEsFBgAA&#10;AAAEAAQA8wAAAHwFAAAAAA==&#10;" stroked="f">
                <v:textbox>
                  <w:txbxContent>
                    <w:p w14:paraId="2D9ACB78" w14:textId="77777777" w:rsidR="00B6792C" w:rsidRPr="00967E81" w:rsidRDefault="00B6792C" w:rsidP="00CE462A">
                      <w:pPr>
                        <w:rPr>
                          <w:sz w:val="20"/>
                          <w:szCs w:val="20"/>
                        </w:rPr>
                      </w:pPr>
                      <w:r w:rsidRPr="00901ABE">
                        <w:rPr>
                          <w:b/>
                          <w:sz w:val="20"/>
                          <w:szCs w:val="20"/>
                        </w:rPr>
                        <w:t xml:space="preserve">Table </w:t>
                      </w:r>
                      <w:r>
                        <w:rPr>
                          <w:b/>
                          <w:sz w:val="20"/>
                          <w:szCs w:val="20"/>
                        </w:rPr>
                        <w:t>2</w:t>
                      </w:r>
                      <w:r w:rsidRPr="00901ABE">
                        <w:rPr>
                          <w:b/>
                          <w:sz w:val="20"/>
                          <w:szCs w:val="20"/>
                        </w:rPr>
                        <w:t xml:space="preserve"> </w:t>
                      </w:r>
                      <w:r w:rsidRPr="00967E81">
                        <w:rPr>
                          <w:sz w:val="20"/>
                          <w:szCs w:val="20"/>
                        </w:rPr>
                        <w:t>Comparison of the efficiency</w:t>
                      </w:r>
                    </w:p>
                    <w:tbl>
                      <w:tblPr>
                        <w:tblW w:w="4901" w:type="dxa"/>
                        <w:jc w:val="center"/>
                        <w:tblBorders>
                          <w:top w:val="single" w:sz="12" w:space="0" w:color="808080"/>
                          <w:bottom w:val="single" w:sz="12" w:space="0" w:color="808080"/>
                        </w:tblBorders>
                        <w:tblLook w:val="0000" w:firstRow="0" w:lastRow="0" w:firstColumn="0" w:lastColumn="0" w:noHBand="0" w:noVBand="0"/>
                      </w:tblPr>
                      <w:tblGrid>
                        <w:gridCol w:w="1276"/>
                        <w:gridCol w:w="1189"/>
                        <w:gridCol w:w="1358"/>
                        <w:gridCol w:w="1078"/>
                      </w:tblGrid>
                      <w:tr w:rsidR="00B6792C" w:rsidRPr="001448CA" w14:paraId="495FA831" w14:textId="77777777" w:rsidTr="00CE462A">
                        <w:trPr>
                          <w:trHeight w:val="198"/>
                          <w:jc w:val="center"/>
                        </w:trPr>
                        <w:tc>
                          <w:tcPr>
                            <w:tcW w:w="1276" w:type="dxa"/>
                            <w:tcBorders>
                              <w:top w:val="single" w:sz="4" w:space="0" w:color="auto"/>
                              <w:left w:val="nil"/>
                              <w:bottom w:val="single" w:sz="6" w:space="0" w:color="auto"/>
                              <w:right w:val="nil"/>
                            </w:tcBorders>
                            <w:vAlign w:val="center"/>
                          </w:tcPr>
                          <w:p w14:paraId="267C915D" w14:textId="77777777" w:rsidR="00B6792C" w:rsidRPr="000A22D4" w:rsidRDefault="00B6792C" w:rsidP="003E0AF7">
                            <w:pPr>
                              <w:spacing w:before="40" w:after="40" w:line="200" w:lineRule="exact"/>
                              <w:jc w:val="center"/>
                              <w:rPr>
                                <w:sz w:val="16"/>
                                <w:szCs w:val="16"/>
                              </w:rPr>
                            </w:pPr>
                            <w:r>
                              <w:rPr>
                                <w:sz w:val="16"/>
                                <w:szCs w:val="16"/>
                              </w:rPr>
                              <w:t>Index</w:t>
                            </w:r>
                          </w:p>
                        </w:tc>
                        <w:tc>
                          <w:tcPr>
                            <w:tcW w:w="0" w:type="auto"/>
                            <w:tcBorders>
                              <w:top w:val="single" w:sz="4" w:space="0" w:color="auto"/>
                              <w:left w:val="nil"/>
                              <w:bottom w:val="single" w:sz="6" w:space="0" w:color="auto"/>
                              <w:right w:val="nil"/>
                            </w:tcBorders>
                            <w:vAlign w:val="center"/>
                          </w:tcPr>
                          <w:p w14:paraId="13E15D4D" w14:textId="77777777" w:rsidR="00B6792C" w:rsidRPr="000A22D4" w:rsidRDefault="00B6792C" w:rsidP="003E0AF7">
                            <w:pPr>
                              <w:spacing w:before="40" w:after="40" w:line="200" w:lineRule="exact"/>
                              <w:jc w:val="center"/>
                              <w:rPr>
                                <w:sz w:val="16"/>
                                <w:szCs w:val="16"/>
                              </w:rPr>
                            </w:pPr>
                            <w:r w:rsidRPr="0076127A">
                              <w:rPr>
                                <w:sz w:val="16"/>
                                <w:szCs w:val="16"/>
                              </w:rPr>
                              <w:t>Lagrange algorithm</w:t>
                            </w:r>
                          </w:p>
                        </w:tc>
                        <w:tc>
                          <w:tcPr>
                            <w:tcW w:w="0" w:type="auto"/>
                            <w:tcBorders>
                              <w:top w:val="single" w:sz="4" w:space="0" w:color="auto"/>
                              <w:left w:val="nil"/>
                              <w:bottom w:val="single" w:sz="6" w:space="0" w:color="auto"/>
                              <w:right w:val="nil"/>
                            </w:tcBorders>
                            <w:vAlign w:val="center"/>
                          </w:tcPr>
                          <w:p w14:paraId="47C51582" w14:textId="77777777" w:rsidR="00B6792C" w:rsidRDefault="00B6792C" w:rsidP="003E0AF7">
                            <w:pPr>
                              <w:spacing w:before="40" w:after="40" w:line="200" w:lineRule="exact"/>
                              <w:jc w:val="center"/>
                              <w:rPr>
                                <w:sz w:val="16"/>
                                <w:szCs w:val="16"/>
                              </w:rPr>
                            </w:pPr>
                            <w:r w:rsidRPr="0076127A">
                              <w:rPr>
                                <w:sz w:val="16"/>
                                <w:szCs w:val="16"/>
                              </w:rPr>
                              <w:t>PID-Lagrange algorithm</w:t>
                            </w:r>
                          </w:p>
                        </w:tc>
                        <w:tc>
                          <w:tcPr>
                            <w:tcW w:w="0" w:type="auto"/>
                            <w:tcBorders>
                              <w:top w:val="single" w:sz="4" w:space="0" w:color="auto"/>
                              <w:left w:val="nil"/>
                              <w:bottom w:val="single" w:sz="6" w:space="0" w:color="auto"/>
                              <w:right w:val="nil"/>
                            </w:tcBorders>
                            <w:vAlign w:val="center"/>
                          </w:tcPr>
                          <w:p w14:paraId="6ED70174" w14:textId="77777777" w:rsidR="00B6792C" w:rsidRPr="000A22D4" w:rsidRDefault="00B6792C" w:rsidP="003E0AF7">
                            <w:pPr>
                              <w:spacing w:before="40" w:after="40" w:line="200" w:lineRule="exact"/>
                              <w:jc w:val="center"/>
                              <w:rPr>
                                <w:sz w:val="16"/>
                                <w:szCs w:val="16"/>
                              </w:rPr>
                            </w:pPr>
                            <w:r>
                              <w:rPr>
                                <w:rFonts w:hint="eastAsia"/>
                                <w:sz w:val="16"/>
                                <w:szCs w:val="16"/>
                              </w:rPr>
                              <w:t>Improvement</w:t>
                            </w:r>
                          </w:p>
                        </w:tc>
                      </w:tr>
                      <w:tr w:rsidR="00B6792C" w:rsidRPr="000A22D4" w14:paraId="07B490E9" w14:textId="77777777" w:rsidTr="00CE462A">
                        <w:trPr>
                          <w:trHeight w:val="397"/>
                          <w:jc w:val="center"/>
                        </w:trPr>
                        <w:tc>
                          <w:tcPr>
                            <w:tcW w:w="1276" w:type="dxa"/>
                            <w:tcBorders>
                              <w:top w:val="nil"/>
                              <w:left w:val="nil"/>
                              <w:bottom w:val="nil"/>
                              <w:right w:val="nil"/>
                            </w:tcBorders>
                            <w:vAlign w:val="center"/>
                          </w:tcPr>
                          <w:p w14:paraId="75C42CC0" w14:textId="77777777" w:rsidR="00B6792C" w:rsidRPr="00C33000" w:rsidRDefault="00B6792C" w:rsidP="003E0AF7">
                            <w:pPr>
                              <w:spacing w:before="40" w:after="40" w:line="200" w:lineRule="exact"/>
                              <w:jc w:val="center"/>
                              <w:rPr>
                                <w:sz w:val="16"/>
                                <w:szCs w:val="16"/>
                              </w:rPr>
                            </w:pPr>
                            <w:r w:rsidRPr="00C33000">
                              <w:rPr>
                                <w:color w:val="000000"/>
                                <w:sz w:val="16"/>
                                <w:szCs w:val="16"/>
                              </w:rPr>
                              <w:t>Upper quartile</w:t>
                            </w:r>
                            <w:r w:rsidRPr="00C33000">
                              <w:rPr>
                                <w:sz w:val="16"/>
                                <w:szCs w:val="16"/>
                              </w:rPr>
                              <w:t xml:space="preserve">   </w:t>
                            </w:r>
                          </w:p>
                        </w:tc>
                        <w:tc>
                          <w:tcPr>
                            <w:tcW w:w="0" w:type="auto"/>
                            <w:tcBorders>
                              <w:top w:val="single" w:sz="4" w:space="0" w:color="auto"/>
                              <w:left w:val="nil"/>
                              <w:bottom w:val="nil"/>
                              <w:right w:val="nil"/>
                            </w:tcBorders>
                            <w:vAlign w:val="center"/>
                          </w:tcPr>
                          <w:p w14:paraId="01F5B080" w14:textId="77777777" w:rsidR="00B6792C" w:rsidRPr="00C33000" w:rsidRDefault="00B6792C" w:rsidP="003E0AF7">
                            <w:pPr>
                              <w:spacing w:before="40" w:after="40" w:line="200" w:lineRule="exact"/>
                              <w:jc w:val="center"/>
                              <w:rPr>
                                <w:color w:val="000000"/>
                                <w:sz w:val="16"/>
                                <w:szCs w:val="16"/>
                              </w:rPr>
                            </w:pPr>
                            <w:r w:rsidRPr="00C33000">
                              <w:rPr>
                                <w:color w:val="000000"/>
                                <w:sz w:val="16"/>
                                <w:szCs w:val="16"/>
                              </w:rPr>
                              <w:t>30</w:t>
                            </w:r>
                          </w:p>
                        </w:tc>
                        <w:tc>
                          <w:tcPr>
                            <w:tcW w:w="0" w:type="auto"/>
                            <w:tcBorders>
                              <w:top w:val="single" w:sz="4" w:space="0" w:color="auto"/>
                              <w:left w:val="nil"/>
                              <w:bottom w:val="nil"/>
                              <w:right w:val="nil"/>
                            </w:tcBorders>
                            <w:vAlign w:val="center"/>
                          </w:tcPr>
                          <w:p w14:paraId="4980BD98" w14:textId="77777777" w:rsidR="00B6792C" w:rsidRPr="00C33000" w:rsidRDefault="00B6792C" w:rsidP="003E0AF7">
                            <w:pPr>
                              <w:spacing w:before="40" w:after="40" w:line="200" w:lineRule="exact"/>
                              <w:jc w:val="center"/>
                              <w:rPr>
                                <w:color w:val="000000"/>
                                <w:sz w:val="16"/>
                                <w:szCs w:val="16"/>
                              </w:rPr>
                            </w:pPr>
                            <w:r w:rsidRPr="00C33000">
                              <w:rPr>
                                <w:rFonts w:hint="eastAsia"/>
                                <w:color w:val="000000"/>
                                <w:sz w:val="16"/>
                                <w:szCs w:val="16"/>
                              </w:rPr>
                              <w:t>2</w:t>
                            </w:r>
                            <w:r w:rsidRPr="00C33000">
                              <w:rPr>
                                <w:color w:val="000000"/>
                                <w:sz w:val="16"/>
                                <w:szCs w:val="16"/>
                              </w:rPr>
                              <w:t>2</w:t>
                            </w:r>
                          </w:p>
                        </w:tc>
                        <w:tc>
                          <w:tcPr>
                            <w:tcW w:w="0" w:type="auto"/>
                            <w:tcBorders>
                              <w:top w:val="single" w:sz="4" w:space="0" w:color="auto"/>
                              <w:left w:val="nil"/>
                              <w:bottom w:val="nil"/>
                              <w:right w:val="nil"/>
                            </w:tcBorders>
                            <w:vAlign w:val="center"/>
                          </w:tcPr>
                          <w:p w14:paraId="6AF658AB" w14:textId="77777777" w:rsidR="00B6792C" w:rsidRPr="00C33000" w:rsidRDefault="00B6792C" w:rsidP="003E0AF7">
                            <w:pPr>
                              <w:spacing w:before="40" w:after="40" w:line="200" w:lineRule="exact"/>
                              <w:jc w:val="center"/>
                              <w:rPr>
                                <w:color w:val="000000"/>
                                <w:sz w:val="16"/>
                                <w:szCs w:val="16"/>
                              </w:rPr>
                            </w:pPr>
                            <w:r w:rsidRPr="00C33000">
                              <w:rPr>
                                <w:rFonts w:hint="eastAsia"/>
                                <w:color w:val="000000"/>
                                <w:sz w:val="16"/>
                                <w:szCs w:val="16"/>
                              </w:rPr>
                              <w:t>2</w:t>
                            </w:r>
                            <w:r w:rsidRPr="00C33000">
                              <w:rPr>
                                <w:color w:val="000000"/>
                                <w:sz w:val="16"/>
                                <w:szCs w:val="16"/>
                              </w:rPr>
                              <w:t>6.67%</w:t>
                            </w:r>
                          </w:p>
                        </w:tc>
                      </w:tr>
                      <w:tr w:rsidR="00B6792C" w:rsidRPr="000A22D4" w14:paraId="3B480E1C" w14:textId="77777777" w:rsidTr="00CE462A">
                        <w:trPr>
                          <w:trHeight w:val="397"/>
                          <w:jc w:val="center"/>
                        </w:trPr>
                        <w:tc>
                          <w:tcPr>
                            <w:tcW w:w="1276" w:type="dxa"/>
                            <w:tcBorders>
                              <w:top w:val="nil"/>
                              <w:left w:val="nil"/>
                              <w:bottom w:val="nil"/>
                              <w:right w:val="nil"/>
                            </w:tcBorders>
                            <w:vAlign w:val="center"/>
                          </w:tcPr>
                          <w:p w14:paraId="3527E6A1" w14:textId="77777777" w:rsidR="00B6792C" w:rsidRPr="00C33000" w:rsidRDefault="00B6792C" w:rsidP="003E0AF7">
                            <w:pPr>
                              <w:spacing w:before="40" w:after="40" w:line="200" w:lineRule="exact"/>
                              <w:jc w:val="center"/>
                              <w:rPr>
                                <w:sz w:val="16"/>
                                <w:szCs w:val="16"/>
                              </w:rPr>
                            </w:pPr>
                            <w:r w:rsidRPr="00C33000">
                              <w:rPr>
                                <w:color w:val="000000"/>
                                <w:sz w:val="16"/>
                                <w:szCs w:val="16"/>
                              </w:rPr>
                              <w:t>Mean</w:t>
                            </w:r>
                          </w:p>
                        </w:tc>
                        <w:tc>
                          <w:tcPr>
                            <w:tcW w:w="0" w:type="auto"/>
                            <w:tcBorders>
                              <w:top w:val="nil"/>
                              <w:left w:val="nil"/>
                              <w:bottom w:val="nil"/>
                              <w:right w:val="nil"/>
                            </w:tcBorders>
                            <w:vAlign w:val="center"/>
                          </w:tcPr>
                          <w:p w14:paraId="56C779DD" w14:textId="77777777" w:rsidR="00B6792C" w:rsidRPr="00C33000" w:rsidRDefault="00B6792C" w:rsidP="003E0AF7">
                            <w:pPr>
                              <w:spacing w:before="40" w:after="40" w:line="200" w:lineRule="exact"/>
                              <w:jc w:val="center"/>
                              <w:rPr>
                                <w:color w:val="000000"/>
                                <w:sz w:val="16"/>
                                <w:szCs w:val="16"/>
                              </w:rPr>
                            </w:pPr>
                            <w:r w:rsidRPr="00C33000">
                              <w:rPr>
                                <w:color w:val="000000"/>
                                <w:sz w:val="16"/>
                                <w:szCs w:val="16"/>
                              </w:rPr>
                              <w:t>22.1656</w:t>
                            </w:r>
                          </w:p>
                        </w:tc>
                        <w:tc>
                          <w:tcPr>
                            <w:tcW w:w="0" w:type="auto"/>
                            <w:tcBorders>
                              <w:top w:val="nil"/>
                              <w:left w:val="nil"/>
                              <w:bottom w:val="nil"/>
                              <w:right w:val="nil"/>
                            </w:tcBorders>
                            <w:vAlign w:val="center"/>
                          </w:tcPr>
                          <w:p w14:paraId="3D9B0926" w14:textId="77777777" w:rsidR="00B6792C" w:rsidRPr="00C33000" w:rsidRDefault="00B6792C" w:rsidP="003E0AF7">
                            <w:pPr>
                              <w:spacing w:before="40" w:after="40" w:line="200" w:lineRule="exact"/>
                              <w:jc w:val="center"/>
                              <w:rPr>
                                <w:color w:val="000000"/>
                                <w:sz w:val="16"/>
                                <w:szCs w:val="16"/>
                              </w:rPr>
                            </w:pPr>
                            <w:r w:rsidRPr="00C33000">
                              <w:rPr>
                                <w:rFonts w:hint="eastAsia"/>
                                <w:color w:val="000000"/>
                                <w:sz w:val="16"/>
                                <w:szCs w:val="16"/>
                              </w:rPr>
                              <w:t>1</w:t>
                            </w:r>
                            <w:r w:rsidRPr="00C33000">
                              <w:rPr>
                                <w:color w:val="000000"/>
                                <w:sz w:val="16"/>
                                <w:szCs w:val="16"/>
                              </w:rPr>
                              <w:t>5.1542</w:t>
                            </w:r>
                          </w:p>
                        </w:tc>
                        <w:tc>
                          <w:tcPr>
                            <w:tcW w:w="0" w:type="auto"/>
                            <w:tcBorders>
                              <w:top w:val="nil"/>
                              <w:left w:val="nil"/>
                              <w:bottom w:val="nil"/>
                              <w:right w:val="nil"/>
                            </w:tcBorders>
                            <w:vAlign w:val="center"/>
                          </w:tcPr>
                          <w:p w14:paraId="7FBAC5ED" w14:textId="77777777" w:rsidR="00B6792C" w:rsidRPr="00C33000" w:rsidRDefault="00B6792C" w:rsidP="003E0AF7">
                            <w:pPr>
                              <w:spacing w:before="40" w:after="40" w:line="200" w:lineRule="exact"/>
                              <w:jc w:val="center"/>
                              <w:rPr>
                                <w:i/>
                                <w:color w:val="000000"/>
                                <w:sz w:val="16"/>
                                <w:szCs w:val="16"/>
                              </w:rPr>
                            </w:pPr>
                            <w:r w:rsidRPr="00C33000">
                              <w:rPr>
                                <w:rFonts w:hint="eastAsia"/>
                                <w:color w:val="000000"/>
                                <w:sz w:val="16"/>
                                <w:szCs w:val="16"/>
                              </w:rPr>
                              <w:t>3</w:t>
                            </w:r>
                            <w:r w:rsidRPr="00C33000">
                              <w:rPr>
                                <w:color w:val="000000"/>
                                <w:sz w:val="16"/>
                                <w:szCs w:val="16"/>
                              </w:rPr>
                              <w:t>0.27%</w:t>
                            </w:r>
                          </w:p>
                        </w:tc>
                      </w:tr>
                      <w:tr w:rsidR="00B6792C" w:rsidRPr="000A22D4" w14:paraId="1659F9A5" w14:textId="77777777" w:rsidTr="00CE462A">
                        <w:trPr>
                          <w:trHeight w:val="397"/>
                          <w:jc w:val="center"/>
                        </w:trPr>
                        <w:tc>
                          <w:tcPr>
                            <w:tcW w:w="1276" w:type="dxa"/>
                            <w:tcBorders>
                              <w:top w:val="nil"/>
                              <w:left w:val="nil"/>
                              <w:bottom w:val="nil"/>
                              <w:right w:val="nil"/>
                            </w:tcBorders>
                            <w:vAlign w:val="center"/>
                          </w:tcPr>
                          <w:p w14:paraId="56520922" w14:textId="77777777" w:rsidR="00B6792C" w:rsidRPr="00C33000" w:rsidRDefault="00B6792C" w:rsidP="003E0AF7">
                            <w:pPr>
                              <w:spacing w:before="40" w:after="40" w:line="200" w:lineRule="exact"/>
                              <w:jc w:val="center"/>
                              <w:rPr>
                                <w:sz w:val="16"/>
                                <w:szCs w:val="16"/>
                              </w:rPr>
                            </w:pPr>
                            <w:r w:rsidRPr="00C33000">
                              <w:rPr>
                                <w:color w:val="000000"/>
                                <w:sz w:val="16"/>
                                <w:szCs w:val="16"/>
                              </w:rPr>
                              <w:t>Median</w:t>
                            </w:r>
                          </w:p>
                        </w:tc>
                        <w:tc>
                          <w:tcPr>
                            <w:tcW w:w="0" w:type="auto"/>
                            <w:tcBorders>
                              <w:top w:val="nil"/>
                              <w:left w:val="nil"/>
                              <w:bottom w:val="nil"/>
                              <w:right w:val="nil"/>
                            </w:tcBorders>
                            <w:vAlign w:val="center"/>
                          </w:tcPr>
                          <w:p w14:paraId="243549B3" w14:textId="77777777" w:rsidR="00B6792C" w:rsidRPr="00C33000" w:rsidRDefault="00B6792C" w:rsidP="003E0AF7">
                            <w:pPr>
                              <w:spacing w:before="40" w:after="40" w:line="200" w:lineRule="exact"/>
                              <w:jc w:val="center"/>
                              <w:rPr>
                                <w:color w:val="000000"/>
                                <w:sz w:val="16"/>
                                <w:szCs w:val="16"/>
                              </w:rPr>
                            </w:pPr>
                            <w:r w:rsidRPr="00C33000">
                              <w:rPr>
                                <w:color w:val="000000"/>
                                <w:sz w:val="16"/>
                                <w:szCs w:val="16"/>
                              </w:rPr>
                              <w:t>15</w:t>
                            </w:r>
                          </w:p>
                        </w:tc>
                        <w:tc>
                          <w:tcPr>
                            <w:tcW w:w="0" w:type="auto"/>
                            <w:tcBorders>
                              <w:top w:val="nil"/>
                              <w:left w:val="nil"/>
                              <w:bottom w:val="nil"/>
                              <w:right w:val="nil"/>
                            </w:tcBorders>
                            <w:vAlign w:val="center"/>
                          </w:tcPr>
                          <w:p w14:paraId="2B592488" w14:textId="77777777" w:rsidR="00B6792C" w:rsidRPr="00C33000" w:rsidRDefault="00B6792C" w:rsidP="003E0AF7">
                            <w:pPr>
                              <w:spacing w:before="40" w:after="40" w:line="200" w:lineRule="exact"/>
                              <w:jc w:val="center"/>
                              <w:rPr>
                                <w:i/>
                                <w:color w:val="000000"/>
                                <w:sz w:val="16"/>
                                <w:szCs w:val="16"/>
                              </w:rPr>
                            </w:pPr>
                            <w:r w:rsidRPr="00C33000">
                              <w:rPr>
                                <w:rFonts w:hint="eastAsia"/>
                                <w:color w:val="000000"/>
                                <w:sz w:val="16"/>
                                <w:szCs w:val="16"/>
                              </w:rPr>
                              <w:t>6</w:t>
                            </w:r>
                          </w:p>
                        </w:tc>
                        <w:tc>
                          <w:tcPr>
                            <w:tcW w:w="0" w:type="auto"/>
                            <w:tcBorders>
                              <w:top w:val="nil"/>
                              <w:left w:val="nil"/>
                              <w:bottom w:val="nil"/>
                              <w:right w:val="nil"/>
                            </w:tcBorders>
                            <w:vAlign w:val="center"/>
                          </w:tcPr>
                          <w:p w14:paraId="15DB3A58" w14:textId="77777777" w:rsidR="00B6792C" w:rsidRPr="00C33000" w:rsidRDefault="00B6792C" w:rsidP="003E0AF7">
                            <w:pPr>
                              <w:spacing w:before="40" w:after="40" w:line="200" w:lineRule="exact"/>
                              <w:jc w:val="center"/>
                              <w:rPr>
                                <w:i/>
                                <w:color w:val="000000"/>
                                <w:sz w:val="16"/>
                                <w:szCs w:val="16"/>
                              </w:rPr>
                            </w:pPr>
                            <w:r w:rsidRPr="00C33000">
                              <w:rPr>
                                <w:rFonts w:hint="eastAsia"/>
                                <w:color w:val="000000"/>
                                <w:sz w:val="16"/>
                                <w:szCs w:val="16"/>
                              </w:rPr>
                              <w:t>6</w:t>
                            </w:r>
                            <w:r w:rsidRPr="00C33000">
                              <w:rPr>
                                <w:color w:val="000000"/>
                                <w:sz w:val="16"/>
                                <w:szCs w:val="16"/>
                              </w:rPr>
                              <w:t>0.00%</w:t>
                            </w:r>
                          </w:p>
                        </w:tc>
                      </w:tr>
                      <w:tr w:rsidR="00B6792C" w:rsidRPr="000A22D4" w14:paraId="3ABE8A61" w14:textId="77777777" w:rsidTr="00CE462A">
                        <w:trPr>
                          <w:trHeight w:val="397"/>
                          <w:jc w:val="center"/>
                        </w:trPr>
                        <w:tc>
                          <w:tcPr>
                            <w:tcW w:w="1276" w:type="dxa"/>
                            <w:tcBorders>
                              <w:top w:val="nil"/>
                              <w:left w:val="nil"/>
                              <w:bottom w:val="single" w:sz="4" w:space="0" w:color="auto"/>
                              <w:right w:val="nil"/>
                            </w:tcBorders>
                            <w:vAlign w:val="center"/>
                          </w:tcPr>
                          <w:p w14:paraId="14CAE0D9" w14:textId="77777777" w:rsidR="00B6792C" w:rsidRPr="00C33000" w:rsidRDefault="00B6792C" w:rsidP="003E0AF7">
                            <w:pPr>
                              <w:spacing w:before="40" w:after="40" w:line="200" w:lineRule="exact"/>
                              <w:jc w:val="center"/>
                              <w:rPr>
                                <w:sz w:val="16"/>
                                <w:szCs w:val="16"/>
                              </w:rPr>
                            </w:pPr>
                            <w:r w:rsidRPr="00C33000">
                              <w:rPr>
                                <w:color w:val="000000"/>
                                <w:sz w:val="16"/>
                                <w:szCs w:val="16"/>
                              </w:rPr>
                              <w:t>Lower quartile</w:t>
                            </w:r>
                          </w:p>
                        </w:tc>
                        <w:tc>
                          <w:tcPr>
                            <w:tcW w:w="0" w:type="auto"/>
                            <w:tcBorders>
                              <w:top w:val="nil"/>
                              <w:left w:val="nil"/>
                              <w:bottom w:val="single" w:sz="4" w:space="0" w:color="auto"/>
                              <w:right w:val="nil"/>
                            </w:tcBorders>
                            <w:vAlign w:val="center"/>
                          </w:tcPr>
                          <w:p w14:paraId="46209742" w14:textId="77777777" w:rsidR="00B6792C" w:rsidRPr="00C33000" w:rsidRDefault="00B6792C" w:rsidP="003E0AF7">
                            <w:pPr>
                              <w:spacing w:before="40" w:after="40" w:line="200" w:lineRule="exact"/>
                              <w:jc w:val="center"/>
                              <w:rPr>
                                <w:color w:val="000000"/>
                                <w:sz w:val="16"/>
                                <w:szCs w:val="16"/>
                              </w:rPr>
                            </w:pPr>
                            <w:r w:rsidRPr="00C33000">
                              <w:rPr>
                                <w:color w:val="000000"/>
                                <w:sz w:val="16"/>
                                <w:szCs w:val="16"/>
                              </w:rPr>
                              <w:t>12</w:t>
                            </w:r>
                          </w:p>
                        </w:tc>
                        <w:tc>
                          <w:tcPr>
                            <w:tcW w:w="0" w:type="auto"/>
                            <w:tcBorders>
                              <w:top w:val="nil"/>
                              <w:left w:val="nil"/>
                              <w:bottom w:val="single" w:sz="4" w:space="0" w:color="auto"/>
                              <w:right w:val="nil"/>
                            </w:tcBorders>
                            <w:vAlign w:val="center"/>
                          </w:tcPr>
                          <w:p w14:paraId="6B57A22E" w14:textId="77777777" w:rsidR="00B6792C" w:rsidRPr="00C33000" w:rsidRDefault="00B6792C" w:rsidP="003E0AF7">
                            <w:pPr>
                              <w:spacing w:before="40" w:after="40" w:line="200" w:lineRule="exact"/>
                              <w:jc w:val="center"/>
                              <w:rPr>
                                <w:i/>
                                <w:color w:val="000000"/>
                                <w:sz w:val="16"/>
                                <w:szCs w:val="16"/>
                              </w:rPr>
                            </w:pPr>
                            <w:r w:rsidRPr="00C33000">
                              <w:rPr>
                                <w:rFonts w:hint="eastAsia"/>
                                <w:color w:val="000000"/>
                                <w:sz w:val="16"/>
                                <w:szCs w:val="16"/>
                              </w:rPr>
                              <w:t>4</w:t>
                            </w:r>
                          </w:p>
                        </w:tc>
                        <w:tc>
                          <w:tcPr>
                            <w:tcW w:w="0" w:type="auto"/>
                            <w:tcBorders>
                              <w:top w:val="nil"/>
                              <w:left w:val="nil"/>
                              <w:bottom w:val="single" w:sz="4" w:space="0" w:color="auto"/>
                              <w:right w:val="nil"/>
                            </w:tcBorders>
                            <w:vAlign w:val="center"/>
                          </w:tcPr>
                          <w:p w14:paraId="1BF5AB6F" w14:textId="77777777" w:rsidR="00B6792C" w:rsidRPr="00C33000" w:rsidRDefault="00B6792C" w:rsidP="003E0AF7">
                            <w:pPr>
                              <w:spacing w:before="40" w:after="40" w:line="200" w:lineRule="exact"/>
                              <w:jc w:val="center"/>
                              <w:rPr>
                                <w:i/>
                                <w:color w:val="000000"/>
                                <w:sz w:val="16"/>
                                <w:szCs w:val="16"/>
                              </w:rPr>
                            </w:pPr>
                            <w:r w:rsidRPr="00C33000">
                              <w:rPr>
                                <w:rFonts w:hint="eastAsia"/>
                                <w:color w:val="000000"/>
                                <w:sz w:val="16"/>
                                <w:szCs w:val="16"/>
                              </w:rPr>
                              <w:t>6</w:t>
                            </w:r>
                            <w:r w:rsidRPr="00C33000">
                              <w:rPr>
                                <w:color w:val="000000"/>
                                <w:sz w:val="16"/>
                                <w:szCs w:val="16"/>
                              </w:rPr>
                              <w:t>6.67%</w:t>
                            </w:r>
                          </w:p>
                        </w:tc>
                      </w:tr>
                    </w:tbl>
                    <w:p w14:paraId="3ACF88E6" w14:textId="77777777" w:rsidR="00B6792C" w:rsidRDefault="00B6792C" w:rsidP="00CE462A"/>
                  </w:txbxContent>
                </v:textbox>
                <w10:wrap type="topAndBottom" anchorx="margin" anchory="margin"/>
              </v:shape>
            </w:pict>
          </mc:Fallback>
        </mc:AlternateContent>
      </w:r>
      <w:r w:rsidRPr="00E92B6E">
        <w:rPr>
          <w:sz w:val="20"/>
          <w:szCs w:val="20"/>
          <w:lang w:val="en-GB"/>
        </w:rPr>
        <w:t xml:space="preserve">calculations. The PID-Lagrange algorithm reduces the average number of calculations by 30.27%. </w:t>
      </w:r>
      <w:r w:rsidRPr="00E92B6E">
        <w:rPr>
          <w:rFonts w:hint="eastAsia"/>
          <w:sz w:val="20"/>
          <w:szCs w:val="20"/>
          <w:lang w:val="en-GB"/>
        </w:rPr>
        <w:t>It</w:t>
      </w:r>
      <w:r w:rsidRPr="00E92B6E">
        <w:rPr>
          <w:sz w:val="20"/>
          <w:szCs w:val="20"/>
          <w:lang w:val="en-GB"/>
        </w:rPr>
        <w:t xml:space="preserve"> shows that the PID-Lagrange algorithm can increase the calculation speed and efficiency, </w:t>
      </w:r>
      <w:r w:rsidR="00473E92" w:rsidRPr="00473E92">
        <w:rPr>
          <w:sz w:val="20"/>
          <w:szCs w:val="20"/>
          <w:lang w:val="en-GB"/>
        </w:rPr>
        <w:t>thereby reducing</w:t>
      </w:r>
      <w:r w:rsidRPr="00E92B6E">
        <w:rPr>
          <w:sz w:val="20"/>
          <w:szCs w:val="20"/>
          <w:lang w:val="en-GB"/>
        </w:rPr>
        <w:t xml:space="preserve"> the operation cost.</w:t>
      </w:r>
    </w:p>
    <w:p w14:paraId="475FB4B1" w14:textId="50457E1F" w:rsidR="003155F5" w:rsidRPr="00901ABE" w:rsidRDefault="00E92B6E" w:rsidP="003155F5">
      <w:pPr>
        <w:pStyle w:val="IETParagraph"/>
        <w:textAlignment w:val="center"/>
        <w:rPr>
          <w:sz w:val="20"/>
          <w:szCs w:val="20"/>
        </w:rPr>
      </w:pPr>
      <w:r w:rsidRPr="00E92B6E">
        <w:rPr>
          <w:sz w:val="20"/>
          <w:szCs w:val="20"/>
          <w:lang w:val="en-US"/>
        </w:rPr>
        <w:t xml:space="preserve">The above performance analysis demonstrates the superiority of the proposed PID-Lagrange algorithm as well as the LDPPM, respectively. </w:t>
      </w:r>
      <w:r w:rsidR="00473E92" w:rsidRPr="00473E92">
        <w:rPr>
          <w:sz w:val="20"/>
          <w:szCs w:val="20"/>
          <w:lang w:val="en-US"/>
        </w:rPr>
        <w:t>It shows that the proposed method is well suited for economical and safe operation and can facilitate the management of the ADN.</w:t>
      </w:r>
    </w:p>
    <w:p w14:paraId="57078C3D" w14:textId="47823C54" w:rsidR="00611D2E" w:rsidRPr="00901ABE" w:rsidRDefault="005E2135" w:rsidP="008E319B">
      <w:pPr>
        <w:pStyle w:val="IETHeading1"/>
        <w:numPr>
          <w:ilvl w:val="0"/>
          <w:numId w:val="4"/>
        </w:numPr>
        <w:rPr>
          <w:sz w:val="20"/>
          <w:szCs w:val="20"/>
        </w:rPr>
      </w:pPr>
      <w:r w:rsidRPr="00901ABE">
        <w:rPr>
          <w:sz w:val="20"/>
          <w:szCs w:val="20"/>
        </w:rPr>
        <w:t>Conclusion</w:t>
      </w:r>
      <w:r w:rsidR="008518D9" w:rsidRPr="00901ABE">
        <w:rPr>
          <w:sz w:val="20"/>
          <w:szCs w:val="20"/>
        </w:rPr>
        <w:t xml:space="preserve"> </w:t>
      </w:r>
    </w:p>
    <w:p w14:paraId="14261FB9" w14:textId="6A9701FB" w:rsidR="00611D2E" w:rsidRPr="00901ABE" w:rsidRDefault="00E92B6E" w:rsidP="00E92B6E">
      <w:pPr>
        <w:pStyle w:val="IETParagraph"/>
        <w:textAlignment w:val="center"/>
        <w:rPr>
          <w:sz w:val="20"/>
          <w:szCs w:val="20"/>
        </w:rPr>
      </w:pPr>
      <w:r w:rsidRPr="00E92B6E">
        <w:rPr>
          <w:sz w:val="20"/>
          <w:szCs w:val="20"/>
          <w:lang w:val="en-GB"/>
        </w:rPr>
        <w:t xml:space="preserve">In this paper, </w:t>
      </w:r>
      <w:bookmarkStart w:id="14" w:name="OLE_LINK14"/>
      <w:bookmarkStart w:id="15" w:name="OLE_LINK15"/>
      <w:r w:rsidRPr="00E92B6E">
        <w:rPr>
          <w:sz w:val="20"/>
          <w:szCs w:val="20"/>
          <w:lang w:val="en-GB"/>
        </w:rPr>
        <w:t>an online distributed optimization for the</w:t>
      </w:r>
      <w:r w:rsidRPr="00E92B6E">
        <w:rPr>
          <w:rFonts w:hint="eastAsia"/>
          <w:sz w:val="20"/>
          <w:szCs w:val="20"/>
          <w:lang w:val="en-GB"/>
        </w:rPr>
        <w:t xml:space="preserve"> ADN</w:t>
      </w:r>
      <w:r w:rsidRPr="00E92B6E">
        <w:rPr>
          <w:sz w:val="20"/>
          <w:szCs w:val="20"/>
          <w:lang w:val="en-GB"/>
        </w:rPr>
        <w:t xml:space="preserve"> </w:t>
      </w:r>
      <w:r w:rsidRPr="00E92B6E">
        <w:rPr>
          <w:rFonts w:hint="eastAsia"/>
          <w:sz w:val="20"/>
          <w:szCs w:val="20"/>
          <w:lang w:val="en-GB"/>
        </w:rPr>
        <w:t>is</w:t>
      </w:r>
      <w:r w:rsidRPr="00E92B6E">
        <w:rPr>
          <w:sz w:val="20"/>
          <w:szCs w:val="20"/>
          <w:lang w:val="en-GB"/>
        </w:rPr>
        <w:t xml:space="preserve"> </w:t>
      </w:r>
      <w:r w:rsidRPr="00E92B6E">
        <w:rPr>
          <w:rFonts w:hint="eastAsia"/>
          <w:sz w:val="20"/>
          <w:szCs w:val="20"/>
          <w:lang w:val="en-GB"/>
        </w:rPr>
        <w:t>proposed.</w:t>
      </w:r>
      <w:r w:rsidRPr="00E92B6E">
        <w:rPr>
          <w:sz w:val="20"/>
          <w:szCs w:val="20"/>
          <w:lang w:val="en-GB"/>
        </w:rPr>
        <w:t xml:space="preserve"> To reduce the complexity of the optimization problem, a new LPF model is used, which effectively improves the calculation efficiency. Further, the high proportion of </w:t>
      </w:r>
      <w:r w:rsidR="002B4B84">
        <w:rPr>
          <w:sz w:val="20"/>
          <w:szCs w:val="20"/>
          <w:lang w:val="en-GB"/>
        </w:rPr>
        <w:t>DER</w:t>
      </w:r>
      <w:r w:rsidRPr="00E92B6E">
        <w:rPr>
          <w:sz w:val="20"/>
          <w:szCs w:val="20"/>
          <w:lang w:val="en-GB"/>
        </w:rPr>
        <w:t xml:space="preserve"> access poses a time-coupled conundrum. Based on the control theory, the LDPPM method is used to tackle this challenge, which simplifies the optimization problem with long time scales and high complexity into the optimization problem at the current time.</w:t>
      </w:r>
      <w:r w:rsidRPr="00E92B6E">
        <w:rPr>
          <w:rFonts w:hint="eastAsia"/>
          <w:sz w:val="20"/>
          <w:szCs w:val="20"/>
          <w:lang w:val="en-GB"/>
        </w:rPr>
        <w:t xml:space="preserve"> </w:t>
      </w:r>
      <w:r w:rsidRPr="00E92B6E">
        <w:rPr>
          <w:sz w:val="20"/>
          <w:szCs w:val="20"/>
          <w:lang w:val="en-GB"/>
        </w:rPr>
        <w:t xml:space="preserve">It not only ensures the accuracy of </w:t>
      </w:r>
      <w:r w:rsidR="00473E92">
        <w:rPr>
          <w:sz w:val="20"/>
          <w:szCs w:val="20"/>
          <w:lang w:val="en-GB"/>
        </w:rPr>
        <w:t xml:space="preserve">the </w:t>
      </w:r>
      <w:r w:rsidRPr="00E92B6E">
        <w:rPr>
          <w:sz w:val="20"/>
          <w:szCs w:val="20"/>
          <w:lang w:val="en-GB"/>
        </w:rPr>
        <w:t xml:space="preserve">optimization but also further improves </w:t>
      </w:r>
      <w:r w:rsidR="00473E92">
        <w:rPr>
          <w:sz w:val="20"/>
          <w:szCs w:val="20"/>
          <w:lang w:val="en-GB"/>
        </w:rPr>
        <w:t xml:space="preserve">the </w:t>
      </w:r>
      <w:r w:rsidRPr="00E92B6E">
        <w:rPr>
          <w:sz w:val="20"/>
          <w:szCs w:val="20"/>
          <w:lang w:val="en-GB"/>
        </w:rPr>
        <w:t>efficiency, which is a win-win situation</w:t>
      </w:r>
      <w:r w:rsidRPr="00E92B6E">
        <w:rPr>
          <w:rFonts w:hint="eastAsia"/>
          <w:sz w:val="20"/>
          <w:szCs w:val="20"/>
          <w:lang w:val="en-GB"/>
        </w:rPr>
        <w:t>.</w:t>
      </w:r>
      <w:r w:rsidRPr="00E92B6E">
        <w:rPr>
          <w:sz w:val="20"/>
          <w:szCs w:val="20"/>
          <w:lang w:val="en-GB"/>
        </w:rPr>
        <w:t xml:space="preserve"> However, it suffers from the same difficulties as existing optimization algorithms in the lack of a clear strategy for parameter setting and tuning. </w:t>
      </w:r>
      <w:r w:rsidR="00473E92" w:rsidRPr="00473E92">
        <w:rPr>
          <w:sz w:val="20"/>
          <w:szCs w:val="20"/>
          <w:lang w:val="en-GB"/>
        </w:rPr>
        <w:t>To further overcome this</w:t>
      </w:r>
      <w:r w:rsidRPr="00E92B6E">
        <w:rPr>
          <w:sz w:val="20"/>
          <w:szCs w:val="20"/>
          <w:lang w:val="en-GB"/>
        </w:rPr>
        <w:t>, an iterative optimization algorithm is considered as the control process in this paper. The PID controller is used to improve the calculation process to achieve better performance. Consequently, an improved PID-Lagrange algorithm is proposed. Finally, based on the above innovative approach, a distributed model of dispatching is proposed. It is enabled to allow users to perform local calculations and exchange only limited information with the dispatching operator. The interaction and collaborati</w:t>
      </w:r>
      <w:r w:rsidRPr="00E92B6E">
        <w:rPr>
          <w:rFonts w:hint="eastAsia"/>
          <w:sz w:val="20"/>
          <w:szCs w:val="20"/>
          <w:lang w:val="en-GB"/>
        </w:rPr>
        <w:t xml:space="preserve">ve optimization </w:t>
      </w:r>
      <w:r w:rsidRPr="00E92B6E">
        <w:rPr>
          <w:sz w:val="20"/>
          <w:szCs w:val="20"/>
          <w:lang w:val="en-GB"/>
        </w:rPr>
        <w:t>are</w:t>
      </w:r>
      <w:r w:rsidRPr="00E92B6E">
        <w:rPr>
          <w:rFonts w:hint="eastAsia"/>
          <w:sz w:val="20"/>
          <w:szCs w:val="20"/>
          <w:lang w:val="en-GB"/>
        </w:rPr>
        <w:t xml:space="preserve"> accomplished by both sides using the exchanged signals.</w:t>
      </w:r>
      <w:r w:rsidRPr="00E92B6E">
        <w:rPr>
          <w:sz w:val="20"/>
          <w:szCs w:val="20"/>
          <w:lang w:val="en-GB"/>
        </w:rPr>
        <w:t xml:space="preserve"> The analysis shows that the LDPPM can form a good cooperation with PV and load by adjusting the conservative and aggressive preferences of ES action strategies, and finally achieve the objective of optimal dispatching. </w:t>
      </w:r>
      <w:bookmarkEnd w:id="14"/>
      <w:bookmarkEnd w:id="15"/>
      <w:r w:rsidRPr="00E92B6E">
        <w:rPr>
          <w:sz w:val="20"/>
          <w:szCs w:val="20"/>
          <w:lang w:val="en-GB"/>
        </w:rPr>
        <w:t>Further, the superiority of the proposed PID-Lagrange algorithm is also demonstrated and the efficiency in the case study is improved by 30.27%.</w:t>
      </w:r>
    </w:p>
    <w:p w14:paraId="159BB47B" w14:textId="77777777" w:rsidR="00611D2E" w:rsidRPr="0034752C" w:rsidRDefault="008518D9">
      <w:pPr>
        <w:pStyle w:val="IETHeading1"/>
        <w:numPr>
          <w:ilvl w:val="0"/>
          <w:numId w:val="4"/>
        </w:numPr>
        <w:rPr>
          <w:sz w:val="20"/>
          <w:szCs w:val="20"/>
        </w:rPr>
      </w:pPr>
      <w:r w:rsidRPr="0034752C">
        <w:rPr>
          <w:sz w:val="20"/>
          <w:szCs w:val="20"/>
        </w:rPr>
        <w:t>References</w:t>
      </w:r>
    </w:p>
    <w:p w14:paraId="281DE151" w14:textId="77777777" w:rsidR="00027A5B" w:rsidRDefault="00027A5B" w:rsidP="00027A5B">
      <w:pPr>
        <w:pStyle w:val="IETReferences"/>
        <w:rPr>
          <w:sz w:val="20"/>
          <w:szCs w:val="20"/>
        </w:rPr>
      </w:pPr>
    </w:p>
    <w:p w14:paraId="5DAECFD8" w14:textId="6F5318EB" w:rsidR="00027A5B" w:rsidRPr="00027A5B" w:rsidRDefault="00027A5B" w:rsidP="001C1F19">
      <w:pPr>
        <w:pStyle w:val="IETReferences"/>
        <w:numPr>
          <w:ilvl w:val="0"/>
          <w:numId w:val="13"/>
        </w:numPr>
        <w:rPr>
          <w:sz w:val="20"/>
          <w:szCs w:val="20"/>
        </w:rPr>
      </w:pPr>
      <w:proofErr w:type="spellStart"/>
      <w:r w:rsidRPr="00027A5B">
        <w:rPr>
          <w:sz w:val="20"/>
          <w:szCs w:val="20"/>
        </w:rPr>
        <w:t>Patari</w:t>
      </w:r>
      <w:proofErr w:type="spellEnd"/>
      <w:r w:rsidRPr="00027A5B">
        <w:rPr>
          <w:sz w:val="20"/>
          <w:szCs w:val="20"/>
        </w:rPr>
        <w:t xml:space="preserve">, N., </w:t>
      </w:r>
      <w:proofErr w:type="spellStart"/>
      <w:r w:rsidRPr="00027A5B">
        <w:rPr>
          <w:sz w:val="20"/>
          <w:szCs w:val="20"/>
        </w:rPr>
        <w:t>Venkataramanan</w:t>
      </w:r>
      <w:proofErr w:type="spellEnd"/>
      <w:r w:rsidRPr="00027A5B">
        <w:rPr>
          <w:sz w:val="20"/>
          <w:szCs w:val="20"/>
        </w:rPr>
        <w:t xml:space="preserve">, V., Srivastava, A., </w:t>
      </w:r>
      <w:proofErr w:type="spellStart"/>
      <w:r w:rsidRPr="00027A5B">
        <w:rPr>
          <w:sz w:val="20"/>
          <w:szCs w:val="20"/>
        </w:rPr>
        <w:t>Molzahn</w:t>
      </w:r>
      <w:proofErr w:type="spellEnd"/>
      <w:r w:rsidRPr="00027A5B">
        <w:rPr>
          <w:sz w:val="20"/>
          <w:szCs w:val="20"/>
        </w:rPr>
        <w:t xml:space="preserve">, D.K., Li, N., </w:t>
      </w:r>
      <w:proofErr w:type="spellStart"/>
      <w:r w:rsidRPr="00027A5B">
        <w:rPr>
          <w:sz w:val="20"/>
          <w:szCs w:val="20"/>
        </w:rPr>
        <w:t>Annaswamy</w:t>
      </w:r>
      <w:proofErr w:type="spellEnd"/>
      <w:r w:rsidRPr="00027A5B">
        <w:rPr>
          <w:sz w:val="20"/>
          <w:szCs w:val="20"/>
        </w:rPr>
        <w:t xml:space="preserve">, A.: Distributed Optimization in Distribution Systems: Use Cases, Limitations, and Research Needs. </w:t>
      </w:r>
      <w:proofErr w:type="spellStart"/>
      <w:r w:rsidRPr="00027A5B">
        <w:rPr>
          <w:sz w:val="20"/>
          <w:szCs w:val="20"/>
        </w:rPr>
        <w:t>Ieee</w:t>
      </w:r>
      <w:proofErr w:type="spellEnd"/>
      <w:r w:rsidRPr="00027A5B">
        <w:rPr>
          <w:sz w:val="20"/>
          <w:szCs w:val="20"/>
        </w:rPr>
        <w:t xml:space="preserve"> T Power </w:t>
      </w:r>
      <w:proofErr w:type="spellStart"/>
      <w:r w:rsidRPr="00027A5B">
        <w:rPr>
          <w:sz w:val="20"/>
          <w:szCs w:val="20"/>
        </w:rPr>
        <w:t>Syst</w:t>
      </w:r>
      <w:proofErr w:type="spellEnd"/>
      <w:r w:rsidRPr="00027A5B">
        <w:rPr>
          <w:sz w:val="20"/>
          <w:szCs w:val="20"/>
        </w:rPr>
        <w:t xml:space="preserve"> 37(5),3469-81 (2022). https://doi.org/10.1109/Tpwrs.2021.3132348</w:t>
      </w:r>
    </w:p>
    <w:p w14:paraId="16687008" w14:textId="2C1A289F" w:rsidR="00027A5B" w:rsidRPr="00027A5B" w:rsidRDefault="00027A5B" w:rsidP="001C1F19">
      <w:pPr>
        <w:pStyle w:val="IETReferences"/>
        <w:numPr>
          <w:ilvl w:val="0"/>
          <w:numId w:val="13"/>
        </w:numPr>
        <w:rPr>
          <w:sz w:val="20"/>
          <w:szCs w:val="20"/>
        </w:rPr>
      </w:pPr>
      <w:proofErr w:type="spellStart"/>
      <w:r w:rsidRPr="00027A5B">
        <w:rPr>
          <w:sz w:val="20"/>
          <w:szCs w:val="20"/>
        </w:rPr>
        <w:lastRenderedPageBreak/>
        <w:t>Molzahn</w:t>
      </w:r>
      <w:proofErr w:type="spellEnd"/>
      <w:r w:rsidRPr="00027A5B">
        <w:rPr>
          <w:sz w:val="20"/>
          <w:szCs w:val="20"/>
        </w:rPr>
        <w:t xml:space="preserve">, D.K., </w:t>
      </w:r>
      <w:proofErr w:type="spellStart"/>
      <w:r w:rsidRPr="00027A5B">
        <w:rPr>
          <w:sz w:val="20"/>
          <w:szCs w:val="20"/>
        </w:rPr>
        <w:t>Dorfler</w:t>
      </w:r>
      <w:proofErr w:type="spellEnd"/>
      <w:r w:rsidRPr="00027A5B">
        <w:rPr>
          <w:sz w:val="20"/>
          <w:szCs w:val="20"/>
        </w:rPr>
        <w:t xml:space="preserve">, F., Sandberg, H., Low, S.H., Chakrabarti, S., </w:t>
      </w:r>
      <w:proofErr w:type="spellStart"/>
      <w:r w:rsidRPr="00027A5B">
        <w:rPr>
          <w:sz w:val="20"/>
          <w:szCs w:val="20"/>
        </w:rPr>
        <w:t>Baldick</w:t>
      </w:r>
      <w:proofErr w:type="spellEnd"/>
      <w:r w:rsidRPr="00027A5B">
        <w:rPr>
          <w:sz w:val="20"/>
          <w:szCs w:val="20"/>
        </w:rPr>
        <w:t xml:space="preserve">, R., </w:t>
      </w:r>
      <w:proofErr w:type="spellStart"/>
      <w:r w:rsidRPr="00027A5B">
        <w:rPr>
          <w:sz w:val="20"/>
          <w:szCs w:val="20"/>
        </w:rPr>
        <w:t>Lavaei</w:t>
      </w:r>
      <w:proofErr w:type="spellEnd"/>
      <w:r w:rsidRPr="00027A5B">
        <w:rPr>
          <w:sz w:val="20"/>
          <w:szCs w:val="20"/>
        </w:rPr>
        <w:t xml:space="preserve">, J.: A Survey of Distributed Optimization and Control Algorithms for Electric Power Systems. </w:t>
      </w:r>
      <w:proofErr w:type="spellStart"/>
      <w:r w:rsidRPr="00027A5B">
        <w:rPr>
          <w:sz w:val="20"/>
          <w:szCs w:val="20"/>
        </w:rPr>
        <w:t>Ieee</w:t>
      </w:r>
      <w:proofErr w:type="spellEnd"/>
      <w:r w:rsidRPr="00027A5B">
        <w:rPr>
          <w:sz w:val="20"/>
          <w:szCs w:val="20"/>
        </w:rPr>
        <w:t xml:space="preserve"> T Smart Grid 8(6),2941-62 (2017). https://doi.org/10.1109/Tsg.2017.2720471</w:t>
      </w:r>
    </w:p>
    <w:p w14:paraId="742C574B" w14:textId="77777777" w:rsidR="00DD0620" w:rsidRPr="00027A5B" w:rsidRDefault="00DD0620" w:rsidP="00DD0620">
      <w:pPr>
        <w:pStyle w:val="IETReferences"/>
        <w:numPr>
          <w:ilvl w:val="0"/>
          <w:numId w:val="13"/>
        </w:numPr>
        <w:rPr>
          <w:sz w:val="20"/>
          <w:szCs w:val="20"/>
        </w:rPr>
      </w:pPr>
      <w:r w:rsidRPr="00027A5B">
        <w:rPr>
          <w:sz w:val="20"/>
          <w:szCs w:val="20"/>
        </w:rPr>
        <w:t xml:space="preserve">Wang, Y.M., Wang, S.X., Wu, L.: Distributed optimization approaches for emerging power systems operation: A review. </w:t>
      </w:r>
      <w:proofErr w:type="spellStart"/>
      <w:r w:rsidRPr="00027A5B">
        <w:rPr>
          <w:sz w:val="20"/>
          <w:szCs w:val="20"/>
        </w:rPr>
        <w:t>Electr</w:t>
      </w:r>
      <w:proofErr w:type="spellEnd"/>
      <w:r w:rsidRPr="00027A5B">
        <w:rPr>
          <w:sz w:val="20"/>
          <w:szCs w:val="20"/>
        </w:rPr>
        <w:t xml:space="preserve"> Pow </w:t>
      </w:r>
      <w:proofErr w:type="spellStart"/>
      <w:r w:rsidRPr="00027A5B">
        <w:rPr>
          <w:sz w:val="20"/>
          <w:szCs w:val="20"/>
        </w:rPr>
        <w:t>Syst</w:t>
      </w:r>
      <w:proofErr w:type="spellEnd"/>
      <w:r w:rsidRPr="00027A5B">
        <w:rPr>
          <w:sz w:val="20"/>
          <w:szCs w:val="20"/>
        </w:rPr>
        <w:t xml:space="preserve"> Res 144,127-35 (2017). https://doi.org/10.1016/j.epsr.2016.11.025</w:t>
      </w:r>
    </w:p>
    <w:p w14:paraId="3F9E9F39" w14:textId="618FBA87" w:rsidR="00027A5B" w:rsidRPr="00027A5B" w:rsidRDefault="00027A5B" w:rsidP="001C1F19">
      <w:pPr>
        <w:pStyle w:val="IETReferences"/>
        <w:numPr>
          <w:ilvl w:val="0"/>
          <w:numId w:val="13"/>
        </w:numPr>
        <w:rPr>
          <w:sz w:val="20"/>
          <w:szCs w:val="20"/>
        </w:rPr>
      </w:pPr>
      <w:r w:rsidRPr="00027A5B">
        <w:rPr>
          <w:sz w:val="20"/>
          <w:szCs w:val="20"/>
        </w:rPr>
        <w:t xml:space="preserve">Wang, Y.N., </w:t>
      </w:r>
      <w:proofErr w:type="spellStart"/>
      <w:r w:rsidRPr="00027A5B">
        <w:rPr>
          <w:sz w:val="20"/>
          <w:szCs w:val="20"/>
        </w:rPr>
        <w:t>Yemula</w:t>
      </w:r>
      <w:proofErr w:type="spellEnd"/>
      <w:r w:rsidRPr="00027A5B">
        <w:rPr>
          <w:sz w:val="20"/>
          <w:szCs w:val="20"/>
        </w:rPr>
        <w:t xml:space="preserve">, P., Bose, A.: Decentralized Communication and Control Systems for Power System Operation. </w:t>
      </w:r>
      <w:proofErr w:type="spellStart"/>
      <w:r w:rsidRPr="00027A5B">
        <w:rPr>
          <w:sz w:val="20"/>
          <w:szCs w:val="20"/>
        </w:rPr>
        <w:t>Ieee</w:t>
      </w:r>
      <w:proofErr w:type="spellEnd"/>
      <w:r w:rsidRPr="00027A5B">
        <w:rPr>
          <w:sz w:val="20"/>
          <w:szCs w:val="20"/>
        </w:rPr>
        <w:t xml:space="preserve"> T Smart Grid 6(2),885-93 (2015). https://doi.org/10.1109/Tsg.2014.2363192</w:t>
      </w:r>
    </w:p>
    <w:p w14:paraId="4FF1C8EB" w14:textId="0FEFB1F8" w:rsidR="00027A5B" w:rsidRPr="00027A5B" w:rsidRDefault="00027A5B" w:rsidP="001C1F19">
      <w:pPr>
        <w:pStyle w:val="IETReferences"/>
        <w:numPr>
          <w:ilvl w:val="0"/>
          <w:numId w:val="13"/>
        </w:numPr>
        <w:rPr>
          <w:sz w:val="20"/>
          <w:szCs w:val="20"/>
        </w:rPr>
      </w:pPr>
      <w:r w:rsidRPr="00027A5B">
        <w:rPr>
          <w:sz w:val="20"/>
          <w:szCs w:val="20"/>
        </w:rPr>
        <w:t xml:space="preserve">Yang, Z.F., Zhong, H.W., Xia, Q., Kang, C.Q.: A novel network model for optimal power flow with reactive power and network losses. </w:t>
      </w:r>
      <w:proofErr w:type="spellStart"/>
      <w:r w:rsidRPr="00027A5B">
        <w:rPr>
          <w:sz w:val="20"/>
          <w:szCs w:val="20"/>
        </w:rPr>
        <w:t>Electr</w:t>
      </w:r>
      <w:proofErr w:type="spellEnd"/>
      <w:r w:rsidRPr="00027A5B">
        <w:rPr>
          <w:sz w:val="20"/>
          <w:szCs w:val="20"/>
        </w:rPr>
        <w:t xml:space="preserve"> Pow </w:t>
      </w:r>
      <w:proofErr w:type="spellStart"/>
      <w:r w:rsidRPr="00027A5B">
        <w:rPr>
          <w:sz w:val="20"/>
          <w:szCs w:val="20"/>
        </w:rPr>
        <w:t>Syst</w:t>
      </w:r>
      <w:proofErr w:type="spellEnd"/>
      <w:r w:rsidRPr="00027A5B">
        <w:rPr>
          <w:sz w:val="20"/>
          <w:szCs w:val="20"/>
        </w:rPr>
        <w:t xml:space="preserve"> Res 144,63-71 (2017). https://doi.org/10.1016/j.epsr.2016.11.009</w:t>
      </w:r>
    </w:p>
    <w:p w14:paraId="09B5B372" w14:textId="798B29AB" w:rsidR="00027A5B" w:rsidRPr="00027A5B" w:rsidRDefault="00027A5B" w:rsidP="001C1F19">
      <w:pPr>
        <w:pStyle w:val="IETReferences"/>
        <w:numPr>
          <w:ilvl w:val="0"/>
          <w:numId w:val="13"/>
        </w:numPr>
        <w:rPr>
          <w:sz w:val="20"/>
          <w:szCs w:val="20"/>
        </w:rPr>
      </w:pPr>
      <w:r w:rsidRPr="00027A5B">
        <w:rPr>
          <w:sz w:val="20"/>
          <w:szCs w:val="20"/>
        </w:rPr>
        <w:t>Bai, X.Q., Wei, H., Fujisawa, K., Wang, Y.: Semidefinite programming for optimal power flow problems. Int J Elec Power 30(6-7),383-92 (2008). https://doi.org/10.1016/j.ijepes.2007.12.003</w:t>
      </w:r>
    </w:p>
    <w:p w14:paraId="1AB1C840" w14:textId="6ACA7643" w:rsidR="00027A5B" w:rsidRPr="00027A5B" w:rsidRDefault="00027A5B" w:rsidP="001C1F19">
      <w:pPr>
        <w:pStyle w:val="IETReferences"/>
        <w:numPr>
          <w:ilvl w:val="0"/>
          <w:numId w:val="13"/>
        </w:numPr>
        <w:rPr>
          <w:sz w:val="20"/>
          <w:szCs w:val="20"/>
        </w:rPr>
      </w:pPr>
      <w:r w:rsidRPr="00027A5B">
        <w:rPr>
          <w:sz w:val="20"/>
          <w:szCs w:val="20"/>
        </w:rPr>
        <w:t xml:space="preserve">Lehmann, K., </w:t>
      </w:r>
      <w:proofErr w:type="spellStart"/>
      <w:r w:rsidRPr="00027A5B">
        <w:rPr>
          <w:sz w:val="20"/>
          <w:szCs w:val="20"/>
        </w:rPr>
        <w:t>Grastien</w:t>
      </w:r>
      <w:proofErr w:type="spellEnd"/>
      <w:r w:rsidRPr="00027A5B">
        <w:rPr>
          <w:sz w:val="20"/>
          <w:szCs w:val="20"/>
        </w:rPr>
        <w:t xml:space="preserve">, A., Van </w:t>
      </w:r>
      <w:proofErr w:type="spellStart"/>
      <w:r w:rsidRPr="00027A5B">
        <w:rPr>
          <w:sz w:val="20"/>
          <w:szCs w:val="20"/>
        </w:rPr>
        <w:t>Hentenryck</w:t>
      </w:r>
      <w:proofErr w:type="spellEnd"/>
      <w:r w:rsidRPr="00027A5B">
        <w:rPr>
          <w:sz w:val="20"/>
          <w:szCs w:val="20"/>
        </w:rPr>
        <w:t xml:space="preserve">, P.: AC-Feasibility on Tree Networks is NP-Hard. </w:t>
      </w:r>
      <w:proofErr w:type="spellStart"/>
      <w:r w:rsidRPr="00027A5B">
        <w:rPr>
          <w:sz w:val="20"/>
          <w:szCs w:val="20"/>
        </w:rPr>
        <w:t>Ieee</w:t>
      </w:r>
      <w:proofErr w:type="spellEnd"/>
      <w:r w:rsidRPr="00027A5B">
        <w:rPr>
          <w:sz w:val="20"/>
          <w:szCs w:val="20"/>
        </w:rPr>
        <w:t xml:space="preserve"> T Power </w:t>
      </w:r>
      <w:proofErr w:type="spellStart"/>
      <w:r w:rsidRPr="00027A5B">
        <w:rPr>
          <w:sz w:val="20"/>
          <w:szCs w:val="20"/>
        </w:rPr>
        <w:t>Syst</w:t>
      </w:r>
      <w:proofErr w:type="spellEnd"/>
      <w:r w:rsidRPr="00027A5B">
        <w:rPr>
          <w:sz w:val="20"/>
          <w:szCs w:val="20"/>
        </w:rPr>
        <w:t xml:space="preserve"> 31(1),798-801 (2016). https://doi.org/10.1109/Tpwrs.2015.2407363</w:t>
      </w:r>
    </w:p>
    <w:p w14:paraId="315BFCB1" w14:textId="7427CCF7" w:rsidR="00027A5B" w:rsidRPr="00027A5B" w:rsidRDefault="00027A5B" w:rsidP="001C1F19">
      <w:pPr>
        <w:pStyle w:val="IETReferences"/>
        <w:numPr>
          <w:ilvl w:val="0"/>
          <w:numId w:val="13"/>
        </w:numPr>
        <w:rPr>
          <w:sz w:val="20"/>
          <w:szCs w:val="20"/>
        </w:rPr>
      </w:pPr>
      <w:r w:rsidRPr="00027A5B">
        <w:rPr>
          <w:sz w:val="20"/>
          <w:szCs w:val="20"/>
        </w:rPr>
        <w:t xml:space="preserve">Long, J.R., Yang, Z.F., Zhao, J.B., Yu, J.: Modular Linear Power Flow Model Against Large Fluctuations. </w:t>
      </w:r>
      <w:proofErr w:type="spellStart"/>
      <w:r w:rsidRPr="00027A5B">
        <w:rPr>
          <w:sz w:val="20"/>
          <w:szCs w:val="20"/>
        </w:rPr>
        <w:t>Ieee</w:t>
      </w:r>
      <w:proofErr w:type="spellEnd"/>
      <w:r w:rsidRPr="00027A5B">
        <w:rPr>
          <w:sz w:val="20"/>
          <w:szCs w:val="20"/>
        </w:rPr>
        <w:t xml:space="preserve"> T Power </w:t>
      </w:r>
      <w:proofErr w:type="spellStart"/>
      <w:r w:rsidRPr="00027A5B">
        <w:rPr>
          <w:sz w:val="20"/>
          <w:szCs w:val="20"/>
        </w:rPr>
        <w:t>Syst</w:t>
      </w:r>
      <w:proofErr w:type="spellEnd"/>
      <w:r w:rsidRPr="00027A5B">
        <w:rPr>
          <w:sz w:val="20"/>
          <w:szCs w:val="20"/>
        </w:rPr>
        <w:t xml:space="preserve"> 39(1),402-15 (2024). https://doi.org/10.1109/Tpwrs.2023.3243636</w:t>
      </w:r>
    </w:p>
    <w:p w14:paraId="30F9EA0B" w14:textId="35EF1DD6" w:rsidR="00027A5B" w:rsidRPr="00027A5B" w:rsidRDefault="00027A5B" w:rsidP="001C1F19">
      <w:pPr>
        <w:pStyle w:val="IETReferences"/>
        <w:numPr>
          <w:ilvl w:val="0"/>
          <w:numId w:val="13"/>
        </w:numPr>
        <w:rPr>
          <w:sz w:val="20"/>
          <w:szCs w:val="20"/>
        </w:rPr>
      </w:pPr>
      <w:proofErr w:type="spellStart"/>
      <w:r w:rsidRPr="00027A5B">
        <w:rPr>
          <w:sz w:val="20"/>
          <w:szCs w:val="20"/>
        </w:rPr>
        <w:t>Kargarian</w:t>
      </w:r>
      <w:proofErr w:type="spellEnd"/>
      <w:r w:rsidRPr="00027A5B">
        <w:rPr>
          <w:sz w:val="20"/>
          <w:szCs w:val="20"/>
        </w:rPr>
        <w:t xml:space="preserve">, A., Fu, Y., Wu, H.Y.: Chance-Constrained System of Systems Based Operation of Power Systems. </w:t>
      </w:r>
      <w:proofErr w:type="spellStart"/>
      <w:r w:rsidRPr="00027A5B">
        <w:rPr>
          <w:sz w:val="20"/>
          <w:szCs w:val="20"/>
        </w:rPr>
        <w:t>Ieee</w:t>
      </w:r>
      <w:proofErr w:type="spellEnd"/>
      <w:r w:rsidRPr="00027A5B">
        <w:rPr>
          <w:sz w:val="20"/>
          <w:szCs w:val="20"/>
        </w:rPr>
        <w:t xml:space="preserve"> T Power </w:t>
      </w:r>
      <w:proofErr w:type="spellStart"/>
      <w:r w:rsidRPr="00027A5B">
        <w:rPr>
          <w:sz w:val="20"/>
          <w:szCs w:val="20"/>
        </w:rPr>
        <w:t>Syst</w:t>
      </w:r>
      <w:proofErr w:type="spellEnd"/>
      <w:r w:rsidRPr="00027A5B">
        <w:rPr>
          <w:sz w:val="20"/>
          <w:szCs w:val="20"/>
        </w:rPr>
        <w:t xml:space="preserve"> 31(5),3404-13 (2016). https://doi.org/10.1109/Tpwrs.2015.2499275</w:t>
      </w:r>
    </w:p>
    <w:p w14:paraId="7E94765E" w14:textId="31586931" w:rsidR="00027A5B" w:rsidRPr="00027A5B" w:rsidRDefault="00027A5B" w:rsidP="001C1F19">
      <w:pPr>
        <w:pStyle w:val="IETReferences"/>
        <w:numPr>
          <w:ilvl w:val="0"/>
          <w:numId w:val="13"/>
        </w:numPr>
        <w:rPr>
          <w:sz w:val="20"/>
          <w:szCs w:val="20"/>
        </w:rPr>
      </w:pPr>
      <w:r w:rsidRPr="00027A5B">
        <w:rPr>
          <w:sz w:val="20"/>
          <w:szCs w:val="20"/>
        </w:rPr>
        <w:t xml:space="preserve">Tan, Y., Chen, Y.Y., Li, Y., Cao, Y.J.: Linearizing Power Flow Model: A Hybrid Physical Model-Driven and Data-Driven Approach. </w:t>
      </w:r>
      <w:proofErr w:type="spellStart"/>
      <w:r w:rsidRPr="00027A5B">
        <w:rPr>
          <w:sz w:val="20"/>
          <w:szCs w:val="20"/>
        </w:rPr>
        <w:t>Ieee</w:t>
      </w:r>
      <w:proofErr w:type="spellEnd"/>
      <w:r w:rsidRPr="00027A5B">
        <w:rPr>
          <w:sz w:val="20"/>
          <w:szCs w:val="20"/>
        </w:rPr>
        <w:t xml:space="preserve"> T Power </w:t>
      </w:r>
      <w:proofErr w:type="spellStart"/>
      <w:r w:rsidRPr="00027A5B">
        <w:rPr>
          <w:sz w:val="20"/>
          <w:szCs w:val="20"/>
        </w:rPr>
        <w:t>Syst</w:t>
      </w:r>
      <w:proofErr w:type="spellEnd"/>
      <w:r w:rsidRPr="00027A5B">
        <w:rPr>
          <w:sz w:val="20"/>
          <w:szCs w:val="20"/>
        </w:rPr>
        <w:t xml:space="preserve"> 35(3),2475-8 (2020). https://doi.org/10.1109/Tpwrs.2020.2975455</w:t>
      </w:r>
    </w:p>
    <w:p w14:paraId="208DF434" w14:textId="27C85D76" w:rsidR="00027A5B" w:rsidRPr="00027A5B" w:rsidRDefault="00027A5B" w:rsidP="001C1F19">
      <w:pPr>
        <w:pStyle w:val="IETReferences"/>
        <w:numPr>
          <w:ilvl w:val="0"/>
          <w:numId w:val="13"/>
        </w:numPr>
        <w:rPr>
          <w:sz w:val="20"/>
          <w:szCs w:val="20"/>
        </w:rPr>
      </w:pPr>
      <w:r w:rsidRPr="00027A5B">
        <w:rPr>
          <w:sz w:val="20"/>
          <w:szCs w:val="20"/>
        </w:rPr>
        <w:t xml:space="preserve">Chen, Y.C., Wang, J.H., Domínguez-García, A.D., Sauer, P.W.: Measurement-Based Estimation of the Power Flow Jacobian Matrix. </w:t>
      </w:r>
      <w:proofErr w:type="spellStart"/>
      <w:r w:rsidRPr="00027A5B">
        <w:rPr>
          <w:sz w:val="20"/>
          <w:szCs w:val="20"/>
        </w:rPr>
        <w:t>Ieee</w:t>
      </w:r>
      <w:proofErr w:type="spellEnd"/>
      <w:r w:rsidRPr="00027A5B">
        <w:rPr>
          <w:sz w:val="20"/>
          <w:szCs w:val="20"/>
        </w:rPr>
        <w:t xml:space="preserve"> T Smart Grid 7(5),2507-15 (2016). https://doi.org/10.1109/Tsg.2015.2502484</w:t>
      </w:r>
    </w:p>
    <w:p w14:paraId="00DE32B4" w14:textId="4CB6377B" w:rsidR="00027A5B" w:rsidRPr="00027A5B" w:rsidRDefault="00027A5B" w:rsidP="001C1F19">
      <w:pPr>
        <w:pStyle w:val="IETReferences"/>
        <w:numPr>
          <w:ilvl w:val="0"/>
          <w:numId w:val="13"/>
        </w:numPr>
        <w:rPr>
          <w:sz w:val="20"/>
          <w:szCs w:val="20"/>
        </w:rPr>
      </w:pPr>
      <w:r w:rsidRPr="00027A5B">
        <w:rPr>
          <w:sz w:val="20"/>
          <w:szCs w:val="20"/>
        </w:rPr>
        <w:t xml:space="preserve">Liu, Y.T., Li, Z.S., Zhou, Y.: Data-Driven-Aided Linear Three-Phase Power Flow Model for Distribution Power Systems. </w:t>
      </w:r>
      <w:proofErr w:type="spellStart"/>
      <w:r w:rsidRPr="00027A5B">
        <w:rPr>
          <w:sz w:val="20"/>
          <w:szCs w:val="20"/>
        </w:rPr>
        <w:t>Ieee</w:t>
      </w:r>
      <w:proofErr w:type="spellEnd"/>
      <w:r w:rsidRPr="00027A5B">
        <w:rPr>
          <w:sz w:val="20"/>
          <w:szCs w:val="20"/>
        </w:rPr>
        <w:t xml:space="preserve"> T Power </w:t>
      </w:r>
      <w:proofErr w:type="spellStart"/>
      <w:r w:rsidRPr="00027A5B">
        <w:rPr>
          <w:sz w:val="20"/>
          <w:szCs w:val="20"/>
        </w:rPr>
        <w:t>Syst</w:t>
      </w:r>
      <w:proofErr w:type="spellEnd"/>
      <w:r w:rsidRPr="00027A5B">
        <w:rPr>
          <w:sz w:val="20"/>
          <w:szCs w:val="20"/>
        </w:rPr>
        <w:t xml:space="preserve"> 37(4),2783-95 (2022). https://doi.org/10.1109/Tpwrs.2021.3130301</w:t>
      </w:r>
    </w:p>
    <w:p w14:paraId="674BE5A0" w14:textId="057B4BB2" w:rsidR="00027A5B" w:rsidRPr="00027A5B" w:rsidRDefault="00027A5B" w:rsidP="001C1F19">
      <w:pPr>
        <w:pStyle w:val="IETReferences"/>
        <w:numPr>
          <w:ilvl w:val="0"/>
          <w:numId w:val="13"/>
        </w:numPr>
        <w:rPr>
          <w:sz w:val="20"/>
          <w:szCs w:val="20"/>
        </w:rPr>
      </w:pPr>
      <w:r w:rsidRPr="00027A5B">
        <w:rPr>
          <w:sz w:val="20"/>
          <w:szCs w:val="20"/>
        </w:rPr>
        <w:t xml:space="preserve">Liu, Y.T., Li, Z.S., Zhao, J.B.: Robust Data-Driven Linear Power Flow Model </w:t>
      </w:r>
      <w:proofErr w:type="gramStart"/>
      <w:r w:rsidRPr="00027A5B">
        <w:rPr>
          <w:sz w:val="20"/>
          <w:szCs w:val="20"/>
        </w:rPr>
        <w:t>With</w:t>
      </w:r>
      <w:proofErr w:type="gramEnd"/>
      <w:r w:rsidRPr="00027A5B">
        <w:rPr>
          <w:sz w:val="20"/>
          <w:szCs w:val="20"/>
        </w:rPr>
        <w:t xml:space="preserve"> Probability Constrained Worst-Case Errors. </w:t>
      </w:r>
      <w:proofErr w:type="spellStart"/>
      <w:r w:rsidRPr="00027A5B">
        <w:rPr>
          <w:sz w:val="20"/>
          <w:szCs w:val="20"/>
        </w:rPr>
        <w:t>Ieee</w:t>
      </w:r>
      <w:proofErr w:type="spellEnd"/>
      <w:r w:rsidRPr="00027A5B">
        <w:rPr>
          <w:sz w:val="20"/>
          <w:szCs w:val="20"/>
        </w:rPr>
        <w:t xml:space="preserve"> T Power </w:t>
      </w:r>
      <w:proofErr w:type="spellStart"/>
      <w:r w:rsidRPr="00027A5B">
        <w:rPr>
          <w:sz w:val="20"/>
          <w:szCs w:val="20"/>
        </w:rPr>
        <w:t>Syst</w:t>
      </w:r>
      <w:proofErr w:type="spellEnd"/>
      <w:r w:rsidRPr="00027A5B">
        <w:rPr>
          <w:sz w:val="20"/>
          <w:szCs w:val="20"/>
        </w:rPr>
        <w:t xml:space="preserve"> 37(5),4113-6 (2022). https://doi.org/10.1109/Tpwrs.2022.3189543</w:t>
      </w:r>
    </w:p>
    <w:p w14:paraId="65B51AD8" w14:textId="66138F41" w:rsidR="00027A5B" w:rsidRPr="00027A5B" w:rsidRDefault="00027A5B" w:rsidP="001C1F19">
      <w:pPr>
        <w:pStyle w:val="IETReferences"/>
        <w:numPr>
          <w:ilvl w:val="0"/>
          <w:numId w:val="13"/>
        </w:numPr>
        <w:rPr>
          <w:sz w:val="20"/>
          <w:szCs w:val="20"/>
        </w:rPr>
      </w:pPr>
      <w:r w:rsidRPr="00027A5B">
        <w:rPr>
          <w:sz w:val="20"/>
          <w:szCs w:val="20"/>
        </w:rPr>
        <w:t xml:space="preserve">Neely, M.J., Tehrani, A.S., </w:t>
      </w:r>
      <w:proofErr w:type="spellStart"/>
      <w:r w:rsidRPr="00027A5B">
        <w:rPr>
          <w:sz w:val="20"/>
          <w:szCs w:val="20"/>
        </w:rPr>
        <w:t>Dimakis</w:t>
      </w:r>
      <w:proofErr w:type="spellEnd"/>
      <w:r w:rsidRPr="00027A5B">
        <w:rPr>
          <w:sz w:val="20"/>
          <w:szCs w:val="20"/>
        </w:rPr>
        <w:t xml:space="preserve">, A.G.: Efficient Algorithms for Renewable Energy Allocation to Delay Tolerant Consumers. Int Conf Smart Grid,549-54 (2010). </w:t>
      </w:r>
    </w:p>
    <w:p w14:paraId="6FD3AF1A" w14:textId="7909E5FA" w:rsidR="00027A5B" w:rsidRPr="00027A5B" w:rsidRDefault="00027A5B" w:rsidP="001C1F19">
      <w:pPr>
        <w:pStyle w:val="IETReferences"/>
        <w:numPr>
          <w:ilvl w:val="0"/>
          <w:numId w:val="13"/>
        </w:numPr>
        <w:rPr>
          <w:sz w:val="20"/>
          <w:szCs w:val="20"/>
        </w:rPr>
      </w:pPr>
      <w:r w:rsidRPr="00027A5B">
        <w:rPr>
          <w:sz w:val="20"/>
          <w:szCs w:val="20"/>
        </w:rPr>
        <w:t>Neely, M. Stochastic Network Optimization with Application to Communication and Queueing Systems</w:t>
      </w:r>
      <w:r w:rsidR="001C1F19">
        <w:rPr>
          <w:sz w:val="20"/>
          <w:szCs w:val="20"/>
        </w:rPr>
        <w:t xml:space="preserve"> </w:t>
      </w:r>
      <w:r w:rsidRPr="00027A5B">
        <w:rPr>
          <w:sz w:val="20"/>
          <w:szCs w:val="20"/>
        </w:rPr>
        <w:t>2010.</w:t>
      </w:r>
    </w:p>
    <w:p w14:paraId="26F16219" w14:textId="15466352" w:rsidR="00027A5B" w:rsidRPr="00027A5B" w:rsidRDefault="00027A5B" w:rsidP="001C1F19">
      <w:pPr>
        <w:pStyle w:val="IETReferences"/>
        <w:numPr>
          <w:ilvl w:val="0"/>
          <w:numId w:val="13"/>
        </w:numPr>
        <w:rPr>
          <w:sz w:val="20"/>
          <w:szCs w:val="20"/>
        </w:rPr>
      </w:pPr>
      <w:r w:rsidRPr="00027A5B">
        <w:rPr>
          <w:sz w:val="20"/>
          <w:szCs w:val="20"/>
        </w:rPr>
        <w:t xml:space="preserve">Zheng, L., Cai, L.: A Distributed Demand Response Control Strategy Using Lyapunov Optimization. </w:t>
      </w:r>
      <w:proofErr w:type="spellStart"/>
      <w:r w:rsidRPr="00027A5B">
        <w:rPr>
          <w:sz w:val="20"/>
          <w:szCs w:val="20"/>
        </w:rPr>
        <w:t>Ieee</w:t>
      </w:r>
      <w:proofErr w:type="spellEnd"/>
      <w:r w:rsidRPr="00027A5B">
        <w:rPr>
          <w:sz w:val="20"/>
          <w:szCs w:val="20"/>
        </w:rPr>
        <w:t xml:space="preserve"> T </w:t>
      </w:r>
      <w:r w:rsidRPr="00027A5B">
        <w:rPr>
          <w:sz w:val="20"/>
          <w:szCs w:val="20"/>
        </w:rPr>
        <w:t>Smart Grid 5(4),2075-83 (2014). https://doi.org/10.1109/Tsg.2014.2313347</w:t>
      </w:r>
    </w:p>
    <w:p w14:paraId="154D110E" w14:textId="485D0C51" w:rsidR="00027A5B" w:rsidRPr="00027A5B" w:rsidRDefault="00027A5B" w:rsidP="001C1F19">
      <w:pPr>
        <w:pStyle w:val="IETReferences"/>
        <w:numPr>
          <w:ilvl w:val="0"/>
          <w:numId w:val="13"/>
        </w:numPr>
        <w:rPr>
          <w:sz w:val="20"/>
          <w:szCs w:val="20"/>
        </w:rPr>
      </w:pPr>
      <w:r w:rsidRPr="00027A5B">
        <w:rPr>
          <w:sz w:val="20"/>
          <w:szCs w:val="20"/>
        </w:rPr>
        <w:t xml:space="preserve">Guo, Y.X., Pan, M., Fang, Y.G., </w:t>
      </w:r>
      <w:proofErr w:type="spellStart"/>
      <w:r w:rsidRPr="00027A5B">
        <w:rPr>
          <w:sz w:val="20"/>
          <w:szCs w:val="20"/>
        </w:rPr>
        <w:t>Khargonekar</w:t>
      </w:r>
      <w:proofErr w:type="spellEnd"/>
      <w:r w:rsidRPr="00027A5B">
        <w:rPr>
          <w:sz w:val="20"/>
          <w:szCs w:val="20"/>
        </w:rPr>
        <w:t xml:space="preserve">, P.P.: Decentralized Coordination of Energy Utilization for Residential Households in the Smart Grid. </w:t>
      </w:r>
      <w:proofErr w:type="spellStart"/>
      <w:r w:rsidRPr="00027A5B">
        <w:rPr>
          <w:sz w:val="20"/>
          <w:szCs w:val="20"/>
        </w:rPr>
        <w:t>Ieee</w:t>
      </w:r>
      <w:proofErr w:type="spellEnd"/>
      <w:r w:rsidRPr="00027A5B">
        <w:rPr>
          <w:sz w:val="20"/>
          <w:szCs w:val="20"/>
        </w:rPr>
        <w:t xml:space="preserve"> T Smart Grid 4(3),1341-50 (2013). https://doi.org/10.1109/Tsg.2013.2268581</w:t>
      </w:r>
    </w:p>
    <w:p w14:paraId="489413DC" w14:textId="34AE5CDD" w:rsidR="00027A5B" w:rsidRPr="00027A5B" w:rsidRDefault="00027A5B" w:rsidP="001C1F19">
      <w:pPr>
        <w:pStyle w:val="IETReferences"/>
        <w:numPr>
          <w:ilvl w:val="0"/>
          <w:numId w:val="13"/>
        </w:numPr>
        <w:rPr>
          <w:sz w:val="20"/>
          <w:szCs w:val="20"/>
        </w:rPr>
      </w:pPr>
      <w:r w:rsidRPr="00027A5B">
        <w:rPr>
          <w:sz w:val="20"/>
          <w:szCs w:val="20"/>
        </w:rPr>
        <w:t xml:space="preserve">Sun, S., Dong, M., Liang, B.: Real-Time Welfare-Maximizing Regulation Allocation in Dynamic Aggregator-EVs System. </w:t>
      </w:r>
      <w:proofErr w:type="spellStart"/>
      <w:r w:rsidRPr="00027A5B">
        <w:rPr>
          <w:sz w:val="20"/>
          <w:szCs w:val="20"/>
        </w:rPr>
        <w:t>Ieee</w:t>
      </w:r>
      <w:proofErr w:type="spellEnd"/>
      <w:r w:rsidRPr="00027A5B">
        <w:rPr>
          <w:sz w:val="20"/>
          <w:szCs w:val="20"/>
        </w:rPr>
        <w:t xml:space="preserve"> T Smart Grid 5(3),1397-409 (2014). https://doi.org/10.1109/Tsg.2014.2300040</w:t>
      </w:r>
    </w:p>
    <w:p w14:paraId="73CACD97" w14:textId="202D512B" w:rsidR="00027A5B" w:rsidRPr="00027A5B" w:rsidRDefault="00027A5B" w:rsidP="001C1F19">
      <w:pPr>
        <w:pStyle w:val="IETReferences"/>
        <w:numPr>
          <w:ilvl w:val="0"/>
          <w:numId w:val="13"/>
        </w:numPr>
        <w:rPr>
          <w:sz w:val="20"/>
          <w:szCs w:val="20"/>
        </w:rPr>
      </w:pPr>
      <w:proofErr w:type="spellStart"/>
      <w:r w:rsidRPr="00027A5B">
        <w:rPr>
          <w:sz w:val="20"/>
          <w:szCs w:val="20"/>
        </w:rPr>
        <w:t>Jin</w:t>
      </w:r>
      <w:proofErr w:type="spellEnd"/>
      <w:r w:rsidRPr="00027A5B">
        <w:rPr>
          <w:sz w:val="20"/>
          <w:szCs w:val="20"/>
        </w:rPr>
        <w:t xml:space="preserve">, C.R., Sheng, X., Ghosh, P.: Optimized Electric Vehicle Charging </w:t>
      </w:r>
      <w:proofErr w:type="gramStart"/>
      <w:r w:rsidRPr="00027A5B">
        <w:rPr>
          <w:sz w:val="20"/>
          <w:szCs w:val="20"/>
        </w:rPr>
        <w:t>With</w:t>
      </w:r>
      <w:proofErr w:type="gramEnd"/>
      <w:r w:rsidRPr="00027A5B">
        <w:rPr>
          <w:sz w:val="20"/>
          <w:szCs w:val="20"/>
        </w:rPr>
        <w:t xml:space="preserve"> Intermittent Renewable Energy Sources. </w:t>
      </w:r>
      <w:proofErr w:type="spellStart"/>
      <w:r w:rsidRPr="00027A5B">
        <w:rPr>
          <w:sz w:val="20"/>
          <w:szCs w:val="20"/>
        </w:rPr>
        <w:t>Ieee</w:t>
      </w:r>
      <w:proofErr w:type="spellEnd"/>
      <w:r w:rsidRPr="00027A5B">
        <w:rPr>
          <w:sz w:val="20"/>
          <w:szCs w:val="20"/>
        </w:rPr>
        <w:t xml:space="preserve"> J-</w:t>
      </w:r>
      <w:proofErr w:type="spellStart"/>
      <w:r w:rsidRPr="00027A5B">
        <w:rPr>
          <w:sz w:val="20"/>
          <w:szCs w:val="20"/>
        </w:rPr>
        <w:t>Stsp</w:t>
      </w:r>
      <w:proofErr w:type="spellEnd"/>
      <w:r w:rsidRPr="00027A5B">
        <w:rPr>
          <w:sz w:val="20"/>
          <w:szCs w:val="20"/>
        </w:rPr>
        <w:t xml:space="preserve"> 8(6),1063-72 (2014). https://doi.org/10.1109/Jstsp.2014.2336624</w:t>
      </w:r>
    </w:p>
    <w:p w14:paraId="463DFE8F" w14:textId="058FB205" w:rsidR="00027A5B" w:rsidRPr="00027A5B" w:rsidRDefault="00027A5B" w:rsidP="001C1F19">
      <w:pPr>
        <w:pStyle w:val="IETReferences"/>
        <w:numPr>
          <w:ilvl w:val="0"/>
          <w:numId w:val="13"/>
        </w:numPr>
        <w:rPr>
          <w:sz w:val="20"/>
          <w:szCs w:val="20"/>
        </w:rPr>
      </w:pPr>
      <w:r w:rsidRPr="00027A5B">
        <w:rPr>
          <w:sz w:val="20"/>
          <w:szCs w:val="20"/>
        </w:rPr>
        <w:t xml:space="preserve">Sun, S., Dong, M., Liang, B.: Real-Time Power Balancing in Electric Grids </w:t>
      </w:r>
      <w:proofErr w:type="gramStart"/>
      <w:r w:rsidRPr="00027A5B">
        <w:rPr>
          <w:sz w:val="20"/>
          <w:szCs w:val="20"/>
        </w:rPr>
        <w:t>With</w:t>
      </w:r>
      <w:proofErr w:type="gramEnd"/>
      <w:r w:rsidRPr="00027A5B">
        <w:rPr>
          <w:sz w:val="20"/>
          <w:szCs w:val="20"/>
        </w:rPr>
        <w:t xml:space="preserve"> Distributed Storage. </w:t>
      </w:r>
      <w:proofErr w:type="spellStart"/>
      <w:r w:rsidRPr="00027A5B">
        <w:rPr>
          <w:sz w:val="20"/>
          <w:szCs w:val="20"/>
        </w:rPr>
        <w:t>Ieee</w:t>
      </w:r>
      <w:proofErr w:type="spellEnd"/>
      <w:r w:rsidRPr="00027A5B">
        <w:rPr>
          <w:sz w:val="20"/>
          <w:szCs w:val="20"/>
        </w:rPr>
        <w:t xml:space="preserve"> J-</w:t>
      </w:r>
      <w:proofErr w:type="spellStart"/>
      <w:r w:rsidRPr="00027A5B">
        <w:rPr>
          <w:sz w:val="20"/>
          <w:szCs w:val="20"/>
        </w:rPr>
        <w:t>Stsp</w:t>
      </w:r>
      <w:proofErr w:type="spellEnd"/>
      <w:r w:rsidRPr="00027A5B">
        <w:rPr>
          <w:sz w:val="20"/>
          <w:szCs w:val="20"/>
        </w:rPr>
        <w:t xml:space="preserve"> 8(6),1167-81 (2014). https://doi.org/10.1109/Jstsp.2014.2333499</w:t>
      </w:r>
    </w:p>
    <w:p w14:paraId="535B9295" w14:textId="74AD23A8" w:rsidR="00027A5B" w:rsidRPr="00027A5B" w:rsidRDefault="00027A5B" w:rsidP="001C1F19">
      <w:pPr>
        <w:pStyle w:val="IETReferences"/>
        <w:numPr>
          <w:ilvl w:val="0"/>
          <w:numId w:val="13"/>
        </w:numPr>
        <w:rPr>
          <w:sz w:val="20"/>
          <w:szCs w:val="20"/>
        </w:rPr>
      </w:pPr>
      <w:proofErr w:type="spellStart"/>
      <w:r w:rsidRPr="00027A5B">
        <w:rPr>
          <w:sz w:val="20"/>
          <w:szCs w:val="20"/>
        </w:rPr>
        <w:t>Lakshminarayana</w:t>
      </w:r>
      <w:proofErr w:type="spellEnd"/>
      <w:r w:rsidRPr="00027A5B">
        <w:rPr>
          <w:sz w:val="20"/>
          <w:szCs w:val="20"/>
        </w:rPr>
        <w:t xml:space="preserve">, S., Quek, T.Q.S., Poor, H.V.: Cooperation and Storage </w:t>
      </w:r>
      <w:proofErr w:type="spellStart"/>
      <w:r w:rsidRPr="00027A5B">
        <w:rPr>
          <w:sz w:val="20"/>
          <w:szCs w:val="20"/>
        </w:rPr>
        <w:t>Tradeoffs</w:t>
      </w:r>
      <w:proofErr w:type="spellEnd"/>
      <w:r w:rsidRPr="00027A5B">
        <w:rPr>
          <w:sz w:val="20"/>
          <w:szCs w:val="20"/>
        </w:rPr>
        <w:t xml:space="preserve"> in Power Grids </w:t>
      </w:r>
      <w:proofErr w:type="gramStart"/>
      <w:r w:rsidRPr="00027A5B">
        <w:rPr>
          <w:sz w:val="20"/>
          <w:szCs w:val="20"/>
        </w:rPr>
        <w:t>With</w:t>
      </w:r>
      <w:proofErr w:type="gramEnd"/>
      <w:r w:rsidRPr="00027A5B">
        <w:rPr>
          <w:sz w:val="20"/>
          <w:szCs w:val="20"/>
        </w:rPr>
        <w:t xml:space="preserve"> Renewable Energy Resources. </w:t>
      </w:r>
      <w:proofErr w:type="spellStart"/>
      <w:r w:rsidRPr="00027A5B">
        <w:rPr>
          <w:sz w:val="20"/>
          <w:szCs w:val="20"/>
        </w:rPr>
        <w:t>Ieee</w:t>
      </w:r>
      <w:proofErr w:type="spellEnd"/>
      <w:r w:rsidRPr="00027A5B">
        <w:rPr>
          <w:sz w:val="20"/>
          <w:szCs w:val="20"/>
        </w:rPr>
        <w:t xml:space="preserve"> J </w:t>
      </w:r>
      <w:proofErr w:type="spellStart"/>
      <w:r w:rsidRPr="00027A5B">
        <w:rPr>
          <w:sz w:val="20"/>
          <w:szCs w:val="20"/>
        </w:rPr>
        <w:t>Sel</w:t>
      </w:r>
      <w:proofErr w:type="spellEnd"/>
      <w:r w:rsidRPr="00027A5B">
        <w:rPr>
          <w:sz w:val="20"/>
          <w:szCs w:val="20"/>
        </w:rPr>
        <w:t xml:space="preserve"> Area Comm 32(7),1386-97 (2014). https://doi.org/10.1109/Jsac.2014.2332093</w:t>
      </w:r>
    </w:p>
    <w:p w14:paraId="7B1347C6" w14:textId="313DECED" w:rsidR="00027A5B" w:rsidRPr="00027A5B" w:rsidRDefault="00027A5B" w:rsidP="001C1F19">
      <w:pPr>
        <w:pStyle w:val="IETReferences"/>
        <w:numPr>
          <w:ilvl w:val="0"/>
          <w:numId w:val="13"/>
        </w:numPr>
        <w:rPr>
          <w:sz w:val="20"/>
          <w:szCs w:val="20"/>
        </w:rPr>
      </w:pPr>
      <w:proofErr w:type="spellStart"/>
      <w:r w:rsidRPr="00027A5B">
        <w:rPr>
          <w:sz w:val="20"/>
          <w:szCs w:val="20"/>
        </w:rPr>
        <w:t>Romvary</w:t>
      </w:r>
      <w:proofErr w:type="spellEnd"/>
      <w:r w:rsidRPr="00027A5B">
        <w:rPr>
          <w:sz w:val="20"/>
          <w:szCs w:val="20"/>
        </w:rPr>
        <w:t xml:space="preserve">, J.J., Ferro, G., Haider, R., </w:t>
      </w:r>
      <w:proofErr w:type="spellStart"/>
      <w:r w:rsidRPr="00027A5B">
        <w:rPr>
          <w:sz w:val="20"/>
          <w:szCs w:val="20"/>
        </w:rPr>
        <w:t>Annaswamy</w:t>
      </w:r>
      <w:proofErr w:type="spellEnd"/>
      <w:r w:rsidRPr="00027A5B">
        <w:rPr>
          <w:sz w:val="20"/>
          <w:szCs w:val="20"/>
        </w:rPr>
        <w:t xml:space="preserve">, A.M.: A Proximal Atomic Coordination Algorithm for Distributed Optimization. </w:t>
      </w:r>
      <w:proofErr w:type="spellStart"/>
      <w:r w:rsidRPr="00027A5B">
        <w:rPr>
          <w:sz w:val="20"/>
          <w:szCs w:val="20"/>
        </w:rPr>
        <w:t>Ieee</w:t>
      </w:r>
      <w:proofErr w:type="spellEnd"/>
      <w:r w:rsidRPr="00027A5B">
        <w:rPr>
          <w:sz w:val="20"/>
          <w:szCs w:val="20"/>
        </w:rPr>
        <w:t xml:space="preserve"> T Automat </w:t>
      </w:r>
      <w:proofErr w:type="spellStart"/>
      <w:r w:rsidRPr="00027A5B">
        <w:rPr>
          <w:sz w:val="20"/>
          <w:szCs w:val="20"/>
        </w:rPr>
        <w:t>Contr</w:t>
      </w:r>
      <w:proofErr w:type="spellEnd"/>
      <w:r w:rsidRPr="00027A5B">
        <w:rPr>
          <w:sz w:val="20"/>
          <w:szCs w:val="20"/>
        </w:rPr>
        <w:t xml:space="preserve"> 67(2),646-61 (2022). https://doi.org/10.1109/Tac.2021.3053907</w:t>
      </w:r>
    </w:p>
    <w:p w14:paraId="2DB57B7B" w14:textId="2FB7148B" w:rsidR="00027A5B" w:rsidRPr="00027A5B" w:rsidRDefault="00027A5B" w:rsidP="001C1F19">
      <w:pPr>
        <w:pStyle w:val="IETReferences"/>
        <w:numPr>
          <w:ilvl w:val="0"/>
          <w:numId w:val="13"/>
        </w:numPr>
        <w:rPr>
          <w:sz w:val="20"/>
          <w:szCs w:val="20"/>
        </w:rPr>
      </w:pPr>
      <w:proofErr w:type="spellStart"/>
      <w:r w:rsidRPr="00027A5B">
        <w:rPr>
          <w:sz w:val="20"/>
          <w:szCs w:val="20"/>
        </w:rPr>
        <w:t>Abrudan</w:t>
      </w:r>
      <w:proofErr w:type="spellEnd"/>
      <w:r w:rsidRPr="00027A5B">
        <w:rPr>
          <w:sz w:val="20"/>
          <w:szCs w:val="20"/>
        </w:rPr>
        <w:t xml:space="preserve">, T.E., Eriksson, J., </w:t>
      </w:r>
      <w:proofErr w:type="spellStart"/>
      <w:r w:rsidRPr="00027A5B">
        <w:rPr>
          <w:sz w:val="20"/>
          <w:szCs w:val="20"/>
        </w:rPr>
        <w:t>Koivunen</w:t>
      </w:r>
      <w:proofErr w:type="spellEnd"/>
      <w:r w:rsidRPr="00027A5B">
        <w:rPr>
          <w:sz w:val="20"/>
          <w:szCs w:val="20"/>
        </w:rPr>
        <w:t xml:space="preserve">, V.: Steepest descent algorithms for optimization under unitary matrix constraint. </w:t>
      </w:r>
      <w:proofErr w:type="spellStart"/>
      <w:r w:rsidRPr="00027A5B">
        <w:rPr>
          <w:sz w:val="20"/>
          <w:szCs w:val="20"/>
        </w:rPr>
        <w:t>Ieee</w:t>
      </w:r>
      <w:proofErr w:type="spellEnd"/>
      <w:r w:rsidRPr="00027A5B">
        <w:rPr>
          <w:sz w:val="20"/>
          <w:szCs w:val="20"/>
        </w:rPr>
        <w:t xml:space="preserve"> T Signal </w:t>
      </w:r>
      <w:proofErr w:type="spellStart"/>
      <w:r w:rsidRPr="00027A5B">
        <w:rPr>
          <w:sz w:val="20"/>
          <w:szCs w:val="20"/>
        </w:rPr>
        <w:t>Proces</w:t>
      </w:r>
      <w:proofErr w:type="spellEnd"/>
      <w:r w:rsidRPr="00027A5B">
        <w:rPr>
          <w:sz w:val="20"/>
          <w:szCs w:val="20"/>
        </w:rPr>
        <w:t xml:space="preserve"> 56(3),1134-47 (2008). https://doi.org/10.1109/Tsp.2007.908999</w:t>
      </w:r>
    </w:p>
    <w:p w14:paraId="264EDD99" w14:textId="1D9BE72C" w:rsidR="00027A5B" w:rsidRPr="00027A5B" w:rsidRDefault="00027A5B" w:rsidP="001C1F19">
      <w:pPr>
        <w:pStyle w:val="IETReferences"/>
        <w:numPr>
          <w:ilvl w:val="0"/>
          <w:numId w:val="13"/>
        </w:numPr>
        <w:rPr>
          <w:sz w:val="20"/>
          <w:szCs w:val="20"/>
        </w:rPr>
      </w:pPr>
      <w:proofErr w:type="spellStart"/>
      <w:r w:rsidRPr="00027A5B">
        <w:rPr>
          <w:sz w:val="20"/>
          <w:szCs w:val="20"/>
        </w:rPr>
        <w:t>Nesterov</w:t>
      </w:r>
      <w:proofErr w:type="spellEnd"/>
      <w:r w:rsidRPr="00027A5B">
        <w:rPr>
          <w:sz w:val="20"/>
          <w:szCs w:val="20"/>
        </w:rPr>
        <w:t xml:space="preserve">, Y., </w:t>
      </w:r>
      <w:proofErr w:type="spellStart"/>
      <w:r w:rsidRPr="00027A5B">
        <w:rPr>
          <w:sz w:val="20"/>
          <w:szCs w:val="20"/>
        </w:rPr>
        <w:t>Pardalos</w:t>
      </w:r>
      <w:proofErr w:type="spellEnd"/>
      <w:r w:rsidRPr="00027A5B">
        <w:rPr>
          <w:sz w:val="20"/>
          <w:szCs w:val="20"/>
        </w:rPr>
        <w:t xml:space="preserve">, P.M., Hearn, D.W., SpringerLink. Introductory Lectures on Convex </w:t>
      </w:r>
      <w:proofErr w:type="gramStart"/>
      <w:r w:rsidRPr="00027A5B">
        <w:rPr>
          <w:sz w:val="20"/>
          <w:szCs w:val="20"/>
        </w:rPr>
        <w:t>Optimization :</w:t>
      </w:r>
      <w:proofErr w:type="gramEnd"/>
      <w:r w:rsidRPr="00027A5B">
        <w:rPr>
          <w:sz w:val="20"/>
          <w:szCs w:val="20"/>
        </w:rPr>
        <w:t xml:space="preserve"> A Basic Course. 1st 2004. ed. New York, NY: Springer; 2004.</w:t>
      </w:r>
    </w:p>
    <w:p w14:paraId="7661B4EA" w14:textId="75131B44" w:rsidR="00027A5B" w:rsidRPr="001C1F19" w:rsidRDefault="00027A5B" w:rsidP="001C1F19">
      <w:pPr>
        <w:pStyle w:val="IETReferences"/>
        <w:numPr>
          <w:ilvl w:val="0"/>
          <w:numId w:val="13"/>
        </w:numPr>
        <w:rPr>
          <w:sz w:val="20"/>
          <w:szCs w:val="20"/>
        </w:rPr>
      </w:pPr>
      <w:r w:rsidRPr="00027A5B">
        <w:rPr>
          <w:sz w:val="20"/>
          <w:szCs w:val="20"/>
        </w:rPr>
        <w:t>Liu, H.L., Shi, Y.W., Wang, Z., Ran, L., Lu, Q.G., Li, H.Q.: A distributed algorithm based on relaxed ADMM for energy resources coordination. Int J Elec Power 135 (2022). https://doi.org/</w:t>
      </w:r>
      <w:r w:rsidRPr="001C1F19">
        <w:rPr>
          <w:sz w:val="20"/>
          <w:szCs w:val="20"/>
        </w:rPr>
        <w:t>10.1016/j.ijepes.2021.107482</w:t>
      </w:r>
    </w:p>
    <w:p w14:paraId="1D665B10" w14:textId="045DAEB1" w:rsidR="00027A5B" w:rsidRPr="00027A5B" w:rsidRDefault="00027A5B" w:rsidP="001C1F19">
      <w:pPr>
        <w:pStyle w:val="IETReferences"/>
        <w:numPr>
          <w:ilvl w:val="0"/>
          <w:numId w:val="13"/>
        </w:numPr>
        <w:rPr>
          <w:sz w:val="20"/>
          <w:szCs w:val="20"/>
        </w:rPr>
      </w:pPr>
      <w:r w:rsidRPr="00027A5B">
        <w:rPr>
          <w:sz w:val="20"/>
          <w:szCs w:val="20"/>
        </w:rPr>
        <w:t xml:space="preserve">Hong, T.Q., Zhang, Y.C., Liu, J.Z., Zhao, D.B., </w:t>
      </w:r>
      <w:proofErr w:type="spellStart"/>
      <w:r w:rsidRPr="00027A5B">
        <w:rPr>
          <w:sz w:val="20"/>
          <w:szCs w:val="20"/>
        </w:rPr>
        <w:t>Xiong</w:t>
      </w:r>
      <w:proofErr w:type="spellEnd"/>
      <w:r w:rsidRPr="00027A5B">
        <w:rPr>
          <w:sz w:val="20"/>
          <w:szCs w:val="20"/>
        </w:rPr>
        <w:t xml:space="preserve">, J.: Distributed Data-Driven Optimization for Voltage Regulation in Distribution Systems. </w:t>
      </w:r>
      <w:proofErr w:type="spellStart"/>
      <w:r w:rsidRPr="00027A5B">
        <w:rPr>
          <w:sz w:val="20"/>
          <w:szCs w:val="20"/>
        </w:rPr>
        <w:t>Ieee</w:t>
      </w:r>
      <w:proofErr w:type="spellEnd"/>
      <w:r w:rsidRPr="00027A5B">
        <w:rPr>
          <w:sz w:val="20"/>
          <w:szCs w:val="20"/>
        </w:rPr>
        <w:t xml:space="preserve"> T Power </w:t>
      </w:r>
      <w:proofErr w:type="spellStart"/>
      <w:r w:rsidRPr="00027A5B">
        <w:rPr>
          <w:sz w:val="20"/>
          <w:szCs w:val="20"/>
        </w:rPr>
        <w:t>Syst</w:t>
      </w:r>
      <w:proofErr w:type="spellEnd"/>
      <w:r w:rsidRPr="00027A5B">
        <w:rPr>
          <w:sz w:val="20"/>
          <w:szCs w:val="20"/>
        </w:rPr>
        <w:t xml:space="preserve"> 39(1),1263-73 (2024). https://doi.org/10.1109/Tpwrs.2023.3242868</w:t>
      </w:r>
    </w:p>
    <w:p w14:paraId="7AC03792" w14:textId="44C569C5" w:rsidR="00027A5B" w:rsidRPr="00027A5B" w:rsidRDefault="00027A5B" w:rsidP="001C1F19">
      <w:pPr>
        <w:pStyle w:val="IETReferences"/>
        <w:numPr>
          <w:ilvl w:val="0"/>
          <w:numId w:val="13"/>
        </w:numPr>
        <w:rPr>
          <w:sz w:val="20"/>
          <w:szCs w:val="20"/>
        </w:rPr>
      </w:pPr>
      <w:r w:rsidRPr="00027A5B">
        <w:rPr>
          <w:sz w:val="20"/>
          <w:szCs w:val="20"/>
        </w:rPr>
        <w:t xml:space="preserve">Liu, X.F., Gao, B.T., Zhu, Z.Y., Tang, Y.: Non-cooperative and cooperative </w:t>
      </w:r>
      <w:r w:rsidR="00C31080">
        <w:rPr>
          <w:sz w:val="20"/>
          <w:szCs w:val="20"/>
        </w:rPr>
        <w:t>optimization</w:t>
      </w:r>
      <w:r w:rsidRPr="00027A5B">
        <w:rPr>
          <w:sz w:val="20"/>
          <w:szCs w:val="20"/>
        </w:rPr>
        <w:t xml:space="preserve"> of battery energy storage system for energy management in multi-microgrid. </w:t>
      </w:r>
      <w:proofErr w:type="spellStart"/>
      <w:r w:rsidRPr="00027A5B">
        <w:rPr>
          <w:sz w:val="20"/>
          <w:szCs w:val="20"/>
        </w:rPr>
        <w:t>Iet</w:t>
      </w:r>
      <w:proofErr w:type="spellEnd"/>
      <w:r w:rsidRPr="00027A5B">
        <w:rPr>
          <w:sz w:val="20"/>
          <w:szCs w:val="20"/>
        </w:rPr>
        <w:t xml:space="preserve"> </w:t>
      </w:r>
      <w:proofErr w:type="spellStart"/>
      <w:r w:rsidRPr="00027A5B">
        <w:rPr>
          <w:sz w:val="20"/>
          <w:szCs w:val="20"/>
        </w:rPr>
        <w:t>Gener</w:t>
      </w:r>
      <w:proofErr w:type="spellEnd"/>
      <w:r w:rsidRPr="00027A5B">
        <w:rPr>
          <w:sz w:val="20"/>
          <w:szCs w:val="20"/>
        </w:rPr>
        <w:t xml:space="preserve"> </w:t>
      </w:r>
      <w:proofErr w:type="spellStart"/>
      <w:r w:rsidRPr="00027A5B">
        <w:rPr>
          <w:sz w:val="20"/>
          <w:szCs w:val="20"/>
        </w:rPr>
        <w:t>Transm</w:t>
      </w:r>
      <w:proofErr w:type="spellEnd"/>
      <w:r w:rsidRPr="00027A5B">
        <w:rPr>
          <w:sz w:val="20"/>
          <w:szCs w:val="20"/>
        </w:rPr>
        <w:t xml:space="preserve"> Dis 12(10),2369-77 (2018). https://doi.org/10.1049/iet-gtd.2017.0401</w:t>
      </w:r>
    </w:p>
    <w:p w14:paraId="3B20D62C" w14:textId="3548726D" w:rsidR="00027A5B" w:rsidRPr="00027A5B" w:rsidRDefault="00027A5B" w:rsidP="001C1F19">
      <w:pPr>
        <w:pStyle w:val="IETReferences"/>
        <w:numPr>
          <w:ilvl w:val="0"/>
          <w:numId w:val="13"/>
        </w:numPr>
        <w:rPr>
          <w:sz w:val="20"/>
          <w:szCs w:val="20"/>
        </w:rPr>
      </w:pPr>
      <w:r w:rsidRPr="00027A5B">
        <w:rPr>
          <w:sz w:val="20"/>
          <w:szCs w:val="20"/>
        </w:rPr>
        <w:t xml:space="preserve">Zhu, P.C., Liu, Z.Y., Sun, K., Wang, L., Hu, P.F., Zhu, N.X., Jiang, D.Z.: Distributed model predictive control strategy based on block-wised alternating direction multiplier method for </w:t>
      </w:r>
      <w:proofErr w:type="spellStart"/>
      <w:r w:rsidRPr="00027A5B">
        <w:rPr>
          <w:sz w:val="20"/>
          <w:szCs w:val="20"/>
        </w:rPr>
        <w:t>microgird</w:t>
      </w:r>
      <w:proofErr w:type="spellEnd"/>
      <w:r w:rsidRPr="00027A5B">
        <w:rPr>
          <w:sz w:val="20"/>
          <w:szCs w:val="20"/>
        </w:rPr>
        <w:t xml:space="preserve"> clusters. </w:t>
      </w:r>
      <w:proofErr w:type="spellStart"/>
      <w:r w:rsidRPr="00027A5B">
        <w:rPr>
          <w:sz w:val="20"/>
          <w:szCs w:val="20"/>
        </w:rPr>
        <w:t>Iet</w:t>
      </w:r>
      <w:proofErr w:type="spellEnd"/>
      <w:r w:rsidRPr="00027A5B">
        <w:rPr>
          <w:sz w:val="20"/>
          <w:szCs w:val="20"/>
        </w:rPr>
        <w:t xml:space="preserve"> </w:t>
      </w:r>
      <w:proofErr w:type="spellStart"/>
      <w:r w:rsidRPr="00027A5B">
        <w:rPr>
          <w:sz w:val="20"/>
          <w:szCs w:val="20"/>
        </w:rPr>
        <w:t>Gener</w:t>
      </w:r>
      <w:proofErr w:type="spellEnd"/>
      <w:r w:rsidRPr="00027A5B">
        <w:rPr>
          <w:sz w:val="20"/>
          <w:szCs w:val="20"/>
        </w:rPr>
        <w:t xml:space="preserve"> </w:t>
      </w:r>
      <w:proofErr w:type="spellStart"/>
      <w:r w:rsidRPr="00027A5B">
        <w:rPr>
          <w:sz w:val="20"/>
          <w:szCs w:val="20"/>
        </w:rPr>
        <w:t>Transm</w:t>
      </w:r>
      <w:proofErr w:type="spellEnd"/>
      <w:r w:rsidRPr="00027A5B">
        <w:rPr>
          <w:sz w:val="20"/>
          <w:szCs w:val="20"/>
        </w:rPr>
        <w:t xml:space="preserve"> Dis 16(22),4630-9 (2022). https://doi.org/10.1049/gtd2.12627</w:t>
      </w:r>
    </w:p>
    <w:p w14:paraId="293B7E27" w14:textId="4FFA22A0" w:rsidR="00027A5B" w:rsidRPr="001C1F19" w:rsidRDefault="00027A5B" w:rsidP="00FC63F2">
      <w:pPr>
        <w:pStyle w:val="IETReferences"/>
        <w:numPr>
          <w:ilvl w:val="0"/>
          <w:numId w:val="13"/>
        </w:numPr>
        <w:rPr>
          <w:sz w:val="20"/>
          <w:szCs w:val="20"/>
        </w:rPr>
      </w:pPr>
      <w:r w:rsidRPr="001C1F19">
        <w:rPr>
          <w:sz w:val="20"/>
          <w:szCs w:val="20"/>
        </w:rPr>
        <w:t xml:space="preserve">Zhu, X.X., Hou, X.C., Li, J.H., Yan, G.G., Li, C.P., Wang, D.B.: Distributed online prediction optimization algorithm for distributed energy resources considering the multi-periods optimal operation. </w:t>
      </w:r>
      <w:proofErr w:type="spellStart"/>
      <w:r w:rsidRPr="001C1F19">
        <w:rPr>
          <w:sz w:val="20"/>
          <w:szCs w:val="20"/>
        </w:rPr>
        <w:t>Appl</w:t>
      </w:r>
      <w:proofErr w:type="spellEnd"/>
      <w:r w:rsidRPr="001C1F19">
        <w:rPr>
          <w:sz w:val="20"/>
          <w:szCs w:val="20"/>
        </w:rPr>
        <w:t xml:space="preserve"> </w:t>
      </w:r>
      <w:proofErr w:type="spellStart"/>
      <w:r w:rsidRPr="001C1F19">
        <w:rPr>
          <w:sz w:val="20"/>
          <w:szCs w:val="20"/>
        </w:rPr>
        <w:t>Energ</w:t>
      </w:r>
      <w:proofErr w:type="spellEnd"/>
      <w:r w:rsidRPr="001C1F19">
        <w:rPr>
          <w:sz w:val="20"/>
          <w:szCs w:val="20"/>
        </w:rPr>
        <w:t xml:space="preserve"> 348 </w:t>
      </w:r>
      <w:r w:rsidRPr="001C1F19">
        <w:rPr>
          <w:sz w:val="20"/>
          <w:szCs w:val="20"/>
        </w:rPr>
        <w:lastRenderedPageBreak/>
        <w:t>(2023).</w:t>
      </w:r>
      <w:r w:rsidR="001C1F19">
        <w:rPr>
          <w:sz w:val="20"/>
          <w:szCs w:val="20"/>
        </w:rPr>
        <w:t xml:space="preserve"> </w:t>
      </w:r>
      <w:r w:rsidRPr="001C1F19">
        <w:rPr>
          <w:sz w:val="20"/>
          <w:szCs w:val="20"/>
        </w:rPr>
        <w:t>https://doi.org/10.1016/j.apenergy.2023.121612</w:t>
      </w:r>
    </w:p>
    <w:p w14:paraId="6A636C51" w14:textId="28E2013E" w:rsidR="00027A5B" w:rsidRPr="00027A5B" w:rsidRDefault="00027A5B" w:rsidP="001C1F19">
      <w:pPr>
        <w:pStyle w:val="IETReferences"/>
        <w:numPr>
          <w:ilvl w:val="0"/>
          <w:numId w:val="13"/>
        </w:numPr>
        <w:rPr>
          <w:sz w:val="20"/>
          <w:szCs w:val="20"/>
        </w:rPr>
      </w:pPr>
      <w:r w:rsidRPr="00027A5B">
        <w:rPr>
          <w:sz w:val="20"/>
          <w:szCs w:val="20"/>
        </w:rPr>
        <w:t xml:space="preserve">Zhan, S., </w:t>
      </w:r>
      <w:proofErr w:type="spellStart"/>
      <w:r w:rsidRPr="00027A5B">
        <w:rPr>
          <w:sz w:val="20"/>
          <w:szCs w:val="20"/>
        </w:rPr>
        <w:t>Morren</w:t>
      </w:r>
      <w:proofErr w:type="spellEnd"/>
      <w:r w:rsidRPr="00027A5B">
        <w:rPr>
          <w:sz w:val="20"/>
          <w:szCs w:val="20"/>
        </w:rPr>
        <w:t xml:space="preserve">, J., van den Akker, W., van der </w:t>
      </w:r>
      <w:proofErr w:type="spellStart"/>
      <w:r w:rsidRPr="00027A5B">
        <w:rPr>
          <w:sz w:val="20"/>
          <w:szCs w:val="20"/>
        </w:rPr>
        <w:t>Molen</w:t>
      </w:r>
      <w:proofErr w:type="spellEnd"/>
      <w:r w:rsidRPr="00027A5B">
        <w:rPr>
          <w:sz w:val="20"/>
          <w:szCs w:val="20"/>
        </w:rPr>
        <w:t xml:space="preserve">, A., </w:t>
      </w:r>
      <w:proofErr w:type="spellStart"/>
      <w:r w:rsidRPr="00027A5B">
        <w:rPr>
          <w:sz w:val="20"/>
          <w:szCs w:val="20"/>
        </w:rPr>
        <w:t>Paterakis</w:t>
      </w:r>
      <w:proofErr w:type="spellEnd"/>
      <w:r w:rsidRPr="00027A5B">
        <w:rPr>
          <w:sz w:val="20"/>
          <w:szCs w:val="20"/>
        </w:rPr>
        <w:t xml:space="preserve">, N.G., </w:t>
      </w:r>
      <w:proofErr w:type="spellStart"/>
      <w:r w:rsidRPr="00027A5B">
        <w:rPr>
          <w:sz w:val="20"/>
          <w:szCs w:val="20"/>
        </w:rPr>
        <w:t>Slootweg</w:t>
      </w:r>
      <w:proofErr w:type="spellEnd"/>
      <w:r w:rsidRPr="00027A5B">
        <w:rPr>
          <w:sz w:val="20"/>
          <w:szCs w:val="20"/>
        </w:rPr>
        <w:t xml:space="preserve">, J.G.: Fairness-Incorporated Online Feedback Optimization for Real-Time Distribution Grid Management. </w:t>
      </w:r>
      <w:proofErr w:type="spellStart"/>
      <w:r w:rsidRPr="00027A5B">
        <w:rPr>
          <w:sz w:val="20"/>
          <w:szCs w:val="20"/>
        </w:rPr>
        <w:t>Ieee</w:t>
      </w:r>
      <w:proofErr w:type="spellEnd"/>
      <w:r w:rsidRPr="00027A5B">
        <w:rPr>
          <w:sz w:val="20"/>
          <w:szCs w:val="20"/>
        </w:rPr>
        <w:t xml:space="preserve"> T Smart Grid 15(2),1792-806 (2024). https://doi.org/10.1109/Tsg.2023.3315481</w:t>
      </w:r>
    </w:p>
    <w:p w14:paraId="033F4A94" w14:textId="0156639F" w:rsidR="00027A5B" w:rsidRPr="00027A5B" w:rsidRDefault="00027A5B" w:rsidP="001C1F19">
      <w:pPr>
        <w:pStyle w:val="IETReferences"/>
        <w:numPr>
          <w:ilvl w:val="0"/>
          <w:numId w:val="13"/>
        </w:numPr>
        <w:rPr>
          <w:sz w:val="20"/>
          <w:szCs w:val="20"/>
        </w:rPr>
      </w:pPr>
      <w:r w:rsidRPr="00027A5B">
        <w:rPr>
          <w:sz w:val="20"/>
          <w:szCs w:val="20"/>
        </w:rPr>
        <w:t xml:space="preserve">Bai, C., Li, Q., Zheng, X.Z., Yin, X.P., Tan, Y.J.: Dynamic Weighted-Gradient Descent Method </w:t>
      </w:r>
      <w:proofErr w:type="gramStart"/>
      <w:r w:rsidRPr="00027A5B">
        <w:rPr>
          <w:sz w:val="20"/>
          <w:szCs w:val="20"/>
        </w:rPr>
        <w:t>With</w:t>
      </w:r>
      <w:proofErr w:type="gramEnd"/>
      <w:r w:rsidRPr="00027A5B">
        <w:rPr>
          <w:sz w:val="20"/>
          <w:szCs w:val="20"/>
        </w:rPr>
        <w:t xml:space="preserve"> Smoothing Momentum for Distributed Energy Management of Multi-Microgrids Systems. </w:t>
      </w:r>
      <w:proofErr w:type="spellStart"/>
      <w:r w:rsidRPr="00027A5B">
        <w:rPr>
          <w:sz w:val="20"/>
          <w:szCs w:val="20"/>
        </w:rPr>
        <w:t>Ieee</w:t>
      </w:r>
      <w:proofErr w:type="spellEnd"/>
      <w:r w:rsidRPr="00027A5B">
        <w:rPr>
          <w:sz w:val="20"/>
          <w:szCs w:val="20"/>
        </w:rPr>
        <w:t xml:space="preserve"> T Smart Grid 14(6),4152-68 (2023). https://doi.org/10.1109/Tsg.2023.3253886</w:t>
      </w:r>
    </w:p>
    <w:p w14:paraId="1F054403" w14:textId="143268A1" w:rsidR="00027A5B" w:rsidRPr="001C1F19" w:rsidRDefault="00027A5B" w:rsidP="001C1F19">
      <w:pPr>
        <w:pStyle w:val="IETReferences"/>
        <w:numPr>
          <w:ilvl w:val="0"/>
          <w:numId w:val="13"/>
        </w:numPr>
        <w:rPr>
          <w:sz w:val="20"/>
          <w:szCs w:val="20"/>
        </w:rPr>
      </w:pPr>
      <w:r w:rsidRPr="00027A5B">
        <w:rPr>
          <w:sz w:val="20"/>
          <w:szCs w:val="20"/>
        </w:rPr>
        <w:t xml:space="preserve">Zhao, X.Q., Xu, Q.S., Yang, Y.B., Zhou, G.: Distributed </w:t>
      </w:r>
      <w:proofErr w:type="spellStart"/>
      <w:r w:rsidRPr="00027A5B">
        <w:rPr>
          <w:sz w:val="20"/>
          <w:szCs w:val="20"/>
        </w:rPr>
        <w:t>distributionally</w:t>
      </w:r>
      <w:proofErr w:type="spellEnd"/>
      <w:r w:rsidRPr="00027A5B">
        <w:rPr>
          <w:sz w:val="20"/>
          <w:szCs w:val="20"/>
        </w:rPr>
        <w:t xml:space="preserve"> robust optimization of distribution network incorporating novel battery charging and swapping station. Int J Elec Power 155 (2024). https://doi.org/</w:t>
      </w:r>
      <w:r w:rsidRPr="001C1F19">
        <w:rPr>
          <w:sz w:val="20"/>
          <w:szCs w:val="20"/>
        </w:rPr>
        <w:t>10.1016/j.ijepes.2023.109643</w:t>
      </w:r>
    </w:p>
    <w:p w14:paraId="5EC2C086" w14:textId="0CA69BFF" w:rsidR="00CE462A" w:rsidRDefault="00027A5B" w:rsidP="00CE462A">
      <w:pPr>
        <w:pStyle w:val="IETReferences"/>
        <w:numPr>
          <w:ilvl w:val="0"/>
          <w:numId w:val="13"/>
        </w:numPr>
        <w:rPr>
          <w:sz w:val="20"/>
          <w:szCs w:val="20"/>
        </w:rPr>
      </w:pPr>
      <w:r w:rsidRPr="00027A5B">
        <w:rPr>
          <w:sz w:val="20"/>
          <w:szCs w:val="20"/>
        </w:rPr>
        <w:t xml:space="preserve">An, M.L., Lu, T.G., Han, X.S.: An online updated linear power flow model based on regression learning. </w:t>
      </w:r>
      <w:proofErr w:type="spellStart"/>
      <w:r w:rsidRPr="00027A5B">
        <w:rPr>
          <w:sz w:val="20"/>
          <w:szCs w:val="20"/>
        </w:rPr>
        <w:t>Iet</w:t>
      </w:r>
      <w:proofErr w:type="spellEnd"/>
      <w:r w:rsidRPr="00027A5B">
        <w:rPr>
          <w:sz w:val="20"/>
          <w:szCs w:val="20"/>
        </w:rPr>
        <w:t xml:space="preserve"> </w:t>
      </w:r>
      <w:proofErr w:type="spellStart"/>
      <w:r w:rsidRPr="00027A5B">
        <w:rPr>
          <w:sz w:val="20"/>
          <w:szCs w:val="20"/>
        </w:rPr>
        <w:t>Gener</w:t>
      </w:r>
      <w:proofErr w:type="spellEnd"/>
      <w:r w:rsidRPr="00027A5B">
        <w:rPr>
          <w:sz w:val="20"/>
          <w:szCs w:val="20"/>
        </w:rPr>
        <w:t xml:space="preserve"> </w:t>
      </w:r>
      <w:proofErr w:type="spellStart"/>
      <w:r w:rsidRPr="00027A5B">
        <w:rPr>
          <w:sz w:val="20"/>
          <w:szCs w:val="20"/>
        </w:rPr>
        <w:t>Transm</w:t>
      </w:r>
      <w:proofErr w:type="spellEnd"/>
      <w:r w:rsidRPr="00027A5B">
        <w:rPr>
          <w:sz w:val="20"/>
          <w:szCs w:val="20"/>
        </w:rPr>
        <w:t xml:space="preserve"> Dis 18(10),2006-19 (2024). https://doi.org/10.1049/gtd2.13170</w:t>
      </w:r>
    </w:p>
    <w:sectPr w:rsidR="00CE462A" w:rsidSect="0010723F">
      <w:type w:val="continuous"/>
      <w:pgSz w:w="11906" w:h="16838"/>
      <w:pgMar w:top="1134" w:right="851" w:bottom="1134" w:left="851" w:header="709" w:footer="709" w:gutter="0"/>
      <w:cols w:num="2" w:space="454"/>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3894F7F" w14:textId="77777777" w:rsidR="00E971DD" w:rsidRDefault="00E971DD">
      <w:r>
        <w:separator/>
      </w:r>
    </w:p>
  </w:endnote>
  <w:endnote w:type="continuationSeparator" w:id="0">
    <w:p w14:paraId="3CDB381E" w14:textId="77777777" w:rsidR="00E971DD" w:rsidRDefault="00E971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534265719"/>
      <w:docPartObj>
        <w:docPartGallery w:val="AutoText"/>
      </w:docPartObj>
    </w:sdtPr>
    <w:sdtEndPr/>
    <w:sdtContent>
      <w:p w14:paraId="6A539798" w14:textId="77777777" w:rsidR="00B6792C" w:rsidRDefault="00B6792C">
        <w:pPr>
          <w:pStyle w:val="a9"/>
          <w:jc w:val="right"/>
        </w:pPr>
        <w:r>
          <w:fldChar w:fldCharType="begin"/>
        </w:r>
        <w:r>
          <w:instrText xml:space="preserve"> PAGE   \* MERGEFORMAT </w:instrText>
        </w:r>
        <w:r>
          <w:fldChar w:fldCharType="separate"/>
        </w:r>
        <w:r>
          <w:t>1</w:t>
        </w:r>
        <w:r>
          <w:fldChar w:fldCharType="end"/>
        </w:r>
      </w:p>
    </w:sdtContent>
  </w:sdt>
  <w:p w14:paraId="23EB928A" w14:textId="77777777" w:rsidR="00B6792C" w:rsidRDefault="00B6792C">
    <w:pPr>
      <w:pStyle w:val="a9"/>
      <w:tabs>
        <w:tab w:val="clear" w:pos="4513"/>
        <w:tab w:val="left" w:pos="9026"/>
      </w:tabs>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406111577"/>
      <w:docPartObj>
        <w:docPartGallery w:val="AutoText"/>
      </w:docPartObj>
    </w:sdtPr>
    <w:sdtEndPr>
      <w:rPr>
        <w:sz w:val="20"/>
      </w:rPr>
    </w:sdtEndPr>
    <w:sdtContent>
      <w:p w14:paraId="79051ED9" w14:textId="77777777" w:rsidR="00B6792C" w:rsidRDefault="00B6792C">
        <w:pPr>
          <w:pStyle w:val="a9"/>
          <w:jc w:val="right"/>
          <w:rPr>
            <w:sz w:val="20"/>
          </w:rPr>
        </w:pPr>
        <w:r>
          <w:rPr>
            <w:sz w:val="20"/>
          </w:rPr>
          <w:fldChar w:fldCharType="begin"/>
        </w:r>
        <w:r>
          <w:rPr>
            <w:sz w:val="20"/>
          </w:rPr>
          <w:instrText xml:space="preserve"> PAGE   \* MERGEFORMAT </w:instrText>
        </w:r>
        <w:r>
          <w:rPr>
            <w:sz w:val="20"/>
          </w:rPr>
          <w:fldChar w:fldCharType="separate"/>
        </w:r>
        <w:r>
          <w:rPr>
            <w:sz w:val="20"/>
          </w:rPr>
          <w:t>2</w:t>
        </w:r>
        <w:r>
          <w:rPr>
            <w:sz w:val="20"/>
          </w:rPr>
          <w:fldChar w:fldCharType="end"/>
        </w:r>
      </w:p>
    </w:sdtContent>
  </w:sdt>
  <w:p w14:paraId="547D5CB9" w14:textId="77777777" w:rsidR="00B6792C" w:rsidRDefault="00B6792C">
    <w:pPr>
      <w:pStyle w:val="a9"/>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DCA94AC" w14:textId="77777777" w:rsidR="00E971DD" w:rsidRDefault="00E971DD">
      <w:r>
        <w:separator/>
      </w:r>
    </w:p>
  </w:footnote>
  <w:footnote w:type="continuationSeparator" w:id="0">
    <w:p w14:paraId="64C603CB" w14:textId="77777777" w:rsidR="00E971DD" w:rsidRDefault="00E971D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4390729"/>
    <w:multiLevelType w:val="multilevel"/>
    <w:tmpl w:val="064E59E2"/>
    <w:lvl w:ilvl="0">
      <w:start w:val="1"/>
      <w:numFmt w:val="decimal"/>
      <w:lvlText w:val="%1."/>
      <w:lvlJc w:val="left"/>
      <w:pPr>
        <w:ind w:left="360" w:hanging="360"/>
      </w:pPr>
      <w:rPr>
        <w:b/>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2B855861"/>
    <w:multiLevelType w:val="multilevel"/>
    <w:tmpl w:val="2B855861"/>
    <w:lvl w:ilvl="0">
      <w:start w:val="1"/>
      <w:numFmt w:val="decimal"/>
      <w:lvlText w:val="[%1]"/>
      <w:lvlJc w:val="right"/>
      <w:pPr>
        <w:tabs>
          <w:tab w:val="left" w:pos="432"/>
        </w:tabs>
        <w:ind w:left="432" w:hanging="144"/>
      </w:pPr>
      <w:rPr>
        <w:rFonts w:hint="default"/>
      </w:rPr>
    </w:lvl>
    <w:lvl w:ilvl="1">
      <w:start w:val="1"/>
      <w:numFmt w:val="decimal"/>
      <w:lvlText w:val="%1.%2)"/>
      <w:lvlJc w:val="left"/>
      <w:pPr>
        <w:tabs>
          <w:tab w:val="left" w:pos="936"/>
        </w:tabs>
        <w:ind w:left="936" w:hanging="720"/>
      </w:pPr>
      <w:rPr>
        <w:rFonts w:hint="default"/>
      </w:rPr>
    </w:lvl>
    <w:lvl w:ilvl="2">
      <w:start w:val="1"/>
      <w:numFmt w:val="decimal"/>
      <w:pStyle w:val="3"/>
      <w:lvlText w:val="%3)"/>
      <w:lvlJc w:val="left"/>
      <w:pPr>
        <w:tabs>
          <w:tab w:val="left" w:pos="360"/>
        </w:tabs>
        <w:ind w:left="360" w:hanging="360"/>
      </w:pPr>
      <w:rPr>
        <w:rFonts w:hint="default"/>
      </w:rPr>
    </w:lvl>
    <w:lvl w:ilvl="3">
      <w:start w:val="1"/>
      <w:numFmt w:val="decimal"/>
      <w:lvlText w:val="%1.%2)%3.%4."/>
      <w:lvlJc w:val="left"/>
      <w:pPr>
        <w:tabs>
          <w:tab w:val="left" w:pos="1296"/>
        </w:tabs>
        <w:ind w:left="1296" w:hanging="1080"/>
      </w:pPr>
      <w:rPr>
        <w:rFonts w:hint="default"/>
      </w:rPr>
    </w:lvl>
    <w:lvl w:ilvl="4">
      <w:start w:val="1"/>
      <w:numFmt w:val="decimal"/>
      <w:lvlText w:val="%1.%2)%3.%4.%5."/>
      <w:lvlJc w:val="left"/>
      <w:pPr>
        <w:tabs>
          <w:tab w:val="left" w:pos="1296"/>
        </w:tabs>
        <w:ind w:left="1296" w:hanging="1080"/>
      </w:pPr>
      <w:rPr>
        <w:rFonts w:hint="default"/>
      </w:rPr>
    </w:lvl>
    <w:lvl w:ilvl="5">
      <w:start w:val="1"/>
      <w:numFmt w:val="decimal"/>
      <w:lvlText w:val="%1.%2)%3.%4.%5.%6."/>
      <w:lvlJc w:val="left"/>
      <w:pPr>
        <w:tabs>
          <w:tab w:val="left" w:pos="1656"/>
        </w:tabs>
        <w:ind w:left="1656" w:hanging="1440"/>
      </w:pPr>
      <w:rPr>
        <w:rFonts w:hint="default"/>
      </w:rPr>
    </w:lvl>
    <w:lvl w:ilvl="6">
      <w:start w:val="1"/>
      <w:numFmt w:val="decimal"/>
      <w:lvlText w:val="%1.%2)%3.%4.%5.%6.%7."/>
      <w:lvlJc w:val="left"/>
      <w:pPr>
        <w:tabs>
          <w:tab w:val="left" w:pos="1656"/>
        </w:tabs>
        <w:ind w:left="1656" w:hanging="1440"/>
      </w:pPr>
      <w:rPr>
        <w:rFonts w:hint="default"/>
      </w:rPr>
    </w:lvl>
    <w:lvl w:ilvl="7">
      <w:start w:val="1"/>
      <w:numFmt w:val="decimal"/>
      <w:lvlText w:val="%1.%2)%3.%4.%5.%6.%7.%8."/>
      <w:lvlJc w:val="left"/>
      <w:pPr>
        <w:tabs>
          <w:tab w:val="left" w:pos="2016"/>
        </w:tabs>
        <w:ind w:left="2016" w:hanging="1800"/>
      </w:pPr>
      <w:rPr>
        <w:rFonts w:hint="default"/>
      </w:rPr>
    </w:lvl>
    <w:lvl w:ilvl="8">
      <w:start w:val="1"/>
      <w:numFmt w:val="decimal"/>
      <w:lvlText w:val="%1.%2)%3.%4.%5.%6.%7.%8.%9."/>
      <w:lvlJc w:val="left"/>
      <w:pPr>
        <w:tabs>
          <w:tab w:val="left" w:pos="2016"/>
        </w:tabs>
        <w:ind w:left="2016" w:hanging="1800"/>
      </w:pPr>
      <w:rPr>
        <w:rFonts w:hint="default"/>
      </w:rPr>
    </w:lvl>
  </w:abstractNum>
  <w:abstractNum w:abstractNumId="2" w15:restartNumberingAfterBreak="0">
    <w:nsid w:val="3A772DC1"/>
    <w:multiLevelType w:val="multilevel"/>
    <w:tmpl w:val="3A772DC1"/>
    <w:lvl w:ilvl="0">
      <w:start w:val="1"/>
      <w:numFmt w:val="decimal"/>
      <w:pStyle w:val="IETHeading2"/>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56205803"/>
    <w:multiLevelType w:val="multilevel"/>
    <w:tmpl w:val="1E2855A8"/>
    <w:lvl w:ilvl="0">
      <w:start w:val="1"/>
      <w:numFmt w:val="decimal"/>
      <w:pStyle w:val="Els-1storder-head"/>
      <w:suff w:val="space"/>
      <w:lvlText w:val="%1."/>
      <w:lvlJc w:val="left"/>
      <w:pPr>
        <w:ind w:left="0" w:firstLine="0"/>
      </w:pPr>
    </w:lvl>
    <w:lvl w:ilvl="1">
      <w:start w:val="1"/>
      <w:numFmt w:val="decimal"/>
      <w:pStyle w:val="Els-2ndorder-head"/>
      <w:suff w:val="space"/>
      <w:lvlText w:val="%1.%2."/>
      <w:lvlJc w:val="left"/>
      <w:pPr>
        <w:ind w:left="0" w:firstLine="0"/>
      </w:pPr>
    </w:lvl>
    <w:lvl w:ilvl="2">
      <w:start w:val="1"/>
      <w:numFmt w:val="decimal"/>
      <w:pStyle w:val="Els-3rdorder-head"/>
      <w:suff w:val="space"/>
      <w:lvlText w:val="%1.%2.%3."/>
      <w:lvlJc w:val="left"/>
      <w:pPr>
        <w:ind w:left="0" w:firstLine="0"/>
      </w:pPr>
    </w:lvl>
    <w:lvl w:ilvl="3">
      <w:start w:val="1"/>
      <w:numFmt w:val="decimal"/>
      <w:pStyle w:val="Els-4thorder-head"/>
      <w:suff w:val="space"/>
      <w:lvlText w:val="%1.%2.%3.%4."/>
      <w:lvlJc w:val="left"/>
      <w:pPr>
        <w:ind w:left="0" w:firstLine="0"/>
      </w:pPr>
    </w:lvl>
    <w:lvl w:ilvl="4">
      <w:start w:val="1"/>
      <w:numFmt w:val="decimal"/>
      <w:suff w:val="space"/>
      <w:lvlText w:val="%1.%2.%3.%4.%5."/>
      <w:lvlJc w:val="left"/>
      <w:pPr>
        <w:ind w:left="0" w:firstLine="0"/>
      </w:pPr>
    </w:lvl>
    <w:lvl w:ilvl="5">
      <w:start w:val="1"/>
      <w:numFmt w:val="decimal"/>
      <w:suff w:val="space"/>
      <w:lvlText w:val="%1.%2.%3.%4.%5.%6."/>
      <w:lvlJc w:val="left"/>
      <w:pPr>
        <w:ind w:left="0" w:firstLine="0"/>
      </w:pPr>
    </w:lvl>
    <w:lvl w:ilvl="6">
      <w:start w:val="1"/>
      <w:numFmt w:val="decimal"/>
      <w:suff w:val="space"/>
      <w:lvlText w:val="%1.%2.%3.%4.%5.%6.%7."/>
      <w:lvlJc w:val="left"/>
      <w:pPr>
        <w:ind w:left="0" w:firstLine="0"/>
      </w:pPr>
    </w:lvl>
    <w:lvl w:ilvl="7">
      <w:start w:val="1"/>
      <w:numFmt w:val="decimal"/>
      <w:suff w:val="space"/>
      <w:lvlText w:val="%1.%2.%3.%4.%5.%6.%7.%8."/>
      <w:lvlJc w:val="left"/>
      <w:pPr>
        <w:ind w:left="0" w:firstLine="0"/>
      </w:pPr>
    </w:lvl>
    <w:lvl w:ilvl="8">
      <w:start w:val="1"/>
      <w:numFmt w:val="decimal"/>
      <w:suff w:val="space"/>
      <w:lvlText w:val="%1..%3.%4.%5.%6.%7.%8.%9."/>
      <w:lvlJc w:val="left"/>
      <w:pPr>
        <w:ind w:left="0" w:firstLine="0"/>
      </w:pPr>
    </w:lvl>
  </w:abstractNum>
  <w:abstractNum w:abstractNumId="4" w15:restartNumberingAfterBreak="0">
    <w:nsid w:val="5D5B3498"/>
    <w:multiLevelType w:val="hybridMultilevel"/>
    <w:tmpl w:val="F54615C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61EF49F4"/>
    <w:multiLevelType w:val="hybridMultilevel"/>
    <w:tmpl w:val="39DE535C"/>
    <w:lvl w:ilvl="0" w:tplc="458ED224">
      <w:start w:val="1"/>
      <w:numFmt w:val="decimal"/>
      <w:lvlText w:val="%1."/>
      <w:lvlJc w:val="left"/>
      <w:pPr>
        <w:ind w:left="2396" w:hanging="2396"/>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63C122DA"/>
    <w:multiLevelType w:val="hybridMultilevel"/>
    <w:tmpl w:val="E13A3218"/>
    <w:lvl w:ilvl="0" w:tplc="0810AF4E">
      <w:start w:val="1"/>
      <w:numFmt w:val="decimal"/>
      <w:lvlText w:val="%1."/>
      <w:lvlJc w:val="left"/>
      <w:pPr>
        <w:ind w:left="927" w:hanging="360"/>
      </w:pPr>
      <w:rPr>
        <w:rFonts w:hint="default"/>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7" w15:restartNumberingAfterBreak="0">
    <w:nsid w:val="7FD73CCA"/>
    <w:multiLevelType w:val="multilevel"/>
    <w:tmpl w:val="7FD73CCA"/>
    <w:lvl w:ilvl="0">
      <w:start w:val="1"/>
      <w:numFmt w:val="decimal"/>
      <w:pStyle w:val="IETHeading1"/>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
  </w:num>
  <w:num w:numId="2">
    <w:abstractNumId w:val="7"/>
  </w:num>
  <w:num w:numId="3">
    <w:abstractNumId w:val="2"/>
  </w:num>
  <w:num w:numId="4">
    <w:abstractNumId w:val="0"/>
  </w:num>
  <w:num w:numId="5">
    <w:abstractNumId w:val="7"/>
  </w:num>
  <w:num w:numId="6">
    <w:abstractNumId w:val="7"/>
  </w:num>
  <w:num w:numId="7">
    <w:abstractNumId w:val="2"/>
  </w:num>
  <w:num w:numId="8">
    <w:abstractNumId w:val="2"/>
  </w:num>
  <w:num w:numId="9">
    <w:abstractNumId w:val="2"/>
  </w:num>
  <w:num w:numId="10">
    <w:abstractNumId w:val="2"/>
  </w:num>
  <w:num w:numId="11">
    <w:abstractNumId w:val="3"/>
  </w:num>
  <w:num w:numId="12">
    <w:abstractNumId w:val="6"/>
  </w:num>
  <w:num w:numId="13">
    <w:abstractNumId w:val="4"/>
  </w:num>
  <w:num w:numId="1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formatting="1" w:enforcement="0"/>
  <w:defaultTabStop w:val="2400"/>
  <w:noPunctuationKerning/>
  <w:characterSpacingControl w:val="doNotCompress"/>
  <w:hdrShapeDefaults>
    <o:shapedefaults v:ext="edit" spidmax="2049" fillcolor="white">
      <v:fill color="white"/>
    </o:shapedefaults>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commondata" w:val="eyJoZGlkIjoiZTNiMmJjMGUyMDNhMGI0MjllZTc4OTE3ODRjOTBjMWQifQ=="/>
    <w:docVar w:name="EN.InstantFormat" w:val="&lt;ENInstantFormat&gt;&lt;Enabled&gt;1&lt;/Enabled&gt;&lt;ScanUnformatted&gt;1&lt;/ScanUnformatted&gt;&lt;ScanChanges&gt;1&lt;/ScanChanges&gt;&lt;Suspended&gt;1&lt;/Suspended&gt;&lt;/ENInstantFormat&gt;"/>
    <w:docVar w:name="EN.Layout" w:val="&lt;ENLayout&gt;&lt;Style&gt;Vancouver-IETGTD&lt;/Style&gt;&lt;LeftDelim&gt;{&lt;/LeftDelim&gt;&lt;RightDelim&gt;}&lt;/RightDelim&gt;&lt;FontName&gt;Times New Roman&lt;/FontName&gt;&lt;FontSize&gt;12&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papzrxet0ttsvyevveiv099mavtxezvwx2ts&quot;&gt;1-LPF审稿意见&lt;record-ids&gt;&lt;item&gt;2&lt;/item&gt;&lt;item&gt;3&lt;/item&gt;&lt;item&gt;4&lt;/item&gt;&lt;item&gt;5&lt;/item&gt;&lt;item&gt;6&lt;/item&gt;&lt;item&gt;7&lt;/item&gt;&lt;item&gt;8&lt;/item&gt;&lt;item&gt;9&lt;/item&gt;&lt;item&gt;10&lt;/item&gt;&lt;item&gt;11&lt;/item&gt;&lt;item&gt;12&lt;/item&gt;&lt;item&gt;13&lt;/item&gt;&lt;item&gt;14&lt;/item&gt;&lt;item&gt;15&lt;/item&gt;&lt;item&gt;16&lt;/item&gt;&lt;item&gt;18&lt;/item&gt;&lt;item&gt;19&lt;/item&gt;&lt;item&gt;20&lt;/item&gt;&lt;item&gt;21&lt;/item&gt;&lt;item&gt;22&lt;/item&gt;&lt;item&gt;23&lt;/item&gt;&lt;item&gt;24&lt;/item&gt;&lt;item&gt;25&lt;/item&gt;&lt;item&gt;26&lt;/item&gt;&lt;item&gt;27&lt;/item&gt;&lt;item&gt;28&lt;/item&gt;&lt;item&gt;29&lt;/item&gt;&lt;item&gt;30&lt;/item&gt;&lt;item&gt;31&lt;/item&gt;&lt;item&gt;32&lt;/item&gt;&lt;item&gt;33&lt;/item&gt;&lt;item&gt;34&lt;/item&gt;&lt;item&gt;36&lt;/item&gt;&lt;/record-ids&gt;&lt;/item&gt;&lt;/Libraries&gt;"/>
  </w:docVars>
  <w:rsids>
    <w:rsidRoot w:val="29B83EB3"/>
    <w:rsid w:val="000002E1"/>
    <w:rsid w:val="00000B05"/>
    <w:rsid w:val="00001FA9"/>
    <w:rsid w:val="00002958"/>
    <w:rsid w:val="0000331B"/>
    <w:rsid w:val="00003F23"/>
    <w:rsid w:val="00004217"/>
    <w:rsid w:val="0000576A"/>
    <w:rsid w:val="0000720F"/>
    <w:rsid w:val="00011381"/>
    <w:rsid w:val="000116A1"/>
    <w:rsid w:val="000143B2"/>
    <w:rsid w:val="00014653"/>
    <w:rsid w:val="00014B91"/>
    <w:rsid w:val="00016C3B"/>
    <w:rsid w:val="00017029"/>
    <w:rsid w:val="00017203"/>
    <w:rsid w:val="00017719"/>
    <w:rsid w:val="0001791B"/>
    <w:rsid w:val="0002482B"/>
    <w:rsid w:val="00024D7C"/>
    <w:rsid w:val="00026681"/>
    <w:rsid w:val="00027A5B"/>
    <w:rsid w:val="00027F1D"/>
    <w:rsid w:val="00031298"/>
    <w:rsid w:val="0003296C"/>
    <w:rsid w:val="00034156"/>
    <w:rsid w:val="000344DE"/>
    <w:rsid w:val="0003580E"/>
    <w:rsid w:val="00036D56"/>
    <w:rsid w:val="00042D7E"/>
    <w:rsid w:val="00042DC4"/>
    <w:rsid w:val="00046978"/>
    <w:rsid w:val="000474C5"/>
    <w:rsid w:val="000509B4"/>
    <w:rsid w:val="00054421"/>
    <w:rsid w:val="000546AF"/>
    <w:rsid w:val="000549FE"/>
    <w:rsid w:val="000550A5"/>
    <w:rsid w:val="000554D0"/>
    <w:rsid w:val="00057299"/>
    <w:rsid w:val="000573A5"/>
    <w:rsid w:val="00060004"/>
    <w:rsid w:val="0006031C"/>
    <w:rsid w:val="000613F3"/>
    <w:rsid w:val="0006195D"/>
    <w:rsid w:val="0006228E"/>
    <w:rsid w:val="00062CE9"/>
    <w:rsid w:val="00062E46"/>
    <w:rsid w:val="00063EF9"/>
    <w:rsid w:val="00065154"/>
    <w:rsid w:val="000679EA"/>
    <w:rsid w:val="00070C81"/>
    <w:rsid w:val="00071924"/>
    <w:rsid w:val="00072362"/>
    <w:rsid w:val="00072703"/>
    <w:rsid w:val="00074AC8"/>
    <w:rsid w:val="00076213"/>
    <w:rsid w:val="0008072B"/>
    <w:rsid w:val="00081408"/>
    <w:rsid w:val="00081EBE"/>
    <w:rsid w:val="00082EC9"/>
    <w:rsid w:val="00083DEB"/>
    <w:rsid w:val="00085EC0"/>
    <w:rsid w:val="00086EDC"/>
    <w:rsid w:val="00090067"/>
    <w:rsid w:val="00092827"/>
    <w:rsid w:val="00093942"/>
    <w:rsid w:val="00096960"/>
    <w:rsid w:val="000A1137"/>
    <w:rsid w:val="000A1A2E"/>
    <w:rsid w:val="000A2B32"/>
    <w:rsid w:val="000A30B2"/>
    <w:rsid w:val="000A4B20"/>
    <w:rsid w:val="000A6330"/>
    <w:rsid w:val="000B177D"/>
    <w:rsid w:val="000B1E0C"/>
    <w:rsid w:val="000B293D"/>
    <w:rsid w:val="000B36A3"/>
    <w:rsid w:val="000B58D0"/>
    <w:rsid w:val="000B5F24"/>
    <w:rsid w:val="000B5FF0"/>
    <w:rsid w:val="000C013C"/>
    <w:rsid w:val="000C05BD"/>
    <w:rsid w:val="000C1348"/>
    <w:rsid w:val="000C28B3"/>
    <w:rsid w:val="000C38FA"/>
    <w:rsid w:val="000C3B58"/>
    <w:rsid w:val="000C3CF1"/>
    <w:rsid w:val="000C5511"/>
    <w:rsid w:val="000C771C"/>
    <w:rsid w:val="000C7AEE"/>
    <w:rsid w:val="000C7CB8"/>
    <w:rsid w:val="000D182E"/>
    <w:rsid w:val="000D3C84"/>
    <w:rsid w:val="000D5F90"/>
    <w:rsid w:val="000D613C"/>
    <w:rsid w:val="000D6AA7"/>
    <w:rsid w:val="000E202A"/>
    <w:rsid w:val="000E3F84"/>
    <w:rsid w:val="000E4D2B"/>
    <w:rsid w:val="000E63A0"/>
    <w:rsid w:val="000F1D25"/>
    <w:rsid w:val="000F2B07"/>
    <w:rsid w:val="000F2B88"/>
    <w:rsid w:val="000F4B15"/>
    <w:rsid w:val="000F534A"/>
    <w:rsid w:val="000F545F"/>
    <w:rsid w:val="000F678D"/>
    <w:rsid w:val="000F7217"/>
    <w:rsid w:val="001016A1"/>
    <w:rsid w:val="00102033"/>
    <w:rsid w:val="00102048"/>
    <w:rsid w:val="00103073"/>
    <w:rsid w:val="001041B6"/>
    <w:rsid w:val="001056DF"/>
    <w:rsid w:val="00106A02"/>
    <w:rsid w:val="0010723F"/>
    <w:rsid w:val="001114E9"/>
    <w:rsid w:val="001137A4"/>
    <w:rsid w:val="00113C40"/>
    <w:rsid w:val="00114025"/>
    <w:rsid w:val="001160D2"/>
    <w:rsid w:val="001174E4"/>
    <w:rsid w:val="001178D5"/>
    <w:rsid w:val="00122B3E"/>
    <w:rsid w:val="001253DE"/>
    <w:rsid w:val="00126AEE"/>
    <w:rsid w:val="00127A2D"/>
    <w:rsid w:val="00131E8E"/>
    <w:rsid w:val="00134670"/>
    <w:rsid w:val="001348A5"/>
    <w:rsid w:val="00141C40"/>
    <w:rsid w:val="00141C83"/>
    <w:rsid w:val="00141F29"/>
    <w:rsid w:val="001472E5"/>
    <w:rsid w:val="0014771D"/>
    <w:rsid w:val="00151B8E"/>
    <w:rsid w:val="00152964"/>
    <w:rsid w:val="00157DCA"/>
    <w:rsid w:val="00162212"/>
    <w:rsid w:val="00166646"/>
    <w:rsid w:val="00166FD2"/>
    <w:rsid w:val="0017026F"/>
    <w:rsid w:val="00170447"/>
    <w:rsid w:val="00170BE9"/>
    <w:rsid w:val="00172032"/>
    <w:rsid w:val="00180079"/>
    <w:rsid w:val="0018016A"/>
    <w:rsid w:val="00180701"/>
    <w:rsid w:val="00181B7C"/>
    <w:rsid w:val="0018377D"/>
    <w:rsid w:val="00183A79"/>
    <w:rsid w:val="00183B45"/>
    <w:rsid w:val="00183BE3"/>
    <w:rsid w:val="00184E64"/>
    <w:rsid w:val="00185C1E"/>
    <w:rsid w:val="00185CA7"/>
    <w:rsid w:val="00190608"/>
    <w:rsid w:val="001919EB"/>
    <w:rsid w:val="00191EF5"/>
    <w:rsid w:val="001928FB"/>
    <w:rsid w:val="00192A6D"/>
    <w:rsid w:val="00192BC7"/>
    <w:rsid w:val="001940CD"/>
    <w:rsid w:val="00194CD2"/>
    <w:rsid w:val="00195B57"/>
    <w:rsid w:val="00195BB1"/>
    <w:rsid w:val="001A0C3A"/>
    <w:rsid w:val="001A1853"/>
    <w:rsid w:val="001A3063"/>
    <w:rsid w:val="001A50EA"/>
    <w:rsid w:val="001A56D3"/>
    <w:rsid w:val="001A5EF9"/>
    <w:rsid w:val="001A627D"/>
    <w:rsid w:val="001A72F8"/>
    <w:rsid w:val="001A76FB"/>
    <w:rsid w:val="001A7E9A"/>
    <w:rsid w:val="001B26B9"/>
    <w:rsid w:val="001B2DC8"/>
    <w:rsid w:val="001B3944"/>
    <w:rsid w:val="001B3DAC"/>
    <w:rsid w:val="001B4E92"/>
    <w:rsid w:val="001B765C"/>
    <w:rsid w:val="001B79E3"/>
    <w:rsid w:val="001C0CB8"/>
    <w:rsid w:val="001C19FB"/>
    <w:rsid w:val="001C1A5B"/>
    <w:rsid w:val="001C1F19"/>
    <w:rsid w:val="001C25EF"/>
    <w:rsid w:val="001C2CF2"/>
    <w:rsid w:val="001C4194"/>
    <w:rsid w:val="001C6306"/>
    <w:rsid w:val="001D0676"/>
    <w:rsid w:val="001D1E14"/>
    <w:rsid w:val="001D4AB3"/>
    <w:rsid w:val="001D59C4"/>
    <w:rsid w:val="001D5BD6"/>
    <w:rsid w:val="001D5C33"/>
    <w:rsid w:val="001D7603"/>
    <w:rsid w:val="001E01C0"/>
    <w:rsid w:val="001E0696"/>
    <w:rsid w:val="001E07C1"/>
    <w:rsid w:val="001E1617"/>
    <w:rsid w:val="001E1A72"/>
    <w:rsid w:val="001E2C6B"/>
    <w:rsid w:val="001E5EBB"/>
    <w:rsid w:val="001E77C2"/>
    <w:rsid w:val="001F16CD"/>
    <w:rsid w:val="001F2406"/>
    <w:rsid w:val="001F24ED"/>
    <w:rsid w:val="001F47D2"/>
    <w:rsid w:val="001F6256"/>
    <w:rsid w:val="00200B60"/>
    <w:rsid w:val="00203A52"/>
    <w:rsid w:val="00204066"/>
    <w:rsid w:val="0020413F"/>
    <w:rsid w:val="002043D2"/>
    <w:rsid w:val="00204883"/>
    <w:rsid w:val="0020663C"/>
    <w:rsid w:val="002076F6"/>
    <w:rsid w:val="00210723"/>
    <w:rsid w:val="00215FB0"/>
    <w:rsid w:val="00216742"/>
    <w:rsid w:val="0021674C"/>
    <w:rsid w:val="0021683A"/>
    <w:rsid w:val="00217B1C"/>
    <w:rsid w:val="0022221C"/>
    <w:rsid w:val="0022285A"/>
    <w:rsid w:val="00223BB0"/>
    <w:rsid w:val="0022416E"/>
    <w:rsid w:val="00224C61"/>
    <w:rsid w:val="00226255"/>
    <w:rsid w:val="0022668D"/>
    <w:rsid w:val="00227B76"/>
    <w:rsid w:val="00230A4F"/>
    <w:rsid w:val="00231400"/>
    <w:rsid w:val="0023366B"/>
    <w:rsid w:val="00237698"/>
    <w:rsid w:val="00241023"/>
    <w:rsid w:val="00242576"/>
    <w:rsid w:val="0025160D"/>
    <w:rsid w:val="00252BE7"/>
    <w:rsid w:val="00255425"/>
    <w:rsid w:val="002554E0"/>
    <w:rsid w:val="00255914"/>
    <w:rsid w:val="00256B5A"/>
    <w:rsid w:val="00263D0D"/>
    <w:rsid w:val="0026549C"/>
    <w:rsid w:val="002660BF"/>
    <w:rsid w:val="00267552"/>
    <w:rsid w:val="002675D2"/>
    <w:rsid w:val="0026784C"/>
    <w:rsid w:val="002703FF"/>
    <w:rsid w:val="002710AE"/>
    <w:rsid w:val="002710EB"/>
    <w:rsid w:val="0027227B"/>
    <w:rsid w:val="00273AC7"/>
    <w:rsid w:val="00273BF8"/>
    <w:rsid w:val="00273D2C"/>
    <w:rsid w:val="002835F2"/>
    <w:rsid w:val="002842BB"/>
    <w:rsid w:val="00285ECD"/>
    <w:rsid w:val="00290E1B"/>
    <w:rsid w:val="00291B17"/>
    <w:rsid w:val="00294414"/>
    <w:rsid w:val="00295694"/>
    <w:rsid w:val="00296D41"/>
    <w:rsid w:val="00297F72"/>
    <w:rsid w:val="002A0CEB"/>
    <w:rsid w:val="002A2225"/>
    <w:rsid w:val="002A3954"/>
    <w:rsid w:val="002A4DB2"/>
    <w:rsid w:val="002A6742"/>
    <w:rsid w:val="002B0676"/>
    <w:rsid w:val="002B1DD3"/>
    <w:rsid w:val="002B317F"/>
    <w:rsid w:val="002B39FE"/>
    <w:rsid w:val="002B4B84"/>
    <w:rsid w:val="002B5CC5"/>
    <w:rsid w:val="002B71C0"/>
    <w:rsid w:val="002B7B94"/>
    <w:rsid w:val="002B7BE3"/>
    <w:rsid w:val="002C00D0"/>
    <w:rsid w:val="002C1A7F"/>
    <w:rsid w:val="002C4239"/>
    <w:rsid w:val="002C4BA2"/>
    <w:rsid w:val="002C559D"/>
    <w:rsid w:val="002C6BEE"/>
    <w:rsid w:val="002D2D42"/>
    <w:rsid w:val="002D2F5A"/>
    <w:rsid w:val="002D361B"/>
    <w:rsid w:val="002D49CA"/>
    <w:rsid w:val="002D4ED0"/>
    <w:rsid w:val="002D54DF"/>
    <w:rsid w:val="002D6474"/>
    <w:rsid w:val="002E4204"/>
    <w:rsid w:val="002E7A2C"/>
    <w:rsid w:val="002F12BE"/>
    <w:rsid w:val="002F151C"/>
    <w:rsid w:val="002F26A7"/>
    <w:rsid w:val="002F3309"/>
    <w:rsid w:val="002F71F8"/>
    <w:rsid w:val="002F72D0"/>
    <w:rsid w:val="003003AB"/>
    <w:rsid w:val="003005FF"/>
    <w:rsid w:val="00303B3E"/>
    <w:rsid w:val="0030420A"/>
    <w:rsid w:val="00306E2C"/>
    <w:rsid w:val="00311C49"/>
    <w:rsid w:val="0031286B"/>
    <w:rsid w:val="0031381D"/>
    <w:rsid w:val="00313A9E"/>
    <w:rsid w:val="003141AB"/>
    <w:rsid w:val="003155F5"/>
    <w:rsid w:val="00315A07"/>
    <w:rsid w:val="00316F83"/>
    <w:rsid w:val="0032119E"/>
    <w:rsid w:val="00321304"/>
    <w:rsid w:val="00321345"/>
    <w:rsid w:val="003229C3"/>
    <w:rsid w:val="00322F65"/>
    <w:rsid w:val="00327E53"/>
    <w:rsid w:val="00331F84"/>
    <w:rsid w:val="0033375A"/>
    <w:rsid w:val="00340074"/>
    <w:rsid w:val="00340F7A"/>
    <w:rsid w:val="0034157F"/>
    <w:rsid w:val="00345BD9"/>
    <w:rsid w:val="0034699A"/>
    <w:rsid w:val="0034752C"/>
    <w:rsid w:val="00347C25"/>
    <w:rsid w:val="00350774"/>
    <w:rsid w:val="0035089F"/>
    <w:rsid w:val="003509C3"/>
    <w:rsid w:val="003522F2"/>
    <w:rsid w:val="0035378D"/>
    <w:rsid w:val="00355E1B"/>
    <w:rsid w:val="00355E2E"/>
    <w:rsid w:val="00360B57"/>
    <w:rsid w:val="00361C86"/>
    <w:rsid w:val="003625E6"/>
    <w:rsid w:val="00362C06"/>
    <w:rsid w:val="0036370B"/>
    <w:rsid w:val="00364A4B"/>
    <w:rsid w:val="0036697D"/>
    <w:rsid w:val="00366A5D"/>
    <w:rsid w:val="00367640"/>
    <w:rsid w:val="00371C66"/>
    <w:rsid w:val="00372BE2"/>
    <w:rsid w:val="003744CE"/>
    <w:rsid w:val="003750A3"/>
    <w:rsid w:val="003750B3"/>
    <w:rsid w:val="00375844"/>
    <w:rsid w:val="00375C77"/>
    <w:rsid w:val="00377C56"/>
    <w:rsid w:val="003821C1"/>
    <w:rsid w:val="00383746"/>
    <w:rsid w:val="00384C27"/>
    <w:rsid w:val="003921F0"/>
    <w:rsid w:val="00394DE2"/>
    <w:rsid w:val="003950A4"/>
    <w:rsid w:val="003971DE"/>
    <w:rsid w:val="003A126B"/>
    <w:rsid w:val="003A2462"/>
    <w:rsid w:val="003A3023"/>
    <w:rsid w:val="003A3FE0"/>
    <w:rsid w:val="003A4A35"/>
    <w:rsid w:val="003A59E8"/>
    <w:rsid w:val="003A6111"/>
    <w:rsid w:val="003A7251"/>
    <w:rsid w:val="003A741E"/>
    <w:rsid w:val="003B276E"/>
    <w:rsid w:val="003B4034"/>
    <w:rsid w:val="003B6EB5"/>
    <w:rsid w:val="003B6F73"/>
    <w:rsid w:val="003B7D22"/>
    <w:rsid w:val="003C4066"/>
    <w:rsid w:val="003C5110"/>
    <w:rsid w:val="003C57FD"/>
    <w:rsid w:val="003C66CE"/>
    <w:rsid w:val="003C7BD1"/>
    <w:rsid w:val="003D2D62"/>
    <w:rsid w:val="003D39F3"/>
    <w:rsid w:val="003D475F"/>
    <w:rsid w:val="003D5B90"/>
    <w:rsid w:val="003D7E3F"/>
    <w:rsid w:val="003E0AF7"/>
    <w:rsid w:val="003E1063"/>
    <w:rsid w:val="003E3577"/>
    <w:rsid w:val="003E431D"/>
    <w:rsid w:val="003E4B28"/>
    <w:rsid w:val="003E4F6A"/>
    <w:rsid w:val="003E7BBB"/>
    <w:rsid w:val="003E7CF0"/>
    <w:rsid w:val="003F0D23"/>
    <w:rsid w:val="003F1554"/>
    <w:rsid w:val="003F17AF"/>
    <w:rsid w:val="003F1ED0"/>
    <w:rsid w:val="003F3A61"/>
    <w:rsid w:val="003F451A"/>
    <w:rsid w:val="003F48F4"/>
    <w:rsid w:val="003F4B8B"/>
    <w:rsid w:val="003F57E2"/>
    <w:rsid w:val="004002BA"/>
    <w:rsid w:val="00400EC4"/>
    <w:rsid w:val="00403A7D"/>
    <w:rsid w:val="00404866"/>
    <w:rsid w:val="0040772A"/>
    <w:rsid w:val="0040789D"/>
    <w:rsid w:val="004102CF"/>
    <w:rsid w:val="00410A5D"/>
    <w:rsid w:val="00410AA0"/>
    <w:rsid w:val="004122B4"/>
    <w:rsid w:val="00412880"/>
    <w:rsid w:val="00412C44"/>
    <w:rsid w:val="00414909"/>
    <w:rsid w:val="00414B36"/>
    <w:rsid w:val="0041665B"/>
    <w:rsid w:val="004173DB"/>
    <w:rsid w:val="00423E4F"/>
    <w:rsid w:val="00424E45"/>
    <w:rsid w:val="004259BE"/>
    <w:rsid w:val="00425A0D"/>
    <w:rsid w:val="00425A6A"/>
    <w:rsid w:val="004267D5"/>
    <w:rsid w:val="00426FBB"/>
    <w:rsid w:val="00427334"/>
    <w:rsid w:val="00427F54"/>
    <w:rsid w:val="00433BD3"/>
    <w:rsid w:val="004350E7"/>
    <w:rsid w:val="004352DD"/>
    <w:rsid w:val="00435964"/>
    <w:rsid w:val="00441DB7"/>
    <w:rsid w:val="00444F13"/>
    <w:rsid w:val="004451DF"/>
    <w:rsid w:val="00451952"/>
    <w:rsid w:val="00452FBA"/>
    <w:rsid w:val="0045755D"/>
    <w:rsid w:val="00457836"/>
    <w:rsid w:val="004607A4"/>
    <w:rsid w:val="00462CA7"/>
    <w:rsid w:val="00463774"/>
    <w:rsid w:val="00463E5C"/>
    <w:rsid w:val="0046523E"/>
    <w:rsid w:val="0046537E"/>
    <w:rsid w:val="00465AEB"/>
    <w:rsid w:val="0047366A"/>
    <w:rsid w:val="00473E92"/>
    <w:rsid w:val="0047402C"/>
    <w:rsid w:val="0047429A"/>
    <w:rsid w:val="004758F9"/>
    <w:rsid w:val="00476AAC"/>
    <w:rsid w:val="00477BF6"/>
    <w:rsid w:val="004804D5"/>
    <w:rsid w:val="004820AC"/>
    <w:rsid w:val="0048374C"/>
    <w:rsid w:val="0048563C"/>
    <w:rsid w:val="0048771D"/>
    <w:rsid w:val="00490469"/>
    <w:rsid w:val="0049480E"/>
    <w:rsid w:val="00494BF4"/>
    <w:rsid w:val="00495D29"/>
    <w:rsid w:val="00497F78"/>
    <w:rsid w:val="004A096A"/>
    <w:rsid w:val="004A4300"/>
    <w:rsid w:val="004A4B0E"/>
    <w:rsid w:val="004A517F"/>
    <w:rsid w:val="004A6605"/>
    <w:rsid w:val="004A7494"/>
    <w:rsid w:val="004B0363"/>
    <w:rsid w:val="004B090D"/>
    <w:rsid w:val="004B15E5"/>
    <w:rsid w:val="004B1DF2"/>
    <w:rsid w:val="004B1F3A"/>
    <w:rsid w:val="004B1FC0"/>
    <w:rsid w:val="004B3BB9"/>
    <w:rsid w:val="004B53FF"/>
    <w:rsid w:val="004C1A76"/>
    <w:rsid w:val="004C2868"/>
    <w:rsid w:val="004C3846"/>
    <w:rsid w:val="004C45FA"/>
    <w:rsid w:val="004C6A56"/>
    <w:rsid w:val="004D1003"/>
    <w:rsid w:val="004D21B3"/>
    <w:rsid w:val="004D2E9D"/>
    <w:rsid w:val="004D3E1A"/>
    <w:rsid w:val="004D5F9A"/>
    <w:rsid w:val="004D673C"/>
    <w:rsid w:val="004E044C"/>
    <w:rsid w:val="004E0F30"/>
    <w:rsid w:val="004E1007"/>
    <w:rsid w:val="004E1BD8"/>
    <w:rsid w:val="004E25B3"/>
    <w:rsid w:val="004E33FB"/>
    <w:rsid w:val="004E452A"/>
    <w:rsid w:val="004E4C53"/>
    <w:rsid w:val="004E4F70"/>
    <w:rsid w:val="004E51C3"/>
    <w:rsid w:val="004E51D1"/>
    <w:rsid w:val="004E56BC"/>
    <w:rsid w:val="004E62C4"/>
    <w:rsid w:val="004E78E3"/>
    <w:rsid w:val="004E7AE2"/>
    <w:rsid w:val="004F210E"/>
    <w:rsid w:val="004F2FF5"/>
    <w:rsid w:val="004F475B"/>
    <w:rsid w:val="004F568A"/>
    <w:rsid w:val="004F6CA0"/>
    <w:rsid w:val="004F7652"/>
    <w:rsid w:val="0050044F"/>
    <w:rsid w:val="005004BF"/>
    <w:rsid w:val="00500FB4"/>
    <w:rsid w:val="00502E89"/>
    <w:rsid w:val="005033EE"/>
    <w:rsid w:val="00505C5D"/>
    <w:rsid w:val="005073AB"/>
    <w:rsid w:val="0050760A"/>
    <w:rsid w:val="00507C5C"/>
    <w:rsid w:val="0051052A"/>
    <w:rsid w:val="00510E95"/>
    <w:rsid w:val="005112EC"/>
    <w:rsid w:val="00511A92"/>
    <w:rsid w:val="00512AAB"/>
    <w:rsid w:val="00513104"/>
    <w:rsid w:val="00513751"/>
    <w:rsid w:val="00513756"/>
    <w:rsid w:val="00514156"/>
    <w:rsid w:val="0051574B"/>
    <w:rsid w:val="00515771"/>
    <w:rsid w:val="00517C16"/>
    <w:rsid w:val="005200D1"/>
    <w:rsid w:val="0052014B"/>
    <w:rsid w:val="00524F28"/>
    <w:rsid w:val="005269FD"/>
    <w:rsid w:val="00527D56"/>
    <w:rsid w:val="005308A7"/>
    <w:rsid w:val="00531232"/>
    <w:rsid w:val="0053221F"/>
    <w:rsid w:val="0053643B"/>
    <w:rsid w:val="00536FAE"/>
    <w:rsid w:val="00540821"/>
    <w:rsid w:val="0054104A"/>
    <w:rsid w:val="005412D0"/>
    <w:rsid w:val="00541BBF"/>
    <w:rsid w:val="0054241A"/>
    <w:rsid w:val="00542526"/>
    <w:rsid w:val="00542C85"/>
    <w:rsid w:val="00544BD2"/>
    <w:rsid w:val="00544D23"/>
    <w:rsid w:val="00546BCD"/>
    <w:rsid w:val="00551B0C"/>
    <w:rsid w:val="00553510"/>
    <w:rsid w:val="0055359D"/>
    <w:rsid w:val="00553744"/>
    <w:rsid w:val="0055379D"/>
    <w:rsid w:val="005539F0"/>
    <w:rsid w:val="00554186"/>
    <w:rsid w:val="005546D0"/>
    <w:rsid w:val="005549AF"/>
    <w:rsid w:val="00560267"/>
    <w:rsid w:val="005602F2"/>
    <w:rsid w:val="0056058B"/>
    <w:rsid w:val="0056062E"/>
    <w:rsid w:val="00562E55"/>
    <w:rsid w:val="005644C7"/>
    <w:rsid w:val="00564560"/>
    <w:rsid w:val="005650F7"/>
    <w:rsid w:val="00566558"/>
    <w:rsid w:val="005759D3"/>
    <w:rsid w:val="00575F00"/>
    <w:rsid w:val="00577003"/>
    <w:rsid w:val="00582AB3"/>
    <w:rsid w:val="00583E11"/>
    <w:rsid w:val="0058461F"/>
    <w:rsid w:val="00584AB9"/>
    <w:rsid w:val="005850BB"/>
    <w:rsid w:val="00585769"/>
    <w:rsid w:val="005863CC"/>
    <w:rsid w:val="00591130"/>
    <w:rsid w:val="00591627"/>
    <w:rsid w:val="00593D91"/>
    <w:rsid w:val="00594D89"/>
    <w:rsid w:val="00595D07"/>
    <w:rsid w:val="00596079"/>
    <w:rsid w:val="005966D0"/>
    <w:rsid w:val="00597004"/>
    <w:rsid w:val="005970AC"/>
    <w:rsid w:val="005A11F3"/>
    <w:rsid w:val="005A3F28"/>
    <w:rsid w:val="005A40BE"/>
    <w:rsid w:val="005A4BA5"/>
    <w:rsid w:val="005A5B5E"/>
    <w:rsid w:val="005A5BA2"/>
    <w:rsid w:val="005A77FD"/>
    <w:rsid w:val="005A78D7"/>
    <w:rsid w:val="005A7D29"/>
    <w:rsid w:val="005B10C3"/>
    <w:rsid w:val="005B13E2"/>
    <w:rsid w:val="005B13F7"/>
    <w:rsid w:val="005B3E40"/>
    <w:rsid w:val="005B47D7"/>
    <w:rsid w:val="005B7A07"/>
    <w:rsid w:val="005C239C"/>
    <w:rsid w:val="005C32EC"/>
    <w:rsid w:val="005C40BE"/>
    <w:rsid w:val="005C5526"/>
    <w:rsid w:val="005C5B0A"/>
    <w:rsid w:val="005C62C6"/>
    <w:rsid w:val="005C79D2"/>
    <w:rsid w:val="005D2946"/>
    <w:rsid w:val="005D3BCF"/>
    <w:rsid w:val="005D5BD1"/>
    <w:rsid w:val="005D660F"/>
    <w:rsid w:val="005D67F2"/>
    <w:rsid w:val="005D7B9E"/>
    <w:rsid w:val="005E2135"/>
    <w:rsid w:val="005E2580"/>
    <w:rsid w:val="005E27C4"/>
    <w:rsid w:val="005E3F66"/>
    <w:rsid w:val="005E4727"/>
    <w:rsid w:val="005E69E0"/>
    <w:rsid w:val="005F0834"/>
    <w:rsid w:val="005F283D"/>
    <w:rsid w:val="005F2EEF"/>
    <w:rsid w:val="005F4546"/>
    <w:rsid w:val="005F6DC3"/>
    <w:rsid w:val="00601A6E"/>
    <w:rsid w:val="00601A8E"/>
    <w:rsid w:val="00602DD6"/>
    <w:rsid w:val="006042FD"/>
    <w:rsid w:val="006067BA"/>
    <w:rsid w:val="006113C9"/>
    <w:rsid w:val="00611D2E"/>
    <w:rsid w:val="00614C47"/>
    <w:rsid w:val="0061538E"/>
    <w:rsid w:val="00617756"/>
    <w:rsid w:val="00617CA2"/>
    <w:rsid w:val="0062033E"/>
    <w:rsid w:val="00622535"/>
    <w:rsid w:val="006225C2"/>
    <w:rsid w:val="00622CD5"/>
    <w:rsid w:val="00624165"/>
    <w:rsid w:val="00624482"/>
    <w:rsid w:val="00624591"/>
    <w:rsid w:val="006248C3"/>
    <w:rsid w:val="00624A3C"/>
    <w:rsid w:val="00627C8C"/>
    <w:rsid w:val="00631C14"/>
    <w:rsid w:val="00632973"/>
    <w:rsid w:val="006355B6"/>
    <w:rsid w:val="00636419"/>
    <w:rsid w:val="00637D93"/>
    <w:rsid w:val="00642272"/>
    <w:rsid w:val="0064283A"/>
    <w:rsid w:val="00645614"/>
    <w:rsid w:val="0064799C"/>
    <w:rsid w:val="0065120C"/>
    <w:rsid w:val="00652130"/>
    <w:rsid w:val="00653B25"/>
    <w:rsid w:val="00654156"/>
    <w:rsid w:val="006545B3"/>
    <w:rsid w:val="00654B07"/>
    <w:rsid w:val="00657E2D"/>
    <w:rsid w:val="0066121F"/>
    <w:rsid w:val="0066171B"/>
    <w:rsid w:val="00661B23"/>
    <w:rsid w:val="00662CD8"/>
    <w:rsid w:val="0066346B"/>
    <w:rsid w:val="0066566E"/>
    <w:rsid w:val="00665E30"/>
    <w:rsid w:val="006679BC"/>
    <w:rsid w:val="006679EB"/>
    <w:rsid w:val="00671210"/>
    <w:rsid w:val="00674182"/>
    <w:rsid w:val="00675BEB"/>
    <w:rsid w:val="00680A76"/>
    <w:rsid w:val="00682451"/>
    <w:rsid w:val="00683CA0"/>
    <w:rsid w:val="00684475"/>
    <w:rsid w:val="006850A4"/>
    <w:rsid w:val="00685108"/>
    <w:rsid w:val="00686EF8"/>
    <w:rsid w:val="00693542"/>
    <w:rsid w:val="00693BAE"/>
    <w:rsid w:val="00694FD7"/>
    <w:rsid w:val="00695003"/>
    <w:rsid w:val="00696A58"/>
    <w:rsid w:val="00696EF7"/>
    <w:rsid w:val="006A3259"/>
    <w:rsid w:val="006A437F"/>
    <w:rsid w:val="006A49D4"/>
    <w:rsid w:val="006A6BF4"/>
    <w:rsid w:val="006B0F61"/>
    <w:rsid w:val="006B1C70"/>
    <w:rsid w:val="006B22EC"/>
    <w:rsid w:val="006B47CA"/>
    <w:rsid w:val="006B73EE"/>
    <w:rsid w:val="006C1E24"/>
    <w:rsid w:val="006C30F5"/>
    <w:rsid w:val="006C3B98"/>
    <w:rsid w:val="006C51AA"/>
    <w:rsid w:val="006C5F37"/>
    <w:rsid w:val="006C7AAA"/>
    <w:rsid w:val="006C7AFA"/>
    <w:rsid w:val="006D1C2A"/>
    <w:rsid w:val="006D264F"/>
    <w:rsid w:val="006D29B7"/>
    <w:rsid w:val="006D2A77"/>
    <w:rsid w:val="006D4A6B"/>
    <w:rsid w:val="006D510A"/>
    <w:rsid w:val="006D68AE"/>
    <w:rsid w:val="006D7CB8"/>
    <w:rsid w:val="006E199D"/>
    <w:rsid w:val="006E1AA9"/>
    <w:rsid w:val="006E22FB"/>
    <w:rsid w:val="006E2A8D"/>
    <w:rsid w:val="006E462F"/>
    <w:rsid w:val="006E52AA"/>
    <w:rsid w:val="006E6101"/>
    <w:rsid w:val="006E626F"/>
    <w:rsid w:val="006E7574"/>
    <w:rsid w:val="006E7BD5"/>
    <w:rsid w:val="006F0C4F"/>
    <w:rsid w:val="006F208C"/>
    <w:rsid w:val="006F23F6"/>
    <w:rsid w:val="006F4D17"/>
    <w:rsid w:val="006F4EFC"/>
    <w:rsid w:val="006F509C"/>
    <w:rsid w:val="006F5A79"/>
    <w:rsid w:val="006F5D92"/>
    <w:rsid w:val="006F7C79"/>
    <w:rsid w:val="00700224"/>
    <w:rsid w:val="00700352"/>
    <w:rsid w:val="00700A0C"/>
    <w:rsid w:val="007012BE"/>
    <w:rsid w:val="0070261D"/>
    <w:rsid w:val="00703430"/>
    <w:rsid w:val="00703DC4"/>
    <w:rsid w:val="007041E2"/>
    <w:rsid w:val="00704A22"/>
    <w:rsid w:val="007057CC"/>
    <w:rsid w:val="007069BE"/>
    <w:rsid w:val="00715558"/>
    <w:rsid w:val="00716F02"/>
    <w:rsid w:val="0071790D"/>
    <w:rsid w:val="00717995"/>
    <w:rsid w:val="00720402"/>
    <w:rsid w:val="007208E5"/>
    <w:rsid w:val="00720F0F"/>
    <w:rsid w:val="00721034"/>
    <w:rsid w:val="007215D0"/>
    <w:rsid w:val="00723519"/>
    <w:rsid w:val="00723D1F"/>
    <w:rsid w:val="00725701"/>
    <w:rsid w:val="0072781B"/>
    <w:rsid w:val="00727C29"/>
    <w:rsid w:val="00727EC0"/>
    <w:rsid w:val="00732108"/>
    <w:rsid w:val="00732513"/>
    <w:rsid w:val="00733416"/>
    <w:rsid w:val="0073442E"/>
    <w:rsid w:val="00735F7E"/>
    <w:rsid w:val="00740FA6"/>
    <w:rsid w:val="00742881"/>
    <w:rsid w:val="00742C3D"/>
    <w:rsid w:val="00743030"/>
    <w:rsid w:val="0074574E"/>
    <w:rsid w:val="00745C86"/>
    <w:rsid w:val="00750595"/>
    <w:rsid w:val="007508B8"/>
    <w:rsid w:val="007511B9"/>
    <w:rsid w:val="007532C6"/>
    <w:rsid w:val="00753A21"/>
    <w:rsid w:val="00753DA6"/>
    <w:rsid w:val="00760CFF"/>
    <w:rsid w:val="00761E7D"/>
    <w:rsid w:val="00763A2C"/>
    <w:rsid w:val="00763BCB"/>
    <w:rsid w:val="00764603"/>
    <w:rsid w:val="00765EAA"/>
    <w:rsid w:val="0076604D"/>
    <w:rsid w:val="00767134"/>
    <w:rsid w:val="00770F1A"/>
    <w:rsid w:val="00771217"/>
    <w:rsid w:val="0077141F"/>
    <w:rsid w:val="00773224"/>
    <w:rsid w:val="00773C65"/>
    <w:rsid w:val="0077544C"/>
    <w:rsid w:val="007764C2"/>
    <w:rsid w:val="007807BC"/>
    <w:rsid w:val="00780D5D"/>
    <w:rsid w:val="007852CA"/>
    <w:rsid w:val="00785B68"/>
    <w:rsid w:val="007872C1"/>
    <w:rsid w:val="00790909"/>
    <w:rsid w:val="00793631"/>
    <w:rsid w:val="007959A7"/>
    <w:rsid w:val="007965B4"/>
    <w:rsid w:val="00797F52"/>
    <w:rsid w:val="007A1E7B"/>
    <w:rsid w:val="007A2645"/>
    <w:rsid w:val="007A2A7A"/>
    <w:rsid w:val="007A4396"/>
    <w:rsid w:val="007A5DCC"/>
    <w:rsid w:val="007A6FC4"/>
    <w:rsid w:val="007A74BA"/>
    <w:rsid w:val="007B0006"/>
    <w:rsid w:val="007B2693"/>
    <w:rsid w:val="007B3339"/>
    <w:rsid w:val="007B46C8"/>
    <w:rsid w:val="007B5A07"/>
    <w:rsid w:val="007B65D9"/>
    <w:rsid w:val="007B6621"/>
    <w:rsid w:val="007C0C2B"/>
    <w:rsid w:val="007C0E86"/>
    <w:rsid w:val="007C197A"/>
    <w:rsid w:val="007C3082"/>
    <w:rsid w:val="007C3325"/>
    <w:rsid w:val="007C3490"/>
    <w:rsid w:val="007C3557"/>
    <w:rsid w:val="007C510E"/>
    <w:rsid w:val="007C5ACF"/>
    <w:rsid w:val="007C5F19"/>
    <w:rsid w:val="007C7232"/>
    <w:rsid w:val="007D3E71"/>
    <w:rsid w:val="007D3EFD"/>
    <w:rsid w:val="007D4296"/>
    <w:rsid w:val="007D7DD2"/>
    <w:rsid w:val="007E0CF6"/>
    <w:rsid w:val="007E1822"/>
    <w:rsid w:val="007E1DC3"/>
    <w:rsid w:val="007E22C3"/>
    <w:rsid w:val="007E29BB"/>
    <w:rsid w:val="007E392E"/>
    <w:rsid w:val="007E5239"/>
    <w:rsid w:val="007E5571"/>
    <w:rsid w:val="007E5D6A"/>
    <w:rsid w:val="007E6409"/>
    <w:rsid w:val="007E645D"/>
    <w:rsid w:val="007E6646"/>
    <w:rsid w:val="007F117A"/>
    <w:rsid w:val="007F11BD"/>
    <w:rsid w:val="007F11D3"/>
    <w:rsid w:val="007F14F7"/>
    <w:rsid w:val="007F2580"/>
    <w:rsid w:val="007F48ED"/>
    <w:rsid w:val="007F4CB4"/>
    <w:rsid w:val="007F6205"/>
    <w:rsid w:val="007F6B6A"/>
    <w:rsid w:val="007F75CA"/>
    <w:rsid w:val="00800CAF"/>
    <w:rsid w:val="00801382"/>
    <w:rsid w:val="00801F09"/>
    <w:rsid w:val="0080248B"/>
    <w:rsid w:val="00802665"/>
    <w:rsid w:val="0080281D"/>
    <w:rsid w:val="00802A81"/>
    <w:rsid w:val="008047D5"/>
    <w:rsid w:val="0080497B"/>
    <w:rsid w:val="00804D9F"/>
    <w:rsid w:val="00804F52"/>
    <w:rsid w:val="00805071"/>
    <w:rsid w:val="008061F5"/>
    <w:rsid w:val="008101B5"/>
    <w:rsid w:val="008106B0"/>
    <w:rsid w:val="00814F74"/>
    <w:rsid w:val="00815C62"/>
    <w:rsid w:val="00821E08"/>
    <w:rsid w:val="00824BC6"/>
    <w:rsid w:val="008253A9"/>
    <w:rsid w:val="0082686F"/>
    <w:rsid w:val="00830C3D"/>
    <w:rsid w:val="008319EC"/>
    <w:rsid w:val="00834EFD"/>
    <w:rsid w:val="0084060D"/>
    <w:rsid w:val="0084199D"/>
    <w:rsid w:val="008425BF"/>
    <w:rsid w:val="00843C58"/>
    <w:rsid w:val="00844765"/>
    <w:rsid w:val="00844B24"/>
    <w:rsid w:val="0084515F"/>
    <w:rsid w:val="008463F8"/>
    <w:rsid w:val="00846850"/>
    <w:rsid w:val="0085092D"/>
    <w:rsid w:val="008518D9"/>
    <w:rsid w:val="0085252F"/>
    <w:rsid w:val="00853566"/>
    <w:rsid w:val="00853CF6"/>
    <w:rsid w:val="00853D3A"/>
    <w:rsid w:val="00853DF2"/>
    <w:rsid w:val="00853F62"/>
    <w:rsid w:val="00854BE4"/>
    <w:rsid w:val="008557C1"/>
    <w:rsid w:val="00856F1B"/>
    <w:rsid w:val="00860A77"/>
    <w:rsid w:val="00860F13"/>
    <w:rsid w:val="00860F6F"/>
    <w:rsid w:val="00861411"/>
    <w:rsid w:val="00861CB0"/>
    <w:rsid w:val="008651AC"/>
    <w:rsid w:val="0086548E"/>
    <w:rsid w:val="00865C83"/>
    <w:rsid w:val="00867FDA"/>
    <w:rsid w:val="00871202"/>
    <w:rsid w:val="008720E7"/>
    <w:rsid w:val="00872616"/>
    <w:rsid w:val="0087323A"/>
    <w:rsid w:val="00877D4C"/>
    <w:rsid w:val="00880774"/>
    <w:rsid w:val="008809A9"/>
    <w:rsid w:val="00881CED"/>
    <w:rsid w:val="00882267"/>
    <w:rsid w:val="008834EE"/>
    <w:rsid w:val="0088491C"/>
    <w:rsid w:val="0088591A"/>
    <w:rsid w:val="00886DBD"/>
    <w:rsid w:val="00890F76"/>
    <w:rsid w:val="0089317B"/>
    <w:rsid w:val="00893370"/>
    <w:rsid w:val="0089397B"/>
    <w:rsid w:val="00894B02"/>
    <w:rsid w:val="00895994"/>
    <w:rsid w:val="008966CF"/>
    <w:rsid w:val="0089745C"/>
    <w:rsid w:val="0089763B"/>
    <w:rsid w:val="008A2585"/>
    <w:rsid w:val="008A2844"/>
    <w:rsid w:val="008A2F16"/>
    <w:rsid w:val="008A4F66"/>
    <w:rsid w:val="008A590D"/>
    <w:rsid w:val="008A728D"/>
    <w:rsid w:val="008A7B0A"/>
    <w:rsid w:val="008B023F"/>
    <w:rsid w:val="008B2B41"/>
    <w:rsid w:val="008B6AE3"/>
    <w:rsid w:val="008C0C31"/>
    <w:rsid w:val="008C1629"/>
    <w:rsid w:val="008C37AB"/>
    <w:rsid w:val="008C4596"/>
    <w:rsid w:val="008C5CFD"/>
    <w:rsid w:val="008C7F65"/>
    <w:rsid w:val="008D00D8"/>
    <w:rsid w:val="008D1045"/>
    <w:rsid w:val="008D3F19"/>
    <w:rsid w:val="008D42BD"/>
    <w:rsid w:val="008D5A0F"/>
    <w:rsid w:val="008D5D46"/>
    <w:rsid w:val="008D6DEC"/>
    <w:rsid w:val="008E1863"/>
    <w:rsid w:val="008E19C0"/>
    <w:rsid w:val="008E2C47"/>
    <w:rsid w:val="008E319B"/>
    <w:rsid w:val="008E35A3"/>
    <w:rsid w:val="008E3E44"/>
    <w:rsid w:val="008E5996"/>
    <w:rsid w:val="008F18B9"/>
    <w:rsid w:val="008F36C5"/>
    <w:rsid w:val="008F762A"/>
    <w:rsid w:val="0090067F"/>
    <w:rsid w:val="00901ABE"/>
    <w:rsid w:val="00901AE1"/>
    <w:rsid w:val="00904ACB"/>
    <w:rsid w:val="00904ADF"/>
    <w:rsid w:val="00905A2F"/>
    <w:rsid w:val="00906401"/>
    <w:rsid w:val="009067D5"/>
    <w:rsid w:val="009113B5"/>
    <w:rsid w:val="00911506"/>
    <w:rsid w:val="00913478"/>
    <w:rsid w:val="009146E7"/>
    <w:rsid w:val="00915895"/>
    <w:rsid w:val="00915F50"/>
    <w:rsid w:val="0091665E"/>
    <w:rsid w:val="009205B4"/>
    <w:rsid w:val="00920C32"/>
    <w:rsid w:val="009249BD"/>
    <w:rsid w:val="00925A99"/>
    <w:rsid w:val="00930B04"/>
    <w:rsid w:val="00931113"/>
    <w:rsid w:val="00931125"/>
    <w:rsid w:val="00933818"/>
    <w:rsid w:val="00933842"/>
    <w:rsid w:val="00934064"/>
    <w:rsid w:val="00934504"/>
    <w:rsid w:val="00934FC5"/>
    <w:rsid w:val="00935676"/>
    <w:rsid w:val="00935CB8"/>
    <w:rsid w:val="00937F81"/>
    <w:rsid w:val="00940146"/>
    <w:rsid w:val="0094053F"/>
    <w:rsid w:val="00940B31"/>
    <w:rsid w:val="00940EB7"/>
    <w:rsid w:val="00941430"/>
    <w:rsid w:val="00941642"/>
    <w:rsid w:val="00941FEE"/>
    <w:rsid w:val="00944866"/>
    <w:rsid w:val="00946140"/>
    <w:rsid w:val="00946EB8"/>
    <w:rsid w:val="0094753F"/>
    <w:rsid w:val="0095149F"/>
    <w:rsid w:val="00951CD8"/>
    <w:rsid w:val="00951F35"/>
    <w:rsid w:val="00953D53"/>
    <w:rsid w:val="0095521F"/>
    <w:rsid w:val="00955B59"/>
    <w:rsid w:val="009566EB"/>
    <w:rsid w:val="009568EE"/>
    <w:rsid w:val="009574E5"/>
    <w:rsid w:val="009616FE"/>
    <w:rsid w:val="0096262C"/>
    <w:rsid w:val="0096427B"/>
    <w:rsid w:val="00966EA2"/>
    <w:rsid w:val="00967483"/>
    <w:rsid w:val="00967892"/>
    <w:rsid w:val="00967CE0"/>
    <w:rsid w:val="00967E81"/>
    <w:rsid w:val="00972BD8"/>
    <w:rsid w:val="00972F60"/>
    <w:rsid w:val="00973F99"/>
    <w:rsid w:val="00981F68"/>
    <w:rsid w:val="0098299A"/>
    <w:rsid w:val="00982C49"/>
    <w:rsid w:val="00983055"/>
    <w:rsid w:val="00984170"/>
    <w:rsid w:val="009871DD"/>
    <w:rsid w:val="00987529"/>
    <w:rsid w:val="00987922"/>
    <w:rsid w:val="00990873"/>
    <w:rsid w:val="00992262"/>
    <w:rsid w:val="0099253D"/>
    <w:rsid w:val="009926BC"/>
    <w:rsid w:val="00994D46"/>
    <w:rsid w:val="0099535D"/>
    <w:rsid w:val="00995FC5"/>
    <w:rsid w:val="00996099"/>
    <w:rsid w:val="009A075E"/>
    <w:rsid w:val="009A07C9"/>
    <w:rsid w:val="009A3D65"/>
    <w:rsid w:val="009A4319"/>
    <w:rsid w:val="009A501C"/>
    <w:rsid w:val="009A565D"/>
    <w:rsid w:val="009A66B0"/>
    <w:rsid w:val="009A6C3F"/>
    <w:rsid w:val="009A728A"/>
    <w:rsid w:val="009A76F7"/>
    <w:rsid w:val="009B102F"/>
    <w:rsid w:val="009B1852"/>
    <w:rsid w:val="009B2502"/>
    <w:rsid w:val="009B30BA"/>
    <w:rsid w:val="009B4D44"/>
    <w:rsid w:val="009B6411"/>
    <w:rsid w:val="009B73F2"/>
    <w:rsid w:val="009C12BD"/>
    <w:rsid w:val="009C3194"/>
    <w:rsid w:val="009C4C62"/>
    <w:rsid w:val="009C50FE"/>
    <w:rsid w:val="009C63B1"/>
    <w:rsid w:val="009C6D40"/>
    <w:rsid w:val="009C7DC3"/>
    <w:rsid w:val="009D0593"/>
    <w:rsid w:val="009D15E8"/>
    <w:rsid w:val="009D2CCB"/>
    <w:rsid w:val="009D523A"/>
    <w:rsid w:val="009D66FD"/>
    <w:rsid w:val="009D71A4"/>
    <w:rsid w:val="009D729C"/>
    <w:rsid w:val="009E30AC"/>
    <w:rsid w:val="009E4C8F"/>
    <w:rsid w:val="009E674F"/>
    <w:rsid w:val="009E7B41"/>
    <w:rsid w:val="009F26D5"/>
    <w:rsid w:val="009F290E"/>
    <w:rsid w:val="009F2EFE"/>
    <w:rsid w:val="009F365A"/>
    <w:rsid w:val="009F6015"/>
    <w:rsid w:val="009F6129"/>
    <w:rsid w:val="00A00371"/>
    <w:rsid w:val="00A016CC"/>
    <w:rsid w:val="00A027A2"/>
    <w:rsid w:val="00A03E75"/>
    <w:rsid w:val="00A05822"/>
    <w:rsid w:val="00A07C09"/>
    <w:rsid w:val="00A107FE"/>
    <w:rsid w:val="00A10DCA"/>
    <w:rsid w:val="00A110EB"/>
    <w:rsid w:val="00A1178C"/>
    <w:rsid w:val="00A11EAF"/>
    <w:rsid w:val="00A169F1"/>
    <w:rsid w:val="00A179B2"/>
    <w:rsid w:val="00A23D36"/>
    <w:rsid w:val="00A313FF"/>
    <w:rsid w:val="00A34D47"/>
    <w:rsid w:val="00A35F08"/>
    <w:rsid w:val="00A41D24"/>
    <w:rsid w:val="00A425B2"/>
    <w:rsid w:val="00A42D55"/>
    <w:rsid w:val="00A43A24"/>
    <w:rsid w:val="00A43FBB"/>
    <w:rsid w:val="00A45FCE"/>
    <w:rsid w:val="00A468EB"/>
    <w:rsid w:val="00A475EE"/>
    <w:rsid w:val="00A52855"/>
    <w:rsid w:val="00A52B68"/>
    <w:rsid w:val="00A55417"/>
    <w:rsid w:val="00A55E4E"/>
    <w:rsid w:val="00A60765"/>
    <w:rsid w:val="00A60BF3"/>
    <w:rsid w:val="00A62CCC"/>
    <w:rsid w:val="00A64954"/>
    <w:rsid w:val="00A65884"/>
    <w:rsid w:val="00A66D36"/>
    <w:rsid w:val="00A67992"/>
    <w:rsid w:val="00A70373"/>
    <w:rsid w:val="00A707A5"/>
    <w:rsid w:val="00A73350"/>
    <w:rsid w:val="00A74EF9"/>
    <w:rsid w:val="00A75671"/>
    <w:rsid w:val="00A7667C"/>
    <w:rsid w:val="00A773CC"/>
    <w:rsid w:val="00A779F7"/>
    <w:rsid w:val="00A8393D"/>
    <w:rsid w:val="00A84A39"/>
    <w:rsid w:val="00A9318B"/>
    <w:rsid w:val="00A94AC1"/>
    <w:rsid w:val="00A94BA4"/>
    <w:rsid w:val="00A97348"/>
    <w:rsid w:val="00AA1878"/>
    <w:rsid w:val="00AA219B"/>
    <w:rsid w:val="00AA35F1"/>
    <w:rsid w:val="00AA6485"/>
    <w:rsid w:val="00AA70CA"/>
    <w:rsid w:val="00AA793F"/>
    <w:rsid w:val="00AB043C"/>
    <w:rsid w:val="00AB14A7"/>
    <w:rsid w:val="00AB18B7"/>
    <w:rsid w:val="00AB20EF"/>
    <w:rsid w:val="00AB4BB8"/>
    <w:rsid w:val="00AB64E7"/>
    <w:rsid w:val="00AC0288"/>
    <w:rsid w:val="00AC08B5"/>
    <w:rsid w:val="00AC0A71"/>
    <w:rsid w:val="00AC26C8"/>
    <w:rsid w:val="00AC34A1"/>
    <w:rsid w:val="00AD0A64"/>
    <w:rsid w:val="00AD2484"/>
    <w:rsid w:val="00AD335D"/>
    <w:rsid w:val="00AD4168"/>
    <w:rsid w:val="00AE1B03"/>
    <w:rsid w:val="00AE3A28"/>
    <w:rsid w:val="00AE46A9"/>
    <w:rsid w:val="00AE4C99"/>
    <w:rsid w:val="00AE5E0D"/>
    <w:rsid w:val="00AE63E9"/>
    <w:rsid w:val="00AE7758"/>
    <w:rsid w:val="00AF040E"/>
    <w:rsid w:val="00AF137C"/>
    <w:rsid w:val="00AF1BFC"/>
    <w:rsid w:val="00AF228B"/>
    <w:rsid w:val="00AF3610"/>
    <w:rsid w:val="00AF3DDF"/>
    <w:rsid w:val="00AF4473"/>
    <w:rsid w:val="00AF5DC7"/>
    <w:rsid w:val="00AF6F62"/>
    <w:rsid w:val="00AF792B"/>
    <w:rsid w:val="00AF7D45"/>
    <w:rsid w:val="00B00B64"/>
    <w:rsid w:val="00B01A3A"/>
    <w:rsid w:val="00B02AD4"/>
    <w:rsid w:val="00B0367A"/>
    <w:rsid w:val="00B0381B"/>
    <w:rsid w:val="00B04F64"/>
    <w:rsid w:val="00B078F2"/>
    <w:rsid w:val="00B10579"/>
    <w:rsid w:val="00B108B8"/>
    <w:rsid w:val="00B12487"/>
    <w:rsid w:val="00B1250E"/>
    <w:rsid w:val="00B12E53"/>
    <w:rsid w:val="00B1386F"/>
    <w:rsid w:val="00B14330"/>
    <w:rsid w:val="00B143C6"/>
    <w:rsid w:val="00B1468E"/>
    <w:rsid w:val="00B14772"/>
    <w:rsid w:val="00B14D74"/>
    <w:rsid w:val="00B159AA"/>
    <w:rsid w:val="00B16808"/>
    <w:rsid w:val="00B219B2"/>
    <w:rsid w:val="00B22DD1"/>
    <w:rsid w:val="00B244F5"/>
    <w:rsid w:val="00B25814"/>
    <w:rsid w:val="00B26C26"/>
    <w:rsid w:val="00B271C0"/>
    <w:rsid w:val="00B31B4E"/>
    <w:rsid w:val="00B32FD3"/>
    <w:rsid w:val="00B35B2C"/>
    <w:rsid w:val="00B35BC7"/>
    <w:rsid w:val="00B372F6"/>
    <w:rsid w:val="00B40733"/>
    <w:rsid w:val="00B412E2"/>
    <w:rsid w:val="00B41DE4"/>
    <w:rsid w:val="00B42D10"/>
    <w:rsid w:val="00B442EF"/>
    <w:rsid w:val="00B44CA7"/>
    <w:rsid w:val="00B464E0"/>
    <w:rsid w:val="00B51E03"/>
    <w:rsid w:val="00B51F9C"/>
    <w:rsid w:val="00B524D5"/>
    <w:rsid w:val="00B55ACC"/>
    <w:rsid w:val="00B55D5E"/>
    <w:rsid w:val="00B5687E"/>
    <w:rsid w:val="00B61CC0"/>
    <w:rsid w:val="00B624E8"/>
    <w:rsid w:val="00B625C9"/>
    <w:rsid w:val="00B63107"/>
    <w:rsid w:val="00B63B3F"/>
    <w:rsid w:val="00B64255"/>
    <w:rsid w:val="00B653C3"/>
    <w:rsid w:val="00B65D32"/>
    <w:rsid w:val="00B6792C"/>
    <w:rsid w:val="00B742BC"/>
    <w:rsid w:val="00B744B7"/>
    <w:rsid w:val="00B75067"/>
    <w:rsid w:val="00B76110"/>
    <w:rsid w:val="00B82ECA"/>
    <w:rsid w:val="00B8492D"/>
    <w:rsid w:val="00B84B43"/>
    <w:rsid w:val="00B85170"/>
    <w:rsid w:val="00B86365"/>
    <w:rsid w:val="00B916DB"/>
    <w:rsid w:val="00B91EDC"/>
    <w:rsid w:val="00B9261D"/>
    <w:rsid w:val="00B941CD"/>
    <w:rsid w:val="00B94516"/>
    <w:rsid w:val="00B94ED3"/>
    <w:rsid w:val="00B9643A"/>
    <w:rsid w:val="00B96C44"/>
    <w:rsid w:val="00BA0A7C"/>
    <w:rsid w:val="00BA2E2B"/>
    <w:rsid w:val="00BA4358"/>
    <w:rsid w:val="00BB2855"/>
    <w:rsid w:val="00BB3B0A"/>
    <w:rsid w:val="00BB447E"/>
    <w:rsid w:val="00BB5026"/>
    <w:rsid w:val="00BB66F0"/>
    <w:rsid w:val="00BB768C"/>
    <w:rsid w:val="00BC0F62"/>
    <w:rsid w:val="00BC1686"/>
    <w:rsid w:val="00BC24AD"/>
    <w:rsid w:val="00BC25FD"/>
    <w:rsid w:val="00BC2EDB"/>
    <w:rsid w:val="00BC32A6"/>
    <w:rsid w:val="00BC3A1E"/>
    <w:rsid w:val="00BC5F6F"/>
    <w:rsid w:val="00BD0D43"/>
    <w:rsid w:val="00BD133C"/>
    <w:rsid w:val="00BD19C1"/>
    <w:rsid w:val="00BD1D3D"/>
    <w:rsid w:val="00BD25B8"/>
    <w:rsid w:val="00BD357A"/>
    <w:rsid w:val="00BD3E7D"/>
    <w:rsid w:val="00BD481D"/>
    <w:rsid w:val="00BD4FE0"/>
    <w:rsid w:val="00BD620D"/>
    <w:rsid w:val="00BE0A38"/>
    <w:rsid w:val="00BE18D9"/>
    <w:rsid w:val="00BE3559"/>
    <w:rsid w:val="00BE373D"/>
    <w:rsid w:val="00BE3E06"/>
    <w:rsid w:val="00BE505E"/>
    <w:rsid w:val="00BE6648"/>
    <w:rsid w:val="00BF0067"/>
    <w:rsid w:val="00BF1CB9"/>
    <w:rsid w:val="00BF1D4A"/>
    <w:rsid w:val="00BF4893"/>
    <w:rsid w:val="00BF5337"/>
    <w:rsid w:val="00C012E1"/>
    <w:rsid w:val="00C0285B"/>
    <w:rsid w:val="00C04618"/>
    <w:rsid w:val="00C04991"/>
    <w:rsid w:val="00C06A54"/>
    <w:rsid w:val="00C06BB4"/>
    <w:rsid w:val="00C07221"/>
    <w:rsid w:val="00C10B80"/>
    <w:rsid w:val="00C10D20"/>
    <w:rsid w:val="00C1166E"/>
    <w:rsid w:val="00C11776"/>
    <w:rsid w:val="00C11C55"/>
    <w:rsid w:val="00C12E0C"/>
    <w:rsid w:val="00C14838"/>
    <w:rsid w:val="00C162A7"/>
    <w:rsid w:val="00C17523"/>
    <w:rsid w:val="00C20366"/>
    <w:rsid w:val="00C214A9"/>
    <w:rsid w:val="00C21916"/>
    <w:rsid w:val="00C22EB4"/>
    <w:rsid w:val="00C23E2E"/>
    <w:rsid w:val="00C23E76"/>
    <w:rsid w:val="00C246CC"/>
    <w:rsid w:val="00C2471A"/>
    <w:rsid w:val="00C26275"/>
    <w:rsid w:val="00C31080"/>
    <w:rsid w:val="00C3124E"/>
    <w:rsid w:val="00C31394"/>
    <w:rsid w:val="00C359DE"/>
    <w:rsid w:val="00C40BAE"/>
    <w:rsid w:val="00C41C3E"/>
    <w:rsid w:val="00C452F7"/>
    <w:rsid w:val="00C4538B"/>
    <w:rsid w:val="00C457CA"/>
    <w:rsid w:val="00C46980"/>
    <w:rsid w:val="00C46E39"/>
    <w:rsid w:val="00C5005A"/>
    <w:rsid w:val="00C51F30"/>
    <w:rsid w:val="00C5235D"/>
    <w:rsid w:val="00C5237C"/>
    <w:rsid w:val="00C538F9"/>
    <w:rsid w:val="00C56C7F"/>
    <w:rsid w:val="00C577F7"/>
    <w:rsid w:val="00C57FB7"/>
    <w:rsid w:val="00C6158D"/>
    <w:rsid w:val="00C62EBE"/>
    <w:rsid w:val="00C6548D"/>
    <w:rsid w:val="00C658C8"/>
    <w:rsid w:val="00C65F3F"/>
    <w:rsid w:val="00C702B3"/>
    <w:rsid w:val="00C71106"/>
    <w:rsid w:val="00C72049"/>
    <w:rsid w:val="00C72414"/>
    <w:rsid w:val="00C72B2D"/>
    <w:rsid w:val="00C733C8"/>
    <w:rsid w:val="00C80E8E"/>
    <w:rsid w:val="00C815D2"/>
    <w:rsid w:val="00C83760"/>
    <w:rsid w:val="00C83BA8"/>
    <w:rsid w:val="00C83DFC"/>
    <w:rsid w:val="00C846DE"/>
    <w:rsid w:val="00C857B8"/>
    <w:rsid w:val="00C86253"/>
    <w:rsid w:val="00C8667B"/>
    <w:rsid w:val="00C86A54"/>
    <w:rsid w:val="00C86B32"/>
    <w:rsid w:val="00C87683"/>
    <w:rsid w:val="00C93702"/>
    <w:rsid w:val="00C94CA8"/>
    <w:rsid w:val="00C9695F"/>
    <w:rsid w:val="00C96C82"/>
    <w:rsid w:val="00CA2628"/>
    <w:rsid w:val="00CA4915"/>
    <w:rsid w:val="00CA4CE3"/>
    <w:rsid w:val="00CA4FA7"/>
    <w:rsid w:val="00CA555D"/>
    <w:rsid w:val="00CA706A"/>
    <w:rsid w:val="00CB3B40"/>
    <w:rsid w:val="00CB3D8A"/>
    <w:rsid w:val="00CB428D"/>
    <w:rsid w:val="00CB6A2D"/>
    <w:rsid w:val="00CB7107"/>
    <w:rsid w:val="00CC169C"/>
    <w:rsid w:val="00CC2354"/>
    <w:rsid w:val="00CC2F93"/>
    <w:rsid w:val="00CC343D"/>
    <w:rsid w:val="00CC3BD4"/>
    <w:rsid w:val="00CC4039"/>
    <w:rsid w:val="00CC5673"/>
    <w:rsid w:val="00CC61D6"/>
    <w:rsid w:val="00CC73BC"/>
    <w:rsid w:val="00CD05D8"/>
    <w:rsid w:val="00CD1675"/>
    <w:rsid w:val="00CD19A9"/>
    <w:rsid w:val="00CD19F7"/>
    <w:rsid w:val="00CD1ED2"/>
    <w:rsid w:val="00CD2AD2"/>
    <w:rsid w:val="00CD4F3F"/>
    <w:rsid w:val="00CD699C"/>
    <w:rsid w:val="00CD6FCB"/>
    <w:rsid w:val="00CD7153"/>
    <w:rsid w:val="00CD76E3"/>
    <w:rsid w:val="00CD7EDD"/>
    <w:rsid w:val="00CE2956"/>
    <w:rsid w:val="00CE29A7"/>
    <w:rsid w:val="00CE3914"/>
    <w:rsid w:val="00CE462A"/>
    <w:rsid w:val="00CE495B"/>
    <w:rsid w:val="00CE5C2D"/>
    <w:rsid w:val="00CE693F"/>
    <w:rsid w:val="00CE741C"/>
    <w:rsid w:val="00CF0473"/>
    <w:rsid w:val="00CF067A"/>
    <w:rsid w:val="00CF0737"/>
    <w:rsid w:val="00CF304A"/>
    <w:rsid w:val="00CF319E"/>
    <w:rsid w:val="00CF31B2"/>
    <w:rsid w:val="00CF5318"/>
    <w:rsid w:val="00D01E44"/>
    <w:rsid w:val="00D02838"/>
    <w:rsid w:val="00D06C8C"/>
    <w:rsid w:val="00D1124B"/>
    <w:rsid w:val="00D119D8"/>
    <w:rsid w:val="00D13436"/>
    <w:rsid w:val="00D146B8"/>
    <w:rsid w:val="00D146D6"/>
    <w:rsid w:val="00D15021"/>
    <w:rsid w:val="00D154E8"/>
    <w:rsid w:val="00D157DE"/>
    <w:rsid w:val="00D16397"/>
    <w:rsid w:val="00D2048A"/>
    <w:rsid w:val="00D2188C"/>
    <w:rsid w:val="00D24670"/>
    <w:rsid w:val="00D2572E"/>
    <w:rsid w:val="00D25D78"/>
    <w:rsid w:val="00D26254"/>
    <w:rsid w:val="00D305CC"/>
    <w:rsid w:val="00D311F8"/>
    <w:rsid w:val="00D34ECB"/>
    <w:rsid w:val="00D36211"/>
    <w:rsid w:val="00D36A11"/>
    <w:rsid w:val="00D36B52"/>
    <w:rsid w:val="00D377C8"/>
    <w:rsid w:val="00D41274"/>
    <w:rsid w:val="00D421FF"/>
    <w:rsid w:val="00D43326"/>
    <w:rsid w:val="00D43BF3"/>
    <w:rsid w:val="00D4446B"/>
    <w:rsid w:val="00D446F2"/>
    <w:rsid w:val="00D45A55"/>
    <w:rsid w:val="00D46DB4"/>
    <w:rsid w:val="00D50BAA"/>
    <w:rsid w:val="00D50F2E"/>
    <w:rsid w:val="00D50F39"/>
    <w:rsid w:val="00D55096"/>
    <w:rsid w:val="00D629DF"/>
    <w:rsid w:val="00D6414A"/>
    <w:rsid w:val="00D649A3"/>
    <w:rsid w:val="00D654A8"/>
    <w:rsid w:val="00D6730E"/>
    <w:rsid w:val="00D676E2"/>
    <w:rsid w:val="00D7161E"/>
    <w:rsid w:val="00D748D6"/>
    <w:rsid w:val="00D750A5"/>
    <w:rsid w:val="00D75FAB"/>
    <w:rsid w:val="00D767BB"/>
    <w:rsid w:val="00D76DEB"/>
    <w:rsid w:val="00D77B20"/>
    <w:rsid w:val="00D8117A"/>
    <w:rsid w:val="00D82E5B"/>
    <w:rsid w:val="00D83A6A"/>
    <w:rsid w:val="00D83BB6"/>
    <w:rsid w:val="00D853E7"/>
    <w:rsid w:val="00D85B3C"/>
    <w:rsid w:val="00D8641E"/>
    <w:rsid w:val="00D9097E"/>
    <w:rsid w:val="00D91E06"/>
    <w:rsid w:val="00D9358F"/>
    <w:rsid w:val="00D938AA"/>
    <w:rsid w:val="00D939B0"/>
    <w:rsid w:val="00D959C8"/>
    <w:rsid w:val="00D961F2"/>
    <w:rsid w:val="00D97015"/>
    <w:rsid w:val="00DA0065"/>
    <w:rsid w:val="00DA0A8A"/>
    <w:rsid w:val="00DA0B31"/>
    <w:rsid w:val="00DA1C98"/>
    <w:rsid w:val="00DA24B5"/>
    <w:rsid w:val="00DA44BF"/>
    <w:rsid w:val="00DA4848"/>
    <w:rsid w:val="00DA5F3C"/>
    <w:rsid w:val="00DB094C"/>
    <w:rsid w:val="00DB0EC5"/>
    <w:rsid w:val="00DB16E0"/>
    <w:rsid w:val="00DB25D3"/>
    <w:rsid w:val="00DB2DF9"/>
    <w:rsid w:val="00DB6CE4"/>
    <w:rsid w:val="00DB7E63"/>
    <w:rsid w:val="00DB7FD6"/>
    <w:rsid w:val="00DC2055"/>
    <w:rsid w:val="00DC2AE2"/>
    <w:rsid w:val="00DC35BF"/>
    <w:rsid w:val="00DC46C9"/>
    <w:rsid w:val="00DC54C8"/>
    <w:rsid w:val="00DC6F56"/>
    <w:rsid w:val="00DD0620"/>
    <w:rsid w:val="00DD2235"/>
    <w:rsid w:val="00DD4266"/>
    <w:rsid w:val="00DD4D4C"/>
    <w:rsid w:val="00DD70BA"/>
    <w:rsid w:val="00DD71E8"/>
    <w:rsid w:val="00DD7F83"/>
    <w:rsid w:val="00DD7FFE"/>
    <w:rsid w:val="00DE29E1"/>
    <w:rsid w:val="00DE2ABA"/>
    <w:rsid w:val="00DE3EAB"/>
    <w:rsid w:val="00DE71AD"/>
    <w:rsid w:val="00DF22A6"/>
    <w:rsid w:val="00DF4B81"/>
    <w:rsid w:val="00DF7EA1"/>
    <w:rsid w:val="00E035FF"/>
    <w:rsid w:val="00E039E8"/>
    <w:rsid w:val="00E04576"/>
    <w:rsid w:val="00E0641E"/>
    <w:rsid w:val="00E06664"/>
    <w:rsid w:val="00E068E9"/>
    <w:rsid w:val="00E07877"/>
    <w:rsid w:val="00E114E3"/>
    <w:rsid w:val="00E1317F"/>
    <w:rsid w:val="00E15758"/>
    <w:rsid w:val="00E16632"/>
    <w:rsid w:val="00E176F4"/>
    <w:rsid w:val="00E17AD7"/>
    <w:rsid w:val="00E17D51"/>
    <w:rsid w:val="00E20AF4"/>
    <w:rsid w:val="00E2100F"/>
    <w:rsid w:val="00E22603"/>
    <w:rsid w:val="00E24D1E"/>
    <w:rsid w:val="00E26E1C"/>
    <w:rsid w:val="00E27598"/>
    <w:rsid w:val="00E304BC"/>
    <w:rsid w:val="00E30914"/>
    <w:rsid w:val="00E3148B"/>
    <w:rsid w:val="00E32853"/>
    <w:rsid w:val="00E34BFC"/>
    <w:rsid w:val="00E35ABC"/>
    <w:rsid w:val="00E37A11"/>
    <w:rsid w:val="00E4017B"/>
    <w:rsid w:val="00E401F8"/>
    <w:rsid w:val="00E408BA"/>
    <w:rsid w:val="00E40B5E"/>
    <w:rsid w:val="00E421CD"/>
    <w:rsid w:val="00E425D1"/>
    <w:rsid w:val="00E43E75"/>
    <w:rsid w:val="00E46425"/>
    <w:rsid w:val="00E47028"/>
    <w:rsid w:val="00E47D0E"/>
    <w:rsid w:val="00E51648"/>
    <w:rsid w:val="00E51BC1"/>
    <w:rsid w:val="00E51FBE"/>
    <w:rsid w:val="00E537CE"/>
    <w:rsid w:val="00E61962"/>
    <w:rsid w:val="00E61F07"/>
    <w:rsid w:val="00E62B6C"/>
    <w:rsid w:val="00E65018"/>
    <w:rsid w:val="00E70834"/>
    <w:rsid w:val="00E73BAF"/>
    <w:rsid w:val="00E74B00"/>
    <w:rsid w:val="00E7535B"/>
    <w:rsid w:val="00E75C23"/>
    <w:rsid w:val="00E76364"/>
    <w:rsid w:val="00E80253"/>
    <w:rsid w:val="00E853A3"/>
    <w:rsid w:val="00E85AE9"/>
    <w:rsid w:val="00E867C4"/>
    <w:rsid w:val="00E913BA"/>
    <w:rsid w:val="00E9279C"/>
    <w:rsid w:val="00E92B6E"/>
    <w:rsid w:val="00E92FF0"/>
    <w:rsid w:val="00E938C9"/>
    <w:rsid w:val="00E94339"/>
    <w:rsid w:val="00E9661C"/>
    <w:rsid w:val="00E97118"/>
    <w:rsid w:val="00E971DD"/>
    <w:rsid w:val="00E97563"/>
    <w:rsid w:val="00EA045D"/>
    <w:rsid w:val="00EA24EA"/>
    <w:rsid w:val="00EA3165"/>
    <w:rsid w:val="00EA5443"/>
    <w:rsid w:val="00EA72D7"/>
    <w:rsid w:val="00EB07CF"/>
    <w:rsid w:val="00EB0B63"/>
    <w:rsid w:val="00EB127C"/>
    <w:rsid w:val="00EB1DF9"/>
    <w:rsid w:val="00EB28FA"/>
    <w:rsid w:val="00EB2966"/>
    <w:rsid w:val="00EB4360"/>
    <w:rsid w:val="00EB51DA"/>
    <w:rsid w:val="00EC0FF9"/>
    <w:rsid w:val="00EC265C"/>
    <w:rsid w:val="00EC3B37"/>
    <w:rsid w:val="00EC3DBF"/>
    <w:rsid w:val="00EC529F"/>
    <w:rsid w:val="00ED25A4"/>
    <w:rsid w:val="00ED56CB"/>
    <w:rsid w:val="00ED61CB"/>
    <w:rsid w:val="00ED74BA"/>
    <w:rsid w:val="00EE0694"/>
    <w:rsid w:val="00EE1A3A"/>
    <w:rsid w:val="00EE1AC4"/>
    <w:rsid w:val="00EE3CDA"/>
    <w:rsid w:val="00EE4D4B"/>
    <w:rsid w:val="00EE6BE7"/>
    <w:rsid w:val="00EE6C7C"/>
    <w:rsid w:val="00EF1DC8"/>
    <w:rsid w:val="00EF3001"/>
    <w:rsid w:val="00EF6646"/>
    <w:rsid w:val="00EF71A8"/>
    <w:rsid w:val="00EF7587"/>
    <w:rsid w:val="00F00781"/>
    <w:rsid w:val="00F0151C"/>
    <w:rsid w:val="00F01B3D"/>
    <w:rsid w:val="00F0339E"/>
    <w:rsid w:val="00F044AD"/>
    <w:rsid w:val="00F04AB3"/>
    <w:rsid w:val="00F06750"/>
    <w:rsid w:val="00F06A72"/>
    <w:rsid w:val="00F10247"/>
    <w:rsid w:val="00F103EC"/>
    <w:rsid w:val="00F1050B"/>
    <w:rsid w:val="00F10A40"/>
    <w:rsid w:val="00F114B5"/>
    <w:rsid w:val="00F12E79"/>
    <w:rsid w:val="00F136F0"/>
    <w:rsid w:val="00F14475"/>
    <w:rsid w:val="00F1793D"/>
    <w:rsid w:val="00F179A3"/>
    <w:rsid w:val="00F17DCC"/>
    <w:rsid w:val="00F20A62"/>
    <w:rsid w:val="00F20BBB"/>
    <w:rsid w:val="00F22A16"/>
    <w:rsid w:val="00F25153"/>
    <w:rsid w:val="00F2663C"/>
    <w:rsid w:val="00F27875"/>
    <w:rsid w:val="00F305B5"/>
    <w:rsid w:val="00F31643"/>
    <w:rsid w:val="00F32776"/>
    <w:rsid w:val="00F32BDF"/>
    <w:rsid w:val="00F352D0"/>
    <w:rsid w:val="00F35E02"/>
    <w:rsid w:val="00F378C1"/>
    <w:rsid w:val="00F37B6D"/>
    <w:rsid w:val="00F37BB0"/>
    <w:rsid w:val="00F4225C"/>
    <w:rsid w:val="00F4397B"/>
    <w:rsid w:val="00F43BD8"/>
    <w:rsid w:val="00F463FF"/>
    <w:rsid w:val="00F47C6D"/>
    <w:rsid w:val="00F50B54"/>
    <w:rsid w:val="00F50DBD"/>
    <w:rsid w:val="00F50F21"/>
    <w:rsid w:val="00F51428"/>
    <w:rsid w:val="00F53539"/>
    <w:rsid w:val="00F53AE9"/>
    <w:rsid w:val="00F545D5"/>
    <w:rsid w:val="00F55933"/>
    <w:rsid w:val="00F55AAA"/>
    <w:rsid w:val="00F562F3"/>
    <w:rsid w:val="00F62074"/>
    <w:rsid w:val="00F63088"/>
    <w:rsid w:val="00F63285"/>
    <w:rsid w:val="00F638B6"/>
    <w:rsid w:val="00F6429F"/>
    <w:rsid w:val="00F6620E"/>
    <w:rsid w:val="00F67B92"/>
    <w:rsid w:val="00F67E3C"/>
    <w:rsid w:val="00F7042C"/>
    <w:rsid w:val="00F72247"/>
    <w:rsid w:val="00F738AC"/>
    <w:rsid w:val="00F73F8B"/>
    <w:rsid w:val="00F74B89"/>
    <w:rsid w:val="00F75133"/>
    <w:rsid w:val="00F76854"/>
    <w:rsid w:val="00F805AF"/>
    <w:rsid w:val="00F81865"/>
    <w:rsid w:val="00F81CCF"/>
    <w:rsid w:val="00F82C63"/>
    <w:rsid w:val="00F82EA5"/>
    <w:rsid w:val="00F83E93"/>
    <w:rsid w:val="00F83F46"/>
    <w:rsid w:val="00F86F40"/>
    <w:rsid w:val="00F91CBE"/>
    <w:rsid w:val="00F9578C"/>
    <w:rsid w:val="00F966D7"/>
    <w:rsid w:val="00F979F8"/>
    <w:rsid w:val="00FA1E0E"/>
    <w:rsid w:val="00FA2572"/>
    <w:rsid w:val="00FA2FCB"/>
    <w:rsid w:val="00FA3722"/>
    <w:rsid w:val="00FA3899"/>
    <w:rsid w:val="00FA3D40"/>
    <w:rsid w:val="00FA427F"/>
    <w:rsid w:val="00FA4909"/>
    <w:rsid w:val="00FA6751"/>
    <w:rsid w:val="00FA6779"/>
    <w:rsid w:val="00FA6CA0"/>
    <w:rsid w:val="00FB1048"/>
    <w:rsid w:val="00FB1D3E"/>
    <w:rsid w:val="00FB200A"/>
    <w:rsid w:val="00FB4434"/>
    <w:rsid w:val="00FB62C4"/>
    <w:rsid w:val="00FB7701"/>
    <w:rsid w:val="00FB777C"/>
    <w:rsid w:val="00FB7E35"/>
    <w:rsid w:val="00FC0772"/>
    <w:rsid w:val="00FC091F"/>
    <w:rsid w:val="00FC0E91"/>
    <w:rsid w:val="00FC2D71"/>
    <w:rsid w:val="00FC2DB0"/>
    <w:rsid w:val="00FC321F"/>
    <w:rsid w:val="00FC63F2"/>
    <w:rsid w:val="00FC78AC"/>
    <w:rsid w:val="00FD183F"/>
    <w:rsid w:val="00FD1AC5"/>
    <w:rsid w:val="00FD5CF0"/>
    <w:rsid w:val="00FD6C71"/>
    <w:rsid w:val="00FD6CAE"/>
    <w:rsid w:val="00FE55A2"/>
    <w:rsid w:val="00FF064D"/>
    <w:rsid w:val="00FF074B"/>
    <w:rsid w:val="00FF1AD2"/>
    <w:rsid w:val="00FF2BE5"/>
    <w:rsid w:val="00FF2C5E"/>
    <w:rsid w:val="00FF31C2"/>
    <w:rsid w:val="00FF56BB"/>
    <w:rsid w:val="00FF6C06"/>
    <w:rsid w:val="00FF6D69"/>
    <w:rsid w:val="00FF763C"/>
    <w:rsid w:val="29B83EB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2CCE4709"/>
  <w15:docId w15:val="{2BDD5621-5C31-41A8-9496-A496939D25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uiPriority="9"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qFormat="1"/>
    <w:lsdException w:name="Title" w:qFormat="1"/>
    <w:lsdException w:name="Default Paragraph Font" w:semiHidden="1" w:uiPriority="1" w:unhideWhenUsed="1"/>
    <w:lsdException w:name="Subtitle" w:qFormat="1"/>
    <w:lsdException w:name="Strong" w:uiPriority="22" w:qFormat="1"/>
    <w:lsdException w:name="Emphasis" w:uiPriority="20" w:qFormat="1"/>
    <w:lsdException w:name="HTML Top of Form" w:semiHidden="1" w:uiPriority="99" w:unhideWhenUsed="1"/>
    <w:lsdException w:name="HTML Bottom of Form" w:semiHidden="1" w:uiPriority="99" w:unhideWhenUsed="1"/>
    <w:lsdException w:name="Normal (Web)" w:uiPriority="99"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Table Grid" w:locked="1"/>
    <w:lsdException w:name="Table Theme" w:locked="1"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B941CD"/>
    <w:rPr>
      <w:sz w:val="24"/>
      <w:szCs w:val="24"/>
      <w:lang w:val="en-AU"/>
    </w:rPr>
  </w:style>
  <w:style w:type="paragraph" w:styleId="1">
    <w:name w:val="heading 1"/>
    <w:basedOn w:val="a"/>
    <w:next w:val="a"/>
    <w:link w:val="10"/>
    <w:uiPriority w:val="9"/>
    <w:qFormat/>
    <w:pPr>
      <w:keepNext/>
      <w:spacing w:before="240" w:after="60"/>
      <w:outlineLvl w:val="0"/>
    </w:pPr>
    <w:rPr>
      <w:rFonts w:ascii="Arial" w:hAnsi="Arial" w:cs="Arial"/>
      <w:b/>
      <w:bCs/>
      <w:kern w:val="32"/>
      <w:sz w:val="32"/>
      <w:szCs w:val="32"/>
    </w:rPr>
  </w:style>
  <w:style w:type="paragraph" w:styleId="2">
    <w:name w:val="heading 2"/>
    <w:basedOn w:val="a"/>
    <w:next w:val="a"/>
    <w:qFormat/>
    <w:pPr>
      <w:keepNext/>
      <w:spacing w:before="240" w:after="60"/>
      <w:outlineLvl w:val="1"/>
    </w:pPr>
    <w:rPr>
      <w:rFonts w:ascii="Arial" w:hAnsi="Arial" w:cs="Arial"/>
      <w:b/>
      <w:bCs/>
      <w:i/>
      <w:iCs/>
      <w:sz w:val="28"/>
      <w:szCs w:val="28"/>
    </w:rPr>
  </w:style>
  <w:style w:type="paragraph" w:styleId="3">
    <w:name w:val="heading 3"/>
    <w:basedOn w:val="a"/>
    <w:next w:val="a"/>
    <w:qFormat/>
    <w:pPr>
      <w:keepNext/>
      <w:numPr>
        <w:ilvl w:val="2"/>
        <w:numId w:val="1"/>
      </w:numPr>
      <w:spacing w:before="240" w:after="60"/>
      <w:outlineLvl w:val="2"/>
    </w:pPr>
    <w:rPr>
      <w:rFonts w:ascii="Arial" w:hAnsi="Arial" w:cs="Arial"/>
      <w:b/>
      <w:b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Indent"/>
    <w:basedOn w:val="a"/>
    <w:pPr>
      <w:ind w:left="720"/>
    </w:pPr>
  </w:style>
  <w:style w:type="paragraph" w:styleId="a4">
    <w:name w:val="caption"/>
    <w:basedOn w:val="a"/>
    <w:next w:val="a"/>
    <w:qFormat/>
    <w:pPr>
      <w:spacing w:before="120" w:after="120"/>
    </w:pPr>
    <w:rPr>
      <w:b/>
      <w:bCs/>
      <w:sz w:val="20"/>
      <w:szCs w:val="20"/>
    </w:rPr>
  </w:style>
  <w:style w:type="paragraph" w:styleId="a5">
    <w:name w:val="annotation text"/>
    <w:basedOn w:val="a"/>
    <w:link w:val="a6"/>
    <w:rPr>
      <w:sz w:val="20"/>
      <w:szCs w:val="20"/>
    </w:rPr>
  </w:style>
  <w:style w:type="paragraph" w:styleId="a7">
    <w:name w:val="Balloon Text"/>
    <w:basedOn w:val="a"/>
    <w:link w:val="a8"/>
    <w:rPr>
      <w:rFonts w:ascii="Tahoma" w:hAnsi="Tahoma" w:cs="Tahoma"/>
      <w:sz w:val="16"/>
      <w:szCs w:val="16"/>
    </w:rPr>
  </w:style>
  <w:style w:type="paragraph" w:styleId="a9">
    <w:name w:val="footer"/>
    <w:basedOn w:val="a"/>
    <w:link w:val="aa"/>
    <w:uiPriority w:val="99"/>
    <w:pPr>
      <w:tabs>
        <w:tab w:val="center" w:pos="4513"/>
        <w:tab w:val="right" w:pos="9026"/>
      </w:tabs>
    </w:pPr>
  </w:style>
  <w:style w:type="paragraph" w:styleId="ab">
    <w:name w:val="header"/>
    <w:basedOn w:val="a"/>
    <w:link w:val="ac"/>
    <w:pPr>
      <w:tabs>
        <w:tab w:val="center" w:pos="4513"/>
        <w:tab w:val="right" w:pos="9026"/>
      </w:tabs>
    </w:pPr>
  </w:style>
  <w:style w:type="paragraph" w:styleId="ad">
    <w:name w:val="Normal (Web)"/>
    <w:basedOn w:val="a"/>
    <w:uiPriority w:val="99"/>
    <w:unhideWhenUsed/>
    <w:pPr>
      <w:spacing w:before="100" w:beforeAutospacing="1" w:after="100" w:afterAutospacing="1"/>
    </w:pPr>
    <w:rPr>
      <w:rFonts w:eastAsia="Times New Roman"/>
      <w:lang w:val="en-GB" w:eastAsia="en-GB"/>
    </w:rPr>
  </w:style>
  <w:style w:type="paragraph" w:styleId="ae">
    <w:name w:val="annotation subject"/>
    <w:basedOn w:val="a5"/>
    <w:next w:val="a5"/>
    <w:link w:val="af"/>
    <w:rPr>
      <w:b/>
      <w:bCs/>
    </w:rPr>
  </w:style>
  <w:style w:type="table" w:styleId="af0">
    <w:name w:val="Table Grid"/>
    <w:basedOn w:val="a1"/>
    <w:locke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1">
    <w:name w:val="Table Simple 1"/>
    <w:basedOn w:val="a1"/>
    <w:locked/>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il"/>
          <w:tr2bl w:val="nil"/>
        </w:tcBorders>
      </w:tcPr>
    </w:tblStylePr>
    <w:tblStylePr w:type="lastRow">
      <w:tblPr/>
      <w:tcPr>
        <w:tcBorders>
          <w:top w:val="single" w:sz="6" w:space="0" w:color="008000"/>
          <w:tl2br w:val="nil"/>
          <w:tr2bl w:val="nil"/>
        </w:tcBorders>
      </w:tcPr>
    </w:tblStylePr>
  </w:style>
  <w:style w:type="character" w:styleId="af1">
    <w:name w:val="Strong"/>
    <w:basedOn w:val="a0"/>
    <w:uiPriority w:val="22"/>
    <w:qFormat/>
    <w:rPr>
      <w:b/>
      <w:bCs/>
    </w:rPr>
  </w:style>
  <w:style w:type="character" w:styleId="af2">
    <w:name w:val="FollowedHyperlink"/>
    <w:basedOn w:val="a0"/>
    <w:rPr>
      <w:color w:val="800080"/>
      <w:u w:val="single"/>
    </w:rPr>
  </w:style>
  <w:style w:type="character" w:styleId="af3">
    <w:name w:val="Emphasis"/>
    <w:basedOn w:val="a0"/>
    <w:uiPriority w:val="20"/>
    <w:qFormat/>
    <w:rPr>
      <w:i/>
      <w:iCs/>
    </w:rPr>
  </w:style>
  <w:style w:type="character" w:styleId="af4">
    <w:name w:val="Hyperlink"/>
    <w:basedOn w:val="a0"/>
    <w:rPr>
      <w:color w:val="0000FF" w:themeColor="hyperlink"/>
      <w:u w:val="single"/>
    </w:rPr>
  </w:style>
  <w:style w:type="character" w:styleId="af5">
    <w:name w:val="annotation reference"/>
    <w:basedOn w:val="a0"/>
    <w:rPr>
      <w:sz w:val="16"/>
      <w:szCs w:val="16"/>
    </w:rPr>
  </w:style>
  <w:style w:type="paragraph" w:customStyle="1" w:styleId="IETPaperTitle">
    <w:name w:val="IET Paper Title"/>
    <w:basedOn w:val="ab"/>
    <w:qFormat/>
    <w:locked/>
    <w:rPr>
      <w:b/>
      <w:sz w:val="28"/>
    </w:rPr>
  </w:style>
  <w:style w:type="paragraph" w:customStyle="1" w:styleId="IETHeading1">
    <w:name w:val="IET Heading 1"/>
    <w:basedOn w:val="2"/>
    <w:qFormat/>
    <w:locked/>
    <w:pPr>
      <w:numPr>
        <w:numId w:val="2"/>
      </w:numPr>
    </w:pPr>
    <w:rPr>
      <w:i w:val="0"/>
      <w:sz w:val="24"/>
    </w:rPr>
  </w:style>
  <w:style w:type="character" w:customStyle="1" w:styleId="ac">
    <w:name w:val="页眉 字符"/>
    <w:basedOn w:val="a0"/>
    <w:link w:val="ab"/>
    <w:rPr>
      <w:sz w:val="24"/>
      <w:szCs w:val="24"/>
      <w:lang w:val="en-AU" w:eastAsia="zh-CN"/>
    </w:rPr>
  </w:style>
  <w:style w:type="paragraph" w:customStyle="1" w:styleId="IETAbstractText">
    <w:name w:val="IET Abstract Text"/>
    <w:basedOn w:val="a"/>
    <w:next w:val="a"/>
    <w:qFormat/>
    <w:locked/>
    <w:rPr>
      <w:b/>
    </w:rPr>
  </w:style>
  <w:style w:type="paragraph" w:customStyle="1" w:styleId="Style1">
    <w:name w:val="Style1"/>
    <w:basedOn w:val="a"/>
    <w:next w:val="a3"/>
    <w:qFormat/>
    <w:locked/>
  </w:style>
  <w:style w:type="paragraph" w:customStyle="1" w:styleId="IETParagraph">
    <w:name w:val="IET Paragraph"/>
    <w:basedOn w:val="a"/>
    <w:link w:val="IETParagraph0"/>
    <w:qFormat/>
    <w:locked/>
    <w:pPr>
      <w:spacing w:line="360" w:lineRule="auto"/>
      <w:ind w:firstLine="567"/>
      <w:jc w:val="both"/>
    </w:pPr>
  </w:style>
  <w:style w:type="paragraph" w:customStyle="1" w:styleId="IETHeading2">
    <w:name w:val="IET Heading 2"/>
    <w:basedOn w:val="a"/>
    <w:qFormat/>
    <w:locked/>
    <w:pPr>
      <w:numPr>
        <w:numId w:val="3"/>
      </w:numPr>
    </w:pPr>
    <w:rPr>
      <w:rFonts w:ascii="Arial" w:hAnsi="Arial"/>
      <w:i/>
      <w:sz w:val="22"/>
    </w:rPr>
  </w:style>
  <w:style w:type="paragraph" w:customStyle="1" w:styleId="FigureCaption">
    <w:name w:val="Figure Caption"/>
    <w:basedOn w:val="a"/>
    <w:qFormat/>
    <w:rPr>
      <w:b/>
      <w:i/>
    </w:rPr>
  </w:style>
  <w:style w:type="paragraph" w:customStyle="1" w:styleId="IETFigureCaption">
    <w:name w:val="IET Figure Caption"/>
    <w:basedOn w:val="FigureCaption"/>
    <w:locked/>
    <w:rPr>
      <w:b w:val="0"/>
      <w:iCs/>
      <w:sz w:val="20"/>
    </w:rPr>
  </w:style>
  <w:style w:type="paragraph" w:customStyle="1" w:styleId="TableHeading">
    <w:name w:val="Table Heading"/>
    <w:basedOn w:val="IETParagraph"/>
    <w:next w:val="a"/>
    <w:qFormat/>
    <w:locked/>
    <w:pPr>
      <w:spacing w:line="240" w:lineRule="auto"/>
      <w:ind w:firstLine="0"/>
    </w:pPr>
    <w:rPr>
      <w:sz w:val="20"/>
      <w:lang w:val="en-GB"/>
    </w:rPr>
  </w:style>
  <w:style w:type="character" w:customStyle="1" w:styleId="apple-converted-space">
    <w:name w:val="apple-converted-space"/>
    <w:basedOn w:val="a0"/>
    <w:locked/>
  </w:style>
  <w:style w:type="paragraph" w:customStyle="1" w:styleId="IETReferences">
    <w:name w:val="IET References"/>
    <w:basedOn w:val="IETParagraph"/>
    <w:qFormat/>
    <w:locked/>
    <w:pPr>
      <w:spacing w:line="240" w:lineRule="auto"/>
      <w:ind w:firstLine="0"/>
      <w:jc w:val="left"/>
    </w:pPr>
    <w:rPr>
      <w:sz w:val="22"/>
      <w:lang w:val="en-GB" w:eastAsia="en-GB"/>
    </w:rPr>
  </w:style>
  <w:style w:type="character" w:customStyle="1" w:styleId="a8">
    <w:name w:val="批注框文本 字符"/>
    <w:basedOn w:val="a0"/>
    <w:link w:val="a7"/>
    <w:rPr>
      <w:rFonts w:ascii="Tahoma" w:hAnsi="Tahoma" w:cs="Tahoma"/>
      <w:sz w:val="16"/>
      <w:szCs w:val="16"/>
      <w:lang w:val="en-AU" w:eastAsia="zh-CN"/>
    </w:rPr>
  </w:style>
  <w:style w:type="character" w:customStyle="1" w:styleId="10">
    <w:name w:val="标题 1 字符"/>
    <w:basedOn w:val="a0"/>
    <w:link w:val="1"/>
    <w:uiPriority w:val="9"/>
    <w:rPr>
      <w:rFonts w:ascii="Arial" w:hAnsi="Arial" w:cs="Arial"/>
      <w:b/>
      <w:bCs/>
      <w:kern w:val="32"/>
      <w:sz w:val="32"/>
      <w:szCs w:val="32"/>
      <w:lang w:val="en-AU" w:eastAsia="zh-CN"/>
    </w:rPr>
  </w:style>
  <w:style w:type="paragraph" w:customStyle="1" w:styleId="12">
    <w:name w:val="书目1"/>
    <w:basedOn w:val="a"/>
    <w:next w:val="a"/>
    <w:uiPriority w:val="37"/>
    <w:unhideWhenUsed/>
  </w:style>
  <w:style w:type="character" w:customStyle="1" w:styleId="a6">
    <w:name w:val="批注文字 字符"/>
    <w:basedOn w:val="a0"/>
    <w:link w:val="a5"/>
    <w:rPr>
      <w:lang w:val="en-AU" w:eastAsia="zh-CN"/>
    </w:rPr>
  </w:style>
  <w:style w:type="character" w:customStyle="1" w:styleId="af">
    <w:name w:val="批注主题 字符"/>
    <w:basedOn w:val="a6"/>
    <w:link w:val="ae"/>
    <w:rPr>
      <w:b/>
      <w:bCs/>
      <w:lang w:val="en-AU" w:eastAsia="zh-CN"/>
    </w:rPr>
  </w:style>
  <w:style w:type="character" w:customStyle="1" w:styleId="aa">
    <w:name w:val="页脚 字符"/>
    <w:basedOn w:val="a0"/>
    <w:link w:val="a9"/>
    <w:uiPriority w:val="99"/>
    <w:rPr>
      <w:sz w:val="24"/>
      <w:szCs w:val="24"/>
      <w:lang w:val="en-AU" w:eastAsia="zh-CN"/>
    </w:rPr>
  </w:style>
  <w:style w:type="paragraph" w:styleId="af6">
    <w:name w:val="List Paragraph"/>
    <w:basedOn w:val="a"/>
    <w:uiPriority w:val="34"/>
    <w:qFormat/>
    <w:pPr>
      <w:ind w:left="720"/>
      <w:contextualSpacing/>
    </w:pPr>
  </w:style>
  <w:style w:type="character" w:styleId="af7">
    <w:name w:val="Placeholder Text"/>
    <w:basedOn w:val="a0"/>
    <w:uiPriority w:val="99"/>
    <w:semiHidden/>
    <w:rPr>
      <w:color w:val="808080"/>
    </w:rPr>
  </w:style>
  <w:style w:type="paragraph" w:customStyle="1" w:styleId="Els-1storder-head">
    <w:name w:val="Els-1storder-head"/>
    <w:next w:val="a"/>
    <w:rsid w:val="00680A76"/>
    <w:pPr>
      <w:keepNext/>
      <w:numPr>
        <w:numId w:val="11"/>
      </w:numPr>
      <w:suppressAutoHyphens/>
      <w:spacing w:before="240" w:after="240" w:line="240" w:lineRule="exact"/>
    </w:pPr>
    <w:rPr>
      <w:b/>
      <w:lang w:eastAsia="en-US"/>
    </w:rPr>
  </w:style>
  <w:style w:type="paragraph" w:customStyle="1" w:styleId="Els-2ndorder-head">
    <w:name w:val="Els-2ndorder-head"/>
    <w:next w:val="a"/>
    <w:rsid w:val="00680A76"/>
    <w:pPr>
      <w:keepNext/>
      <w:numPr>
        <w:ilvl w:val="1"/>
        <w:numId w:val="11"/>
      </w:numPr>
      <w:suppressAutoHyphens/>
      <w:spacing w:before="240" w:after="240" w:line="240" w:lineRule="exact"/>
    </w:pPr>
    <w:rPr>
      <w:i/>
      <w:lang w:eastAsia="en-US"/>
    </w:rPr>
  </w:style>
  <w:style w:type="paragraph" w:customStyle="1" w:styleId="Els-3rdorder-head">
    <w:name w:val="Els-3rdorder-head"/>
    <w:next w:val="a"/>
    <w:rsid w:val="00680A76"/>
    <w:pPr>
      <w:keepNext/>
      <w:numPr>
        <w:ilvl w:val="2"/>
        <w:numId w:val="11"/>
      </w:numPr>
      <w:suppressAutoHyphens/>
      <w:spacing w:before="240" w:line="240" w:lineRule="exact"/>
    </w:pPr>
    <w:rPr>
      <w:i/>
      <w:lang w:eastAsia="en-US"/>
    </w:rPr>
  </w:style>
  <w:style w:type="paragraph" w:customStyle="1" w:styleId="Els-4thorder-head">
    <w:name w:val="Els-4thorder-head"/>
    <w:next w:val="a"/>
    <w:rsid w:val="00680A76"/>
    <w:pPr>
      <w:keepNext/>
      <w:numPr>
        <w:ilvl w:val="3"/>
        <w:numId w:val="11"/>
      </w:numPr>
      <w:suppressAutoHyphens/>
      <w:spacing w:before="240" w:line="240" w:lineRule="exact"/>
    </w:pPr>
    <w:rPr>
      <w:i/>
      <w:lang w:eastAsia="en-US"/>
    </w:rPr>
  </w:style>
  <w:style w:type="paragraph" w:customStyle="1" w:styleId="Els-equation">
    <w:name w:val="Els-equation"/>
    <w:next w:val="a"/>
    <w:rsid w:val="00680A76"/>
    <w:pPr>
      <w:widowControl w:val="0"/>
      <w:tabs>
        <w:tab w:val="right" w:pos="4320"/>
        <w:tab w:val="right" w:pos="9120"/>
      </w:tabs>
      <w:spacing w:before="240" w:after="240"/>
      <w:ind w:left="482"/>
    </w:pPr>
    <w:rPr>
      <w:i/>
      <w:noProof/>
      <w:lang w:eastAsia="en-US"/>
    </w:rPr>
  </w:style>
  <w:style w:type="character" w:customStyle="1" w:styleId="PARAIndentChar">
    <w:name w:val="PARA_Indent Char"/>
    <w:link w:val="PARAIndent"/>
    <w:rsid w:val="004259BE"/>
    <w:rPr>
      <w:rFonts w:ascii="Times" w:hAnsi="Times"/>
      <w:lang w:eastAsia="en-US"/>
    </w:rPr>
  </w:style>
  <w:style w:type="paragraph" w:customStyle="1" w:styleId="PARAIndent">
    <w:name w:val="PARA_Indent"/>
    <w:basedOn w:val="a"/>
    <w:link w:val="PARAIndentChar"/>
    <w:rsid w:val="004259BE"/>
    <w:pPr>
      <w:widowControl w:val="0"/>
      <w:ind w:firstLine="202"/>
      <w:jc w:val="both"/>
    </w:pPr>
    <w:rPr>
      <w:rFonts w:ascii="Times" w:hAnsi="Times"/>
      <w:sz w:val="20"/>
      <w:szCs w:val="20"/>
      <w:lang w:val="en-US" w:eastAsia="en-US"/>
    </w:rPr>
  </w:style>
  <w:style w:type="paragraph" w:customStyle="1" w:styleId="EndNoteBibliographyTitle">
    <w:name w:val="EndNote Bibliography Title"/>
    <w:basedOn w:val="a"/>
    <w:link w:val="EndNoteBibliographyTitle0"/>
    <w:rsid w:val="003F57E2"/>
    <w:pPr>
      <w:jc w:val="center"/>
    </w:pPr>
    <w:rPr>
      <w:noProof/>
    </w:rPr>
  </w:style>
  <w:style w:type="character" w:customStyle="1" w:styleId="IETParagraph0">
    <w:name w:val="IET Paragraph 字符"/>
    <w:basedOn w:val="a0"/>
    <w:link w:val="IETParagraph"/>
    <w:rsid w:val="003F57E2"/>
    <w:rPr>
      <w:sz w:val="24"/>
      <w:szCs w:val="24"/>
      <w:lang w:val="en-AU"/>
    </w:rPr>
  </w:style>
  <w:style w:type="character" w:customStyle="1" w:styleId="EndNoteBibliographyTitle0">
    <w:name w:val="EndNote Bibliography Title 字符"/>
    <w:basedOn w:val="IETParagraph0"/>
    <w:link w:val="EndNoteBibliographyTitle"/>
    <w:rsid w:val="003F57E2"/>
    <w:rPr>
      <w:noProof/>
      <w:sz w:val="24"/>
      <w:szCs w:val="24"/>
      <w:lang w:val="en-AU"/>
    </w:rPr>
  </w:style>
  <w:style w:type="paragraph" w:customStyle="1" w:styleId="EndNoteBibliography">
    <w:name w:val="EndNote Bibliography"/>
    <w:basedOn w:val="a"/>
    <w:link w:val="EndNoteBibliography0"/>
    <w:rsid w:val="003F57E2"/>
    <w:pPr>
      <w:jc w:val="both"/>
    </w:pPr>
    <w:rPr>
      <w:noProof/>
    </w:rPr>
  </w:style>
  <w:style w:type="character" w:customStyle="1" w:styleId="EndNoteBibliography0">
    <w:name w:val="EndNote Bibliography 字符"/>
    <w:basedOn w:val="IETParagraph0"/>
    <w:link w:val="EndNoteBibliography"/>
    <w:rsid w:val="003F57E2"/>
    <w:rPr>
      <w:noProof/>
      <w:sz w:val="24"/>
      <w:szCs w:val="24"/>
      <w:lang w:val="en-AU"/>
    </w:rPr>
  </w:style>
  <w:style w:type="character" w:styleId="af8">
    <w:name w:val="Unresolved Mention"/>
    <w:basedOn w:val="a0"/>
    <w:uiPriority w:val="99"/>
    <w:semiHidden/>
    <w:unhideWhenUsed/>
    <w:rsid w:val="003F57E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3322802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2.wmf"/><Relationship Id="rId21" Type="http://schemas.openxmlformats.org/officeDocument/2006/relationships/image" Target="media/image6.wmf"/><Relationship Id="rId63" Type="http://schemas.openxmlformats.org/officeDocument/2006/relationships/oleObject" Target="embeddings/oleObject27.bin"/><Relationship Id="rId159" Type="http://schemas.openxmlformats.org/officeDocument/2006/relationships/image" Target="media/image73.jpeg"/><Relationship Id="rId170" Type="http://schemas.openxmlformats.org/officeDocument/2006/relationships/image" Target="media/image79.wmf"/><Relationship Id="rId226" Type="http://schemas.openxmlformats.org/officeDocument/2006/relationships/image" Target="media/image105.wmf"/><Relationship Id="rId268" Type="http://schemas.openxmlformats.org/officeDocument/2006/relationships/image" Target="media/image129.wmf"/><Relationship Id="rId32" Type="http://schemas.openxmlformats.org/officeDocument/2006/relationships/oleObject" Target="embeddings/oleObject11.bin"/><Relationship Id="rId74" Type="http://schemas.openxmlformats.org/officeDocument/2006/relationships/image" Target="media/image32.wmf"/><Relationship Id="rId128" Type="http://schemas.openxmlformats.org/officeDocument/2006/relationships/oleObject" Target="embeddings/oleObject61.bin"/><Relationship Id="rId5" Type="http://schemas.openxmlformats.org/officeDocument/2006/relationships/settings" Target="settings.xml"/><Relationship Id="rId181" Type="http://schemas.openxmlformats.org/officeDocument/2006/relationships/oleObject" Target="embeddings/oleObject88.bin"/><Relationship Id="rId237" Type="http://schemas.openxmlformats.org/officeDocument/2006/relationships/oleObject" Target="embeddings/oleObject117.bin"/><Relationship Id="rId279" Type="http://schemas.openxmlformats.org/officeDocument/2006/relationships/image" Target="media/image137.wmf"/><Relationship Id="rId22" Type="http://schemas.openxmlformats.org/officeDocument/2006/relationships/oleObject" Target="embeddings/oleObject6.bin"/><Relationship Id="rId43" Type="http://schemas.openxmlformats.org/officeDocument/2006/relationships/image" Target="media/image17.wmf"/><Relationship Id="rId64" Type="http://schemas.openxmlformats.org/officeDocument/2006/relationships/image" Target="media/image27.wmf"/><Relationship Id="rId118" Type="http://schemas.openxmlformats.org/officeDocument/2006/relationships/oleObject" Target="embeddings/oleObject56.bin"/><Relationship Id="rId139" Type="http://schemas.openxmlformats.org/officeDocument/2006/relationships/image" Target="media/image63.wmf"/><Relationship Id="rId85" Type="http://schemas.openxmlformats.org/officeDocument/2006/relationships/oleObject" Target="embeddings/oleObject38.bin"/><Relationship Id="rId150" Type="http://schemas.openxmlformats.org/officeDocument/2006/relationships/oleObject" Target="embeddings/oleObject72.bin"/><Relationship Id="rId171" Type="http://schemas.openxmlformats.org/officeDocument/2006/relationships/oleObject" Target="embeddings/oleObject82.bin"/><Relationship Id="rId192" Type="http://schemas.openxmlformats.org/officeDocument/2006/relationships/oleObject" Target="embeddings/oleObject94.bin"/><Relationship Id="rId206" Type="http://schemas.openxmlformats.org/officeDocument/2006/relationships/oleObject" Target="embeddings/oleObject101.bin"/><Relationship Id="rId227" Type="http://schemas.openxmlformats.org/officeDocument/2006/relationships/oleObject" Target="embeddings/oleObject112.bin"/><Relationship Id="rId248" Type="http://schemas.openxmlformats.org/officeDocument/2006/relationships/image" Target="media/image116.wmf"/><Relationship Id="rId269" Type="http://schemas.openxmlformats.org/officeDocument/2006/relationships/oleObject" Target="embeddings/oleObject130.bin"/><Relationship Id="rId12" Type="http://schemas.openxmlformats.org/officeDocument/2006/relationships/oleObject" Target="embeddings/oleObject1.bin"/><Relationship Id="rId33" Type="http://schemas.openxmlformats.org/officeDocument/2006/relationships/image" Target="media/image12.wmf"/><Relationship Id="rId108" Type="http://schemas.openxmlformats.org/officeDocument/2006/relationships/image" Target="media/image48.wmf"/><Relationship Id="rId129" Type="http://schemas.openxmlformats.org/officeDocument/2006/relationships/image" Target="media/image58.wmf"/><Relationship Id="rId280" Type="http://schemas.openxmlformats.org/officeDocument/2006/relationships/oleObject" Target="embeddings/oleObject133.bin"/><Relationship Id="rId54" Type="http://schemas.openxmlformats.org/officeDocument/2006/relationships/image" Target="media/image22.wmf"/><Relationship Id="rId75" Type="http://schemas.openxmlformats.org/officeDocument/2006/relationships/oleObject" Target="embeddings/oleObject33.bin"/><Relationship Id="rId96" Type="http://schemas.openxmlformats.org/officeDocument/2006/relationships/oleObject" Target="embeddings/oleObject44.bin"/><Relationship Id="rId140" Type="http://schemas.openxmlformats.org/officeDocument/2006/relationships/oleObject" Target="embeddings/oleObject67.bin"/><Relationship Id="rId161" Type="http://schemas.openxmlformats.org/officeDocument/2006/relationships/oleObject" Target="embeddings/oleObject77.bin"/><Relationship Id="rId182" Type="http://schemas.openxmlformats.org/officeDocument/2006/relationships/oleObject" Target="embeddings/oleObject89.bin"/><Relationship Id="rId217" Type="http://schemas.openxmlformats.org/officeDocument/2006/relationships/oleObject" Target="embeddings/oleObject107.bin"/><Relationship Id="rId6" Type="http://schemas.openxmlformats.org/officeDocument/2006/relationships/webSettings" Target="webSettings.xml"/><Relationship Id="rId238" Type="http://schemas.openxmlformats.org/officeDocument/2006/relationships/image" Target="media/image111.wmf"/><Relationship Id="rId259" Type="http://schemas.openxmlformats.org/officeDocument/2006/relationships/image" Target="media/image123.wmf"/><Relationship Id="rId23" Type="http://schemas.openxmlformats.org/officeDocument/2006/relationships/image" Target="media/image7.wmf"/><Relationship Id="rId119" Type="http://schemas.openxmlformats.org/officeDocument/2006/relationships/image" Target="media/image53.wmf"/><Relationship Id="rId270" Type="http://schemas.openxmlformats.org/officeDocument/2006/relationships/image" Target="media/image130.jpeg"/><Relationship Id="rId44" Type="http://schemas.openxmlformats.org/officeDocument/2006/relationships/oleObject" Target="embeddings/oleObject17.bin"/><Relationship Id="rId65" Type="http://schemas.openxmlformats.org/officeDocument/2006/relationships/oleObject" Target="embeddings/oleObject28.bin"/><Relationship Id="rId86" Type="http://schemas.openxmlformats.org/officeDocument/2006/relationships/image" Target="media/image38.wmf"/><Relationship Id="rId130" Type="http://schemas.openxmlformats.org/officeDocument/2006/relationships/oleObject" Target="embeddings/oleObject62.bin"/><Relationship Id="rId151" Type="http://schemas.openxmlformats.org/officeDocument/2006/relationships/image" Target="media/image69.wmf"/><Relationship Id="rId172" Type="http://schemas.openxmlformats.org/officeDocument/2006/relationships/image" Target="media/image80.wmf"/><Relationship Id="rId193" Type="http://schemas.openxmlformats.org/officeDocument/2006/relationships/image" Target="media/image89.wmf"/><Relationship Id="rId207" Type="http://schemas.openxmlformats.org/officeDocument/2006/relationships/image" Target="media/image96.wmf"/><Relationship Id="rId228" Type="http://schemas.openxmlformats.org/officeDocument/2006/relationships/image" Target="media/image106.wmf"/><Relationship Id="rId249" Type="http://schemas.openxmlformats.org/officeDocument/2006/relationships/oleObject" Target="embeddings/oleObject123.bin"/><Relationship Id="rId13" Type="http://schemas.openxmlformats.org/officeDocument/2006/relationships/image" Target="media/image2.wmf"/><Relationship Id="rId109" Type="http://schemas.openxmlformats.org/officeDocument/2006/relationships/oleObject" Target="embeddings/oleObject51.bin"/><Relationship Id="rId260" Type="http://schemas.openxmlformats.org/officeDocument/2006/relationships/oleObject" Target="embeddings/oleObject127.bin"/><Relationship Id="rId281" Type="http://schemas.openxmlformats.org/officeDocument/2006/relationships/image" Target="media/image138.wmf"/><Relationship Id="rId34" Type="http://schemas.openxmlformats.org/officeDocument/2006/relationships/oleObject" Target="embeddings/oleObject12.bin"/><Relationship Id="rId55" Type="http://schemas.openxmlformats.org/officeDocument/2006/relationships/oleObject" Target="embeddings/oleObject23.bin"/><Relationship Id="rId76" Type="http://schemas.openxmlformats.org/officeDocument/2006/relationships/image" Target="media/image33.wmf"/><Relationship Id="rId97" Type="http://schemas.openxmlformats.org/officeDocument/2006/relationships/image" Target="media/image43.wmf"/><Relationship Id="rId120" Type="http://schemas.openxmlformats.org/officeDocument/2006/relationships/oleObject" Target="embeddings/oleObject57.bin"/><Relationship Id="rId141" Type="http://schemas.openxmlformats.org/officeDocument/2006/relationships/image" Target="media/image64.wmf"/><Relationship Id="rId7" Type="http://schemas.openxmlformats.org/officeDocument/2006/relationships/footnotes" Target="footnotes.xml"/><Relationship Id="rId162" Type="http://schemas.openxmlformats.org/officeDocument/2006/relationships/image" Target="media/image75.wmf"/><Relationship Id="rId183" Type="http://schemas.openxmlformats.org/officeDocument/2006/relationships/image" Target="media/image84.wmf"/><Relationship Id="rId218" Type="http://schemas.openxmlformats.org/officeDocument/2006/relationships/image" Target="media/image101.wmf"/><Relationship Id="rId239" Type="http://schemas.openxmlformats.org/officeDocument/2006/relationships/oleObject" Target="embeddings/oleObject118.bin"/><Relationship Id="rId250" Type="http://schemas.openxmlformats.org/officeDocument/2006/relationships/image" Target="media/image117.jpeg"/><Relationship Id="rId271" Type="http://schemas.openxmlformats.org/officeDocument/2006/relationships/image" Target="media/image131.jpeg"/><Relationship Id="rId24" Type="http://schemas.openxmlformats.org/officeDocument/2006/relationships/oleObject" Target="embeddings/oleObject7.bin"/><Relationship Id="rId45" Type="http://schemas.openxmlformats.org/officeDocument/2006/relationships/image" Target="media/image18.wmf"/><Relationship Id="rId66" Type="http://schemas.openxmlformats.org/officeDocument/2006/relationships/image" Target="media/image28.wmf"/><Relationship Id="rId87" Type="http://schemas.openxmlformats.org/officeDocument/2006/relationships/oleObject" Target="embeddings/oleObject39.bin"/><Relationship Id="rId110" Type="http://schemas.openxmlformats.org/officeDocument/2006/relationships/oleObject" Target="embeddings/oleObject52.bin"/><Relationship Id="rId131" Type="http://schemas.openxmlformats.org/officeDocument/2006/relationships/image" Target="media/image59.wmf"/><Relationship Id="rId152" Type="http://schemas.openxmlformats.org/officeDocument/2006/relationships/oleObject" Target="embeddings/oleObject73.bin"/><Relationship Id="rId173" Type="http://schemas.openxmlformats.org/officeDocument/2006/relationships/oleObject" Target="embeddings/oleObject83.bin"/><Relationship Id="rId194" Type="http://schemas.openxmlformats.org/officeDocument/2006/relationships/oleObject" Target="embeddings/oleObject95.bin"/><Relationship Id="rId208" Type="http://schemas.openxmlformats.org/officeDocument/2006/relationships/oleObject" Target="embeddings/oleObject102.bin"/><Relationship Id="rId229" Type="http://schemas.openxmlformats.org/officeDocument/2006/relationships/oleObject" Target="embeddings/oleObject113.bin"/><Relationship Id="rId240" Type="http://schemas.openxmlformats.org/officeDocument/2006/relationships/image" Target="media/image112.wmf"/><Relationship Id="rId261" Type="http://schemas.openxmlformats.org/officeDocument/2006/relationships/image" Target="media/image124.wmf"/><Relationship Id="rId14" Type="http://schemas.openxmlformats.org/officeDocument/2006/relationships/oleObject" Target="embeddings/oleObject2.bin"/><Relationship Id="rId35" Type="http://schemas.openxmlformats.org/officeDocument/2006/relationships/image" Target="media/image13.wmf"/><Relationship Id="rId56" Type="http://schemas.openxmlformats.org/officeDocument/2006/relationships/image" Target="media/image23.wmf"/><Relationship Id="rId77" Type="http://schemas.openxmlformats.org/officeDocument/2006/relationships/oleObject" Target="embeddings/oleObject34.bin"/><Relationship Id="rId100" Type="http://schemas.openxmlformats.org/officeDocument/2006/relationships/oleObject" Target="embeddings/oleObject46.bin"/><Relationship Id="rId282" Type="http://schemas.openxmlformats.org/officeDocument/2006/relationships/oleObject" Target="embeddings/oleObject134.bin"/><Relationship Id="rId8" Type="http://schemas.openxmlformats.org/officeDocument/2006/relationships/endnotes" Target="endnotes.xml"/><Relationship Id="rId98" Type="http://schemas.openxmlformats.org/officeDocument/2006/relationships/oleObject" Target="embeddings/oleObject45.bin"/><Relationship Id="rId121" Type="http://schemas.openxmlformats.org/officeDocument/2006/relationships/image" Target="media/image54.wmf"/><Relationship Id="rId142" Type="http://schemas.openxmlformats.org/officeDocument/2006/relationships/oleObject" Target="embeddings/oleObject68.bin"/><Relationship Id="rId163" Type="http://schemas.openxmlformats.org/officeDocument/2006/relationships/oleObject" Target="embeddings/oleObject78.bin"/><Relationship Id="rId184" Type="http://schemas.openxmlformats.org/officeDocument/2006/relationships/oleObject" Target="embeddings/oleObject90.bin"/><Relationship Id="rId219" Type="http://schemas.openxmlformats.org/officeDocument/2006/relationships/oleObject" Target="embeddings/oleObject108.bin"/><Relationship Id="rId230" Type="http://schemas.openxmlformats.org/officeDocument/2006/relationships/image" Target="media/image107.wmf"/><Relationship Id="rId251" Type="http://schemas.openxmlformats.org/officeDocument/2006/relationships/image" Target="media/image118.jpeg"/><Relationship Id="rId25" Type="http://schemas.openxmlformats.org/officeDocument/2006/relationships/image" Target="media/image8.wmf"/><Relationship Id="rId46" Type="http://schemas.openxmlformats.org/officeDocument/2006/relationships/oleObject" Target="embeddings/oleObject18.bin"/><Relationship Id="rId67" Type="http://schemas.openxmlformats.org/officeDocument/2006/relationships/oleObject" Target="embeddings/oleObject29.bin"/><Relationship Id="rId272" Type="http://schemas.openxmlformats.org/officeDocument/2006/relationships/image" Target="media/image132.jpeg"/><Relationship Id="rId88" Type="http://schemas.openxmlformats.org/officeDocument/2006/relationships/image" Target="media/image39.wmf"/><Relationship Id="rId111" Type="http://schemas.openxmlformats.org/officeDocument/2006/relationships/image" Target="media/image49.wmf"/><Relationship Id="rId132" Type="http://schemas.openxmlformats.org/officeDocument/2006/relationships/oleObject" Target="embeddings/oleObject63.bin"/><Relationship Id="rId153" Type="http://schemas.openxmlformats.org/officeDocument/2006/relationships/image" Target="media/image70.wmf"/><Relationship Id="rId174" Type="http://schemas.openxmlformats.org/officeDocument/2006/relationships/image" Target="media/image81.wmf"/><Relationship Id="rId195" Type="http://schemas.openxmlformats.org/officeDocument/2006/relationships/image" Target="media/image90.wmf"/><Relationship Id="rId209" Type="http://schemas.openxmlformats.org/officeDocument/2006/relationships/image" Target="media/image97.wmf"/><Relationship Id="rId220" Type="http://schemas.openxmlformats.org/officeDocument/2006/relationships/image" Target="media/image102.wmf"/><Relationship Id="rId241" Type="http://schemas.openxmlformats.org/officeDocument/2006/relationships/oleObject" Target="embeddings/oleObject119.bin"/><Relationship Id="rId15" Type="http://schemas.openxmlformats.org/officeDocument/2006/relationships/image" Target="media/image3.wmf"/><Relationship Id="rId36" Type="http://schemas.openxmlformats.org/officeDocument/2006/relationships/oleObject" Target="embeddings/oleObject13.bin"/><Relationship Id="rId57" Type="http://schemas.openxmlformats.org/officeDocument/2006/relationships/oleObject" Target="embeddings/oleObject24.bin"/><Relationship Id="rId262" Type="http://schemas.openxmlformats.org/officeDocument/2006/relationships/image" Target="media/image125.wmf"/><Relationship Id="rId283" Type="http://schemas.openxmlformats.org/officeDocument/2006/relationships/fontTable" Target="fontTable.xml"/><Relationship Id="rId78" Type="http://schemas.openxmlformats.org/officeDocument/2006/relationships/image" Target="media/image34.wmf"/><Relationship Id="rId99" Type="http://schemas.openxmlformats.org/officeDocument/2006/relationships/image" Target="media/image44.wmf"/><Relationship Id="rId101" Type="http://schemas.openxmlformats.org/officeDocument/2006/relationships/image" Target="media/image45.wmf"/><Relationship Id="rId122" Type="http://schemas.openxmlformats.org/officeDocument/2006/relationships/oleObject" Target="embeddings/oleObject58.bin"/><Relationship Id="rId143" Type="http://schemas.openxmlformats.org/officeDocument/2006/relationships/image" Target="media/image65.wmf"/><Relationship Id="rId164" Type="http://schemas.openxmlformats.org/officeDocument/2006/relationships/image" Target="media/image76.wmf"/><Relationship Id="rId185" Type="http://schemas.openxmlformats.org/officeDocument/2006/relationships/image" Target="media/image85.wmf"/><Relationship Id="rId9" Type="http://schemas.openxmlformats.org/officeDocument/2006/relationships/footer" Target="footer1.xml"/><Relationship Id="rId210" Type="http://schemas.openxmlformats.org/officeDocument/2006/relationships/oleObject" Target="embeddings/oleObject103.bin"/><Relationship Id="rId26" Type="http://schemas.openxmlformats.org/officeDocument/2006/relationships/oleObject" Target="embeddings/oleObject8.bin"/><Relationship Id="rId231" Type="http://schemas.openxmlformats.org/officeDocument/2006/relationships/oleObject" Target="embeddings/oleObject114.bin"/><Relationship Id="rId252" Type="http://schemas.openxmlformats.org/officeDocument/2006/relationships/image" Target="media/image119.jpeg"/><Relationship Id="rId273" Type="http://schemas.openxmlformats.org/officeDocument/2006/relationships/image" Target="media/image133.jpeg"/><Relationship Id="rId47" Type="http://schemas.openxmlformats.org/officeDocument/2006/relationships/oleObject" Target="embeddings/oleObject19.bin"/><Relationship Id="rId68" Type="http://schemas.openxmlformats.org/officeDocument/2006/relationships/image" Target="media/image29.wmf"/><Relationship Id="rId89" Type="http://schemas.openxmlformats.org/officeDocument/2006/relationships/oleObject" Target="embeddings/oleObject40.bin"/><Relationship Id="rId112" Type="http://schemas.openxmlformats.org/officeDocument/2006/relationships/oleObject" Target="embeddings/oleObject53.bin"/><Relationship Id="rId133" Type="http://schemas.openxmlformats.org/officeDocument/2006/relationships/image" Target="media/image60.wmf"/><Relationship Id="rId154" Type="http://schemas.openxmlformats.org/officeDocument/2006/relationships/oleObject" Target="embeddings/oleObject74.bin"/><Relationship Id="rId175" Type="http://schemas.openxmlformats.org/officeDocument/2006/relationships/oleObject" Target="embeddings/oleObject84.bin"/><Relationship Id="rId196" Type="http://schemas.openxmlformats.org/officeDocument/2006/relationships/oleObject" Target="embeddings/oleObject96.bin"/><Relationship Id="rId200" Type="http://schemas.openxmlformats.org/officeDocument/2006/relationships/oleObject" Target="embeddings/oleObject98.bin"/><Relationship Id="rId16" Type="http://schemas.openxmlformats.org/officeDocument/2006/relationships/oleObject" Target="embeddings/oleObject3.bin"/><Relationship Id="rId221" Type="http://schemas.openxmlformats.org/officeDocument/2006/relationships/oleObject" Target="embeddings/oleObject109.bin"/><Relationship Id="rId242" Type="http://schemas.openxmlformats.org/officeDocument/2006/relationships/image" Target="media/image113.wmf"/><Relationship Id="rId263" Type="http://schemas.openxmlformats.org/officeDocument/2006/relationships/image" Target="media/image126.wmf"/><Relationship Id="rId284" Type="http://schemas.openxmlformats.org/officeDocument/2006/relationships/theme" Target="theme/theme1.xml"/><Relationship Id="rId37" Type="http://schemas.openxmlformats.org/officeDocument/2006/relationships/image" Target="media/image14.wmf"/><Relationship Id="rId58" Type="http://schemas.openxmlformats.org/officeDocument/2006/relationships/image" Target="media/image24.wmf"/><Relationship Id="rId79" Type="http://schemas.openxmlformats.org/officeDocument/2006/relationships/oleObject" Target="embeddings/oleObject35.bin"/><Relationship Id="rId102" Type="http://schemas.openxmlformats.org/officeDocument/2006/relationships/oleObject" Target="embeddings/oleObject47.bin"/><Relationship Id="rId123" Type="http://schemas.openxmlformats.org/officeDocument/2006/relationships/image" Target="media/image55.wmf"/><Relationship Id="rId144" Type="http://schemas.openxmlformats.org/officeDocument/2006/relationships/oleObject" Target="embeddings/oleObject69.bin"/><Relationship Id="rId90" Type="http://schemas.openxmlformats.org/officeDocument/2006/relationships/image" Target="media/image40.wmf"/><Relationship Id="rId165" Type="http://schemas.openxmlformats.org/officeDocument/2006/relationships/oleObject" Target="embeddings/oleObject79.bin"/><Relationship Id="rId186" Type="http://schemas.openxmlformats.org/officeDocument/2006/relationships/oleObject" Target="embeddings/oleObject91.bin"/><Relationship Id="rId211" Type="http://schemas.openxmlformats.org/officeDocument/2006/relationships/image" Target="media/image98.wmf"/><Relationship Id="rId232" Type="http://schemas.openxmlformats.org/officeDocument/2006/relationships/image" Target="media/image108.wmf"/><Relationship Id="rId253" Type="http://schemas.openxmlformats.org/officeDocument/2006/relationships/image" Target="media/image120.wmf"/><Relationship Id="rId274" Type="http://schemas.openxmlformats.org/officeDocument/2006/relationships/image" Target="media/image134.jpeg"/><Relationship Id="rId27" Type="http://schemas.openxmlformats.org/officeDocument/2006/relationships/image" Target="media/image9.wmf"/><Relationship Id="rId48" Type="http://schemas.openxmlformats.org/officeDocument/2006/relationships/image" Target="media/image19.wmf"/><Relationship Id="rId69" Type="http://schemas.openxmlformats.org/officeDocument/2006/relationships/oleObject" Target="embeddings/oleObject30.bin"/><Relationship Id="rId113" Type="http://schemas.openxmlformats.org/officeDocument/2006/relationships/image" Target="media/image50.wmf"/><Relationship Id="rId134" Type="http://schemas.openxmlformats.org/officeDocument/2006/relationships/oleObject" Target="embeddings/oleObject64.bin"/><Relationship Id="rId80" Type="http://schemas.openxmlformats.org/officeDocument/2006/relationships/image" Target="media/image35.wmf"/><Relationship Id="rId155" Type="http://schemas.openxmlformats.org/officeDocument/2006/relationships/image" Target="media/image71.wmf"/><Relationship Id="rId176" Type="http://schemas.openxmlformats.org/officeDocument/2006/relationships/image" Target="media/image82.wmf"/><Relationship Id="rId197" Type="http://schemas.openxmlformats.org/officeDocument/2006/relationships/image" Target="media/image91.wmf"/><Relationship Id="rId201" Type="http://schemas.openxmlformats.org/officeDocument/2006/relationships/image" Target="media/image93.wmf"/><Relationship Id="rId222" Type="http://schemas.openxmlformats.org/officeDocument/2006/relationships/image" Target="media/image103.wmf"/><Relationship Id="rId243" Type="http://schemas.openxmlformats.org/officeDocument/2006/relationships/oleObject" Target="embeddings/oleObject120.bin"/><Relationship Id="rId264" Type="http://schemas.openxmlformats.org/officeDocument/2006/relationships/image" Target="media/image127.wmf"/><Relationship Id="rId17" Type="http://schemas.openxmlformats.org/officeDocument/2006/relationships/image" Target="media/image4.wmf"/><Relationship Id="rId38" Type="http://schemas.openxmlformats.org/officeDocument/2006/relationships/oleObject" Target="embeddings/oleObject14.bin"/><Relationship Id="rId59" Type="http://schemas.openxmlformats.org/officeDocument/2006/relationships/oleObject" Target="embeddings/oleObject25.bin"/><Relationship Id="rId103" Type="http://schemas.openxmlformats.org/officeDocument/2006/relationships/image" Target="media/image46.wmf"/><Relationship Id="rId124" Type="http://schemas.openxmlformats.org/officeDocument/2006/relationships/oleObject" Target="embeddings/oleObject59.bin"/><Relationship Id="rId70" Type="http://schemas.openxmlformats.org/officeDocument/2006/relationships/image" Target="media/image30.wmf"/><Relationship Id="rId91" Type="http://schemas.openxmlformats.org/officeDocument/2006/relationships/oleObject" Target="embeddings/oleObject41.bin"/><Relationship Id="rId145" Type="http://schemas.openxmlformats.org/officeDocument/2006/relationships/image" Target="media/image66.wmf"/><Relationship Id="rId166" Type="http://schemas.openxmlformats.org/officeDocument/2006/relationships/image" Target="media/image77.wmf"/><Relationship Id="rId187" Type="http://schemas.openxmlformats.org/officeDocument/2006/relationships/image" Target="media/image86.wmf"/><Relationship Id="rId1" Type="http://schemas.openxmlformats.org/officeDocument/2006/relationships/customXml" Target="../customXml/item1.xml"/><Relationship Id="rId212" Type="http://schemas.openxmlformats.org/officeDocument/2006/relationships/oleObject" Target="embeddings/oleObject104.bin"/><Relationship Id="rId233" Type="http://schemas.openxmlformats.org/officeDocument/2006/relationships/oleObject" Target="embeddings/oleObject115.bin"/><Relationship Id="rId254" Type="http://schemas.openxmlformats.org/officeDocument/2006/relationships/oleObject" Target="embeddings/oleObject124.bin"/><Relationship Id="rId28" Type="http://schemas.openxmlformats.org/officeDocument/2006/relationships/oleObject" Target="embeddings/oleObject9.bin"/><Relationship Id="rId49" Type="http://schemas.openxmlformats.org/officeDocument/2006/relationships/oleObject" Target="embeddings/oleObject20.bin"/><Relationship Id="rId114" Type="http://schemas.openxmlformats.org/officeDocument/2006/relationships/oleObject" Target="embeddings/oleObject54.bin"/><Relationship Id="rId275" Type="http://schemas.openxmlformats.org/officeDocument/2006/relationships/image" Target="media/image135.wmf"/><Relationship Id="rId60" Type="http://schemas.openxmlformats.org/officeDocument/2006/relationships/image" Target="media/image25.wmf"/><Relationship Id="rId81" Type="http://schemas.openxmlformats.org/officeDocument/2006/relationships/oleObject" Target="embeddings/oleObject36.bin"/><Relationship Id="rId135" Type="http://schemas.openxmlformats.org/officeDocument/2006/relationships/image" Target="media/image61.wmf"/><Relationship Id="rId156" Type="http://schemas.openxmlformats.org/officeDocument/2006/relationships/oleObject" Target="embeddings/oleObject75.bin"/><Relationship Id="rId177" Type="http://schemas.openxmlformats.org/officeDocument/2006/relationships/oleObject" Target="embeddings/oleObject85.bin"/><Relationship Id="rId198" Type="http://schemas.openxmlformats.org/officeDocument/2006/relationships/oleObject" Target="embeddings/oleObject97.bin"/><Relationship Id="rId202" Type="http://schemas.openxmlformats.org/officeDocument/2006/relationships/oleObject" Target="embeddings/oleObject99.bin"/><Relationship Id="rId223" Type="http://schemas.openxmlformats.org/officeDocument/2006/relationships/oleObject" Target="embeddings/oleObject110.bin"/><Relationship Id="rId244" Type="http://schemas.openxmlformats.org/officeDocument/2006/relationships/image" Target="media/image114.wmf"/><Relationship Id="rId18" Type="http://schemas.openxmlformats.org/officeDocument/2006/relationships/oleObject" Target="embeddings/oleObject4.bin"/><Relationship Id="rId39" Type="http://schemas.openxmlformats.org/officeDocument/2006/relationships/image" Target="media/image15.wmf"/><Relationship Id="rId265" Type="http://schemas.openxmlformats.org/officeDocument/2006/relationships/oleObject" Target="embeddings/oleObject128.bin"/><Relationship Id="rId50" Type="http://schemas.openxmlformats.org/officeDocument/2006/relationships/image" Target="media/image20.wmf"/><Relationship Id="rId104" Type="http://schemas.openxmlformats.org/officeDocument/2006/relationships/oleObject" Target="embeddings/oleObject48.bin"/><Relationship Id="rId125" Type="http://schemas.openxmlformats.org/officeDocument/2006/relationships/image" Target="media/image56.wmf"/><Relationship Id="rId146" Type="http://schemas.openxmlformats.org/officeDocument/2006/relationships/oleObject" Target="embeddings/oleObject70.bin"/><Relationship Id="rId167" Type="http://schemas.openxmlformats.org/officeDocument/2006/relationships/oleObject" Target="embeddings/oleObject80.bin"/><Relationship Id="rId188" Type="http://schemas.openxmlformats.org/officeDocument/2006/relationships/oleObject" Target="embeddings/oleObject92.bin"/><Relationship Id="rId71" Type="http://schemas.openxmlformats.org/officeDocument/2006/relationships/oleObject" Target="embeddings/oleObject31.bin"/><Relationship Id="rId92" Type="http://schemas.openxmlformats.org/officeDocument/2006/relationships/oleObject" Target="embeddings/oleObject42.bin"/><Relationship Id="rId213" Type="http://schemas.openxmlformats.org/officeDocument/2006/relationships/oleObject" Target="embeddings/oleObject105.bin"/><Relationship Id="rId234" Type="http://schemas.openxmlformats.org/officeDocument/2006/relationships/image" Target="media/image109.wmf"/><Relationship Id="rId2" Type="http://schemas.openxmlformats.org/officeDocument/2006/relationships/customXml" Target="../customXml/item2.xml"/><Relationship Id="rId29" Type="http://schemas.openxmlformats.org/officeDocument/2006/relationships/image" Target="media/image10.wmf"/><Relationship Id="rId255" Type="http://schemas.openxmlformats.org/officeDocument/2006/relationships/image" Target="media/image121.wmf"/><Relationship Id="rId276" Type="http://schemas.openxmlformats.org/officeDocument/2006/relationships/oleObject" Target="embeddings/oleObject131.bin"/><Relationship Id="rId40" Type="http://schemas.openxmlformats.org/officeDocument/2006/relationships/oleObject" Target="embeddings/oleObject15.bin"/><Relationship Id="rId115" Type="http://schemas.openxmlformats.org/officeDocument/2006/relationships/image" Target="media/image51.wmf"/><Relationship Id="rId136" Type="http://schemas.openxmlformats.org/officeDocument/2006/relationships/oleObject" Target="embeddings/oleObject65.bin"/><Relationship Id="rId157" Type="http://schemas.openxmlformats.org/officeDocument/2006/relationships/image" Target="media/image72.wmf"/><Relationship Id="rId178" Type="http://schemas.openxmlformats.org/officeDocument/2006/relationships/oleObject" Target="embeddings/oleObject86.bin"/><Relationship Id="rId61" Type="http://schemas.openxmlformats.org/officeDocument/2006/relationships/oleObject" Target="embeddings/oleObject26.bin"/><Relationship Id="rId82" Type="http://schemas.openxmlformats.org/officeDocument/2006/relationships/image" Target="media/image36.wmf"/><Relationship Id="rId199" Type="http://schemas.openxmlformats.org/officeDocument/2006/relationships/image" Target="media/image92.wmf"/><Relationship Id="rId203" Type="http://schemas.openxmlformats.org/officeDocument/2006/relationships/image" Target="media/image94.wmf"/><Relationship Id="rId19" Type="http://schemas.openxmlformats.org/officeDocument/2006/relationships/image" Target="media/image5.wmf"/><Relationship Id="rId224" Type="http://schemas.openxmlformats.org/officeDocument/2006/relationships/image" Target="media/image104.wmf"/><Relationship Id="rId245" Type="http://schemas.openxmlformats.org/officeDocument/2006/relationships/oleObject" Target="embeddings/oleObject121.bin"/><Relationship Id="rId266" Type="http://schemas.openxmlformats.org/officeDocument/2006/relationships/image" Target="media/image128.wmf"/><Relationship Id="rId30" Type="http://schemas.openxmlformats.org/officeDocument/2006/relationships/oleObject" Target="embeddings/oleObject10.bin"/><Relationship Id="rId105" Type="http://schemas.openxmlformats.org/officeDocument/2006/relationships/oleObject" Target="embeddings/oleObject49.bin"/><Relationship Id="rId126" Type="http://schemas.openxmlformats.org/officeDocument/2006/relationships/oleObject" Target="embeddings/oleObject60.bin"/><Relationship Id="rId147" Type="http://schemas.openxmlformats.org/officeDocument/2006/relationships/image" Target="media/image67.wmf"/><Relationship Id="rId168" Type="http://schemas.openxmlformats.org/officeDocument/2006/relationships/image" Target="media/image78.wmf"/><Relationship Id="rId51" Type="http://schemas.openxmlformats.org/officeDocument/2006/relationships/oleObject" Target="embeddings/oleObject21.bin"/><Relationship Id="rId72" Type="http://schemas.openxmlformats.org/officeDocument/2006/relationships/image" Target="media/image31.wmf"/><Relationship Id="rId93" Type="http://schemas.openxmlformats.org/officeDocument/2006/relationships/image" Target="media/image41.wmf"/><Relationship Id="rId189" Type="http://schemas.openxmlformats.org/officeDocument/2006/relationships/image" Target="media/image87.wmf"/><Relationship Id="rId3" Type="http://schemas.openxmlformats.org/officeDocument/2006/relationships/numbering" Target="numbering.xml"/><Relationship Id="rId214" Type="http://schemas.openxmlformats.org/officeDocument/2006/relationships/image" Target="media/image99.wmf"/><Relationship Id="rId235" Type="http://schemas.openxmlformats.org/officeDocument/2006/relationships/oleObject" Target="embeddings/oleObject116.bin"/><Relationship Id="rId256" Type="http://schemas.openxmlformats.org/officeDocument/2006/relationships/oleObject" Target="embeddings/oleObject125.bin"/><Relationship Id="rId277" Type="http://schemas.openxmlformats.org/officeDocument/2006/relationships/image" Target="media/image136.wmf"/><Relationship Id="rId116" Type="http://schemas.openxmlformats.org/officeDocument/2006/relationships/oleObject" Target="embeddings/oleObject55.bin"/><Relationship Id="rId137" Type="http://schemas.openxmlformats.org/officeDocument/2006/relationships/image" Target="media/image62.wmf"/><Relationship Id="rId158" Type="http://schemas.openxmlformats.org/officeDocument/2006/relationships/oleObject" Target="embeddings/oleObject76.bin"/><Relationship Id="rId20" Type="http://schemas.openxmlformats.org/officeDocument/2006/relationships/oleObject" Target="embeddings/oleObject5.bin"/><Relationship Id="rId41" Type="http://schemas.openxmlformats.org/officeDocument/2006/relationships/image" Target="media/image16.wmf"/><Relationship Id="rId62" Type="http://schemas.openxmlformats.org/officeDocument/2006/relationships/image" Target="media/image26.wmf"/><Relationship Id="rId83" Type="http://schemas.openxmlformats.org/officeDocument/2006/relationships/oleObject" Target="embeddings/oleObject37.bin"/><Relationship Id="rId179" Type="http://schemas.openxmlformats.org/officeDocument/2006/relationships/image" Target="media/image83.wmf"/><Relationship Id="rId190" Type="http://schemas.openxmlformats.org/officeDocument/2006/relationships/oleObject" Target="embeddings/oleObject93.bin"/><Relationship Id="rId204" Type="http://schemas.openxmlformats.org/officeDocument/2006/relationships/oleObject" Target="embeddings/oleObject100.bin"/><Relationship Id="rId225" Type="http://schemas.openxmlformats.org/officeDocument/2006/relationships/oleObject" Target="embeddings/oleObject111.bin"/><Relationship Id="rId246" Type="http://schemas.openxmlformats.org/officeDocument/2006/relationships/image" Target="media/image115.wmf"/><Relationship Id="rId267" Type="http://schemas.openxmlformats.org/officeDocument/2006/relationships/oleObject" Target="embeddings/oleObject129.bin"/><Relationship Id="rId106" Type="http://schemas.openxmlformats.org/officeDocument/2006/relationships/image" Target="media/image47.wmf"/><Relationship Id="rId127" Type="http://schemas.openxmlformats.org/officeDocument/2006/relationships/image" Target="media/image57.wmf"/><Relationship Id="rId10" Type="http://schemas.openxmlformats.org/officeDocument/2006/relationships/footer" Target="footer2.xml"/><Relationship Id="rId31" Type="http://schemas.openxmlformats.org/officeDocument/2006/relationships/image" Target="media/image11.wmf"/><Relationship Id="rId52" Type="http://schemas.openxmlformats.org/officeDocument/2006/relationships/image" Target="media/image21.wmf"/><Relationship Id="rId73" Type="http://schemas.openxmlformats.org/officeDocument/2006/relationships/oleObject" Target="embeddings/oleObject32.bin"/><Relationship Id="rId94" Type="http://schemas.openxmlformats.org/officeDocument/2006/relationships/oleObject" Target="embeddings/oleObject43.bin"/><Relationship Id="rId148" Type="http://schemas.openxmlformats.org/officeDocument/2006/relationships/oleObject" Target="embeddings/oleObject71.bin"/><Relationship Id="rId169" Type="http://schemas.openxmlformats.org/officeDocument/2006/relationships/oleObject" Target="embeddings/oleObject81.bin"/><Relationship Id="rId4" Type="http://schemas.openxmlformats.org/officeDocument/2006/relationships/styles" Target="styles.xml"/><Relationship Id="rId180" Type="http://schemas.openxmlformats.org/officeDocument/2006/relationships/oleObject" Target="embeddings/oleObject87.bin"/><Relationship Id="rId215" Type="http://schemas.openxmlformats.org/officeDocument/2006/relationships/oleObject" Target="embeddings/oleObject106.bin"/><Relationship Id="rId236" Type="http://schemas.openxmlformats.org/officeDocument/2006/relationships/image" Target="media/image110.wmf"/><Relationship Id="rId257" Type="http://schemas.openxmlformats.org/officeDocument/2006/relationships/image" Target="media/image122.wmf"/><Relationship Id="rId278" Type="http://schemas.openxmlformats.org/officeDocument/2006/relationships/oleObject" Target="embeddings/oleObject132.bin"/><Relationship Id="rId42" Type="http://schemas.openxmlformats.org/officeDocument/2006/relationships/oleObject" Target="embeddings/oleObject16.bin"/><Relationship Id="rId84" Type="http://schemas.openxmlformats.org/officeDocument/2006/relationships/image" Target="media/image37.wmf"/><Relationship Id="rId138" Type="http://schemas.openxmlformats.org/officeDocument/2006/relationships/oleObject" Target="embeddings/oleObject66.bin"/><Relationship Id="rId191" Type="http://schemas.openxmlformats.org/officeDocument/2006/relationships/image" Target="media/image88.wmf"/><Relationship Id="rId205" Type="http://schemas.openxmlformats.org/officeDocument/2006/relationships/image" Target="media/image95.wmf"/><Relationship Id="rId247" Type="http://schemas.openxmlformats.org/officeDocument/2006/relationships/oleObject" Target="embeddings/oleObject122.bin"/><Relationship Id="rId107" Type="http://schemas.openxmlformats.org/officeDocument/2006/relationships/oleObject" Target="embeddings/oleObject50.bin"/><Relationship Id="rId11" Type="http://schemas.openxmlformats.org/officeDocument/2006/relationships/image" Target="media/image1.wmf"/><Relationship Id="rId53" Type="http://schemas.openxmlformats.org/officeDocument/2006/relationships/oleObject" Target="embeddings/oleObject22.bin"/><Relationship Id="rId149" Type="http://schemas.openxmlformats.org/officeDocument/2006/relationships/image" Target="media/image68.wmf"/><Relationship Id="rId95" Type="http://schemas.openxmlformats.org/officeDocument/2006/relationships/image" Target="media/image42.wmf"/><Relationship Id="rId160" Type="http://schemas.openxmlformats.org/officeDocument/2006/relationships/image" Target="media/image74.wmf"/><Relationship Id="rId216" Type="http://schemas.openxmlformats.org/officeDocument/2006/relationships/image" Target="media/image100.wmf"/><Relationship Id="rId258" Type="http://schemas.openxmlformats.org/officeDocument/2006/relationships/oleObject" Target="embeddings/oleObject12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c\Desktop\IET\New_submissions_word_template%20(1).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IEEE2006OfficeOnline.xsl" StyleName="IEEE 2006">
  <b:Source>
    <b:Tag>IET14</b:Tag>
    <b:SourceType>InternetSite</b:SourceType>
    <b:Guid>{63254D8E-9EA9-42D7-9576-CEB349B0702B}</b:Guid>
    <b:Title>Author Guide - IET Research Journals</b:Title>
    <b:Author>
      <b:Author>
        <b:Corporate>IET Digital Library</b:Corporate>
      </b:Author>
    </b:Author>
    <b:InternetSiteTitle>IET Digital Library</b:InternetSiteTitle>
    <b:YearAccessed>2014</b:YearAccessed>
    <b:MonthAccessed>November</b:MonthAccessed>
    <b:DayAccessed>27</b:DayAccessed>
    <b:URL>http://digital-library.theiet.org/journals/author-guide</b:URL>
    <b:RefOrder>1</b:RefOrder>
  </b:Source>
</b:Source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5EA39FB-B9C8-4BFE-B43B-15CA37E1EA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New_submissions_word_template (1).dotx</Template>
  <TotalTime>8492</TotalTime>
  <Pages>14</Pages>
  <Words>6010</Words>
  <Characters>34262</Characters>
  <Application>Microsoft Office Word</Application>
  <DocSecurity>0</DocSecurity>
  <Lines>285</Lines>
  <Paragraphs>80</Paragraphs>
  <ScaleCrop>false</ScaleCrop>
  <Company/>
  <LinksUpToDate>false</LinksUpToDate>
  <CharactersWithSpaces>40192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IET Submission Template</dc:title>
  <dc:creator>qzuser</dc:creator>
  <cp:lastModifiedBy>安沫霖</cp:lastModifiedBy>
  <cp:revision>2048</cp:revision>
  <cp:lastPrinted>2024-03-08T09:15:00Z</cp:lastPrinted>
  <dcterms:created xsi:type="dcterms:W3CDTF">2023-11-17T02:41:00Z</dcterms:created>
  <dcterms:modified xsi:type="dcterms:W3CDTF">2024-07-13T16:48:00Z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69079301BE284F74A2262C6F9A607527_11</vt:lpwstr>
  </property>
  <property fmtid="{D5CDD505-2E9C-101B-9397-08002B2CF9AE}" pid="3" name="KSOProductBuildVer">
    <vt:lpwstr>2052-11.1.0.14309</vt:lpwstr>
  </property>
</Properties>
</file>