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A7" w:rsidRPr="001A0018" w:rsidRDefault="00B85CA7" w:rsidP="00B85CA7">
      <w:pPr>
        <w:spacing w:after="0" w:line="360" w:lineRule="auto"/>
        <w:rPr>
          <w:rFonts w:ascii="Arial" w:hAnsi="Arial" w:cs="Arial"/>
        </w:rPr>
      </w:pPr>
      <w:r w:rsidRPr="001A0018">
        <w:rPr>
          <w:rFonts w:ascii="Arial" w:hAnsi="Arial" w:cs="Arial"/>
          <w:b/>
        </w:rPr>
        <w:t xml:space="preserve">Table </w:t>
      </w:r>
      <w:r>
        <w:rPr>
          <w:rFonts w:ascii="Arial" w:hAnsi="Arial" w:cs="Arial"/>
          <w:b/>
        </w:rPr>
        <w:t>4</w:t>
      </w:r>
      <w:r w:rsidRPr="001A0018">
        <w:rPr>
          <w:rFonts w:ascii="Arial" w:hAnsi="Arial" w:cs="Arial"/>
        </w:rPr>
        <w:t xml:space="preserve"> Comparison of peak and trough plasma concentrations between patients taking rivaroxaban with or without concomitant use of simvastatin</w:t>
      </w:r>
    </w:p>
    <w:tbl>
      <w:tblPr>
        <w:tblStyle w:val="TableGrid"/>
        <w:tblW w:w="9468" w:type="dxa"/>
        <w:tblLayout w:type="fixed"/>
        <w:tblLook w:val="04A0"/>
      </w:tblPr>
      <w:tblGrid>
        <w:gridCol w:w="2718"/>
        <w:gridCol w:w="2880"/>
        <w:gridCol w:w="2880"/>
        <w:gridCol w:w="990"/>
      </w:tblGrid>
      <w:tr w:rsidR="00B85CA7" w:rsidRPr="00DF0438" w:rsidTr="005F1497"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5CA7" w:rsidRPr="00CF42AE" w:rsidRDefault="00B85CA7" w:rsidP="005F149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:rsidR="00B85CA7" w:rsidRPr="00CF42AE" w:rsidRDefault="00B85CA7" w:rsidP="005F149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5CA7" w:rsidRPr="00CF42AE" w:rsidRDefault="00B85CA7" w:rsidP="005F14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F42AE">
              <w:rPr>
                <w:rFonts w:ascii="Arial" w:hAnsi="Arial" w:cs="Arial"/>
                <w:b/>
                <w:sz w:val="19"/>
                <w:szCs w:val="19"/>
              </w:rPr>
              <w:t>Patients without concomitant use of simvastatin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5CA7" w:rsidRPr="00CF42AE" w:rsidRDefault="00B85CA7" w:rsidP="005F14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F42AE">
              <w:rPr>
                <w:rFonts w:ascii="Arial" w:hAnsi="Arial" w:cs="Arial"/>
                <w:b/>
                <w:sz w:val="19"/>
                <w:szCs w:val="19"/>
              </w:rPr>
              <w:t>Patients with concomitant use of simvastatin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5CA7" w:rsidRPr="00CF42AE" w:rsidRDefault="00B85CA7" w:rsidP="005F14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F42AE">
              <w:rPr>
                <w:rFonts w:ascii="Arial" w:hAnsi="Arial" w:cs="Arial"/>
                <w:b/>
                <w:sz w:val="19"/>
                <w:szCs w:val="19"/>
              </w:rPr>
              <w:t>p-value</w:t>
            </w:r>
          </w:p>
        </w:tc>
      </w:tr>
      <w:tr w:rsidR="00B85CA7" w:rsidRPr="00B4578C" w:rsidTr="005F1497">
        <w:tc>
          <w:tcPr>
            <w:tcW w:w="27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 xml:space="preserve">Patients, </w:t>
            </w:r>
            <w:r w:rsidRPr="00CF42AE">
              <w:rPr>
                <w:rFonts w:ascii="Arial" w:hAnsi="Arial" w:cs="Arial"/>
                <w:i/>
                <w:sz w:val="19"/>
                <w:szCs w:val="19"/>
              </w:rPr>
              <w:t>N</w:t>
            </w:r>
            <w:r w:rsidRPr="00CF42AE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86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85CA7" w:rsidRPr="00B4578C" w:rsidTr="005F1497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85CA7" w:rsidRPr="00B4578C" w:rsidTr="005F1497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Peak plasma concentration (</w:t>
            </w: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ng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>/</w:t>
            </w: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mL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>), median (IQR)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180.42 (116.81 – 250.26)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241.25 (177.10 – 374.47)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85CA7" w:rsidRPr="00C90B3D" w:rsidRDefault="00B85CA7" w:rsidP="005F1497">
            <w:pPr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90B3D">
              <w:rPr>
                <w:rFonts w:ascii="Arial" w:hAnsi="Arial" w:cs="Arial"/>
                <w:b/>
                <w:color w:val="FF0000"/>
                <w:sz w:val="19"/>
                <w:szCs w:val="19"/>
              </w:rPr>
              <w:t>0.047</w:t>
            </w:r>
            <w:r w:rsidRPr="00C90B3D">
              <w:rPr>
                <w:rFonts w:ascii="Arial" w:hAnsi="Arial" w:cs="Arial"/>
                <w:b/>
                <w:sz w:val="19"/>
                <w:szCs w:val="19"/>
              </w:rPr>
              <w:t>**</w:t>
            </w:r>
          </w:p>
        </w:tc>
      </w:tr>
      <w:tr w:rsidR="00B85CA7" w:rsidRPr="00B4578C" w:rsidTr="005F1497"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Trough plasma concentration (</w:t>
            </w: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ng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>/</w:t>
            </w: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mL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>), median (IQR)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30.44 (14.11 – 48.18)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44.41 (17.90 – 68.40)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0.224</w:t>
            </w:r>
          </w:p>
        </w:tc>
      </w:tr>
      <w:tr w:rsidR="00B85CA7" w:rsidRPr="00894C7F" w:rsidTr="005F1497">
        <w:tc>
          <w:tcPr>
            <w:tcW w:w="94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85CA7" w:rsidRPr="00CA4859" w:rsidRDefault="00B85CA7" w:rsidP="005F1497">
            <w:pPr>
              <w:rPr>
                <w:rFonts w:ascii="Arial" w:hAnsi="Arial" w:cs="Arial"/>
                <w:sz w:val="17"/>
                <w:szCs w:val="17"/>
              </w:rPr>
            </w:pPr>
            <w:r w:rsidRPr="00CA4859">
              <w:rPr>
                <w:rFonts w:ascii="Arial" w:hAnsi="Arial" w:cs="Arial"/>
                <w:sz w:val="17"/>
                <w:szCs w:val="17"/>
              </w:rPr>
              <w:t xml:space="preserve">Abbreviations: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IQR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inter-quartile range.</w:t>
            </w:r>
          </w:p>
          <w:p w:rsidR="00B85CA7" w:rsidRPr="00CF42AE" w:rsidRDefault="00B85CA7" w:rsidP="005F1497">
            <w:pPr>
              <w:rPr>
                <w:rFonts w:ascii="Arial" w:hAnsi="Arial" w:cs="Arial"/>
                <w:sz w:val="19"/>
                <w:szCs w:val="19"/>
              </w:rPr>
            </w:pPr>
            <w:r w:rsidRPr="00CA4859">
              <w:rPr>
                <w:rFonts w:ascii="Arial" w:hAnsi="Arial" w:cs="Arial"/>
                <w:sz w:val="17"/>
                <w:szCs w:val="17"/>
              </w:rPr>
              <w:t>**p-value &lt; 0.05.</w:t>
            </w:r>
          </w:p>
        </w:tc>
      </w:tr>
    </w:tbl>
    <w:p w:rsidR="00A46C30" w:rsidRDefault="00A46C30"/>
    <w:sectPr w:rsidR="00A46C30" w:rsidSect="00A46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85CA7"/>
    <w:rsid w:val="00A46C30"/>
    <w:rsid w:val="00B85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5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Shiinakaze</dc:creator>
  <cp:lastModifiedBy>Shiinakaze</cp:lastModifiedBy>
  <cp:revision>1</cp:revision>
  <dcterms:created xsi:type="dcterms:W3CDTF">2021-12-12T04:40:00Z</dcterms:created>
  <dcterms:modified xsi:type="dcterms:W3CDTF">2021-12-12T04:40:00Z</dcterms:modified>
</cp:coreProperties>
</file>