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312" w:rsidRPr="001A0018" w:rsidRDefault="00754312" w:rsidP="00754312">
      <w:pPr>
        <w:spacing w:after="0" w:line="360" w:lineRule="auto"/>
        <w:rPr>
          <w:rFonts w:ascii="Arial" w:hAnsi="Arial" w:cs="Arial"/>
        </w:rPr>
      </w:pPr>
      <w:r w:rsidRPr="001A0018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5</w:t>
      </w:r>
      <w:r w:rsidRPr="001A0018">
        <w:rPr>
          <w:rFonts w:ascii="Arial" w:hAnsi="Arial" w:cs="Arial"/>
        </w:rPr>
        <w:t xml:space="preserve"> Trough plasma concentration of DOACs of the study population and individual patients who experienced SSE events</w:t>
      </w:r>
    </w:p>
    <w:tbl>
      <w:tblPr>
        <w:tblStyle w:val="TableGrid"/>
        <w:tblW w:w="946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88"/>
        <w:gridCol w:w="1350"/>
        <w:gridCol w:w="1800"/>
        <w:gridCol w:w="2250"/>
        <w:gridCol w:w="1170"/>
        <w:gridCol w:w="1710"/>
      </w:tblGrid>
      <w:tr w:rsidR="00754312" w:rsidRPr="007F12FB" w:rsidTr="005F1497">
        <w:trPr>
          <w:trHeight w:val="854"/>
        </w:trPr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Patient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Drug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Trough concentration (</w:t>
            </w:r>
            <w:proofErr w:type="spellStart"/>
            <w:r w:rsidRPr="00CF42AE">
              <w:rPr>
                <w:rFonts w:ascii="Arial" w:hAnsi="Arial" w:cs="Arial"/>
                <w:b/>
                <w:sz w:val="19"/>
                <w:szCs w:val="19"/>
              </w:rPr>
              <w:t>ng</w:t>
            </w:r>
            <w:proofErr w:type="spellEnd"/>
            <w:r w:rsidRPr="00CF42AE">
              <w:rPr>
                <w:rFonts w:ascii="Arial" w:hAnsi="Arial" w:cs="Arial"/>
                <w:b/>
                <w:sz w:val="19"/>
                <w:szCs w:val="19"/>
              </w:rPr>
              <w:t>/</w:t>
            </w:r>
            <w:proofErr w:type="spellStart"/>
            <w:r w:rsidRPr="00CF42AE">
              <w:rPr>
                <w:rFonts w:ascii="Arial" w:hAnsi="Arial" w:cs="Arial"/>
                <w:b/>
                <w:sz w:val="19"/>
                <w:szCs w:val="19"/>
              </w:rPr>
              <w:t>mL</w:t>
            </w:r>
            <w:proofErr w:type="spellEnd"/>
            <w:r w:rsidRPr="00CF42A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4312" w:rsidRPr="00A24B4C" w:rsidRDefault="00754312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vertAlign w:val="superscript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Percentage</w:t>
            </w:r>
            <w:r w:rsidRPr="00CF42AE">
              <w:rPr>
                <w:rFonts w:ascii="Arial" w:hAnsi="Arial" w:cs="Arial"/>
                <w:b/>
                <w:sz w:val="19"/>
                <w:szCs w:val="19"/>
              </w:rPr>
              <w:t xml:space="preserve"> of </w:t>
            </w:r>
            <w:r>
              <w:rPr>
                <w:rFonts w:ascii="Arial" w:hAnsi="Arial" w:cs="Arial"/>
                <w:b/>
                <w:sz w:val="19"/>
                <w:szCs w:val="19"/>
              </w:rPr>
              <w:t>po</w:t>
            </w:r>
            <w:r w:rsidRPr="00CF42AE">
              <w:rPr>
                <w:rFonts w:ascii="Arial" w:hAnsi="Arial" w:cs="Arial"/>
                <w:b/>
                <w:sz w:val="19"/>
                <w:szCs w:val="19"/>
              </w:rPr>
              <w:t xml:space="preserve">pulation’s median trough </w:t>
            </w:r>
            <w:proofErr w:type="spellStart"/>
            <w:r w:rsidRPr="00CF42AE">
              <w:rPr>
                <w:rFonts w:ascii="Arial" w:hAnsi="Arial" w:cs="Arial"/>
                <w:b/>
                <w:sz w:val="19"/>
                <w:szCs w:val="19"/>
              </w:rPr>
              <w:t>concentration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CHA</w:t>
            </w:r>
            <w:r w:rsidRPr="00CF42AE">
              <w:rPr>
                <w:rFonts w:ascii="Arial" w:hAnsi="Arial" w:cs="Arial"/>
                <w:b/>
                <w:sz w:val="19"/>
                <w:szCs w:val="19"/>
                <w:vertAlign w:val="subscript"/>
              </w:rPr>
              <w:t>2</w:t>
            </w:r>
            <w:r w:rsidRPr="00CF42AE">
              <w:rPr>
                <w:rFonts w:ascii="Arial" w:hAnsi="Arial" w:cs="Arial"/>
                <w:b/>
                <w:sz w:val="19"/>
                <w:szCs w:val="19"/>
              </w:rPr>
              <w:t>DS</w:t>
            </w:r>
            <w:r w:rsidRPr="00CF42AE">
              <w:rPr>
                <w:rFonts w:ascii="Arial" w:hAnsi="Arial" w:cs="Arial"/>
                <w:b/>
                <w:sz w:val="19"/>
                <w:szCs w:val="19"/>
                <w:vertAlign w:val="subscript"/>
              </w:rPr>
              <w:t>2</w:t>
            </w:r>
            <w:r w:rsidRPr="00CF42AE">
              <w:rPr>
                <w:rFonts w:ascii="Arial" w:hAnsi="Arial" w:cs="Arial"/>
                <w:b/>
                <w:sz w:val="19"/>
                <w:szCs w:val="19"/>
              </w:rPr>
              <w:t>-VASc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SSE event</w:t>
            </w:r>
          </w:p>
        </w:tc>
      </w:tr>
      <w:tr w:rsidR="00754312" w:rsidRPr="0028431D" w:rsidTr="005F1497"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4312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Study </w:t>
            </w:r>
            <w:r w:rsidRPr="00CF42AE">
              <w:rPr>
                <w:rFonts w:ascii="Arial" w:hAnsi="Arial" w:cs="Arial"/>
                <w:sz w:val="19"/>
                <w:szCs w:val="19"/>
              </w:rPr>
              <w:t>population</w:t>
            </w:r>
          </w:p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</w:t>
            </w:r>
            <w:r w:rsidRPr="0068357A">
              <w:rPr>
                <w:rFonts w:ascii="Arial" w:hAnsi="Arial" w:cs="Arial"/>
                <w:i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= 134)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Rivaroxaban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>
              <w:rPr>
                <w:rFonts w:ascii="Arial" w:hAnsi="Arial" w:cs="Arial"/>
                <w:sz w:val="19"/>
                <w:szCs w:val="19"/>
              </w:rPr>
              <w:t>31.0</w:t>
            </w:r>
            <w:r w:rsidRPr="00CF42AE">
              <w:rPr>
                <w:rFonts w:ascii="Arial" w:hAnsi="Arial" w:cs="Arial"/>
                <w:sz w:val="19"/>
                <w:szCs w:val="19"/>
              </w:rPr>
              <w:t xml:space="preserve"> (2.5 – 133.7)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b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Ref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>
              <w:rPr>
                <w:rFonts w:ascii="Arial" w:hAnsi="Arial" w:cs="Arial"/>
                <w:sz w:val="19"/>
                <w:szCs w:val="19"/>
              </w:rPr>
              <w:t>2 (2 – 4</w:t>
            </w:r>
            <w:r w:rsidRPr="00CF42AE">
              <w:rPr>
                <w:rFonts w:ascii="Arial" w:hAnsi="Arial" w:cs="Arial"/>
                <w:sz w:val="19"/>
                <w:szCs w:val="19"/>
              </w:rPr>
              <w:t>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c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754312" w:rsidRPr="0028431D" w:rsidTr="005F1497"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Apixaban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>
              <w:rPr>
                <w:rFonts w:ascii="Arial" w:hAnsi="Arial" w:cs="Arial"/>
                <w:sz w:val="19"/>
                <w:szCs w:val="19"/>
              </w:rPr>
              <w:t>90.7</w:t>
            </w:r>
            <w:r w:rsidRPr="00CF42AE">
              <w:rPr>
                <w:rFonts w:ascii="Arial" w:hAnsi="Arial" w:cs="Arial"/>
                <w:sz w:val="19"/>
                <w:szCs w:val="19"/>
              </w:rPr>
              <w:t xml:space="preserve"> (0.5 – 215.5)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b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Ref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>
              <w:rPr>
                <w:rFonts w:ascii="Arial" w:hAnsi="Arial" w:cs="Arial"/>
                <w:sz w:val="19"/>
                <w:szCs w:val="19"/>
              </w:rPr>
              <w:t>3 (2 – 3</w:t>
            </w:r>
            <w:r w:rsidRPr="00CF42AE">
              <w:rPr>
                <w:rFonts w:ascii="Arial" w:hAnsi="Arial" w:cs="Arial"/>
                <w:sz w:val="19"/>
                <w:szCs w:val="19"/>
              </w:rPr>
              <w:t>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754312" w:rsidRPr="0028431D" w:rsidTr="005F1497"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Combined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(2 – 3)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754312" w:rsidRPr="0028431D" w:rsidTr="005F149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4312" w:rsidRPr="0028431D" w:rsidTr="005F149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Patient </w:t>
            </w:r>
            <w:r w:rsidRPr="00CF42AE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Rivaroxaban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2.5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8.1%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Ischemic stroke</w:t>
            </w:r>
          </w:p>
        </w:tc>
      </w:tr>
      <w:tr w:rsidR="00754312" w:rsidRPr="0028431D" w:rsidTr="005F1497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Patient </w:t>
            </w:r>
            <w:r w:rsidRPr="00CF42AE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Rivaroxaban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8.3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26.8%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NSTEMI</w:t>
            </w:r>
          </w:p>
        </w:tc>
      </w:tr>
      <w:tr w:rsidR="00754312" w:rsidRPr="0028431D" w:rsidTr="005F1497"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Patient </w:t>
            </w:r>
            <w:r w:rsidRPr="00CF42AE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Apixaban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15.0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16.5%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312" w:rsidRPr="00CF42AE" w:rsidRDefault="00754312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LAA thrombus</w:t>
            </w:r>
          </w:p>
        </w:tc>
      </w:tr>
      <w:tr w:rsidR="00754312" w:rsidRPr="0028431D" w:rsidTr="005F1497">
        <w:tc>
          <w:tcPr>
            <w:tcW w:w="94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4312" w:rsidRPr="00CA4859" w:rsidRDefault="00754312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 xml:space="preserve">Abbreviations: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SSE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stroke and systemic embolism,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 xml:space="preserve">NSTEMI </w:t>
            </w:r>
            <w:r w:rsidRPr="00CA4859">
              <w:rPr>
                <w:rFonts w:ascii="Arial" w:hAnsi="Arial" w:cs="Arial"/>
                <w:sz w:val="17"/>
                <w:szCs w:val="17"/>
              </w:rPr>
              <w:t>non-ST-elevation myocardial infarction,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 xml:space="preserve"> LAA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left atrial appendage.</w:t>
            </w:r>
          </w:p>
          <w:p w:rsidR="00754312" w:rsidRPr="00CA4859" w:rsidRDefault="00754312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a</w:t>
            </w:r>
            <w:proofErr w:type="gramEnd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Calculated </w:t>
            </w:r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>as</w:t>
            </w:r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(patient’s trough </w:t>
            </w:r>
            <w:r w:rsidRPr="00CA4859">
              <w:rPr>
                <w:rFonts w:ascii="Arial" w:hAnsi="Arial" w:cs="Arial"/>
                <w:sz w:val="17"/>
                <w:szCs w:val="17"/>
              </w:rPr>
              <w:t>concentration) ÷ (population’s</w:t>
            </w:r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median trough concentration for patient’s drug) x 100%.</w:t>
            </w:r>
          </w:p>
          <w:p w:rsidR="00754312" w:rsidRDefault="00754312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b</w:t>
            </w:r>
            <w:proofErr w:type="gramEnd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</w:t>
            </w:r>
            <w:r w:rsidRPr="00CA4859">
              <w:rPr>
                <w:rFonts w:ascii="Arial" w:hAnsi="Arial" w:cs="Arial"/>
                <w:sz w:val="17"/>
                <w:szCs w:val="17"/>
              </w:rPr>
              <w:t>Data is presented as median (range).</w:t>
            </w:r>
          </w:p>
          <w:p w:rsidR="00754312" w:rsidRPr="0068357A" w:rsidRDefault="00754312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c</w:t>
            </w:r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</w:t>
            </w:r>
            <w:r w:rsidRPr="00CA4859">
              <w:rPr>
                <w:rFonts w:ascii="Arial" w:hAnsi="Arial" w:cs="Arial"/>
                <w:sz w:val="17"/>
                <w:szCs w:val="17"/>
              </w:rPr>
              <w:t>Data is presented as median</w:t>
            </w:r>
            <w:r>
              <w:rPr>
                <w:rFonts w:ascii="Arial" w:hAnsi="Arial" w:cs="Arial"/>
                <w:sz w:val="17"/>
                <w:szCs w:val="17"/>
              </w:rPr>
              <w:t xml:space="preserve"> (inter-quartile range)</w:t>
            </w:r>
          </w:p>
        </w:tc>
      </w:tr>
    </w:tbl>
    <w:p w:rsidR="00A46C30" w:rsidRDefault="00A46C30"/>
    <w:sectPr w:rsidR="00A46C30" w:rsidSect="00A4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4312"/>
    <w:rsid w:val="00754312"/>
    <w:rsid w:val="00A4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Shiinakaze</dc:creator>
  <cp:lastModifiedBy>Shiinakaze</cp:lastModifiedBy>
  <cp:revision>1</cp:revision>
  <dcterms:created xsi:type="dcterms:W3CDTF">2021-12-12T04:41:00Z</dcterms:created>
  <dcterms:modified xsi:type="dcterms:W3CDTF">2021-12-12T04:41:00Z</dcterms:modified>
</cp:coreProperties>
</file>