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D1" w:rsidRPr="007C51D1" w:rsidRDefault="00426635">
      <w:pPr>
        <w:rPr>
          <w:rFonts w:ascii="Times New Roman" w:hAnsi="Times New Roman" w:cs="Times New Roman"/>
          <w:sz w:val="28"/>
          <w:szCs w:val="28"/>
          <w:shd w:val="clear" w:color="auto" w:fill="FFFFFF"/>
        </w:rPr>
      </w:pPr>
      <w:r w:rsidRPr="000B3DB3">
        <w:rPr>
          <w:rFonts w:ascii="Times New Roman" w:hAnsi="Times New Roman" w:cs="Times New Roman"/>
          <w:sz w:val="24"/>
          <w:szCs w:val="24"/>
          <w:shd w:val="clear" w:color="auto" w:fill="FFFFFF"/>
        </w:rPr>
        <w:t xml:space="preserve"> </w:t>
      </w:r>
      <w:r w:rsidR="000F31BC" w:rsidRPr="007C51D1">
        <w:rPr>
          <w:rFonts w:ascii="Times New Roman" w:hAnsi="Times New Roman" w:cs="Times New Roman"/>
          <w:sz w:val="28"/>
          <w:szCs w:val="28"/>
          <w:shd w:val="clear" w:color="auto" w:fill="FFFFFF"/>
        </w:rPr>
        <w:t xml:space="preserve">A REVIEW ON THE </w:t>
      </w:r>
      <w:r w:rsidR="007C51D1" w:rsidRPr="007C51D1">
        <w:rPr>
          <w:rFonts w:ascii="Times New Roman" w:hAnsi="Times New Roman" w:cs="Times New Roman"/>
          <w:sz w:val="28"/>
          <w:szCs w:val="28"/>
          <w:shd w:val="clear" w:color="auto" w:fill="FFFFFF"/>
        </w:rPr>
        <w:t>NOVEL CORONA VIRUS WITH INTERNATIONAL AND INDIAN PERSPECTIVE</w:t>
      </w:r>
    </w:p>
    <w:p w:rsidR="00D73BBA" w:rsidRDefault="00D73BBA">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Authors:</w:t>
      </w:r>
      <w:r w:rsidR="00AF3A92">
        <w:rPr>
          <w:rFonts w:ascii="Times New Roman" w:hAnsi="Times New Roman" w:cs="Times New Roman"/>
          <w:sz w:val="29"/>
          <w:szCs w:val="29"/>
          <w:shd w:val="clear" w:color="auto" w:fill="FFFFFF"/>
        </w:rPr>
        <w:t xml:space="preserve">Dr </w:t>
      </w:r>
      <w:r w:rsidRPr="00D25992">
        <w:rPr>
          <w:rFonts w:ascii="Times New Roman" w:hAnsi="Times New Roman" w:cs="Times New Roman"/>
          <w:sz w:val="29"/>
          <w:szCs w:val="29"/>
          <w:shd w:val="clear" w:color="auto" w:fill="FFFFFF"/>
        </w:rPr>
        <w:t>Gayatri Suresh K P</w:t>
      </w:r>
      <w:r w:rsidR="00AF3A92">
        <w:rPr>
          <w:rFonts w:ascii="Times New Roman" w:hAnsi="Times New Roman" w:cs="Times New Roman"/>
          <w:sz w:val="29"/>
          <w:szCs w:val="29"/>
          <w:shd w:val="clear" w:color="auto" w:fill="FFFFFF"/>
        </w:rPr>
        <w:t>*</w:t>
      </w:r>
      <w:r w:rsidRPr="00D25992">
        <w:rPr>
          <w:rFonts w:ascii="Times New Roman" w:hAnsi="Times New Roman" w:cs="Times New Roman"/>
          <w:sz w:val="29"/>
          <w:szCs w:val="29"/>
          <w:shd w:val="clear" w:color="auto" w:fill="FFFFFF"/>
        </w:rPr>
        <w:t>,</w:t>
      </w:r>
      <w:r w:rsidR="00AF3A92">
        <w:rPr>
          <w:rFonts w:ascii="Times New Roman" w:hAnsi="Times New Roman" w:cs="Times New Roman"/>
          <w:sz w:val="29"/>
          <w:szCs w:val="29"/>
          <w:shd w:val="clear" w:color="auto" w:fill="FFFFFF"/>
        </w:rPr>
        <w:t xml:space="preserve">Dr </w:t>
      </w:r>
      <w:r w:rsidR="00556722">
        <w:rPr>
          <w:rFonts w:ascii="Times New Roman" w:hAnsi="Times New Roman" w:cs="Times New Roman"/>
          <w:sz w:val="29"/>
          <w:szCs w:val="29"/>
          <w:shd w:val="clear" w:color="auto" w:fill="FFFFFF"/>
        </w:rPr>
        <w:t>Thabit Ahmed</w:t>
      </w:r>
      <w:r w:rsidR="00AF3A92">
        <w:rPr>
          <w:rFonts w:ascii="Times New Roman" w:hAnsi="Times New Roman" w:cs="Times New Roman"/>
          <w:sz w:val="29"/>
          <w:szCs w:val="29"/>
          <w:shd w:val="clear" w:color="auto" w:fill="FFFFFF"/>
        </w:rPr>
        <w:t>**</w:t>
      </w:r>
      <w:r w:rsidR="00556722">
        <w:rPr>
          <w:rFonts w:ascii="Times New Roman" w:hAnsi="Times New Roman" w:cs="Times New Roman"/>
          <w:sz w:val="29"/>
          <w:szCs w:val="29"/>
          <w:shd w:val="clear" w:color="auto" w:fill="FFFFFF"/>
        </w:rPr>
        <w:t>,</w:t>
      </w:r>
      <w:r w:rsidRPr="00D73BBA">
        <w:rPr>
          <w:rFonts w:ascii="Times New Roman" w:hAnsi="Times New Roman" w:cs="Times New Roman"/>
          <w:sz w:val="28"/>
          <w:szCs w:val="29"/>
          <w:shd w:val="clear" w:color="auto" w:fill="FFFFFF"/>
        </w:rPr>
        <w:t xml:space="preserve"> </w:t>
      </w:r>
      <w:r w:rsidR="00AF3A92">
        <w:rPr>
          <w:rFonts w:ascii="Times New Roman" w:hAnsi="Times New Roman" w:cs="Times New Roman"/>
          <w:sz w:val="28"/>
          <w:szCs w:val="29"/>
          <w:shd w:val="clear" w:color="auto" w:fill="FFFFFF"/>
        </w:rPr>
        <w:t xml:space="preserve">Dr </w:t>
      </w:r>
      <w:r>
        <w:rPr>
          <w:rFonts w:ascii="Times New Roman" w:hAnsi="Times New Roman" w:cs="Times New Roman"/>
          <w:sz w:val="28"/>
          <w:szCs w:val="29"/>
          <w:shd w:val="clear" w:color="auto" w:fill="FFFFFF"/>
        </w:rPr>
        <w:t>Mohamed A</w:t>
      </w:r>
      <w:r w:rsidRPr="00C17486">
        <w:rPr>
          <w:rFonts w:ascii="Times New Roman" w:hAnsi="Times New Roman" w:cs="Times New Roman"/>
          <w:sz w:val="28"/>
          <w:szCs w:val="29"/>
          <w:shd w:val="clear" w:color="auto" w:fill="FFFFFF"/>
        </w:rPr>
        <w:t>b</w:t>
      </w:r>
      <w:r>
        <w:rPr>
          <w:rFonts w:ascii="Times New Roman" w:hAnsi="Times New Roman" w:cs="Times New Roman"/>
          <w:sz w:val="28"/>
          <w:szCs w:val="29"/>
          <w:shd w:val="clear" w:color="auto" w:fill="FFFFFF"/>
        </w:rPr>
        <w:t>delgadir Mohammed S</w:t>
      </w:r>
      <w:r w:rsidRPr="00C17486">
        <w:rPr>
          <w:rFonts w:ascii="Times New Roman" w:hAnsi="Times New Roman" w:cs="Times New Roman"/>
          <w:sz w:val="28"/>
          <w:szCs w:val="29"/>
          <w:shd w:val="clear" w:color="auto" w:fill="FFFFFF"/>
        </w:rPr>
        <w:t>aeed</w:t>
      </w:r>
      <w:r w:rsidR="00AF3A92">
        <w:rPr>
          <w:rFonts w:ascii="Times New Roman" w:hAnsi="Times New Roman" w:cs="Times New Roman"/>
          <w:sz w:val="28"/>
          <w:szCs w:val="29"/>
          <w:shd w:val="clear" w:color="auto" w:fill="FFFFFF"/>
        </w:rPr>
        <w:t>*</w:t>
      </w:r>
      <w:r>
        <w:rPr>
          <w:rFonts w:ascii="Times New Roman" w:hAnsi="Times New Roman" w:cs="Times New Roman"/>
          <w:sz w:val="28"/>
          <w:szCs w:val="29"/>
          <w:shd w:val="clear" w:color="auto" w:fill="FFFFFF"/>
        </w:rPr>
        <w:t>,</w:t>
      </w:r>
      <w:r w:rsidRPr="00D73BBA">
        <w:rPr>
          <w:rFonts w:ascii="Times New Roman" w:hAnsi="Times New Roman" w:cs="Times New Roman"/>
          <w:sz w:val="29"/>
          <w:szCs w:val="29"/>
          <w:shd w:val="clear" w:color="auto" w:fill="FFFFFF"/>
        </w:rPr>
        <w:t xml:space="preserve"> </w:t>
      </w:r>
      <w:r w:rsidR="00AF3A92">
        <w:rPr>
          <w:rFonts w:ascii="Times New Roman" w:hAnsi="Times New Roman" w:cs="Times New Roman"/>
          <w:sz w:val="29"/>
          <w:szCs w:val="29"/>
          <w:shd w:val="clear" w:color="auto" w:fill="FFFFFF"/>
        </w:rPr>
        <w:t xml:space="preserve">Dr </w:t>
      </w:r>
      <w:r>
        <w:rPr>
          <w:rFonts w:ascii="Times New Roman" w:hAnsi="Times New Roman" w:cs="Times New Roman"/>
          <w:sz w:val="29"/>
          <w:szCs w:val="29"/>
          <w:shd w:val="clear" w:color="auto" w:fill="FFFFFF"/>
        </w:rPr>
        <w:t>Jereish Varghese Daivamthadathil</w:t>
      </w:r>
      <w:r w:rsidR="00AF3A92">
        <w:rPr>
          <w:rFonts w:ascii="Times New Roman" w:hAnsi="Times New Roman" w:cs="Times New Roman"/>
          <w:sz w:val="29"/>
          <w:szCs w:val="29"/>
          <w:shd w:val="clear" w:color="auto" w:fill="FFFFFF"/>
        </w:rPr>
        <w:t>*</w:t>
      </w:r>
      <w:r>
        <w:rPr>
          <w:rFonts w:ascii="Times New Roman" w:hAnsi="Times New Roman" w:cs="Times New Roman"/>
          <w:sz w:val="29"/>
          <w:szCs w:val="29"/>
          <w:shd w:val="clear" w:color="auto" w:fill="FFFFFF"/>
        </w:rPr>
        <w:t>,</w:t>
      </w:r>
      <w:r w:rsidRPr="00D73BBA">
        <w:rPr>
          <w:rFonts w:ascii="Times New Roman" w:hAnsi="Times New Roman" w:cs="Times New Roman"/>
          <w:sz w:val="29"/>
          <w:szCs w:val="29"/>
          <w:shd w:val="clear" w:color="auto" w:fill="FFFFFF"/>
        </w:rPr>
        <w:t xml:space="preserve"> </w:t>
      </w:r>
      <w:r w:rsidR="005759BE">
        <w:rPr>
          <w:rFonts w:ascii="Times New Roman" w:hAnsi="Times New Roman" w:cs="Times New Roman"/>
          <w:sz w:val="29"/>
          <w:szCs w:val="29"/>
          <w:shd w:val="clear" w:color="auto" w:fill="FFFFFF"/>
        </w:rPr>
        <w:t xml:space="preserve">Anandu </w:t>
      </w:r>
      <w:r>
        <w:rPr>
          <w:rFonts w:ascii="Times New Roman" w:hAnsi="Times New Roman" w:cs="Times New Roman"/>
          <w:sz w:val="29"/>
          <w:szCs w:val="29"/>
          <w:shd w:val="clear" w:color="auto" w:fill="FFFFFF"/>
        </w:rPr>
        <w:t>Jayan</w:t>
      </w:r>
      <w:r w:rsidR="00AF3A92">
        <w:rPr>
          <w:rFonts w:ascii="Times New Roman" w:hAnsi="Times New Roman" w:cs="Times New Roman"/>
          <w:sz w:val="29"/>
          <w:szCs w:val="29"/>
          <w:shd w:val="clear" w:color="auto" w:fill="FFFFFF"/>
        </w:rPr>
        <w:t>***</w:t>
      </w:r>
      <w:r>
        <w:rPr>
          <w:rFonts w:ascii="Times New Roman" w:hAnsi="Times New Roman" w:cs="Times New Roman"/>
          <w:sz w:val="29"/>
          <w:szCs w:val="29"/>
          <w:shd w:val="clear" w:color="auto" w:fill="FFFFFF"/>
        </w:rPr>
        <w:t>,</w:t>
      </w:r>
      <w:r w:rsidRPr="00D73BBA">
        <w:rPr>
          <w:rFonts w:ascii="Times New Roman" w:hAnsi="Times New Roman" w:cs="Times New Roman"/>
          <w:sz w:val="29"/>
          <w:szCs w:val="29"/>
          <w:shd w:val="clear" w:color="auto" w:fill="FFFFFF"/>
        </w:rPr>
        <w:t xml:space="preserve"> </w:t>
      </w:r>
      <w:r>
        <w:rPr>
          <w:rFonts w:ascii="Times New Roman" w:hAnsi="Times New Roman" w:cs="Times New Roman"/>
          <w:sz w:val="29"/>
          <w:szCs w:val="29"/>
          <w:shd w:val="clear" w:color="auto" w:fill="FFFFFF"/>
        </w:rPr>
        <w:t>Jerin Reji Samuel</w:t>
      </w:r>
      <w:r w:rsidR="00AF3A92">
        <w:rPr>
          <w:rFonts w:ascii="Times New Roman" w:hAnsi="Times New Roman" w:cs="Times New Roman"/>
          <w:sz w:val="29"/>
          <w:szCs w:val="29"/>
          <w:shd w:val="clear" w:color="auto" w:fill="FFFFFF"/>
        </w:rPr>
        <w:t>***</w:t>
      </w:r>
    </w:p>
    <w:p w:rsidR="00AF3A92" w:rsidRDefault="00AF3A92">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*PharmD Interns</w:t>
      </w:r>
    </w:p>
    <w:p w:rsidR="00AF3A92" w:rsidRDefault="00AF3A92">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**Cardiologist, Consultant</w:t>
      </w:r>
    </w:p>
    <w:p w:rsidR="00AF3A92" w:rsidRDefault="00AF3A92">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***PharmD students</w:t>
      </w:r>
    </w:p>
    <w:p w:rsidR="00AF3A92" w:rsidRDefault="00AF3A92">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Bangalore Baptist Hospital, Bellary road,</w:t>
      </w:r>
    </w:p>
    <w:p w:rsidR="00AF3A92" w:rsidRDefault="00AF3A92">
      <w:pPr>
        <w:rPr>
          <w:rFonts w:ascii="Times New Roman" w:hAnsi="Times New Roman" w:cs="Times New Roman"/>
          <w:sz w:val="29"/>
          <w:szCs w:val="29"/>
          <w:shd w:val="clear" w:color="auto" w:fill="FFFFFF"/>
        </w:rPr>
      </w:pPr>
      <w:r>
        <w:rPr>
          <w:rFonts w:ascii="Times New Roman" w:hAnsi="Times New Roman" w:cs="Times New Roman"/>
          <w:sz w:val="29"/>
          <w:szCs w:val="29"/>
          <w:shd w:val="clear" w:color="auto" w:fill="FFFFFF"/>
        </w:rPr>
        <w:t>Bangalore, Karnataka</w:t>
      </w:r>
    </w:p>
    <w:p w:rsidR="00AF3A92" w:rsidRDefault="00AF3A92">
      <w:pPr>
        <w:rPr>
          <w:rFonts w:ascii="Times New Roman" w:hAnsi="Times New Roman" w:cs="Times New Roman"/>
          <w:sz w:val="29"/>
          <w:szCs w:val="29"/>
          <w:shd w:val="clear" w:color="auto" w:fill="FFFFFF"/>
        </w:rPr>
      </w:pPr>
    </w:p>
    <w:p w:rsidR="0034727C" w:rsidRPr="007C51D1" w:rsidRDefault="00C17486">
      <w:pPr>
        <w:rPr>
          <w:rFonts w:ascii="Times New Roman" w:hAnsi="Times New Roman" w:cs="Times New Roman"/>
          <w:sz w:val="28"/>
          <w:szCs w:val="28"/>
          <w:shd w:val="clear" w:color="auto" w:fill="FFFFFF"/>
        </w:rPr>
      </w:pPr>
      <w:r w:rsidRPr="007C51D1">
        <w:rPr>
          <w:rFonts w:ascii="Times New Roman" w:hAnsi="Times New Roman" w:cs="Times New Roman"/>
          <w:sz w:val="28"/>
          <w:szCs w:val="28"/>
          <w:shd w:val="clear" w:color="auto" w:fill="FFFFFF"/>
        </w:rPr>
        <w:t>Abstract</w:t>
      </w:r>
    </w:p>
    <w:p w:rsidR="00C21D9F" w:rsidRPr="000B3DB3" w:rsidRDefault="00C21D9F">
      <w:pPr>
        <w:rPr>
          <w:rFonts w:ascii="Times New Roman" w:hAnsi="Times New Roman" w:cs="Times New Roman"/>
          <w:sz w:val="24"/>
          <w:szCs w:val="24"/>
          <w:shd w:val="clear" w:color="auto" w:fill="FFFFFF"/>
        </w:rPr>
      </w:pPr>
      <w:r w:rsidRPr="000B3DB3">
        <w:rPr>
          <w:rFonts w:ascii="Arial" w:hAnsi="Arial" w:cs="Arial"/>
          <w:sz w:val="24"/>
          <w:szCs w:val="24"/>
          <w:shd w:val="clear" w:color="auto" w:fill="FFFFFF"/>
        </w:rPr>
        <w:t xml:space="preserve"> </w:t>
      </w:r>
      <w:r w:rsidRPr="000B3DB3">
        <w:rPr>
          <w:rFonts w:ascii="Times New Roman" w:hAnsi="Times New Roman" w:cs="Times New Roman"/>
          <w:sz w:val="24"/>
          <w:szCs w:val="24"/>
          <w:shd w:val="clear" w:color="auto" w:fill="FFFFFF"/>
        </w:rPr>
        <w:t>On 31 December 2019, pneumonia of unknown cause was detected in Wuhan, China, and was first reported to the WHO Country Office in China. On 30 January 2020, the outbreak was declared a Public Health Emergency of International Concern.</w:t>
      </w:r>
      <w:r w:rsidR="006A43CE" w:rsidRPr="000B3DB3">
        <w:rPr>
          <w:rFonts w:ascii="Times New Roman" w:hAnsi="Times New Roman" w:cs="Times New Roman"/>
          <w:sz w:val="24"/>
          <w:szCs w:val="24"/>
          <w:shd w:val="clear" w:color="auto" w:fill="FFFFFF"/>
        </w:rPr>
        <w:t xml:space="preserve"> </w:t>
      </w:r>
      <w:r w:rsidR="00885BC1" w:rsidRPr="000B3DB3">
        <w:rPr>
          <w:rFonts w:ascii="Times New Roman" w:hAnsi="Times New Roman" w:cs="Times New Roman"/>
          <w:sz w:val="24"/>
          <w:szCs w:val="24"/>
          <w:shd w:val="clear" w:color="auto" w:fill="FFFFFF"/>
        </w:rPr>
        <w:fldChar w:fldCharType="begin" w:fldLock="1"/>
      </w:r>
      <w:r w:rsidRPr="000B3DB3">
        <w:rPr>
          <w:rFonts w:ascii="Times New Roman" w:hAnsi="Times New Roman" w:cs="Times New Roman"/>
          <w:sz w:val="24"/>
          <w:szCs w:val="24"/>
          <w:shd w:val="clear" w:color="auto" w:fill="FFFFFF"/>
        </w:rPr>
        <w:instrText>ADDIN CSL_CITATION {"citationItems":[{"id":"ITEM-1","itemData":{"URL":"https://www.who.int/blueprint/priority-diseases/key-action/novel-coronavirus/en/","accessed":{"date-parts":[["2020","4","1"]]},"id":"ITEM-1","issued":{"date-parts":[["0"]]},"title":"WHO | Coronavirus disease (COVID-2019) R&amp;D","type":"webpage"},"uris":["http://www.mendeley.com/documents/?uuid=b778e16f-bca1-3350-8007-286ea3fc0d0b"]}],"mendeley":{"formattedCitation":"(1)","plainTextFormattedCitation":"(1)","previouslyFormattedCitation":"(1)"},"properties":{"noteIndex":0},"schema":"https://github.com/citation-style-language/schema/raw/master/csl-citation.json"}</w:instrText>
      </w:r>
      <w:r w:rsidR="00885BC1" w:rsidRPr="000B3DB3">
        <w:rPr>
          <w:rFonts w:ascii="Times New Roman" w:hAnsi="Times New Roman" w:cs="Times New Roman"/>
          <w:sz w:val="24"/>
          <w:szCs w:val="24"/>
          <w:shd w:val="clear" w:color="auto" w:fill="FFFFFF"/>
        </w:rPr>
        <w:fldChar w:fldCharType="separate"/>
      </w:r>
      <w:r w:rsidRPr="000B3DB3">
        <w:rPr>
          <w:rFonts w:ascii="Times New Roman" w:hAnsi="Times New Roman" w:cs="Times New Roman"/>
          <w:noProof/>
          <w:sz w:val="24"/>
          <w:szCs w:val="24"/>
          <w:shd w:val="clear" w:color="auto" w:fill="FFFFFF"/>
        </w:rPr>
        <w:t>(1)</w:t>
      </w:r>
      <w:r w:rsidR="00885BC1" w:rsidRPr="000B3DB3">
        <w:rPr>
          <w:rFonts w:ascii="Times New Roman" w:hAnsi="Times New Roman" w:cs="Times New Roman"/>
          <w:sz w:val="24"/>
          <w:szCs w:val="24"/>
          <w:shd w:val="clear" w:color="auto" w:fill="FFFFFF"/>
        </w:rPr>
        <w:fldChar w:fldCharType="end"/>
      </w:r>
    </w:p>
    <w:p w:rsidR="00C21D9F" w:rsidRPr="000B3DB3" w:rsidRDefault="00430E31">
      <w:pPr>
        <w:rPr>
          <w:rFonts w:ascii="Times New Roman" w:hAnsi="Times New Roman" w:cs="Times New Roman"/>
          <w:sz w:val="24"/>
          <w:szCs w:val="24"/>
          <w:shd w:val="clear" w:color="auto" w:fill="FFFFFF"/>
        </w:rPr>
      </w:pPr>
      <w:r w:rsidRPr="000B3DB3">
        <w:rPr>
          <w:rFonts w:ascii="Times New Roman" w:hAnsi="Times New Roman" w:cs="Times New Roman"/>
          <w:sz w:val="24"/>
          <w:szCs w:val="24"/>
          <w:shd w:val="clear" w:color="auto" w:fill="FFFFFF"/>
        </w:rPr>
        <w:t xml:space="preserve">It was an </w:t>
      </w:r>
      <w:r w:rsidR="00C21D9F" w:rsidRPr="000B3DB3">
        <w:rPr>
          <w:rFonts w:ascii="Times New Roman" w:hAnsi="Times New Roman" w:cs="Times New Roman"/>
          <w:sz w:val="24"/>
          <w:szCs w:val="24"/>
          <w:shd w:val="clear" w:color="auto" w:fill="FFFFFF"/>
        </w:rPr>
        <w:t>outbreak of severe acute respiratory syndrome corona</w:t>
      </w:r>
      <w:r w:rsidR="00F05A81" w:rsidRPr="000B3DB3">
        <w:rPr>
          <w:rFonts w:ascii="Times New Roman" w:hAnsi="Times New Roman" w:cs="Times New Roman"/>
          <w:sz w:val="24"/>
          <w:szCs w:val="24"/>
          <w:shd w:val="clear" w:color="auto" w:fill="FFFFFF"/>
        </w:rPr>
        <w:t xml:space="preserve"> </w:t>
      </w:r>
      <w:r w:rsidR="00C21D9F" w:rsidRPr="000B3DB3">
        <w:rPr>
          <w:rFonts w:ascii="Times New Roman" w:hAnsi="Times New Roman" w:cs="Times New Roman"/>
          <w:sz w:val="24"/>
          <w:szCs w:val="24"/>
          <w:shd w:val="clear" w:color="auto" w:fill="FFFFFF"/>
        </w:rPr>
        <w:t>virus 2 (SARS</w:t>
      </w:r>
      <w:r w:rsidR="006A43CE" w:rsidRPr="000B3DB3">
        <w:rPr>
          <w:rFonts w:ascii="Times New Roman" w:hAnsi="Times New Roman" w:cs="Times New Roman"/>
          <w:sz w:val="24"/>
          <w:szCs w:val="24"/>
          <w:shd w:val="clear" w:color="auto" w:fill="FFFFFF"/>
        </w:rPr>
        <w:t>-</w:t>
      </w:r>
      <w:r w:rsidR="00C21D9F" w:rsidRPr="000B3DB3">
        <w:rPr>
          <w:rFonts w:ascii="Times New Roman" w:hAnsi="Times New Roman" w:cs="Times New Roman"/>
          <w:sz w:val="24"/>
          <w:szCs w:val="24"/>
          <w:shd w:val="clear" w:color="auto" w:fill="FFFFFF"/>
        </w:rPr>
        <w:t xml:space="preserve">CoV-2) infection </w:t>
      </w:r>
      <w:r w:rsidRPr="000B3DB3">
        <w:rPr>
          <w:rFonts w:ascii="Times New Roman" w:hAnsi="Times New Roman" w:cs="Times New Roman"/>
          <w:sz w:val="24"/>
          <w:szCs w:val="24"/>
          <w:shd w:val="clear" w:color="auto" w:fill="FFFFFF"/>
        </w:rPr>
        <w:t xml:space="preserve">that </w:t>
      </w:r>
      <w:r w:rsidR="00C21D9F" w:rsidRPr="000B3DB3">
        <w:rPr>
          <w:rFonts w:ascii="Times New Roman" w:hAnsi="Times New Roman" w:cs="Times New Roman"/>
          <w:sz w:val="24"/>
          <w:szCs w:val="24"/>
          <w:shd w:val="clear" w:color="auto" w:fill="FFFFFF"/>
        </w:rPr>
        <w:t>occurred in Wuhan, Hubei Province, China and</w:t>
      </w:r>
      <w:r w:rsidRPr="000B3DB3">
        <w:rPr>
          <w:rFonts w:ascii="Times New Roman" w:hAnsi="Times New Roman" w:cs="Times New Roman"/>
          <w:sz w:val="24"/>
          <w:szCs w:val="24"/>
          <w:shd w:val="clear" w:color="auto" w:fill="FFFFFF"/>
        </w:rPr>
        <w:t xml:space="preserve"> got</w:t>
      </w:r>
      <w:r w:rsidR="00C21D9F" w:rsidRPr="000B3DB3">
        <w:rPr>
          <w:rFonts w:ascii="Times New Roman" w:hAnsi="Times New Roman" w:cs="Times New Roman"/>
          <w:sz w:val="24"/>
          <w:szCs w:val="24"/>
          <w:shd w:val="clear" w:color="auto" w:fill="FFFFFF"/>
        </w:rPr>
        <w:t xml:space="preserve"> spread across China and beyond. WHO </w:t>
      </w:r>
      <w:r w:rsidRPr="000B3DB3">
        <w:rPr>
          <w:rFonts w:ascii="Times New Roman" w:hAnsi="Times New Roman" w:cs="Times New Roman"/>
          <w:sz w:val="24"/>
          <w:szCs w:val="24"/>
          <w:shd w:val="clear" w:color="auto" w:fill="FFFFFF"/>
        </w:rPr>
        <w:t xml:space="preserve">officially named the disease </w:t>
      </w:r>
      <w:r w:rsidR="00F05A81" w:rsidRPr="000B3DB3">
        <w:rPr>
          <w:rFonts w:ascii="Times New Roman" w:hAnsi="Times New Roman" w:cs="Times New Roman"/>
          <w:sz w:val="24"/>
          <w:szCs w:val="24"/>
          <w:shd w:val="clear" w:color="auto" w:fill="FFFFFF"/>
        </w:rPr>
        <w:t>-</w:t>
      </w:r>
      <w:r w:rsidR="00C21D9F" w:rsidRPr="000B3DB3">
        <w:rPr>
          <w:rFonts w:ascii="Times New Roman" w:hAnsi="Times New Roman" w:cs="Times New Roman"/>
          <w:sz w:val="24"/>
          <w:szCs w:val="24"/>
          <w:shd w:val="clear" w:color="auto" w:fill="FFFFFF"/>
        </w:rPr>
        <w:t xml:space="preserve"> Coro</w:t>
      </w:r>
      <w:r w:rsidRPr="000B3DB3">
        <w:rPr>
          <w:rFonts w:ascii="Times New Roman" w:hAnsi="Times New Roman" w:cs="Times New Roman"/>
          <w:sz w:val="24"/>
          <w:szCs w:val="24"/>
          <w:shd w:val="clear" w:color="auto" w:fill="FFFFFF"/>
        </w:rPr>
        <w:t>na</w:t>
      </w:r>
      <w:r w:rsidR="0034727C" w:rsidRPr="000B3DB3">
        <w:rPr>
          <w:rFonts w:ascii="Times New Roman" w:hAnsi="Times New Roman" w:cs="Times New Roman"/>
          <w:sz w:val="24"/>
          <w:szCs w:val="24"/>
          <w:shd w:val="clear" w:color="auto" w:fill="FFFFFF"/>
        </w:rPr>
        <w:t xml:space="preserve"> </w:t>
      </w:r>
      <w:r w:rsidRPr="000B3DB3">
        <w:rPr>
          <w:rFonts w:ascii="Times New Roman" w:hAnsi="Times New Roman" w:cs="Times New Roman"/>
          <w:sz w:val="24"/>
          <w:szCs w:val="24"/>
          <w:shd w:val="clear" w:color="auto" w:fill="FFFFFF"/>
        </w:rPr>
        <w:t xml:space="preserve">virus Disease 2019 (COVID-19) on February 12, 2020. </w:t>
      </w:r>
      <w:r w:rsidR="00885BC1" w:rsidRPr="000B3DB3">
        <w:rPr>
          <w:rFonts w:ascii="Times New Roman" w:hAnsi="Times New Roman" w:cs="Times New Roman"/>
          <w:sz w:val="24"/>
          <w:szCs w:val="24"/>
          <w:shd w:val="clear" w:color="auto" w:fill="FFFFFF"/>
        </w:rPr>
        <w:fldChar w:fldCharType="begin" w:fldLock="1"/>
      </w:r>
      <w:r w:rsidR="005E0C48" w:rsidRPr="000B3DB3">
        <w:rPr>
          <w:rFonts w:ascii="Times New Roman" w:hAnsi="Times New Roman" w:cs="Times New Roman"/>
          <w:sz w:val="24"/>
          <w:szCs w:val="24"/>
          <w:shd w:val="clear" w:color="auto" w:fill="FFFFFF"/>
        </w:rPr>
        <w:instrText>ADDIN CSL_CITATION {"citationItems":[{"id":"ITEM-1","itemData":{"author":[{"dropping-particle":"","family":"Zu","given":"Zi Yue","non-dropping-particle":"","parse-names":false,"suffix":""},{"dropping-particle":"Di","family":"Jiang","given":"Meng","non-dropping-particle":"","parse-names":false,"suffix":""},{"dropping-particle":"","family":"Xu","given":"Peng Peng","non-dropping-particle":"","parse-names":false,"suffix":""},{"dropping-particle":"","family":"Chen","given":"Wen","non-dropping-particle":"","parse-names":false,"suffix":""},{"dropping-particle":"","family":"Ni","given":"Qian Qian","non-dropping-particle":"","parse-names":false,"suffix":""},{"dropping-particle":"","family":"Lu","given":"Guang Ming","non-dropping-particle":"","parse-names":false,"suffix":""},{"dropping-particle":"","family":"Zhang","given":"Long Jiang","non-dropping-particle":"","parse-names":false,"suffix":""},{"dropping-particle":"","family":"Hospital","given":"Jinling","non-dropping-particle":"","parse-names":false,"suffix":""},{"dropping-particle":"","family":"Hospital","given":"Taihe","non-dropping-particle":"","parse-names":false,"suffix":""},{"dropping-particle":"","family":"Zu","given":"Drs","non-dropping-particle":"","parse-names":false,"suffix":""},{"dropping-particle":"","family":"Zhang","given":"Long Jiang","non-dropping-particle":"","parse-names":false,"suffix":""},{"dropping-particle":"","family":"Clinical","given":"Nanjing","non-dropping-particle":"","parse-names":false,"suffix":""},{"dropping-particle":"","family":"District","given":"Xuanwu","non-dropping-particle":"","parse-names":false,"suffix":""}],"id":"ITEM-1","issued":{"date-parts":[["2019"]]},"title":"Pr e ss In Pr e","type":"article-journal","volume":"2019"},"uris":["http://www.mendeley.com/documents/?uuid=742715b5-cab7-453c-8e62-5525fbd3a4fd"]}],"mendeley":{"formattedCitation":"(2)","plainTextFormattedCitation":"(2)","previouslyFormattedCitation":"(2)"},"properties":{"noteIndex":0},"schema":"https://github.com/citation-style-language/schema/raw/master/csl-citation.json"}</w:instrText>
      </w:r>
      <w:r w:rsidR="00885BC1" w:rsidRPr="000B3DB3">
        <w:rPr>
          <w:rFonts w:ascii="Times New Roman" w:hAnsi="Times New Roman" w:cs="Times New Roman"/>
          <w:sz w:val="24"/>
          <w:szCs w:val="24"/>
          <w:shd w:val="clear" w:color="auto" w:fill="FFFFFF"/>
        </w:rPr>
        <w:fldChar w:fldCharType="separate"/>
      </w:r>
      <w:r w:rsidRPr="000B3DB3">
        <w:rPr>
          <w:rFonts w:ascii="Times New Roman" w:hAnsi="Times New Roman" w:cs="Times New Roman"/>
          <w:noProof/>
          <w:sz w:val="24"/>
          <w:szCs w:val="24"/>
          <w:shd w:val="clear" w:color="auto" w:fill="FFFFFF"/>
        </w:rPr>
        <w:t>(2)</w:t>
      </w:r>
      <w:r w:rsidR="00885BC1" w:rsidRPr="000B3DB3">
        <w:rPr>
          <w:rFonts w:ascii="Times New Roman" w:hAnsi="Times New Roman" w:cs="Times New Roman"/>
          <w:sz w:val="24"/>
          <w:szCs w:val="24"/>
          <w:shd w:val="clear" w:color="auto" w:fill="FFFFFF"/>
        </w:rPr>
        <w:fldChar w:fldCharType="end"/>
      </w:r>
    </w:p>
    <w:p w:rsidR="008C0512" w:rsidRPr="000B3DB3" w:rsidRDefault="00296367">
      <w:pPr>
        <w:rPr>
          <w:rFonts w:ascii="Times New Roman" w:hAnsi="Times New Roman" w:cs="Times New Roman"/>
          <w:sz w:val="24"/>
          <w:szCs w:val="24"/>
          <w:shd w:val="clear" w:color="auto" w:fill="FFFFFF"/>
        </w:rPr>
      </w:pPr>
      <w:r w:rsidRPr="000B3DB3">
        <w:rPr>
          <w:rFonts w:ascii="Times New Roman" w:hAnsi="Times New Roman" w:cs="Times New Roman"/>
          <w:sz w:val="24"/>
          <w:szCs w:val="24"/>
          <w:shd w:val="clear" w:color="auto" w:fill="FFFFFF"/>
        </w:rPr>
        <w:t>It has been spreading worldwide</w:t>
      </w:r>
      <w:r w:rsidR="000F31BC" w:rsidRPr="000B3DB3">
        <w:rPr>
          <w:rFonts w:ascii="Times New Roman" w:hAnsi="Times New Roman" w:cs="Times New Roman"/>
          <w:sz w:val="24"/>
          <w:szCs w:val="24"/>
          <w:shd w:val="clear" w:color="auto" w:fill="FFFFFF"/>
        </w:rPr>
        <w:t xml:space="preserve"> for </w:t>
      </w:r>
      <w:r w:rsidRPr="000B3DB3">
        <w:rPr>
          <w:rFonts w:ascii="Times New Roman" w:hAnsi="Times New Roman" w:cs="Times New Roman"/>
          <w:sz w:val="24"/>
          <w:szCs w:val="24"/>
          <w:shd w:val="clear" w:color="auto" w:fill="FFFFFF"/>
        </w:rPr>
        <w:t xml:space="preserve">a </w:t>
      </w:r>
      <w:r w:rsidR="000F31BC" w:rsidRPr="000B3DB3">
        <w:rPr>
          <w:rFonts w:ascii="Times New Roman" w:hAnsi="Times New Roman" w:cs="Times New Roman"/>
          <w:sz w:val="24"/>
          <w:szCs w:val="24"/>
          <w:shd w:val="clear" w:color="auto" w:fill="FFFFFF"/>
        </w:rPr>
        <w:t xml:space="preserve">period of atleast a year &amp; half </w:t>
      </w:r>
      <w:r w:rsidR="00885BC1" w:rsidRPr="000B3DB3">
        <w:rPr>
          <w:rFonts w:ascii="Times New Roman" w:hAnsi="Times New Roman" w:cs="Times New Roman"/>
          <w:sz w:val="24"/>
          <w:szCs w:val="24"/>
          <w:shd w:val="clear" w:color="auto" w:fill="FFFFFF"/>
        </w:rPr>
        <w:fldChar w:fldCharType="begin" w:fldLock="1"/>
      </w:r>
      <w:r w:rsidR="002E2FDE" w:rsidRPr="000B3DB3">
        <w:rPr>
          <w:rFonts w:ascii="Times New Roman" w:hAnsi="Times New Roman" w:cs="Times New Roman"/>
          <w:sz w:val="24"/>
          <w:szCs w:val="24"/>
          <w:shd w:val="clear" w:color="auto" w:fill="FFFFFF"/>
        </w:rPr>
        <w:instrText>ADDIN CSL_CITATION {"citationItems":[{"id":"ITEM-1","itemData":{"author":[{"dropping-particle":"","family":"Morens","given":"David M","non-dropping-particle":"","parse-names":false,"suffix":""},{"dropping-particle":"","family":"Daszak","given":"Peter","non-dropping-particle":"","parse-names":false,"suffix":""},{"dropping-particle":"","family":"Taubenberger","given":"Jeffery K","non-dropping-particle":"","parse-names":false,"suffix":""}],"id":"ITEM-1","issued":{"date-parts":[["2020"]]},"page":"1293-1295","title":"Escaping Pandora ’ s Box — Another Novel Coronavirus","type":"article-journal"},"uris":["http://www.mendeley.com/documents/?uuid=748dce62-a404-48b4-9be6-127dd4e1f0e6"]}],"mendeley":{"formattedCitation":"(3)","plainTextFormattedCitation":"(3)","previouslyFormattedCitation":"(3)"},"properties":{"noteIndex":0},"schema":"https://github.com/citation-style-language/schema/raw/master/csl-citation.json"}</w:instrText>
      </w:r>
      <w:r w:rsidR="00885BC1" w:rsidRPr="000B3DB3">
        <w:rPr>
          <w:rFonts w:ascii="Times New Roman" w:hAnsi="Times New Roman" w:cs="Times New Roman"/>
          <w:sz w:val="24"/>
          <w:szCs w:val="24"/>
          <w:shd w:val="clear" w:color="auto" w:fill="FFFFFF"/>
        </w:rPr>
        <w:fldChar w:fldCharType="separate"/>
      </w:r>
      <w:r w:rsidR="00C565CA" w:rsidRPr="000B3DB3">
        <w:rPr>
          <w:rFonts w:ascii="Times New Roman" w:hAnsi="Times New Roman" w:cs="Times New Roman"/>
          <w:noProof/>
          <w:sz w:val="24"/>
          <w:szCs w:val="24"/>
          <w:shd w:val="clear" w:color="auto" w:fill="FFFFFF"/>
        </w:rPr>
        <w:t>(3)</w:t>
      </w:r>
      <w:r w:rsidR="00885BC1" w:rsidRPr="000B3DB3">
        <w:rPr>
          <w:rFonts w:ascii="Times New Roman" w:hAnsi="Times New Roman" w:cs="Times New Roman"/>
          <w:sz w:val="24"/>
          <w:szCs w:val="24"/>
          <w:shd w:val="clear" w:color="auto" w:fill="FFFFFF"/>
        </w:rPr>
        <w:fldChar w:fldCharType="end"/>
      </w:r>
      <w:r w:rsidR="006C2CAB" w:rsidRPr="000B3DB3">
        <w:rPr>
          <w:rFonts w:ascii="Times New Roman" w:hAnsi="Times New Roman" w:cs="Times New Roman"/>
          <w:sz w:val="24"/>
          <w:szCs w:val="24"/>
          <w:shd w:val="clear" w:color="auto" w:fill="FFFFFF"/>
        </w:rPr>
        <w:t xml:space="preserve"> This review article addresses the current scenario caused by the SARS- Co V along with the treatment protocols and ongoing vaccines. </w:t>
      </w:r>
    </w:p>
    <w:p w:rsidR="00E423AB" w:rsidRPr="000B3DB3" w:rsidRDefault="007C4418" w:rsidP="007C4418">
      <w:pPr>
        <w:tabs>
          <w:tab w:val="left" w:pos="1987"/>
        </w:tabs>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r>
    </w:p>
    <w:p w:rsidR="00E423AB" w:rsidRPr="000B3DB3" w:rsidRDefault="00E423AB">
      <w:pPr>
        <w:rPr>
          <w:rFonts w:ascii="Times New Roman" w:hAnsi="Times New Roman" w:cs="Times New Roman"/>
          <w:sz w:val="24"/>
          <w:szCs w:val="24"/>
          <w:shd w:val="clear" w:color="auto" w:fill="FFFFFF"/>
        </w:rPr>
      </w:pPr>
    </w:p>
    <w:p w:rsidR="00C17486" w:rsidRPr="007C51D1" w:rsidRDefault="00C17486">
      <w:pPr>
        <w:rPr>
          <w:rFonts w:ascii="Times New Roman" w:hAnsi="Times New Roman" w:cs="Times New Roman"/>
          <w:sz w:val="28"/>
          <w:szCs w:val="28"/>
          <w:shd w:val="clear" w:color="auto" w:fill="FFFFFF"/>
        </w:rPr>
      </w:pPr>
      <w:r w:rsidRPr="007C51D1">
        <w:rPr>
          <w:rFonts w:ascii="Times New Roman" w:hAnsi="Times New Roman" w:cs="Times New Roman"/>
          <w:sz w:val="28"/>
          <w:szCs w:val="28"/>
          <w:shd w:val="clear" w:color="auto" w:fill="FFFFFF"/>
        </w:rPr>
        <w:t>Key words</w:t>
      </w:r>
    </w:p>
    <w:p w:rsidR="00C17486" w:rsidRPr="000B3DB3" w:rsidRDefault="00C17486">
      <w:pPr>
        <w:rPr>
          <w:rFonts w:ascii="Times New Roman" w:hAnsi="Times New Roman" w:cs="Times New Roman"/>
          <w:sz w:val="24"/>
          <w:szCs w:val="24"/>
          <w:shd w:val="clear" w:color="auto" w:fill="FFFFFF"/>
        </w:rPr>
      </w:pPr>
      <w:r w:rsidRPr="000B3DB3">
        <w:rPr>
          <w:rFonts w:ascii="Times New Roman" w:hAnsi="Times New Roman" w:cs="Times New Roman"/>
          <w:sz w:val="24"/>
          <w:szCs w:val="24"/>
          <w:shd w:val="clear" w:color="auto" w:fill="FFFFFF"/>
        </w:rPr>
        <w:t>Corona virus,</w:t>
      </w:r>
      <w:r w:rsidR="00296367" w:rsidRPr="000B3DB3">
        <w:rPr>
          <w:rFonts w:ascii="Times New Roman" w:hAnsi="Times New Roman" w:cs="Times New Roman"/>
          <w:sz w:val="24"/>
          <w:szCs w:val="24"/>
          <w:shd w:val="clear" w:color="auto" w:fill="FFFFFF"/>
        </w:rPr>
        <w:t>COVID-19, m RNA, current therapy, vaccines, clinical symptoms</w:t>
      </w:r>
      <w:r w:rsidR="00253B1F">
        <w:rPr>
          <w:rFonts w:ascii="Times New Roman" w:hAnsi="Times New Roman" w:cs="Times New Roman"/>
          <w:sz w:val="24"/>
          <w:szCs w:val="24"/>
          <w:shd w:val="clear" w:color="auto" w:fill="FFFFFF"/>
        </w:rPr>
        <w:t>, review</w:t>
      </w:r>
    </w:p>
    <w:p w:rsidR="00E423AB" w:rsidRPr="000B3DB3" w:rsidRDefault="00E423AB">
      <w:pPr>
        <w:rPr>
          <w:rFonts w:ascii="Times New Roman" w:hAnsi="Times New Roman" w:cs="Times New Roman"/>
          <w:sz w:val="24"/>
          <w:szCs w:val="24"/>
          <w:shd w:val="clear" w:color="auto" w:fill="FFFFFF"/>
        </w:rPr>
      </w:pPr>
    </w:p>
    <w:p w:rsidR="00E423AB" w:rsidRPr="000B3DB3" w:rsidRDefault="00E423AB">
      <w:pPr>
        <w:rPr>
          <w:rFonts w:ascii="Times New Roman" w:hAnsi="Times New Roman" w:cs="Times New Roman"/>
          <w:sz w:val="24"/>
          <w:szCs w:val="24"/>
          <w:shd w:val="clear" w:color="auto" w:fill="FFFFFF"/>
        </w:rPr>
      </w:pPr>
    </w:p>
    <w:p w:rsidR="00E423AB" w:rsidRPr="000B3DB3" w:rsidRDefault="00E423AB">
      <w:pPr>
        <w:rPr>
          <w:rFonts w:ascii="Times New Roman" w:hAnsi="Times New Roman" w:cs="Times New Roman"/>
          <w:sz w:val="24"/>
          <w:szCs w:val="24"/>
          <w:shd w:val="clear" w:color="auto" w:fill="FFFFFF"/>
        </w:rPr>
      </w:pPr>
    </w:p>
    <w:p w:rsidR="00E423AB" w:rsidRPr="000B3DB3" w:rsidRDefault="00E423AB">
      <w:pPr>
        <w:rPr>
          <w:rFonts w:ascii="Times New Roman" w:hAnsi="Times New Roman" w:cs="Times New Roman"/>
          <w:sz w:val="24"/>
          <w:szCs w:val="24"/>
          <w:shd w:val="clear" w:color="auto" w:fill="FFFFFF"/>
        </w:rPr>
      </w:pPr>
    </w:p>
    <w:p w:rsidR="00894150" w:rsidRDefault="00894150">
      <w:pPr>
        <w:rPr>
          <w:rFonts w:ascii="Times New Roman" w:hAnsi="Times New Roman" w:cs="Times New Roman"/>
          <w:sz w:val="24"/>
          <w:szCs w:val="24"/>
          <w:shd w:val="clear" w:color="auto" w:fill="FFFFFF"/>
        </w:rPr>
      </w:pPr>
    </w:p>
    <w:p w:rsidR="00AC093F" w:rsidRDefault="00AC093F">
      <w:pPr>
        <w:rPr>
          <w:rFonts w:ascii="Times New Roman" w:hAnsi="Times New Roman" w:cs="Times New Roman"/>
          <w:sz w:val="28"/>
          <w:szCs w:val="28"/>
          <w:shd w:val="clear" w:color="auto" w:fill="FFFFFF"/>
        </w:rPr>
      </w:pPr>
    </w:p>
    <w:p w:rsidR="0095652F" w:rsidRDefault="00E423AB">
      <w:pPr>
        <w:rPr>
          <w:rFonts w:ascii="Times New Roman" w:hAnsi="Times New Roman" w:cs="Times New Roman"/>
          <w:sz w:val="28"/>
          <w:szCs w:val="28"/>
          <w:shd w:val="clear" w:color="auto" w:fill="FFFFFF"/>
        </w:rPr>
      </w:pPr>
      <w:r w:rsidRPr="00830D83">
        <w:rPr>
          <w:rFonts w:ascii="Times New Roman" w:hAnsi="Times New Roman" w:cs="Times New Roman"/>
          <w:sz w:val="28"/>
          <w:szCs w:val="28"/>
          <w:shd w:val="clear" w:color="auto" w:fill="FFFFFF"/>
        </w:rPr>
        <w:lastRenderedPageBreak/>
        <w:t xml:space="preserve">Introduction </w:t>
      </w:r>
    </w:p>
    <w:p w:rsidR="00374556" w:rsidRDefault="00374556">
      <w:pPr>
        <w:rPr>
          <w:rFonts w:ascii="Times New Roman" w:hAnsi="Times New Roman" w:cs="Times New Roman"/>
          <w:sz w:val="24"/>
          <w:szCs w:val="24"/>
          <w:shd w:val="clear" w:color="auto" w:fill="FFFFFF"/>
        </w:rPr>
      </w:pPr>
    </w:p>
    <w:p w:rsidR="005F4FFE" w:rsidRPr="00BF54D2" w:rsidRDefault="005747E8">
      <w:pPr>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shd w:val="clear" w:color="auto" w:fill="FFFFFF"/>
        </w:rPr>
        <w:t>Common flu and C</w:t>
      </w:r>
      <w:r w:rsidR="005F4FFE" w:rsidRPr="00BF54D2">
        <w:rPr>
          <w:rFonts w:ascii="Times New Roman" w:hAnsi="Times New Roman" w:cs="Times New Roman"/>
          <w:color w:val="000000" w:themeColor="text1"/>
          <w:sz w:val="28"/>
          <w:szCs w:val="28"/>
          <w:shd w:val="clear" w:color="auto" w:fill="FFFFFF"/>
        </w:rPr>
        <w:t>ovid 19</w:t>
      </w:r>
    </w:p>
    <w:p w:rsidR="000F6444" w:rsidRDefault="002E2FDE">
      <w:pPr>
        <w:rPr>
          <w:rFonts w:ascii="Times New Roman" w:hAnsi="Times New Roman" w:cs="Times New Roman"/>
          <w:sz w:val="28"/>
          <w:szCs w:val="28"/>
          <w:shd w:val="clear" w:color="auto" w:fill="FFFFFF"/>
        </w:rPr>
      </w:pPr>
      <w:r w:rsidRPr="000B3DB3">
        <w:rPr>
          <w:rFonts w:ascii="Times New Roman" w:hAnsi="Times New Roman" w:cs="Times New Roman"/>
          <w:sz w:val="24"/>
          <w:szCs w:val="24"/>
          <w:shd w:val="clear" w:color="auto" w:fill="FFFFFF"/>
        </w:rPr>
        <w:t>Corona viruses</w:t>
      </w:r>
      <w:r w:rsidR="00F05A81" w:rsidRPr="000B3DB3">
        <w:rPr>
          <w:rFonts w:ascii="Times New Roman" w:hAnsi="Times New Roman" w:cs="Times New Roman"/>
          <w:sz w:val="24"/>
          <w:szCs w:val="24"/>
          <w:shd w:val="clear" w:color="auto" w:fill="FFFFFF"/>
        </w:rPr>
        <w:t xml:space="preserve"> </w:t>
      </w:r>
      <w:r w:rsidRPr="000B3DB3">
        <w:rPr>
          <w:rFonts w:ascii="Times New Roman" w:hAnsi="Times New Roman" w:cs="Times New Roman"/>
          <w:sz w:val="24"/>
          <w:szCs w:val="24"/>
          <w:shd w:val="clear" w:color="auto" w:fill="FFFFFF"/>
        </w:rPr>
        <w:t>as the name suggests are called so due to the</w:t>
      </w:r>
      <w:r w:rsidR="00F05A81" w:rsidRPr="000B3DB3">
        <w:rPr>
          <w:rFonts w:ascii="Times New Roman" w:hAnsi="Times New Roman" w:cs="Times New Roman"/>
          <w:sz w:val="24"/>
          <w:szCs w:val="24"/>
          <w:shd w:val="clear" w:color="auto" w:fill="FFFFFF"/>
        </w:rPr>
        <w:t xml:space="preserve"> </w:t>
      </w:r>
      <w:r w:rsidRPr="000B3DB3">
        <w:rPr>
          <w:rFonts w:ascii="Times New Roman" w:hAnsi="Times New Roman" w:cs="Times New Roman"/>
          <w:sz w:val="24"/>
          <w:szCs w:val="24"/>
          <w:shd w:val="clear" w:color="auto" w:fill="FFFFFF"/>
        </w:rPr>
        <w:t>crown-like projections on their surfaces. "Corona" in Latin means "halo" or "crown." first identified in the 1960s, followed by  SARS-Co</w:t>
      </w:r>
      <w:r w:rsidR="00F05A81" w:rsidRPr="000B3DB3">
        <w:rPr>
          <w:rFonts w:ascii="Times New Roman" w:hAnsi="Times New Roman" w:cs="Times New Roman"/>
          <w:sz w:val="24"/>
          <w:szCs w:val="24"/>
          <w:shd w:val="clear" w:color="auto" w:fill="FFFFFF"/>
        </w:rPr>
        <w:t xml:space="preserve"> </w:t>
      </w:r>
      <w:r w:rsidRPr="000B3DB3">
        <w:rPr>
          <w:rFonts w:ascii="Times New Roman" w:hAnsi="Times New Roman" w:cs="Times New Roman"/>
          <w:sz w:val="24"/>
          <w:szCs w:val="24"/>
          <w:shd w:val="clear" w:color="auto" w:fill="FFFFFF"/>
        </w:rPr>
        <w:t>V IN 2003, HCo</w:t>
      </w:r>
      <w:r w:rsidR="00F05A81" w:rsidRPr="000B3DB3">
        <w:rPr>
          <w:rFonts w:ascii="Times New Roman" w:hAnsi="Times New Roman" w:cs="Times New Roman"/>
          <w:sz w:val="24"/>
          <w:szCs w:val="24"/>
          <w:shd w:val="clear" w:color="auto" w:fill="FFFFFF"/>
        </w:rPr>
        <w:t xml:space="preserve"> </w:t>
      </w:r>
      <w:r w:rsidRPr="000B3DB3">
        <w:rPr>
          <w:rFonts w:ascii="Times New Roman" w:hAnsi="Times New Roman" w:cs="Times New Roman"/>
          <w:sz w:val="24"/>
          <w:szCs w:val="24"/>
          <w:shd w:val="clear" w:color="auto" w:fill="FFFFFF"/>
        </w:rPr>
        <w:t>V- NL63 in 2004, HKU1 in 2005, MERS-CoV in 2012 respectively. The human corona viruses are currently classified as seven types, which include, HCoV-229E, HCoV-OC43, HCoV-NL63, SARS-CoV, HKU1, MERS</w:t>
      </w:r>
      <w:r w:rsidR="006A43CE" w:rsidRPr="000B3DB3">
        <w:rPr>
          <w:rFonts w:ascii="Times New Roman" w:hAnsi="Times New Roman" w:cs="Times New Roman"/>
          <w:sz w:val="24"/>
          <w:szCs w:val="24"/>
          <w:shd w:val="clear" w:color="auto" w:fill="FFFFFF"/>
        </w:rPr>
        <w:t>-</w:t>
      </w:r>
      <w:r w:rsidRPr="000B3DB3">
        <w:rPr>
          <w:rFonts w:ascii="Times New Roman" w:hAnsi="Times New Roman" w:cs="Times New Roman"/>
          <w:sz w:val="24"/>
          <w:szCs w:val="24"/>
          <w:shd w:val="clear" w:color="auto" w:fill="FFFFFF"/>
        </w:rPr>
        <w:t>CoV and 2019-nCoV. The corona virus (MERS-CoV and S</w:t>
      </w:r>
      <w:r w:rsidR="00F05A81" w:rsidRPr="000B3DB3">
        <w:rPr>
          <w:rFonts w:ascii="Times New Roman" w:hAnsi="Times New Roman" w:cs="Times New Roman"/>
          <w:sz w:val="24"/>
          <w:szCs w:val="24"/>
          <w:shd w:val="clear" w:color="auto" w:fill="FFFFFF"/>
        </w:rPr>
        <w:t>ARS-CoV) are more dangerous amo</w:t>
      </w:r>
      <w:r w:rsidRPr="000B3DB3">
        <w:rPr>
          <w:rFonts w:ascii="Times New Roman" w:hAnsi="Times New Roman" w:cs="Times New Roman"/>
          <w:sz w:val="24"/>
          <w:szCs w:val="24"/>
          <w:shd w:val="clear" w:color="auto" w:fill="FFFFFF"/>
        </w:rPr>
        <w:t>ng all</w:t>
      </w:r>
      <w:r w:rsidRPr="000B3DB3">
        <w:rPr>
          <w:rFonts w:ascii="Times New Roman" w:hAnsi="Times New Roman" w:cs="Times New Roman"/>
          <w:color w:val="3C4245"/>
          <w:sz w:val="24"/>
          <w:szCs w:val="24"/>
          <w:shd w:val="clear" w:color="auto" w:fill="FFFFFF"/>
        </w:rPr>
        <w:t xml:space="preserve"> </w:t>
      </w:r>
      <w:r w:rsidRPr="000B3DB3">
        <w:rPr>
          <w:rFonts w:ascii="Times New Roman" w:hAnsi="Times New Roman" w:cs="Times New Roman"/>
          <w:color w:val="000000" w:themeColor="text1"/>
          <w:sz w:val="24"/>
          <w:szCs w:val="24"/>
          <w:shd w:val="clear" w:color="auto" w:fill="FFFFFF"/>
        </w:rPr>
        <w:t>the corona virus.</w:t>
      </w:r>
      <w:r w:rsidR="006A43CE" w:rsidRPr="000B3DB3">
        <w:rPr>
          <w:rFonts w:ascii="Times New Roman" w:hAnsi="Times New Roman" w:cs="Times New Roman"/>
          <w:color w:val="000000" w:themeColor="text1"/>
          <w:sz w:val="24"/>
          <w:szCs w:val="24"/>
          <w:shd w:val="clear" w:color="auto" w:fill="FFFFFF"/>
        </w:rPr>
        <w:t xml:space="preserve"> </w:t>
      </w:r>
      <w:r w:rsidR="00885BC1">
        <w:rPr>
          <w:rFonts w:ascii="Times New Roman" w:hAnsi="Times New Roman" w:cs="Times New Roman"/>
          <w:sz w:val="24"/>
          <w:szCs w:val="24"/>
          <w:shd w:val="clear" w:color="auto" w:fill="FFFFFF"/>
        </w:rPr>
        <w:fldChar w:fldCharType="begin" w:fldLock="1"/>
      </w:r>
      <w:r w:rsidR="00DC46B5">
        <w:rPr>
          <w:rFonts w:ascii="Times New Roman" w:hAnsi="Times New Roman" w:cs="Times New Roman"/>
          <w:sz w:val="24"/>
          <w:szCs w:val="24"/>
          <w:shd w:val="clear" w:color="auto" w:fill="FFFFFF"/>
        </w:rPr>
        <w:instrText>ADDIN CSL_CITATION {"citationItems":[{"id":"ITEM-1","itemData":{"URL":"https://www.medicinenet.com/covid-19_vs_flu_vs_cold/article.htm","accessed":{"date-parts":[["2021","5","19"]]},"id":"ITEM-1","issued":{"date-parts":[["0"]]},"title":"COVID-19 vs. Flu vs. Cold: Which One Do You Have?","type":"webpage"},"uris":["http://www.mendeley.com/documents/?uuid=31252010-e496-39cb-945b-91d450fbeea5"]}],"mendeley":{"formattedCitation":"(4)","plainTextFormattedCitation":"(4)","previouslyFormattedCitation":"(4)"},"properties":{"noteIndex":0},"schema":"https://github.com/citation-style-language/schema/raw/master/csl-citation.json"}</w:instrText>
      </w:r>
      <w:r w:rsidR="00885BC1">
        <w:rPr>
          <w:rFonts w:ascii="Times New Roman" w:hAnsi="Times New Roman" w:cs="Times New Roman"/>
          <w:sz w:val="24"/>
          <w:szCs w:val="24"/>
          <w:shd w:val="clear" w:color="auto" w:fill="FFFFFF"/>
        </w:rPr>
        <w:fldChar w:fldCharType="separate"/>
      </w:r>
      <w:r w:rsidR="000F6444" w:rsidRPr="00374556">
        <w:rPr>
          <w:rFonts w:ascii="Times New Roman" w:hAnsi="Times New Roman" w:cs="Times New Roman"/>
          <w:noProof/>
          <w:sz w:val="24"/>
          <w:szCs w:val="24"/>
          <w:shd w:val="clear" w:color="auto" w:fill="FFFFFF"/>
        </w:rPr>
        <w:t>(4)</w:t>
      </w:r>
      <w:r w:rsidR="00885BC1">
        <w:rPr>
          <w:rFonts w:ascii="Times New Roman" w:hAnsi="Times New Roman" w:cs="Times New Roman"/>
          <w:sz w:val="24"/>
          <w:szCs w:val="24"/>
          <w:shd w:val="clear" w:color="auto" w:fill="FFFFFF"/>
        </w:rPr>
        <w:fldChar w:fldCharType="end"/>
      </w:r>
      <w:r w:rsidR="005F4FFE" w:rsidRPr="005F4FFE">
        <w:rPr>
          <w:rFonts w:ascii="Times New Roman" w:hAnsi="Times New Roman" w:cs="Times New Roman"/>
          <w:sz w:val="24"/>
          <w:szCs w:val="24"/>
        </w:rPr>
        <w:t xml:space="preserve"> </w:t>
      </w:r>
      <w:r w:rsidR="005F4FFE">
        <w:rPr>
          <w:rFonts w:ascii="Times New Roman" w:hAnsi="Times New Roman" w:cs="Times New Roman"/>
          <w:sz w:val="24"/>
          <w:szCs w:val="24"/>
        </w:rPr>
        <w:t xml:space="preserve">COVID-19 and influenza have a similar clinical presentation since </w:t>
      </w:r>
      <w:r w:rsidR="005F4FFE" w:rsidRPr="003F4F84">
        <w:rPr>
          <w:rFonts w:ascii="Times New Roman" w:hAnsi="Times New Roman" w:cs="Times New Roman"/>
          <w:sz w:val="24"/>
          <w:szCs w:val="24"/>
        </w:rPr>
        <w:t>they both cause respiratory disea</w:t>
      </w:r>
      <w:r w:rsidR="005F4FFE">
        <w:rPr>
          <w:rFonts w:ascii="Times New Roman" w:hAnsi="Times New Roman" w:cs="Times New Roman"/>
          <w:sz w:val="24"/>
          <w:szCs w:val="24"/>
        </w:rPr>
        <w:t xml:space="preserve">se and primarily </w:t>
      </w:r>
      <w:r w:rsidR="005F4FFE" w:rsidRPr="003F4F84">
        <w:rPr>
          <w:rFonts w:ascii="Times New Roman" w:hAnsi="Times New Roman" w:cs="Times New Roman"/>
          <w:sz w:val="24"/>
          <w:szCs w:val="24"/>
        </w:rPr>
        <w:t>both viruses are transmitted by contact, droplets and fomites</w:t>
      </w:r>
      <w:r w:rsidR="00885BC1" w:rsidRPr="000B3DB3">
        <w:rPr>
          <w:rFonts w:ascii="Times New Roman" w:hAnsi="Times New Roman" w:cs="Times New Roman"/>
          <w:color w:val="000000" w:themeColor="text1"/>
          <w:sz w:val="24"/>
          <w:szCs w:val="24"/>
          <w:shd w:val="clear" w:color="auto" w:fill="FFFFFF"/>
        </w:rPr>
        <w:fldChar w:fldCharType="begin" w:fldLock="1"/>
      </w:r>
      <w:r w:rsidR="00DC46B5">
        <w:rPr>
          <w:rFonts w:ascii="Times New Roman" w:hAnsi="Times New Roman" w:cs="Times New Roman"/>
          <w:color w:val="000000" w:themeColor="text1"/>
          <w:sz w:val="24"/>
          <w:szCs w:val="24"/>
          <w:shd w:val="clear" w:color="auto" w:fill="FFFFFF"/>
        </w:rPr>
        <w:instrText>ADDIN CSL_CITATION {"citationItems":[{"id":"ITEM-1","itemData":{"author":[{"dropping-particle":"","family":"Sriram","given":"N","non-dropping-particle":"","parse-names":false,"suffix":""},{"dropping-particle":"","family":"Mondal","given":"Tauhidur Rahaman","non-dropping-particle":"","parse-names":false,"suffix":""},{"dropping-particle":"","family":"Reddy","given":"Ch Madhav","non-dropping-particle":"","parse-names":false,"suffix":""},{"dropping-particle":"","family":"Bagh","given":"Santosh Kumar","non-dropping-particle":"","parse-names":false,"suffix":""}],"id":"ITEM-1","issue":"1","issued":{"date-parts":[["2020"]]},"page":"14-20","title":"I nternational J ournal of A llied M edical S ciences and C linical R esearch ( IJAMSCR ) A review on novel Corona virus","type":"article-journal","volume":"8"},"uris":["http://www.mendeley.com/documents/?uuid=9803addf-aa85-4a87-8ad0-611c406c05d5"]}],"mendeley":{"formattedCitation":"(5)","plainTextFormattedCitation":"(5)","previouslyFormattedCitation":"(5)"},"properties":{"noteIndex":0},"schema":"https://github.com/citation-style-language/schema/raw/master/csl-citation.json"}</w:instrText>
      </w:r>
      <w:r w:rsidR="00885BC1" w:rsidRPr="000B3DB3">
        <w:rPr>
          <w:rFonts w:ascii="Times New Roman" w:hAnsi="Times New Roman" w:cs="Times New Roman"/>
          <w:color w:val="000000" w:themeColor="text1"/>
          <w:sz w:val="24"/>
          <w:szCs w:val="24"/>
          <w:shd w:val="clear" w:color="auto" w:fill="FFFFFF"/>
        </w:rPr>
        <w:fldChar w:fldCharType="separate"/>
      </w:r>
      <w:r w:rsidR="000F6444" w:rsidRPr="00374556">
        <w:rPr>
          <w:rFonts w:ascii="Times New Roman" w:hAnsi="Times New Roman" w:cs="Times New Roman"/>
          <w:noProof/>
          <w:color w:val="000000" w:themeColor="text1"/>
          <w:sz w:val="24"/>
          <w:szCs w:val="24"/>
          <w:shd w:val="clear" w:color="auto" w:fill="FFFFFF"/>
        </w:rPr>
        <w:t>(5)</w:t>
      </w:r>
      <w:r w:rsidR="00885BC1" w:rsidRPr="000B3DB3">
        <w:rPr>
          <w:rFonts w:ascii="Times New Roman" w:hAnsi="Times New Roman" w:cs="Times New Roman"/>
          <w:color w:val="000000" w:themeColor="text1"/>
          <w:sz w:val="24"/>
          <w:szCs w:val="24"/>
          <w:shd w:val="clear" w:color="auto" w:fill="FFFFFF"/>
        </w:rPr>
        <w:fldChar w:fldCharType="end"/>
      </w:r>
      <w:r w:rsidR="00885BC1">
        <w:rPr>
          <w:rFonts w:ascii="Times New Roman" w:hAnsi="Times New Roman" w:cs="Times New Roman"/>
          <w:sz w:val="24"/>
          <w:szCs w:val="24"/>
        </w:rPr>
        <w:fldChar w:fldCharType="begin" w:fldLock="1"/>
      </w:r>
      <w:r w:rsidR="00DC46B5">
        <w:rPr>
          <w:rFonts w:ascii="Times New Roman" w:hAnsi="Times New Roman" w:cs="Times New Roman"/>
          <w:sz w:val="24"/>
          <w:szCs w:val="24"/>
        </w:rPr>
        <w:instrText>ADDIN CSL_CITATION {"citationItems":[{"id":"ITEM-1","itemData":{"URL":"https://www.who.int/emergencies/diseases/novel-coronavirus-2019/question-and-answers-hub/q-a-detail/coronavirus-disease-covid-19-similarities-and-differences-with-influenza","accessed":{"date-parts":[["2021","5","19"]]},"id":"ITEM-1","issued":{"date-parts":[["0"]]},"title":"Coronavirus disease (COVID-19): Similarities and differences with influenza","type":"webpage"},"uris":["http://www.mendeley.com/documents/?uuid=c89f4329-1c9a-39f0-9ff8-82bd6dd030cf"]}],"mendeley":{"formattedCitation":"(6)","plainTextFormattedCitation":"(6)","previouslyFormattedCitation":"(6)"},"properties":{"noteIndex":0},"schema":"https://github.com/citation-style-language/schema/raw/master/csl-citation.json"}</w:instrText>
      </w:r>
      <w:r w:rsidR="00885BC1">
        <w:rPr>
          <w:rFonts w:ascii="Times New Roman" w:hAnsi="Times New Roman" w:cs="Times New Roman"/>
          <w:sz w:val="24"/>
          <w:szCs w:val="24"/>
        </w:rPr>
        <w:fldChar w:fldCharType="separate"/>
      </w:r>
      <w:r w:rsidR="000F6444" w:rsidRPr="00374556">
        <w:rPr>
          <w:rFonts w:ascii="Times New Roman" w:hAnsi="Times New Roman" w:cs="Times New Roman"/>
          <w:noProof/>
          <w:sz w:val="24"/>
          <w:szCs w:val="24"/>
        </w:rPr>
        <w:t>(6)</w:t>
      </w:r>
      <w:r w:rsidR="00885BC1">
        <w:rPr>
          <w:rFonts w:ascii="Times New Roman" w:hAnsi="Times New Roman" w:cs="Times New Roman"/>
          <w:sz w:val="24"/>
          <w:szCs w:val="24"/>
        </w:rPr>
        <w:fldChar w:fldCharType="end"/>
      </w:r>
    </w:p>
    <w:p w:rsidR="00430E31" w:rsidRPr="00BF54D2" w:rsidRDefault="00430E31">
      <w:pPr>
        <w:rPr>
          <w:rFonts w:ascii="Times New Roman" w:hAnsi="Times New Roman" w:cs="Times New Roman"/>
          <w:sz w:val="28"/>
          <w:szCs w:val="28"/>
          <w:shd w:val="clear" w:color="auto" w:fill="FFFFFF"/>
        </w:rPr>
      </w:pPr>
      <w:r w:rsidRPr="00BF54D2">
        <w:rPr>
          <w:rFonts w:ascii="Times New Roman" w:hAnsi="Times New Roman" w:cs="Times New Roman"/>
          <w:sz w:val="28"/>
          <w:szCs w:val="28"/>
          <w:shd w:val="clear" w:color="auto" w:fill="FFFFFF"/>
        </w:rPr>
        <w:t>SARS CoV-2</w:t>
      </w:r>
    </w:p>
    <w:p w:rsidR="005E0C48" w:rsidRPr="000B3DB3" w:rsidRDefault="00430E31">
      <w:pPr>
        <w:rPr>
          <w:rFonts w:ascii="Times New Roman" w:hAnsi="Times New Roman" w:cs="Times New Roman"/>
          <w:sz w:val="24"/>
          <w:szCs w:val="24"/>
        </w:rPr>
      </w:pPr>
      <w:r w:rsidRPr="000B3DB3">
        <w:rPr>
          <w:rFonts w:ascii="Times New Roman" w:hAnsi="Times New Roman" w:cs="Times New Roman"/>
          <w:sz w:val="24"/>
          <w:szCs w:val="24"/>
        </w:rPr>
        <w:t>Co</w:t>
      </w:r>
      <w:r w:rsidR="005E0C48" w:rsidRPr="000B3DB3">
        <w:rPr>
          <w:rFonts w:ascii="Times New Roman" w:hAnsi="Times New Roman" w:cs="Times New Roman"/>
          <w:sz w:val="24"/>
          <w:szCs w:val="24"/>
        </w:rPr>
        <w:t>rona</w:t>
      </w:r>
      <w:r w:rsidR="00FA4695" w:rsidRPr="000B3DB3">
        <w:rPr>
          <w:rFonts w:ascii="Times New Roman" w:hAnsi="Times New Roman" w:cs="Times New Roman"/>
          <w:sz w:val="24"/>
          <w:szCs w:val="24"/>
        </w:rPr>
        <w:t xml:space="preserve"> viruses have </w:t>
      </w:r>
      <w:r w:rsidR="005E0C48" w:rsidRPr="000B3DB3">
        <w:rPr>
          <w:rFonts w:ascii="Times New Roman" w:hAnsi="Times New Roman" w:cs="Times New Roman"/>
          <w:sz w:val="24"/>
          <w:szCs w:val="24"/>
        </w:rPr>
        <w:t>naturally</w:t>
      </w:r>
      <w:r w:rsidRPr="000B3DB3">
        <w:rPr>
          <w:rFonts w:ascii="Times New Roman" w:hAnsi="Times New Roman" w:cs="Times New Roman"/>
          <w:sz w:val="24"/>
          <w:szCs w:val="24"/>
        </w:rPr>
        <w:t xml:space="preserve"> and evolutionarily</w:t>
      </w:r>
      <w:r w:rsidR="00FA4695" w:rsidRPr="000B3DB3">
        <w:rPr>
          <w:rFonts w:ascii="Times New Roman" w:hAnsi="Times New Roman" w:cs="Times New Roman"/>
          <w:sz w:val="24"/>
          <w:szCs w:val="24"/>
        </w:rPr>
        <w:t>,</w:t>
      </w:r>
      <w:r w:rsidRPr="000B3DB3">
        <w:rPr>
          <w:rFonts w:ascii="Times New Roman" w:hAnsi="Times New Roman" w:cs="Times New Roman"/>
          <w:sz w:val="24"/>
          <w:szCs w:val="24"/>
        </w:rPr>
        <w:t xml:space="preserve"> shaped</w:t>
      </w:r>
      <w:r w:rsidR="005E0C48" w:rsidRPr="000B3DB3">
        <w:rPr>
          <w:rFonts w:ascii="Times New Roman" w:hAnsi="Times New Roman" w:cs="Times New Roman"/>
          <w:sz w:val="24"/>
          <w:szCs w:val="24"/>
        </w:rPr>
        <w:t xml:space="preserve"> and hosted by</w:t>
      </w:r>
      <w:r w:rsidR="00FA4695" w:rsidRPr="000B3DB3">
        <w:rPr>
          <w:rFonts w:ascii="Times New Roman" w:hAnsi="Times New Roman" w:cs="Times New Roman"/>
          <w:sz w:val="24"/>
          <w:szCs w:val="24"/>
        </w:rPr>
        <w:t xml:space="preserve"> the</w:t>
      </w:r>
      <w:r w:rsidR="005E0C48" w:rsidRPr="000B3DB3">
        <w:rPr>
          <w:rFonts w:ascii="Times New Roman" w:hAnsi="Times New Roman" w:cs="Times New Roman"/>
          <w:sz w:val="24"/>
          <w:szCs w:val="24"/>
        </w:rPr>
        <w:t xml:space="preserve"> bats. Indeed, it is</w:t>
      </w:r>
      <w:r w:rsidRPr="000B3DB3">
        <w:rPr>
          <w:rFonts w:ascii="Times New Roman" w:hAnsi="Times New Roman" w:cs="Times New Roman"/>
          <w:sz w:val="24"/>
          <w:szCs w:val="24"/>
        </w:rPr>
        <w:t xml:space="preserve"> postulated that</w:t>
      </w:r>
      <w:r w:rsidR="00011191">
        <w:rPr>
          <w:rFonts w:ascii="Times New Roman" w:hAnsi="Times New Roman" w:cs="Times New Roman"/>
          <w:sz w:val="24"/>
          <w:szCs w:val="24"/>
        </w:rPr>
        <w:t xml:space="preserve"> </w:t>
      </w:r>
      <w:r w:rsidRPr="000B3DB3">
        <w:rPr>
          <w:rFonts w:ascii="Times New Roman" w:hAnsi="Times New Roman" w:cs="Times New Roman"/>
          <w:sz w:val="24"/>
          <w:szCs w:val="24"/>
        </w:rPr>
        <w:t xml:space="preserve"> most of the corona</w:t>
      </w:r>
      <w:r w:rsidR="00F05A81" w:rsidRPr="000B3DB3">
        <w:rPr>
          <w:rFonts w:ascii="Times New Roman" w:hAnsi="Times New Roman" w:cs="Times New Roman"/>
          <w:sz w:val="24"/>
          <w:szCs w:val="24"/>
        </w:rPr>
        <w:t xml:space="preserve"> </w:t>
      </w:r>
      <w:r w:rsidRPr="000B3DB3">
        <w:rPr>
          <w:rFonts w:ascii="Times New Roman" w:hAnsi="Times New Roman" w:cs="Times New Roman"/>
          <w:sz w:val="24"/>
          <w:szCs w:val="24"/>
        </w:rPr>
        <w:t>viruses</w:t>
      </w:r>
      <w:r w:rsidR="00FA4695" w:rsidRPr="000B3DB3">
        <w:rPr>
          <w:rFonts w:ascii="Times New Roman" w:hAnsi="Times New Roman" w:cs="Times New Roman"/>
          <w:sz w:val="24"/>
          <w:szCs w:val="24"/>
        </w:rPr>
        <w:t xml:space="preserve"> that are</w:t>
      </w:r>
      <w:r w:rsidR="005E0C48" w:rsidRPr="000B3DB3">
        <w:rPr>
          <w:rFonts w:ascii="Times New Roman" w:hAnsi="Times New Roman" w:cs="Times New Roman"/>
          <w:sz w:val="24"/>
          <w:szCs w:val="24"/>
        </w:rPr>
        <w:t xml:space="preserve"> found</w:t>
      </w:r>
      <w:r w:rsidRPr="000B3DB3">
        <w:rPr>
          <w:rFonts w:ascii="Times New Roman" w:hAnsi="Times New Roman" w:cs="Times New Roman"/>
          <w:sz w:val="24"/>
          <w:szCs w:val="24"/>
        </w:rPr>
        <w:t xml:space="preserve"> in humans are de</w:t>
      </w:r>
      <w:r w:rsidR="005E0C48" w:rsidRPr="000B3DB3">
        <w:rPr>
          <w:rFonts w:ascii="Times New Roman" w:hAnsi="Times New Roman" w:cs="Times New Roman"/>
          <w:sz w:val="24"/>
          <w:szCs w:val="24"/>
        </w:rPr>
        <w:t xml:space="preserve">rived from the bat reservoir. </w:t>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{"citationItems":[{"id":"ITEM-1","itemData":{"DOI":"10.1093/nsr/nwaa036/5775463","abstract":"The SARS-CoV-2 epidemic started in late December 2019 in Wuhan, China, and has since impacted a large portion of China and raised major global concern. Herein, we investigated the extent of molecular divergence between SARS-CoV-2 and other related coronaviruses. Although we found only 4% variability in genomic nucleotides between SARS-CoV-2 and a bat SARS-related coronavirus (SARSr-CoV; RaTG13), the difference at neutral sites was 17%, suggesting the divergence between the two viruses is much larger than previously estimated. Our results suggest that the development of new variations in functional sites in the receptor-binding domain (RBD) of the spike seen in SARS-CoV-2 and viruses from pangolin SARSr-CoVs are likely caused by mutations and natural selection besides recombination. Population genetic analyses of 103 SARS-CoV-2 genomes indicated that these viruses evolved into two major types (designated L and S), that are well defined by two different SNPs that show nearly complete linkage across the viral strains sequenced to date. Although the L type (~70%) is more prevalent than the S type (~30%), the S type was found to be the ancestral version. Whereas the L type was more prevalent in the early stages of the outbreak in Wuhan, the frequency of the L type decreased after early January 2020. Human intervention may have placed more severe selective pressure on the L type, which might be more aggressive and spread more quickly. On the other hand, the S type, which is evolutionarily older and less aggressive, might have increased in relative frequency due to relatively weaker selective pressure. These findings strongly support an urgent need for further immediate, comprehensive studies that combine genomic data, epidemiological data, and chart records of the clinical symptoms of patients with coronavirus disease 2019 (COVID-19).","author":[{"dropping-particle":"","family":"Tang","given":"Xiaolu","non-dropping-particle":"","parse-names":false,"suffix":""},{"dropping-particle":"","family":"Wu","given":"Changcheng","non-dropping-particle":"","parse-names":false,"suffix":""},{"dropping-particle":"","family":"Li","given":"Xiang","non-dropping-particle":"","parse-names":false,"suffix":""},{"dropping-particle":"","family":"Song","given":"Yuhe","non-dropping-particle":"","parse-names":false,"suffix":""},{"dropping-particle":"","family":"Yao","given":"Xinmin","non-dropping-particle":"","parse-names":false,"suffix":""},{"dropping-particle":"","family":"Wu","given":"Xinkai","non-dropping-particle":"","parse-names":false,"suffix":""},{"dropping-particle":"","family":"Duan","given":"Yuange","non-dropping-particle":"","parse-names":false,"suffix":""},{"dropping-particle":"","family":"Zhang","given":"Hong","non-dropping-particle":"","parse-names":false,"suffix":""},{"dropping-particle":"","family":"Wang","given":"Yirong","non-dropping-particle":"","parse-names":false,"suffix":""},{"dropping-particle":"","family":"Qian","given":"Zhaohui","non-dropping-particle":"","parse-names":false,"suffix":""},{"dropping-particle":"","family":"Cui","given":"Jie","non-dropping-particle":"","parse-names":false,"suffix":""},{"dropping-particle":"","family":"Lu","given":"Jian","non-dropping-particle":"","parse-names":false,"suffix":""}],"id":"ITEM-1","issued":{"date-parts":[["0"]]},"title":"On the origin and continuing evolution of SARS-CoV-2","type":"article-journal"},"uris":["http://www.mendeley.com/documents/?uuid=dbe1a5b6-bc3c-3682-9a6a-cb4a4bf24b37"]}],"mendeley":{"formattedCitation":"(7)","plainTextFormattedCitation":"(7)","previouslyFormattedCitation":"(7)"},"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(7)</w:t>
      </w:r>
      <w:r w:rsidR="00885BC1" w:rsidRPr="000B3DB3">
        <w:rPr>
          <w:rFonts w:ascii="Times New Roman" w:hAnsi="Times New Roman" w:cs="Times New Roman"/>
          <w:sz w:val="24"/>
          <w:szCs w:val="24"/>
        </w:rPr>
        <w:fldChar w:fldCharType="end"/>
      </w:r>
      <w:r w:rsidR="005E0C48" w:rsidRPr="000B3DB3">
        <w:rPr>
          <w:rFonts w:ascii="Times New Roman" w:hAnsi="Times New Roman" w:cs="Times New Roman"/>
          <w:sz w:val="24"/>
          <w:szCs w:val="24"/>
        </w:rPr>
        <w:t>The recent studies have</w:t>
      </w:r>
      <w:r w:rsidRPr="000B3DB3">
        <w:rPr>
          <w:rFonts w:ascii="Times New Roman" w:hAnsi="Times New Roman" w:cs="Times New Roman"/>
          <w:sz w:val="24"/>
          <w:szCs w:val="24"/>
        </w:rPr>
        <w:t xml:space="preserve"> confirme</w:t>
      </w:r>
      <w:r w:rsidR="005E0C48" w:rsidRPr="000B3DB3">
        <w:rPr>
          <w:rFonts w:ascii="Times New Roman" w:hAnsi="Times New Roman" w:cs="Times New Roman"/>
          <w:sz w:val="24"/>
          <w:szCs w:val="24"/>
        </w:rPr>
        <w:t>d the genetic similarity of</w:t>
      </w:r>
      <w:r w:rsidRPr="000B3DB3">
        <w:rPr>
          <w:rFonts w:ascii="Times New Roman" w:hAnsi="Times New Roman" w:cs="Times New Roman"/>
          <w:sz w:val="24"/>
          <w:szCs w:val="24"/>
        </w:rPr>
        <w:t xml:space="preserve"> SARS-CoV-2 and a bat beta</w:t>
      </w:r>
      <w:r w:rsidR="005E0C48" w:rsidRPr="000B3DB3">
        <w:rPr>
          <w:rFonts w:ascii="Times New Roman" w:hAnsi="Times New Roman" w:cs="Times New Roman"/>
          <w:sz w:val="24"/>
          <w:szCs w:val="24"/>
        </w:rPr>
        <w:t xml:space="preserve"> </w:t>
      </w:r>
      <w:r w:rsidRPr="000B3DB3">
        <w:rPr>
          <w:rFonts w:ascii="Times New Roman" w:hAnsi="Times New Roman" w:cs="Times New Roman"/>
          <w:sz w:val="24"/>
          <w:szCs w:val="24"/>
        </w:rPr>
        <w:t>corona</w:t>
      </w:r>
      <w:r w:rsidR="00F05A81" w:rsidRPr="000B3DB3">
        <w:rPr>
          <w:rFonts w:ascii="Times New Roman" w:hAnsi="Times New Roman" w:cs="Times New Roman"/>
          <w:sz w:val="24"/>
          <w:szCs w:val="24"/>
        </w:rPr>
        <w:t xml:space="preserve"> </w:t>
      </w:r>
      <w:r w:rsidRPr="000B3DB3">
        <w:rPr>
          <w:rFonts w:ascii="Times New Roman" w:hAnsi="Times New Roman" w:cs="Times New Roman"/>
          <w:sz w:val="24"/>
          <w:szCs w:val="24"/>
        </w:rPr>
        <w:t>virus of the</w:t>
      </w:r>
      <w:r w:rsidR="005E0C48" w:rsidRPr="000B3DB3">
        <w:rPr>
          <w:rFonts w:ascii="Times New Roman" w:hAnsi="Times New Roman" w:cs="Times New Roman"/>
          <w:sz w:val="24"/>
          <w:szCs w:val="24"/>
        </w:rPr>
        <w:t xml:space="preserve"> sub-genus Sarbecovirus. </w:t>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{"citationItems":[{"id":"ITEM-1","itemData":{"DOI":"10.1093/nsr/nwaa036/5775463","abstract":"The SARS-CoV-2 epidemic started in late December 2019 in Wuhan, China, and has since impacted a large portion of China and raised major global concern. Herein, we investigated the extent of molecular divergence between SARS-CoV-2 and other related coronaviruses. Although we found only 4% variability in genomic nucleotides between SARS-CoV-2 and a bat SARS-related coronavirus (SARSr-CoV; RaTG13), the difference at neutral sites was 17%, suggesting the divergence between the two viruses is much larger than previously estimated. Our results suggest that the development of new variations in functional sites in the receptor-binding domain (RBD) of the spike seen in SARS-CoV-2 and viruses from pangolin SARSr-CoVs are likely caused by mutations and natural selection besides recombination. Population genetic analyses of 103 SARS-CoV-2 genomes indicated that these viruses evolved into two major types (designated L and S), that are well defined by two different SNPs that show nearly complete linkage across the viral strains sequenced to date. Although the L type (~70%) is more prevalent than the S type (~30%), the S type was found to be the ancestral version. Whereas the L type was more prevalent in the early stages of the outbreak in Wuhan, the frequency of the L type decreased after early January 2020. Human intervention may have placed more severe selective pressure on the L type, which might be more aggressive and spread more quickly. On the other hand, the S type, which is evolutionarily older and less aggressive, might have increased in relative frequency due to relatively weaker selective pressure. These findings strongly support an urgent need for further immediate, comprehensive studies that combine genomic data, epidemiological data, and chart records of the clinical symptoms of patients with coronavirus disease 2019 (COVID-19).","author":[{"dropping-particle":"","family":"Tang","given":"Xiaolu","non-dropping-particle":"","parse-names":false,"suffix":""},{"dropping-particle":"","family":"Wu","given":"Changcheng","non-dropping-particle":"","parse-names":false,"suffix":""},{"dropping-particle":"","family":"Li","given":"Xiang","non-dropping-particle":"","parse-names":false,"suffix":""},{"dropping-particle":"","family":"Song","given":"Yuhe","non-dropping-particle":"","parse-names":false,"suffix":""},{"dropping-particle":"","family":"Yao","given":"Xinmin","non-dropping-particle":"","parse-names":false,"suffix":""},{"dropping-particle":"","family":"Wu","given":"Xinkai","non-dropping-particle":"","parse-names":false,"suffix":""},{"dropping-particle":"","family":"Duan","given":"Yuange","non-dropping-particle":"","parse-names":false,"suffix":""},{"dropping-particle":"","family":"Zhang","given":"Hong","non-dropping-particle":"","parse-names":false,"suffix":""},{"dropping-particle":"","family":"Wang","given":"Yirong","non-dropping-particle":"","parse-names":false,"suffix":""},{"dropping-particle":"","family":"Qian","given":"Zhaohui","non-dropping-particle":"","parse-names":false,"suffix":""},{"dropping-particle":"","family":"Cui","given":"Jie","non-dropping-particle":"","parse-names":false,"suffix":""},{"dropping-particle":"","family":"Lu","given":"Jian","non-dropping-particle":"","parse-names":false,"suffix":""}],"id":"ITEM-1","issued":{"date-parts":[["0"]]},"title":"On the origin and continuing evolution of SARS-CoV-2","type":"article-journal"},"uris":["http://www.mendeley.com/documents/?uuid=dbe1a5b6-bc3c-3682-9a6a-cb4a4bf24b37"]}],"mendeley":{"formattedCitation":"(7)","plainTextFormattedCitation":"(7)","previouslyFormattedCitation":"(7)"},"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(7)</w:t>
      </w:r>
      <w:r w:rsidR="00885BC1" w:rsidRPr="000B3DB3">
        <w:rPr>
          <w:rFonts w:ascii="Times New Roman" w:hAnsi="Times New Roman" w:cs="Times New Roman"/>
          <w:sz w:val="24"/>
          <w:szCs w:val="24"/>
        </w:rPr>
        <w:fldChar w:fldCharType="end"/>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{"citationItems":[{"id":"ITEM-1","itemData":{"DOI":"10.1016/j.chom.2020.02.001","ISSN":"19346069","abstract":"An in-depth annotation of the newly discovered coronavirus (2019-nCoV) genome has revealed differences between 2019-nCoV and severe acute respiratory syndrome (SARS) or SARS-like coronaviruses. A systematic comparison identified 380 amino acid substitutions between these coronaviruses, which may have caused functional and pathogenic divergence of 2019-nCoV.","author":[{"dropping-particle":"","family":"Wu","given":"Aiping","non-dropping-particle":"","parse-names":false,"suffix":""},{"dropping-particle":"","family":"Peng","given":"Yousong","non-dropping-particle":"","parse-names":false,"suffix":""},{"dropping-particle":"","family":"Huang","given":"Baoying","non-dropping-particle":"","parse-names":false,"suffix":""},{"dropping-particle":"","family":"Ding","given":"Xiao","non-dropping-particle":"","parse-names":false,"suffix":""},{"dropping-particle":"","family":"Wang","given":"Xianyue","non-dropping-particle":"","parse-names":false,"suffix":""},{"dropping-particle":"","family":"Niu","given":"Peihua","non-dropping-particle":"","parse-names":false,"suffix":""},{"dropping-particle":"","family":"Meng","given":"Jing","non-dropping-particle":"","parse-names":false,"suffix":""},{"dropping-particle":"","family":"Zhu","given":"Zhaozhong","non-dropping-particle":"","parse-names":false,"suffix":""},{"dropping-particle":"","family":"Zhang","given":"Zheng","non-dropping-particle":"","parse-names":false,"suffix":""},{"dropping-particle":"","family":"Wang","given":"Jiangyuan","non-dropping-particle":"","parse-names":false,"suffix":""},{"dropping-particle":"","family":"Sheng","given":"Jie","non-dropping-particle":"","parse-names":false,"suffix":""},{"dropping-particle":"","family":"Quan","given":"Lijun","non-dropping-particle":"","parse-names":false,"suffix":""},{"dropping-particle":"","family":"Xia","given":"Zanxian","non-dropping-particle":"","parse-names":false,"suffix":""},{"dropping-particle":"","family":"Tan","given":"Wenjie","non-dropping-particle":"","parse-names":false,"suffix":""},{"dropping-particle":"","family":"Cheng","given":"Genhong","non-dropping-particle":"","parse-names":false,"suffix":""},{"dropping-particle":"","family":"Jiang","given":"Taijiao","non-dropping-particle":"","parse-names":false,"suffix":""}],"container-title":"Cell Host and Microbe","id":"ITEM-1","issue":"3","issued":{"date-parts":[["2020","3","11"]]},"page":"325-328","publisher":"Cell Press","title":"Genome Composition and Divergence of the Novel Coronavirus (2019-nCoV) Originating in China","type":"article-journal","volume":"27"},"uris":["http://www.mendeley.com/documents/?uuid=d522bd38-38ed-3e8b-aad2-8567f0ebb0fb"]}],"mendeley":{"formattedCitation":"(8)","plainTextFormattedCitation":"(8)","previouslyFormattedCitation":"(8)"},"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(8)</w:t>
      </w:r>
      <w:r w:rsidR="00885BC1" w:rsidRPr="000B3DB3">
        <w:rPr>
          <w:rFonts w:ascii="Times New Roman" w:hAnsi="Times New Roman" w:cs="Times New Roman"/>
          <w:sz w:val="24"/>
          <w:szCs w:val="24"/>
        </w:rPr>
        <w:fldChar w:fldCharType="end"/>
      </w:r>
    </w:p>
    <w:tbl>
      <w:tblPr>
        <w:tblStyle w:val="TableGrid"/>
        <w:tblpPr w:leftFromText="180" w:rightFromText="180" w:vertAnchor="page" w:horzAnchor="margin" w:tblpY="10920"/>
        <w:tblW w:w="10019" w:type="dxa"/>
        <w:tblLook w:val="04A0"/>
      </w:tblPr>
      <w:tblGrid>
        <w:gridCol w:w="2579"/>
        <w:gridCol w:w="2464"/>
        <w:gridCol w:w="2488"/>
        <w:gridCol w:w="2488"/>
      </w:tblGrid>
      <w:tr w:rsidR="00671047" w:rsidRPr="002C5ECC" w:rsidTr="00671047">
        <w:trPr>
          <w:trHeight w:val="443"/>
        </w:trPr>
        <w:tc>
          <w:tcPr>
            <w:tcW w:w="2579" w:type="dxa"/>
          </w:tcPr>
          <w:p w:rsidR="00671047" w:rsidRPr="00253B1F" w:rsidRDefault="00671047" w:rsidP="00671047">
            <w:pPr>
              <w:rPr>
                <w:rFonts w:ascii="Times New Roman" w:hAnsi="Times New Roman" w:cs="Times New Roman"/>
                <w:sz w:val="28"/>
                <w:szCs w:val="28"/>
              </w:rPr>
            </w:pPr>
            <w:r w:rsidRPr="00253B1F">
              <w:rPr>
                <w:rFonts w:ascii="Times New Roman" w:hAnsi="Times New Roman" w:cs="Times New Roman"/>
                <w:sz w:val="28"/>
                <w:szCs w:val="28"/>
              </w:rPr>
              <w:t>SIGNS AND SYMPTOMS</w:t>
            </w:r>
          </w:p>
        </w:tc>
        <w:tc>
          <w:tcPr>
            <w:tcW w:w="2464" w:type="dxa"/>
          </w:tcPr>
          <w:p w:rsidR="00671047" w:rsidRPr="00253B1F" w:rsidRDefault="00671047" w:rsidP="00671047">
            <w:pPr>
              <w:rPr>
                <w:rFonts w:ascii="Times New Roman" w:hAnsi="Times New Roman" w:cs="Times New Roman"/>
                <w:sz w:val="28"/>
                <w:szCs w:val="28"/>
              </w:rPr>
            </w:pPr>
            <w:r w:rsidRPr="00253B1F">
              <w:rPr>
                <w:rFonts w:ascii="Times New Roman" w:hAnsi="Times New Roman" w:cs="Times New Roman"/>
                <w:sz w:val="28"/>
                <w:szCs w:val="28"/>
              </w:rPr>
              <w:t>COLD</w:t>
            </w:r>
          </w:p>
        </w:tc>
        <w:tc>
          <w:tcPr>
            <w:tcW w:w="2488" w:type="dxa"/>
          </w:tcPr>
          <w:p w:rsidR="00671047" w:rsidRPr="00253B1F" w:rsidRDefault="00671047" w:rsidP="00671047">
            <w:pPr>
              <w:rPr>
                <w:rFonts w:ascii="Times New Roman" w:hAnsi="Times New Roman" w:cs="Times New Roman"/>
                <w:sz w:val="28"/>
                <w:szCs w:val="28"/>
              </w:rPr>
            </w:pPr>
            <w:r w:rsidRPr="00253B1F">
              <w:rPr>
                <w:rFonts w:ascii="Times New Roman" w:hAnsi="Times New Roman" w:cs="Times New Roman"/>
                <w:sz w:val="28"/>
                <w:szCs w:val="28"/>
              </w:rPr>
              <w:t xml:space="preserve">FLU </w:t>
            </w:r>
            <w:r w:rsidRPr="002C5ECC">
              <w:rPr>
                <w:rFonts w:ascii="Times New Roman" w:hAnsi="Times New Roman" w:cs="Times New Roman"/>
                <w:sz w:val="28"/>
                <w:szCs w:val="28"/>
              </w:rPr>
              <w:t>(</w:t>
            </w:r>
            <w:hyperlink r:id="rId6" w:history="1">
              <w:r w:rsidRPr="002C5ECC">
                <w:rPr>
                  <w:rStyle w:val="Hyperlink"/>
                  <w:rFonts w:ascii="Times New Roman" w:hAnsi="Times New Roman" w:cs="Times New Roman"/>
                  <w:color w:val="auto"/>
                  <w:sz w:val="28"/>
                  <w:szCs w:val="28"/>
                  <w:u w:val="none"/>
                </w:rPr>
                <w:t>INFLUENZA</w:t>
              </w:r>
            </w:hyperlink>
            <w:r w:rsidRPr="00253B1F">
              <w:rPr>
                <w:rFonts w:ascii="Times New Roman" w:hAnsi="Times New Roman" w:cs="Times New Roman"/>
                <w:sz w:val="28"/>
                <w:szCs w:val="28"/>
              </w:rPr>
              <w:t>)</w:t>
            </w:r>
          </w:p>
        </w:tc>
        <w:tc>
          <w:tcPr>
            <w:tcW w:w="2488" w:type="dxa"/>
          </w:tcPr>
          <w:p w:rsidR="00671047" w:rsidRPr="002C5ECC" w:rsidRDefault="00885BC1" w:rsidP="00671047">
            <w:pPr>
              <w:rPr>
                <w:rFonts w:ascii="Times New Roman" w:hAnsi="Times New Roman" w:cs="Times New Roman"/>
                <w:sz w:val="28"/>
                <w:szCs w:val="28"/>
              </w:rPr>
            </w:pPr>
            <w:hyperlink r:id="rId7" w:history="1">
              <w:r w:rsidR="00671047" w:rsidRPr="002C5ECC">
                <w:rPr>
                  <w:rStyle w:val="Hyperlink"/>
                  <w:rFonts w:ascii="Times New Roman" w:hAnsi="Times New Roman" w:cs="Times New Roman"/>
                  <w:color w:val="auto"/>
                  <w:sz w:val="28"/>
                  <w:szCs w:val="28"/>
                  <w:u w:val="none"/>
                </w:rPr>
                <w:t>COVID-19</w:t>
              </w:r>
            </w:hyperlink>
            <w:r w:rsidR="00671047" w:rsidRPr="002C5ECC">
              <w:rPr>
                <w:rFonts w:ascii="Times New Roman" w:hAnsi="Times New Roman" w:cs="Times New Roman"/>
                <w:sz w:val="28"/>
                <w:szCs w:val="28"/>
              </w:rPr>
              <w:t> (</w:t>
            </w:r>
            <w:hyperlink r:id="rId8" w:history="1">
              <w:r w:rsidR="00671047" w:rsidRPr="002C5ECC">
                <w:rPr>
                  <w:rStyle w:val="Hyperlink"/>
                  <w:rFonts w:ascii="Times New Roman" w:hAnsi="Times New Roman" w:cs="Times New Roman"/>
                  <w:color w:val="auto"/>
                  <w:sz w:val="28"/>
                  <w:szCs w:val="28"/>
                  <w:u w:val="none"/>
                </w:rPr>
                <w:t>WUHAN CORONAVIRUS</w:t>
              </w:r>
            </w:hyperlink>
            <w:r w:rsidR="00671047" w:rsidRPr="002C5ECC">
              <w:rPr>
                <w:rFonts w:ascii="Times New Roman" w:hAnsi="Times New Roman" w:cs="Times New Roman"/>
                <w:sz w:val="28"/>
                <w:szCs w:val="28"/>
              </w:rPr>
              <w:t>)</w:t>
            </w:r>
          </w:p>
        </w:tc>
      </w:tr>
      <w:tr w:rsidR="00671047" w:rsidRPr="00253B1F" w:rsidTr="00671047">
        <w:trPr>
          <w:trHeight w:val="238"/>
        </w:trPr>
        <w:tc>
          <w:tcPr>
            <w:tcW w:w="2579" w:type="dxa"/>
          </w:tcPr>
          <w:p w:rsidR="00671047" w:rsidRPr="00976D81" w:rsidRDefault="00671047" w:rsidP="00671047">
            <w:pPr>
              <w:rPr>
                <w:rFonts w:ascii="Times New Roman" w:hAnsi="Times New Roman" w:cs="Times New Roman"/>
                <w:sz w:val="24"/>
                <w:szCs w:val="24"/>
              </w:rPr>
            </w:pPr>
            <w:r w:rsidRPr="00976D81">
              <w:rPr>
                <w:rFonts w:ascii="Times New Roman" w:hAnsi="Times New Roman" w:cs="Times New Roman"/>
                <w:sz w:val="24"/>
                <w:szCs w:val="24"/>
              </w:rPr>
              <w:t>Fever</w:t>
            </w:r>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Mild if present</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Often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Often</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9" w:history="1">
              <w:r w:rsidR="00671047" w:rsidRPr="00976D81">
                <w:rPr>
                  <w:rStyle w:val="Hyperlink"/>
                  <w:rFonts w:ascii="Times New Roman" w:hAnsi="Times New Roman" w:cs="Times New Roman"/>
                  <w:color w:val="auto"/>
                  <w:sz w:val="24"/>
                  <w:szCs w:val="24"/>
                  <w:u w:val="none"/>
                </w:rPr>
                <w:t>Fatigue</w:t>
              </w:r>
            </w:hyperlink>
            <w:r w:rsidR="00671047" w:rsidRPr="00976D81">
              <w:rPr>
                <w:rFonts w:ascii="Times New Roman" w:hAnsi="Times New Roman" w:cs="Times New Roman"/>
                <w:sz w:val="24"/>
                <w:szCs w:val="24"/>
              </w:rPr>
              <w:t>, </w:t>
            </w:r>
            <w:hyperlink r:id="rId10" w:history="1">
              <w:r w:rsidR="00671047" w:rsidRPr="00976D81">
                <w:rPr>
                  <w:rStyle w:val="Hyperlink"/>
                  <w:rFonts w:ascii="Times New Roman" w:hAnsi="Times New Roman" w:cs="Times New Roman"/>
                  <w:color w:val="auto"/>
                  <w:sz w:val="24"/>
                  <w:szCs w:val="24"/>
                  <w:u w:val="none"/>
                </w:rPr>
                <w:t>Tiredness</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 mild</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1" w:history="1">
              <w:r w:rsidR="00671047" w:rsidRPr="00976D81">
                <w:rPr>
                  <w:rStyle w:val="Hyperlink"/>
                  <w:rFonts w:ascii="Times New Roman" w:hAnsi="Times New Roman" w:cs="Times New Roman"/>
                  <w:color w:val="auto"/>
                  <w:sz w:val="24"/>
                  <w:szCs w:val="24"/>
                  <w:u w:val="none"/>
                </w:rPr>
                <w:t>Sneezing</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Infrequent</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Infrequent</w:t>
            </w:r>
          </w:p>
        </w:tc>
      </w:tr>
      <w:tr w:rsidR="00671047" w:rsidRPr="00253B1F" w:rsidTr="00671047">
        <w:trPr>
          <w:trHeight w:val="169"/>
        </w:trPr>
        <w:tc>
          <w:tcPr>
            <w:tcW w:w="2579" w:type="dxa"/>
          </w:tcPr>
          <w:p w:rsidR="00671047" w:rsidRPr="00976D81" w:rsidRDefault="00671047" w:rsidP="00671047">
            <w:pPr>
              <w:rPr>
                <w:rFonts w:ascii="Times New Roman" w:hAnsi="Times New Roman" w:cs="Times New Roman"/>
                <w:sz w:val="24"/>
                <w:szCs w:val="24"/>
              </w:rPr>
            </w:pPr>
            <w:r w:rsidRPr="00976D81">
              <w:rPr>
                <w:rFonts w:ascii="Times New Roman" w:hAnsi="Times New Roman" w:cs="Times New Roman"/>
                <w:sz w:val="24"/>
                <w:szCs w:val="24"/>
              </w:rPr>
              <w:t>Body Aches</w:t>
            </w:r>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2" w:history="1">
              <w:r w:rsidR="00671047" w:rsidRPr="00976D81">
                <w:rPr>
                  <w:rStyle w:val="Hyperlink"/>
                  <w:rFonts w:ascii="Times New Roman" w:hAnsi="Times New Roman" w:cs="Times New Roman"/>
                  <w:color w:val="auto"/>
                  <w:sz w:val="24"/>
                  <w:szCs w:val="24"/>
                  <w:u w:val="none"/>
                </w:rPr>
                <w:t>Headache</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Very infrequent</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3" w:history="1">
              <w:r w:rsidR="00671047" w:rsidRPr="00976D81">
                <w:rPr>
                  <w:rStyle w:val="Hyperlink"/>
                  <w:rFonts w:ascii="Times New Roman" w:hAnsi="Times New Roman" w:cs="Times New Roman"/>
                  <w:color w:val="auto"/>
                  <w:sz w:val="24"/>
                  <w:szCs w:val="24"/>
                  <w:u w:val="none"/>
                </w:rPr>
                <w:t>Sore Throat</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r>
      <w:tr w:rsidR="00671047" w:rsidRPr="00253B1F" w:rsidTr="00671047">
        <w:trPr>
          <w:trHeight w:val="169"/>
        </w:trPr>
        <w:tc>
          <w:tcPr>
            <w:tcW w:w="2579" w:type="dxa"/>
          </w:tcPr>
          <w:p w:rsidR="00671047" w:rsidRPr="00976D81" w:rsidRDefault="00671047" w:rsidP="00671047">
            <w:pPr>
              <w:rPr>
                <w:rFonts w:ascii="Times New Roman" w:hAnsi="Times New Roman" w:cs="Times New Roman"/>
                <w:sz w:val="24"/>
                <w:szCs w:val="24"/>
              </w:rPr>
            </w:pPr>
            <w:r w:rsidRPr="00976D81">
              <w:rPr>
                <w:rFonts w:ascii="Times New Roman" w:hAnsi="Times New Roman" w:cs="Times New Roman"/>
                <w:sz w:val="24"/>
                <w:szCs w:val="24"/>
              </w:rPr>
              <w:t>Stuffy or </w:t>
            </w:r>
            <w:hyperlink r:id="rId14" w:history="1">
              <w:r w:rsidRPr="00976D81">
                <w:rPr>
                  <w:rStyle w:val="Hyperlink"/>
                  <w:rFonts w:ascii="Times New Roman" w:hAnsi="Times New Roman" w:cs="Times New Roman"/>
                  <w:color w:val="auto"/>
                  <w:sz w:val="24"/>
                  <w:szCs w:val="24"/>
                  <w:u w:val="none"/>
                </w:rPr>
                <w:t>Runny Nose</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Infrequent</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5" w:history="1">
              <w:r w:rsidR="00671047" w:rsidRPr="00976D81">
                <w:rPr>
                  <w:rStyle w:val="Hyperlink"/>
                  <w:rFonts w:ascii="Times New Roman" w:hAnsi="Times New Roman" w:cs="Times New Roman"/>
                  <w:color w:val="auto"/>
                  <w:sz w:val="24"/>
                  <w:szCs w:val="24"/>
                  <w:u w:val="none"/>
                </w:rPr>
                <w:t>Diarrh</w:t>
              </w:r>
              <w:r w:rsidR="00671047">
                <w:rPr>
                  <w:rStyle w:val="Hyperlink"/>
                  <w:rFonts w:ascii="Times New Roman" w:hAnsi="Times New Roman" w:cs="Times New Roman"/>
                  <w:color w:val="auto"/>
                  <w:sz w:val="24"/>
                  <w:szCs w:val="24"/>
                  <w:u w:val="none"/>
                </w:rPr>
                <w:t>o</w:t>
              </w:r>
              <w:r w:rsidR="00671047" w:rsidRPr="00976D81">
                <w:rPr>
                  <w:rStyle w:val="Hyperlink"/>
                  <w:rFonts w:ascii="Times New Roman" w:hAnsi="Times New Roman" w:cs="Times New Roman"/>
                  <w:color w:val="auto"/>
                  <w:sz w:val="24"/>
                  <w:szCs w:val="24"/>
                  <w:u w:val="none"/>
                </w:rPr>
                <w:t>ea</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No</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Occasional</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Infrequent</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6" w:history="1">
              <w:r w:rsidR="00671047" w:rsidRPr="00976D81">
                <w:rPr>
                  <w:rStyle w:val="Hyperlink"/>
                  <w:rFonts w:ascii="Times New Roman" w:hAnsi="Times New Roman" w:cs="Times New Roman"/>
                  <w:color w:val="auto"/>
                  <w:sz w:val="24"/>
                  <w:szCs w:val="24"/>
                  <w:u w:val="none"/>
                </w:rPr>
                <w:t>Watery eyes</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Common</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Infrequent</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7" w:history="1">
              <w:r w:rsidR="00671047" w:rsidRPr="00976D81">
                <w:rPr>
                  <w:rStyle w:val="Hyperlink"/>
                  <w:rFonts w:ascii="Times New Roman" w:hAnsi="Times New Roman" w:cs="Times New Roman"/>
                  <w:color w:val="auto"/>
                  <w:sz w:val="24"/>
                  <w:szCs w:val="24"/>
                  <w:u w:val="none"/>
                </w:rPr>
                <w:t>Cough</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Mild</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Dry cough</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A dry cough, often severe</w:t>
            </w:r>
          </w:p>
        </w:tc>
      </w:tr>
      <w:tr w:rsidR="00671047" w:rsidRPr="00253B1F" w:rsidTr="00671047">
        <w:trPr>
          <w:trHeight w:val="169"/>
        </w:trPr>
        <w:tc>
          <w:tcPr>
            <w:tcW w:w="2579" w:type="dxa"/>
          </w:tcPr>
          <w:p w:rsidR="00671047" w:rsidRPr="00976D81" w:rsidRDefault="00885BC1" w:rsidP="00671047">
            <w:pPr>
              <w:rPr>
                <w:rFonts w:ascii="Times New Roman" w:hAnsi="Times New Roman" w:cs="Times New Roman"/>
                <w:sz w:val="24"/>
                <w:szCs w:val="24"/>
              </w:rPr>
            </w:pPr>
            <w:hyperlink r:id="rId18" w:history="1">
              <w:r w:rsidR="00671047" w:rsidRPr="00976D81">
                <w:rPr>
                  <w:rStyle w:val="Hyperlink"/>
                  <w:rFonts w:ascii="Times New Roman" w:hAnsi="Times New Roman" w:cs="Times New Roman"/>
                  <w:color w:val="auto"/>
                  <w:sz w:val="24"/>
                  <w:szCs w:val="24"/>
                  <w:u w:val="none"/>
                </w:rPr>
                <w:t>Shortness of Breath</w:t>
              </w:r>
            </w:hyperlink>
          </w:p>
        </w:tc>
        <w:tc>
          <w:tcPr>
            <w:tcW w:w="2464"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No</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Rare</w:t>
            </w:r>
          </w:p>
        </w:tc>
        <w:tc>
          <w:tcPr>
            <w:tcW w:w="2488" w:type="dxa"/>
          </w:tcPr>
          <w:p w:rsidR="00671047" w:rsidRPr="00253B1F" w:rsidRDefault="00671047" w:rsidP="00671047">
            <w:pPr>
              <w:rPr>
                <w:rFonts w:ascii="Times New Roman" w:hAnsi="Times New Roman" w:cs="Times New Roman"/>
                <w:sz w:val="24"/>
                <w:szCs w:val="24"/>
              </w:rPr>
            </w:pPr>
            <w:r w:rsidRPr="00253B1F">
              <w:rPr>
                <w:rFonts w:ascii="Times New Roman" w:hAnsi="Times New Roman" w:cs="Times New Roman"/>
                <w:sz w:val="24"/>
                <w:szCs w:val="24"/>
              </w:rPr>
              <w:t>With mild/moderate infection</w:t>
            </w:r>
          </w:p>
        </w:tc>
      </w:tr>
    </w:tbl>
    <w:p w:rsidR="00976D81" w:rsidRDefault="00671047" w:rsidP="00976D81">
      <w:pPr>
        <w:rPr>
          <w:rFonts w:ascii="Times New Roman" w:hAnsi="Times New Roman" w:cs="Times New Roman"/>
          <w:sz w:val="24"/>
          <w:szCs w:val="24"/>
        </w:rPr>
      </w:pPr>
      <w:r w:rsidRPr="000B3DB3">
        <w:rPr>
          <w:rFonts w:ascii="Times New Roman" w:hAnsi="Times New Roman" w:cs="Times New Roman"/>
          <w:sz w:val="24"/>
          <w:szCs w:val="24"/>
        </w:rPr>
        <w:t xml:space="preserve"> </w:t>
      </w:r>
      <w:r w:rsidR="005E0C48" w:rsidRPr="000B3DB3">
        <w:rPr>
          <w:rFonts w:ascii="Times New Roman" w:hAnsi="Times New Roman" w:cs="Times New Roman"/>
          <w:sz w:val="24"/>
          <w:szCs w:val="24"/>
        </w:rPr>
        <w:t>The</w:t>
      </w:r>
      <w:r w:rsidR="006A43CE" w:rsidRPr="000B3DB3">
        <w:rPr>
          <w:rFonts w:ascii="Times New Roman" w:hAnsi="Times New Roman" w:cs="Times New Roman"/>
          <w:sz w:val="24"/>
          <w:szCs w:val="24"/>
        </w:rPr>
        <w:t xml:space="preserve"> </w:t>
      </w:r>
      <w:r w:rsidR="005E0C48" w:rsidRPr="000B3DB3">
        <w:rPr>
          <w:rFonts w:ascii="Times New Roman" w:hAnsi="Times New Roman" w:cs="Times New Roman"/>
          <w:sz w:val="24"/>
          <w:szCs w:val="24"/>
        </w:rPr>
        <w:t>genome sequence</w:t>
      </w:r>
      <w:r w:rsidR="00430E31" w:rsidRPr="000B3DB3">
        <w:rPr>
          <w:rFonts w:ascii="Times New Roman" w:hAnsi="Times New Roman" w:cs="Times New Roman"/>
          <w:sz w:val="24"/>
          <w:szCs w:val="24"/>
        </w:rPr>
        <w:t xml:space="preserve"> of the novel </w:t>
      </w:r>
      <w:r w:rsidR="005E0C48" w:rsidRPr="000B3DB3">
        <w:rPr>
          <w:rFonts w:ascii="Times New Roman" w:hAnsi="Times New Roman" w:cs="Times New Roman"/>
          <w:sz w:val="24"/>
          <w:szCs w:val="24"/>
        </w:rPr>
        <w:t>corona virus is 96.2% similar to the</w:t>
      </w:r>
      <w:r w:rsidR="00430E31" w:rsidRPr="000B3DB3">
        <w:rPr>
          <w:rFonts w:ascii="Times New Roman" w:hAnsi="Times New Roman" w:cs="Times New Roman"/>
          <w:sz w:val="24"/>
          <w:szCs w:val="24"/>
        </w:rPr>
        <w:t xml:space="preserve"> bat SARS-related coronavirus </w:t>
      </w:r>
      <w:r w:rsidR="005E0C48" w:rsidRPr="000B3DB3">
        <w:rPr>
          <w:rFonts w:ascii="Times New Roman" w:hAnsi="Times New Roman" w:cs="Times New Roman"/>
          <w:sz w:val="24"/>
          <w:szCs w:val="24"/>
        </w:rPr>
        <w:t>(SARSr-CoV; RaTG13) collected from Yunnan province, China, but is not</w:t>
      </w:r>
      <w:r w:rsidR="00430E31" w:rsidRPr="000B3DB3">
        <w:rPr>
          <w:rFonts w:ascii="Times New Roman" w:hAnsi="Times New Roman" w:cs="Times New Roman"/>
          <w:sz w:val="24"/>
          <w:szCs w:val="24"/>
        </w:rPr>
        <w:t xml:space="preserve"> similar to the genomes of SARS-CoV (about 79%) or MERS</w:t>
      </w:r>
      <w:r w:rsidR="00FA4695" w:rsidRPr="000B3DB3">
        <w:rPr>
          <w:rFonts w:ascii="Times New Roman" w:hAnsi="Times New Roman" w:cs="Times New Roman"/>
          <w:sz w:val="24"/>
          <w:szCs w:val="24"/>
        </w:rPr>
        <w:t>-CoV (about 50%) [1, 15]. It is</w:t>
      </w:r>
      <w:r w:rsidR="00976D81">
        <w:rPr>
          <w:rFonts w:ascii="Times New Roman" w:hAnsi="Times New Roman" w:cs="Times New Roman"/>
          <w:sz w:val="24"/>
          <w:szCs w:val="24"/>
        </w:rPr>
        <w:t xml:space="preserve"> </w:t>
      </w:r>
      <w:r w:rsidR="00976D81" w:rsidRPr="000B3DB3">
        <w:rPr>
          <w:rFonts w:ascii="Times New Roman" w:hAnsi="Times New Roman" w:cs="Times New Roman"/>
          <w:sz w:val="24"/>
          <w:szCs w:val="24"/>
        </w:rPr>
        <w:t xml:space="preserve">been confirmed that the SARS-CoV-2 uses the same receptor, the angiotensin-converting </w:t>
      </w:r>
    </w:p>
    <w:p w:rsidR="00430E31" w:rsidRPr="000B3DB3" w:rsidRDefault="00976D81">
      <w:pPr>
        <w:rPr>
          <w:rFonts w:ascii="Times New Roman" w:hAnsi="Times New Roman" w:cs="Times New Roman"/>
          <w:sz w:val="24"/>
          <w:szCs w:val="24"/>
        </w:rPr>
      </w:pPr>
      <w:r w:rsidRPr="000B3DB3">
        <w:rPr>
          <w:rFonts w:ascii="Times New Roman" w:hAnsi="Times New Roman" w:cs="Times New Roman"/>
          <w:sz w:val="24"/>
          <w:szCs w:val="24"/>
        </w:rPr>
        <w:t>enzyme II (ACE2), same as that of SARS-CoV</w:t>
      </w:r>
      <w:r>
        <w:rPr>
          <w:rFonts w:ascii="Times New Roman" w:hAnsi="Times New Roman" w:cs="Times New Roman"/>
          <w:sz w:val="24"/>
          <w:szCs w:val="24"/>
        </w:rPr>
        <w:t>.</w:t>
      </w:r>
      <w:r w:rsidR="00FA4695" w:rsidRPr="000B3DB3">
        <w:rPr>
          <w:rFonts w:ascii="Times New Roman" w:hAnsi="Times New Roman" w:cs="Times New Roman"/>
          <w:sz w:val="24"/>
          <w:szCs w:val="24"/>
        </w:rPr>
        <w:t xml:space="preserve"> But</w:t>
      </w:r>
      <w:r w:rsidR="00430E31" w:rsidRPr="000B3DB3">
        <w:rPr>
          <w:rFonts w:ascii="Times New Roman" w:hAnsi="Times New Roman" w:cs="Times New Roman"/>
          <w:sz w:val="24"/>
          <w:szCs w:val="24"/>
        </w:rPr>
        <w:t xml:space="preserve"> </w:t>
      </w:r>
      <w:r w:rsidR="006A43CE" w:rsidRPr="000B3DB3">
        <w:rPr>
          <w:rFonts w:ascii="Times New Roman" w:hAnsi="Times New Roman" w:cs="Times New Roman"/>
          <w:sz w:val="24"/>
          <w:szCs w:val="24"/>
        </w:rPr>
        <w:t xml:space="preserve">the </w:t>
      </w:r>
      <w:r w:rsidR="00430E31" w:rsidRPr="000B3DB3">
        <w:rPr>
          <w:rFonts w:ascii="Times New Roman" w:hAnsi="Times New Roman" w:cs="Times New Roman"/>
          <w:sz w:val="24"/>
          <w:szCs w:val="24"/>
        </w:rPr>
        <w:t>route of transmission from natural rese</w:t>
      </w:r>
      <w:r w:rsidR="00FA4695" w:rsidRPr="000B3DB3">
        <w:rPr>
          <w:rFonts w:ascii="Times New Roman" w:hAnsi="Times New Roman" w:cs="Times New Roman"/>
          <w:sz w:val="24"/>
          <w:szCs w:val="24"/>
        </w:rPr>
        <w:t>rvoirs to humans remains blinded, studies ha</w:t>
      </w:r>
      <w:r w:rsidR="006A43CE" w:rsidRPr="000B3DB3">
        <w:rPr>
          <w:rFonts w:ascii="Times New Roman" w:hAnsi="Times New Roman" w:cs="Times New Roman"/>
          <w:sz w:val="24"/>
          <w:szCs w:val="24"/>
        </w:rPr>
        <w:t>ve</w:t>
      </w:r>
      <w:r w:rsidR="00FA4695" w:rsidRPr="000B3DB3">
        <w:rPr>
          <w:rFonts w:ascii="Times New Roman" w:hAnsi="Times New Roman" w:cs="Times New Roman"/>
          <w:sz w:val="24"/>
          <w:szCs w:val="24"/>
        </w:rPr>
        <w:t xml:space="preserve"> been showing the pangolins providing</w:t>
      </w:r>
      <w:r w:rsidR="00430E31" w:rsidRPr="000B3DB3">
        <w:rPr>
          <w:rFonts w:ascii="Times New Roman" w:hAnsi="Times New Roman" w:cs="Times New Roman"/>
          <w:sz w:val="24"/>
          <w:szCs w:val="24"/>
        </w:rPr>
        <w:t xml:space="preserve"> a partial spike gene to SARS-CoV</w:t>
      </w:r>
      <w:r w:rsidR="00011191">
        <w:rPr>
          <w:rFonts w:ascii="Times New Roman" w:hAnsi="Times New Roman" w:cs="Times New Roman"/>
          <w:sz w:val="24"/>
          <w:szCs w:val="24"/>
        </w:rPr>
        <w:t>-2. (</w:t>
      </w:r>
      <w:r w:rsidR="00FA4695" w:rsidRPr="000B3DB3">
        <w:rPr>
          <w:rFonts w:ascii="Times New Roman" w:hAnsi="Times New Roman" w:cs="Times New Roman"/>
          <w:sz w:val="24"/>
          <w:szCs w:val="24"/>
        </w:rPr>
        <w:t>the crucial functional sites in the protein of SAR-CoV-2 are</w:t>
      </w:r>
      <w:r w:rsidR="00430E31" w:rsidRPr="000B3DB3">
        <w:rPr>
          <w:rFonts w:ascii="Times New Roman" w:hAnsi="Times New Roman" w:cs="Times New Roman"/>
          <w:sz w:val="24"/>
          <w:szCs w:val="24"/>
        </w:rPr>
        <w:t xml:space="preserve"> </w:t>
      </w:r>
      <w:r w:rsidR="00FA4695" w:rsidRPr="000B3DB3">
        <w:rPr>
          <w:rFonts w:ascii="Times New Roman" w:hAnsi="Times New Roman" w:cs="Times New Roman"/>
          <w:sz w:val="24"/>
          <w:szCs w:val="24"/>
        </w:rPr>
        <w:t>identical to one of the</w:t>
      </w:r>
      <w:r w:rsidR="00430E31" w:rsidRPr="000B3DB3">
        <w:rPr>
          <w:rFonts w:ascii="Times New Roman" w:hAnsi="Times New Roman" w:cs="Times New Roman"/>
          <w:sz w:val="24"/>
          <w:szCs w:val="24"/>
        </w:rPr>
        <w:t xml:space="preserve"> viru</w:t>
      </w:r>
      <w:r w:rsidR="006A43CE" w:rsidRPr="000B3DB3">
        <w:rPr>
          <w:rFonts w:ascii="Times New Roman" w:hAnsi="Times New Roman" w:cs="Times New Roman"/>
          <w:sz w:val="24"/>
          <w:szCs w:val="24"/>
        </w:rPr>
        <w:t>se</w:t>
      </w:r>
      <w:r w:rsidR="00430E31" w:rsidRPr="000B3DB3">
        <w:rPr>
          <w:rFonts w:ascii="Times New Roman" w:hAnsi="Times New Roman" w:cs="Times New Roman"/>
          <w:sz w:val="24"/>
          <w:szCs w:val="24"/>
        </w:rPr>
        <w:t>s</w:t>
      </w:r>
      <w:r w:rsidR="00FA4695" w:rsidRPr="000B3DB3">
        <w:rPr>
          <w:rFonts w:ascii="Times New Roman" w:hAnsi="Times New Roman" w:cs="Times New Roman"/>
          <w:sz w:val="24"/>
          <w:szCs w:val="24"/>
        </w:rPr>
        <w:t xml:space="preserve"> that w</w:t>
      </w:r>
      <w:r w:rsidR="006A43CE" w:rsidRPr="000B3DB3">
        <w:rPr>
          <w:rFonts w:ascii="Times New Roman" w:hAnsi="Times New Roman" w:cs="Times New Roman"/>
          <w:sz w:val="24"/>
          <w:szCs w:val="24"/>
        </w:rPr>
        <w:t>ere</w:t>
      </w:r>
      <w:r w:rsidR="00430E31" w:rsidRPr="000B3DB3">
        <w:rPr>
          <w:rFonts w:ascii="Times New Roman" w:hAnsi="Times New Roman" w:cs="Times New Roman"/>
          <w:sz w:val="24"/>
          <w:szCs w:val="24"/>
        </w:rPr>
        <w:t xml:space="preserve"> isolated from a pangolin</w:t>
      </w:r>
      <w:r w:rsidR="00FA4695" w:rsidRPr="000B3DB3">
        <w:rPr>
          <w:rFonts w:ascii="Times New Roman" w:hAnsi="Times New Roman" w:cs="Times New Roman"/>
          <w:sz w:val="24"/>
          <w:szCs w:val="24"/>
        </w:rPr>
        <w:t xml:space="preserve">). </w:t>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{"citationItems":[{"id":"ITEM-1","itemData":{"DOI":"10.1093/nsr/nwaa036/5775463","abstract":"The SARS-CoV-2 epidemic started in late December 2019 in Wuhan, China, and has since impacted a large portion of China and raised major global concern. Herein, we investigated the extent of molecular divergence between SARS-CoV-2 and other related coronaviruses. Although we found only 4% variability in genomic nucleotides between SARS-CoV-2 and a bat SARS-related coronavirus (SARSr-CoV; RaTG13), the difference at neutral sites was 17%, suggesting the divergence between the two viruses is much larger than previously estimated. Our results suggest that the development of new variations in functional sites in the receptor-binding domain (RBD) of the spike seen in SARS-CoV-2 and viruses from pangolin SARSr-CoVs are likely caused by mutations and natural selection besides recombination. Population genetic analyses of 103 SARS-CoV-2 genomes indicated that these viruses evolved into two major types (designated L and S), that are well defined by two different SNPs that show nearly complete linkage across the viral strains sequenced to date. Although the L type (~70%) is more prevalent than the S type (~30%), the S type was found to be the ancestral version. Whereas the L type was more prevalent in the early stages of the outbreak in Wuhan, the frequency of the L type decreased after early January 2020. Human intervention may have placed more severe selective pressure on the L type, which might be more aggressive and spread more quickly. On the other hand, the S type, which is evolutionarily older and less aggressive, might have increased in relative frequency due to relatively weaker selective pressure. These findings strongly support an urgent need for further immediate, comprehensive studies that combine genomic data, epidemiological data, and chart records of the clinical symptoms of patients with coronavirus disease 2019 (COVID-19).","author":[{"dropping-particle":"","family":"Tang","given":"Xiaolu","non-dropping-particle":"","parse-names":false,"suffix":""},{"dropping-particle":"","family":"Wu","given":"Changcheng","non-dropping-particle":"","parse-names":false,"suffix":""},{"dropping-particle":"","family":"Li","given":"Xiang","non-dropping-particle":"","parse-names":false,"suffix":""},{"dropping-particle":"","family":"Song","given":"Yuhe","non-dropping-particle":"","parse-names":false,"suffix":""},{"dropping-particle":"","family":"Yao","given":"Xinmin","non-dropping-particle":"","parse-names":false,"suffix":""},{"dropping-particle":"","family":"Wu","given":"Xinkai","non-dropping-particle":"","parse-names":false,"suffix":""},{"dropping-particle":"","family":"Duan","given":"Yuange","non-dropping-particle":"","parse-names":false,"suffix":""},{"dropping-particle":"","family":"Zhang","given":"Hong","non-dropping-particle":"","parse-names":false,"suffix":""},{"dropping-particle":"","family":"Wang","given":"Yirong","non-dropping-particle":"","parse-names":false,"suffix":""},{"dropping-particle":"","family":"Qian","given":"Zhaohui","non-dropping-particle":"","parse-names":false,"suffix":""},{"dropping-particle":"","family":"Cui","given":"Jie","non-dropping-particle":"","parse-names":false,"suffix":""},{"dropping-particle":"","family":"Lu","given":"Jian","non-dropping-particle":"","parse-names":false,"suffix":""}],"id":"ITEM-1","issued":{"date-parts":[["0"]]},"title":"On the origin and continuing evolution of SARS-CoV-2","type":"article-journal"},"uris":["http://www.mendeley.com/documents/?uuid=dbe1a5b6-bc3c-3682-9a6a-cb4a4bf24b37"]}],"mendeley":{"formattedCitation":"(7)","plainTextFormattedCitation":"(7)","previouslyFormattedCitation":"(7)"},"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(7)</w:t>
      </w:r>
      <w:r w:rsidR="00885BC1" w:rsidRPr="000B3DB3">
        <w:rPr>
          <w:rFonts w:ascii="Times New Roman" w:hAnsi="Times New Roman" w:cs="Times New Roman"/>
          <w:sz w:val="24"/>
          <w:szCs w:val="24"/>
        </w:rPr>
        <w:fldChar w:fldCharType="end"/>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{"citationItems":[{"id":"ITEM-1","itemData":{"DOI":"10.1186/s40249-020-00646-x","ISSN":"20499957","PMID":"32183901","abstract":"Background: The coronavirus disease (COVID-19) has been identified as the cause of an outbreak of respiratory illness in Wuhan, Hubei Province, China beginning in December 2019. As of 31 January 2020, this epidemic had spread to 19 countries with 11 791 confirmed cases, including 213 deaths. The World Health Organization has declared it a Public Health Emergency of International Concern. Methods: A scoping review was conducted following the methodological framework suggested by Arksey and O'Malley. In this scoping review, 65 research articles published before 31 January 2020 were analyzed and discussed to better understand the epidemiology, causes, clinical diagnosis, prevention and control of this virus. The research domains, dates of publication, journal language, authors' affiliations, and methodological characteristics were included in the analysis. All the findings and statements in this review regarding the outbreak are based on published information as listed in the references. Results: Most of the publications were written using the English language (89.2%). The largest proportion of published articles were related to causes (38.5%) and a majority (67.7%) were published by Chinese scholars. Research articles initially focused on causes, but over time there was an increase of the articles related to prevention and control. Studies thus far have shown that the virus' origination is in connection to a seafood market in Wuhan, but specific animal associations have not been confirmed. Reported symptoms include fever, cough, fatigue, pneumonia, headache, diarrhea, hemoptysis, and dyspnea. Preventive measures such as masks, hand hygiene practices, avoidance of public contact, case detection, contact tracing, and quarantines have been discussed as ways to reduce transmission. To date, no specific antiviral treatment has proven effective; hence, infected people primarily rely on symptomatic treatment and supportive care. Conclusions: There has been a rapid surge in research in response to the outbreak of COVID-19. During this early period, published research primarily explored the epidemiology, causes, clinical manifestation and diagnosis, as well as prevention and control of the novel coronavirus. Although these studies are relevant to control the current public emergency, more high-quality research is needed to provide valid and reliable ways to manage this kind of public health emergency in both the short- and long-term.","author":[{"dropping-particle":"","family":"Adhikari","given":"Sasmita Poudel","non-dropping-particle":"","parse-names":false,"suffix":""},{"dropping-particle":"","family":"Meng","given":"Sha","non-dropping-particle":"","parse-names":false,"suffix":""},{"dropping-particle":"","family":"Wu","given":"Yu Ju","non-dropping-particle":"","parse-names":false,"suffix":""},{"dropping-particle":"","family":"Mao","given":"Yu Ping","non-dropping-particle":"","parse-names":false,"suffix":""},{"dropping-particle":"","family":"Ye","given":"Rui Xue","non-dropping-particle":"","parse-names":false,"suffix":""},{"dropping-particle":"","family":"Wang","given":"Qing Zhi","non-dropping-particle":"","parse-names":false,"suffix":""},{"dropping-particle":"","family":"Sun","given":"Chang","non-dropping-particle":"","parse-names":false,"suffix":""},{"dropping-particle":"","family":"Sylvia","given":"Sean","non-dropping-particle":"","parse-names":false,"suffix":""},{"dropping-particle":"","family":"Rozelle","given":"Scott","non-dropping-particle":"","parse-names":false,"suffix":""},{"dropping-particle":"","family":"Raat","given":"Hein","non-dropping-particle":"","parse-names":false,"suffix":""},{"dropping-particle":"","family":"Zhou","given":"Huan","non-dropping-particle":"","parse-names":false,"suffix":""}],"container-title":"Infectious Diseases of Poverty","id":"ITEM-1","issue":"1","issued":{"date-parts":[["2020"]]},"page":"1-12","title":"Epidemiology, causes, clinical manifestation and diagnosis, prevention and control of coronavirus disease (COVID-19) during the early outbreak period: A scoping review","type":"article-journal","volume":"9"},"uris":["http://www.mendeley.com/documents/?uuid=1e8770d8-a75d-469b-9cb5-37b46b585531"]}],"mendeley":{"formattedCitation":"(9)","plainTextFormattedCitation":"(9)","previouslyFormattedCitation":"(9)"},"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(9)</w:t>
      </w:r>
      <w:r w:rsidR="00885BC1" w:rsidRPr="000B3DB3">
        <w:rPr>
          <w:rFonts w:ascii="Times New Roman" w:hAnsi="Times New Roman" w:cs="Times New Roman"/>
          <w:sz w:val="24"/>
          <w:szCs w:val="24"/>
        </w:rPr>
        <w:fldChar w:fldCharType="end"/>
      </w:r>
    </w:p>
    <w:p w:rsidR="009530C6" w:rsidRPr="000B3DB3" w:rsidRDefault="009530C6">
      <w:pPr>
        <w:rPr>
          <w:rFonts w:ascii="Times New Roman" w:hAnsi="Times New Roman" w:cs="Times New Roman"/>
          <w:sz w:val="24"/>
          <w:szCs w:val="24"/>
        </w:rPr>
      </w:pPr>
    </w:p>
    <w:p w:rsidR="006B5C59" w:rsidRPr="00830D83" w:rsidRDefault="000F31BC">
      <w:pPr>
        <w:rPr>
          <w:rFonts w:ascii="Times New Roman" w:hAnsi="Times New Roman" w:cs="Times New Roman"/>
          <w:sz w:val="28"/>
          <w:szCs w:val="28"/>
        </w:rPr>
      </w:pPr>
      <w:r w:rsidRPr="00830D83">
        <w:rPr>
          <w:rFonts w:ascii="Times New Roman" w:hAnsi="Times New Roman" w:cs="Times New Roman"/>
          <w:sz w:val="28"/>
          <w:szCs w:val="28"/>
        </w:rPr>
        <w:lastRenderedPageBreak/>
        <w:t>Etiology and pathophysiology</w:t>
      </w:r>
    </w:p>
    <w:p w:rsidR="006B5C59" w:rsidRPr="000B3DB3" w:rsidRDefault="009530C6">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 xml:space="preserve">CoVs are positive-stranded RNA viruses that have a spikey appearance due to the presence of glycoproteins on the outer surface. It belongs to the family   </w:t>
      </w:r>
      <w:r w:rsidRPr="000B3DB3">
        <w:rPr>
          <w:rFonts w:ascii="Times New Roman" w:hAnsi="Times New Roman" w:cs="Times New Roman"/>
          <w:i/>
          <w:iCs/>
          <w:color w:val="000000"/>
          <w:sz w:val="24"/>
          <w:szCs w:val="24"/>
          <w:shd w:val="clear" w:color="auto" w:fill="FFFFFF"/>
        </w:rPr>
        <w:t>Coronaviridae</w:t>
      </w:r>
      <w:r w:rsidRPr="000B3DB3">
        <w:rPr>
          <w:rFonts w:ascii="Times New Roman" w:hAnsi="Times New Roman" w:cs="Times New Roman"/>
          <w:color w:val="000000"/>
          <w:sz w:val="24"/>
          <w:szCs w:val="24"/>
          <w:shd w:val="clear" w:color="auto" w:fill="FFFFFF"/>
        </w:rPr>
        <w:t>, which has the subclass </w:t>
      </w:r>
      <w:r w:rsidRPr="000B3DB3">
        <w:rPr>
          <w:rFonts w:ascii="Times New Roman" w:hAnsi="Times New Roman" w:cs="Times New Roman"/>
          <w:i/>
          <w:iCs/>
          <w:color w:val="000000"/>
          <w:sz w:val="24"/>
          <w:szCs w:val="24"/>
          <w:shd w:val="clear" w:color="auto" w:fill="FFFFFF"/>
        </w:rPr>
        <w:t>Orthocoronavirinae</w:t>
      </w:r>
      <w:r w:rsidRPr="000B3DB3">
        <w:rPr>
          <w:rFonts w:ascii="Times New Roman" w:hAnsi="Times New Roman" w:cs="Times New Roman"/>
          <w:color w:val="000000"/>
          <w:sz w:val="24"/>
          <w:szCs w:val="24"/>
          <w:shd w:val="clear" w:color="auto" w:fill="FFFFFF"/>
        </w:rPr>
        <w:t> that classifies the viruses into four genera of CoVs that include Alphacoronavirus (alphaCoV), Betacoronavirus (betaCoV), Deltacoronavirus (deltaCoV), and Gammacoronavirus (gammaCoV).</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{"citationItems":[{"id":"ITEM-1","itemData":{"PMID":"32150360","abstract":"According to the World Health Organization (WHO), viral diseases continue to emerge and represent a serious issue to public health. In the last twenty years, several viral epidemics such as the severe acute respiratory syndrome coronavirus (SARS-CoV) in 2002 to 2003, and H1N1 influenza in 2009, have been recorded. Most recently, the Middle East respiratory syndrome coronavirus (MERS-CoV) was first identified in Saudi Arabia in 2012. In a timeline that reaches the present day, an epidemic of cases with unexplained low respiratory infections detected in Wuhan, the largest metropolitan area in China's Hubei province, was first reported to the WHO Country Office in China, on December 31, 2019. Published literature can trace the beginning of symptomatic individuals back to the beginning of December 2019. As they were unable to identify the causative agent, these first cases were classified as \"pneumonia of unknown etiology.\" The Chinese Center for Disease Control and Prevention (CDC) and local CDCs organized an intensive outbreak investigation program. The etiology of this illness is now attributed to a novel virus belonging to the coronavirus (CoV) family, COVID-19. On February 11, 2020, the WHO Director-General, Dr. Tedros Adhanom Ghebreyesus, announced that the disease caused by this new CoV was a \"COVID-19,\" which is the acronym of \"coronavirus disease 2019\". In the past twenty years, two additional coronavirus epidemics have occurred. SARS-CoV provoked a large-scale epidemic beginning in China and involving two dozen countries with approximately 8000 cases and 800 deaths, and the MERS-CoV that began in Saudi Arabia and has approximately 2,500 cases and 800 deaths and still causes as sporadic cases. This new virus seems to be very contagious and has quickly spread globally. In a meeting on January 30, 2020, per the International Health Regulations (IHR, 2005), the outbreak was declared by the WHO a Public Health Emergency of International Concern (PHEIC) as it had spread to 18 countries with four countries reporting human-to-human transmission. An additional landmark occurred on February 26, 2020, as the first case of the disease, not imported from China, was recorded in the United States.  Initially, the new virus was called 2019-nCoV. Subsequently, the task of experts of the International Committee on Taxonomy of Viruses (ICTV) termed it the SARS-CoV-2 virus as it is very similar to the one that caused the SARS outbreak (SARS-CoVs). The CoVs have becom…","author":[{"dropping-particle":"","family":"Cascella","given":"Marco","non-dropping-particle":"","parse-names":false,"suffix":""},{"dropping-particle":"","family":"Rajnik","given":"Michael","non-dropping-particle":"","parse-names":false,"suffix":""},{"dropping-particle":"","family":"Cuomo","given":"Arturo","non-dropping-particle":"","parse-names":false,"suffix":""},{"dropping-particle":"","family":"Dulebohn","given":"Scott C.","non-dropping-particle":"","parse-names":false,"suffix":""},{"dropping-particle":"","family":"Napoli","given":"Raffaela","non-dropping-particle":"Di","parse-names":false,"suffix":""}],"container-title":"StatPearls","id":"ITEM-1","issued":{"date-parts":[["2020","3","20"]]},"publisher":"StatPearls Publishing","title":"Features, Evaluation and Treatment Coronavirus (COVID-19)","type":"book"},"uris":["http://www.mendeley.com/documents/?uuid=a3121456-5175-3240-9dcf-c6418feeb79d"]}],"mendeley":{"formattedCitation":"(10)","plainTextFormattedCitation":"(10)","previouslyFormattedCitation":"(10)"},"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(10)</w:t>
      </w:r>
      <w:r w:rsidR="00885BC1" w:rsidRPr="000B3DB3">
        <w:rPr>
          <w:rFonts w:ascii="Times New Roman" w:hAnsi="Times New Roman" w:cs="Times New Roman"/>
          <w:color w:val="000000"/>
          <w:sz w:val="24"/>
          <w:szCs w:val="24"/>
          <w:shd w:val="clear" w:color="auto" w:fill="FFFFFF"/>
        </w:rPr>
        <w:fldChar w:fldCharType="end"/>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{"citationItems":[{"id":"ITEM-1","itemData":{"DOI":"10.1007/978-1-4939-2438-7","ISBN":"9781493924387","author":[{"dropping-particle":"","family":"Fehr","given":"Anthony R","non-dropping-particle":"","parse-names":false,"suffix":""},{"dropping-particle":"","family":"Perlman","given":"Stanley","non-dropping-particle":"","parse-names":false,"suffix":""}],"id":"ITEM-1","issued":{"date-parts":[["2016"]]},"page":"1-23","title":"HHS Public Access","type":"article-journal"},"uris":["http://www.mendeley.com/documents/?uuid=ec4fda15-4eba-4ed8-bcd5-b49884318b54"]}],"mendeley":{"formattedCitation":"(11)","plainTextFormattedCitation":"(11)","previouslyFormattedCitation":"(11)"},"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(11)</w:t>
      </w:r>
      <w:r w:rsidR="00885BC1" w:rsidRPr="000B3DB3">
        <w:rPr>
          <w:rFonts w:ascii="Times New Roman" w:hAnsi="Times New Roman" w:cs="Times New Roman"/>
          <w:color w:val="000000"/>
          <w:sz w:val="24"/>
          <w:szCs w:val="24"/>
          <w:shd w:val="clear" w:color="auto" w:fill="FFFFFF"/>
        </w:rPr>
        <w:fldChar w:fldCharType="end"/>
      </w:r>
    </w:p>
    <w:p w:rsidR="009530C6" w:rsidRPr="000B3DB3" w:rsidRDefault="009530C6">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The  SARS-CoV-2 belongs to the betaCoVs category. It has a round</w:t>
      </w:r>
      <w:r w:rsidR="006A43CE" w:rsidRPr="000B3DB3">
        <w:rPr>
          <w:rFonts w:ascii="Times New Roman" w:hAnsi="Times New Roman" w:cs="Times New Roman"/>
          <w:color w:val="000000"/>
          <w:sz w:val="24"/>
          <w:szCs w:val="24"/>
          <w:shd w:val="clear" w:color="auto" w:fill="FFFFFF"/>
        </w:rPr>
        <w:t>/</w:t>
      </w:r>
      <w:r w:rsidRPr="000B3DB3">
        <w:rPr>
          <w:rFonts w:ascii="Times New Roman" w:hAnsi="Times New Roman" w:cs="Times New Roman"/>
          <w:color w:val="000000"/>
          <w:sz w:val="24"/>
          <w:szCs w:val="24"/>
          <w:shd w:val="clear" w:color="auto" w:fill="FFFFFF"/>
        </w:rPr>
        <w:t>elliptical structure with a pleomorphic form. It has a diameter of  60–140 nm. This no</w:t>
      </w:r>
      <w:r w:rsidR="006A43CE" w:rsidRPr="000B3DB3">
        <w:rPr>
          <w:rFonts w:ascii="Times New Roman" w:hAnsi="Times New Roman" w:cs="Times New Roman"/>
          <w:color w:val="000000"/>
          <w:sz w:val="24"/>
          <w:szCs w:val="24"/>
          <w:shd w:val="clear" w:color="auto" w:fill="FFFFFF"/>
        </w:rPr>
        <w:t>v</w:t>
      </w:r>
      <w:r w:rsidRPr="000B3DB3">
        <w:rPr>
          <w:rFonts w:ascii="Times New Roman" w:hAnsi="Times New Roman" w:cs="Times New Roman"/>
          <w:color w:val="000000"/>
          <w:sz w:val="24"/>
          <w:szCs w:val="24"/>
          <w:shd w:val="clear" w:color="auto" w:fill="FFFFFF"/>
        </w:rPr>
        <w:t xml:space="preserve">el corona virus is sensitive to ultraviolet rays and heat and also </w:t>
      </w:r>
      <w:r w:rsidR="00FF6227" w:rsidRPr="000B3DB3">
        <w:rPr>
          <w:rFonts w:ascii="Times New Roman" w:hAnsi="Times New Roman" w:cs="Times New Roman"/>
          <w:color w:val="000000"/>
          <w:sz w:val="24"/>
          <w:szCs w:val="24"/>
          <w:shd w:val="clear" w:color="auto" w:fill="FFFFFF"/>
        </w:rPr>
        <w:t>these viruses can get</w:t>
      </w:r>
      <w:r w:rsidRPr="000B3DB3">
        <w:rPr>
          <w:rFonts w:ascii="Times New Roman" w:hAnsi="Times New Roman" w:cs="Times New Roman"/>
          <w:color w:val="000000"/>
          <w:sz w:val="24"/>
          <w:szCs w:val="24"/>
          <w:shd w:val="clear" w:color="auto" w:fill="FFFFFF"/>
        </w:rPr>
        <w:t xml:space="preserve"> inactiv</w:t>
      </w:r>
      <w:r w:rsidR="00FF6227" w:rsidRPr="000B3DB3">
        <w:rPr>
          <w:rFonts w:ascii="Times New Roman" w:hAnsi="Times New Roman" w:cs="Times New Roman"/>
          <w:color w:val="000000"/>
          <w:sz w:val="24"/>
          <w:szCs w:val="24"/>
          <w:shd w:val="clear" w:color="auto" w:fill="FFFFFF"/>
        </w:rPr>
        <w:t>ated by lipid solvents that include</w:t>
      </w:r>
      <w:r w:rsidRPr="000B3DB3">
        <w:rPr>
          <w:rFonts w:ascii="Times New Roman" w:hAnsi="Times New Roman" w:cs="Times New Roman"/>
          <w:color w:val="000000"/>
          <w:sz w:val="24"/>
          <w:szCs w:val="24"/>
          <w:shd w:val="clear" w:color="auto" w:fill="FFFFFF"/>
        </w:rPr>
        <w:t> ether (75%), ethanol, chlorine-containing disinfectant, peroxyacetic acid and chloroform except for chlorhexidine</w:t>
      </w:r>
      <w:r w:rsidR="00FF6227" w:rsidRPr="000B3DB3">
        <w:rPr>
          <w:rFonts w:ascii="Times New Roman" w:hAnsi="Times New Roman" w:cs="Times New Roman"/>
          <w:color w:val="000000"/>
          <w:sz w:val="24"/>
          <w:szCs w:val="24"/>
          <w:shd w:val="clear" w:color="auto" w:fill="FFFFFF"/>
        </w:rPr>
        <w:t>.</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{"citationItems":[{"id":"ITEM-1","itemData":{"PMID":"32150360","abstract":"According to the World Health Organization (WHO), viral diseases continue to emerge and represent a serious issue to public health. In the last twenty years, several viral epidemics such as the severe acute respiratory syndrome coronavirus (SARS-CoV) in 2002 to 2003, and H1N1 influenza in 2009, have been recorded. Most recently, the Middle East respiratory syndrome coronavirus (MERS-CoV) was first identified in Saudi Arabia in 2012. In a timeline that reaches the present day, an epidemic of cases with unexplained low respiratory infections detected in Wuhan, the largest metropolitan area in China's Hubei province, was first reported to the WHO Country Office in China, on December 31, 2019. Published literature can trace the beginning of symptomatic individuals back to the beginning of December 2019. As they were unable to identify the causative agent, these first cases were classified as \"pneumonia of unknown etiology.\" The Chinese Center for Disease Control and Prevention (CDC) and local CDCs organized an intensive outbreak investigation program. The etiology of this illness is now attributed to a novel virus belonging to the coronavirus (CoV) family, COVID-19. On February 11, 2020, the WHO Director-General, Dr. Tedros Adhanom Ghebreyesus, announced that the disease caused by this new CoV was a \"COVID-19,\" which is the acronym of \"coronavirus disease 2019\". In the past twenty years, two additional coronavirus epidemics have occurred. SARS-CoV provoked a large-scale epidemic beginning in China and involving two dozen countries with approximately 8000 cases and 800 deaths, and the MERS-CoV that began in Saudi Arabia and has approximately 2,500 cases and 800 deaths and still causes as sporadic cases. This new virus seems to be very contagious and has quickly spread globally. In a meeting on January 30, 2020, per the International Health Regulations (IHR, 2005), the outbreak was declared by the WHO a Public Health Emergency of International Concern (PHEIC) as it had spread to 18 countries with four countries reporting human-to-human transmission. An additional landmark occurred on February 26, 2020, as the first case of the disease, not imported from China, was recorded in the United States.  Initially, the new virus was called 2019-nCoV. Subsequently, the task of experts of the International Committee on Taxonomy of Viruses (ICTV) termed it the SARS-CoV-2 virus as it is very similar to the one that caused the SARS outbreak (SARS-CoVs). The CoVs have becom…","author":[{"dropping-particle":"","family":"Cascella","given":"Marco","non-dropping-particle":"","parse-names":false,"suffix":""},{"dropping-particle":"","family":"Rajnik","given":"Michael","non-dropping-particle":"","parse-names":false,"suffix":""},{"dropping-particle":"","family":"Cuomo","given":"Arturo","non-dropping-particle":"","parse-names":false,"suffix":""},{"dropping-particle":"","family":"Dulebohn","given":"Scott C.","non-dropping-particle":"","parse-names":false,"suffix":""},{"dropping-particle":"","family":"Napoli","given":"Raffaela","non-dropping-particle":"Di","parse-names":false,"suffix":""}],"container-title":"StatPearls","id":"ITEM-1","issued":{"date-parts":[["2020","3","20"]]},"publisher":"StatPearls Publishing","title":"Features, Evaluation and Treatment Coronavirus (COVID-19)","type":"book"},"uris":["http://www.mendeley.com/documents/?uuid=a3121456-5175-3240-9dcf-c6418feeb79d"]}],"mendeley":{"formattedCitation":"(10)","plainTextFormattedCitation":"(10)","previouslyFormattedCitation":"(10)"},"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(10)</w:t>
      </w:r>
      <w:r w:rsidR="00885BC1" w:rsidRPr="000B3DB3">
        <w:rPr>
          <w:rFonts w:ascii="Times New Roman" w:hAnsi="Times New Roman" w:cs="Times New Roman"/>
          <w:color w:val="000000"/>
          <w:sz w:val="24"/>
          <w:szCs w:val="24"/>
          <w:shd w:val="clear" w:color="auto" w:fill="FFFFFF"/>
        </w:rPr>
        <w:fldChar w:fldCharType="end"/>
      </w:r>
    </w:p>
    <w:p w:rsidR="002A2CD5" w:rsidRPr="000B3DB3" w:rsidRDefault="002A2CD5">
      <w:pPr>
        <w:rPr>
          <w:rFonts w:ascii="Times New Roman" w:hAnsi="Times New Roman" w:cs="Times New Roman"/>
          <w:color w:val="000000"/>
          <w:sz w:val="24"/>
          <w:szCs w:val="24"/>
          <w:shd w:val="clear" w:color="auto" w:fill="FFFFFF"/>
        </w:rPr>
      </w:pPr>
      <w:r w:rsidRPr="000B3DB3">
        <w:rPr>
          <w:rFonts w:ascii="Times New Roman" w:hAnsi="Times New Roman" w:cs="Times New Roman"/>
          <w:noProof/>
          <w:sz w:val="24"/>
          <w:szCs w:val="24"/>
          <w:lang w:eastAsia="en-IN"/>
        </w:rPr>
        <w:drawing>
          <wp:inline distT="0" distB="0" distL="0" distR="0">
            <wp:extent cx="3206115" cy="2256790"/>
            <wp:effectExtent l="19050" t="0" r="0" b="0"/>
            <wp:docPr id="1" name="Picture 1" descr="Novel antiviral compound proposed as COVID-19 therapeu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vel antiviral compound proposed as COVID-19 therapeutic"/>
                    <pic:cNvPicPr>
                      <a:picLocks noChangeAspect="1" noChangeArrowheads="1"/>
                    </pic:cNvPicPr>
                  </pic:nvPicPr>
                  <pic:blipFill>
                    <a:blip r:embed="rId19" cstate="print"/>
                    <a:srcRect/>
                    <a:stretch>
                      <a:fillRect/>
                    </a:stretch>
                  </pic:blipFill>
                  <pic:spPr bwMode="auto">
                    <a:xfrm>
                      <a:off x="0" y="0"/>
                      <a:ext cx="3206115" cy="2256790"/>
                    </a:xfrm>
                    <a:prstGeom prst="rect">
                      <a:avLst/>
                    </a:prstGeom>
                    <a:noFill/>
                    <a:ln w="9525">
                      <a:noFill/>
                      <a:miter lim="800000"/>
                      <a:headEnd/>
                      <a:tailEnd/>
                    </a:ln>
                  </pic:spPr>
                </pic:pic>
              </a:graphicData>
            </a:graphic>
          </wp:inline>
        </w:drawing>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URL":"https://www.who.int/emergencies/diseases/novel-coronavirus-2019?gclid=CjwKCAjwjuqDBhAGEiwAdX2cj8RM6ZZ_t3yXvE4Ytt8QvYT4VYylOCvVMk1H9epi7-igjTB5DI69mhoCn_4QAvD_BwE","accessed":{"date-parts":[["2021","4","17"]]},"id":"ITEM-1","issued":{"date-parts":[["0"]]},"title":"Coronavirus disease (COVID-19)","type":"webpage"},"uris":["http://www.mendeley.com/documents/?uuid=d2e319f7-02bf-30df-8550-b54f55354d61"]}],"mendeley":{"formattedCitation":"(12)","plainTextFormattedCitation":"(12)","previouslyFormattedCitation":"(12)"},"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(12)</w:t>
      </w:r>
      <w:r w:rsidR="00885BC1" w:rsidRPr="000B3DB3">
        <w:rPr>
          <w:rFonts w:ascii="Times New Roman" w:hAnsi="Times New Roman" w:cs="Times New Roman"/>
          <w:color w:val="000000"/>
          <w:sz w:val="24"/>
          <w:szCs w:val="24"/>
          <w:shd w:val="clear" w:color="auto" w:fill="FFFFFF"/>
        </w:rPr>
        <w:fldChar w:fldCharType="end"/>
      </w:r>
    </w:p>
    <w:p w:rsidR="002A2CD5" w:rsidRPr="00BF54D2" w:rsidRDefault="002A2CD5">
      <w:pPr>
        <w:rPr>
          <w:rFonts w:ascii="Times New Roman" w:hAnsi="Times New Roman" w:cs="Times New Roman"/>
          <w:color w:val="000000"/>
          <w:sz w:val="28"/>
          <w:szCs w:val="28"/>
          <w:shd w:val="clear" w:color="auto" w:fill="FFFFFF"/>
        </w:rPr>
      </w:pPr>
      <w:r w:rsidRPr="00BF54D2">
        <w:rPr>
          <w:rFonts w:ascii="Times New Roman" w:hAnsi="Times New Roman" w:cs="Times New Roman"/>
          <w:color w:val="000000"/>
          <w:sz w:val="28"/>
          <w:szCs w:val="28"/>
          <w:shd w:val="clear" w:color="auto" w:fill="FFFFFF"/>
        </w:rPr>
        <w:t>Virion  structure</w:t>
      </w:r>
    </w:p>
    <w:p w:rsidR="002A2CD5" w:rsidRPr="000B3DB3" w:rsidRDefault="002A2CD5">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Coronavirus virus mainly contains 4 structural proteins,i.e spike (S), membrane (M), envelope (E), and nucleocapsid (N) proteins,  which are all encoded within the 3′ end of the viral genome.</w:t>
      </w:r>
    </w:p>
    <w:p w:rsidR="001D6A2F" w:rsidRPr="00BF54D2" w:rsidRDefault="001D6A2F">
      <w:pPr>
        <w:rPr>
          <w:rFonts w:ascii="Times New Roman" w:hAnsi="Times New Roman" w:cs="Times New Roman"/>
          <w:i/>
          <w:color w:val="000000"/>
          <w:sz w:val="28"/>
          <w:szCs w:val="28"/>
          <w:shd w:val="clear" w:color="auto" w:fill="FFFFFF"/>
        </w:rPr>
      </w:pPr>
      <w:r w:rsidRPr="00BF54D2">
        <w:rPr>
          <w:rFonts w:ascii="Times New Roman" w:hAnsi="Times New Roman" w:cs="Times New Roman"/>
          <w:i/>
          <w:color w:val="000000"/>
          <w:sz w:val="28"/>
          <w:szCs w:val="28"/>
          <w:shd w:val="clear" w:color="auto" w:fill="FFFFFF"/>
        </w:rPr>
        <w:t>S protein</w:t>
      </w:r>
    </w:p>
    <w:p w:rsidR="001D6A2F" w:rsidRPr="000B3DB3" w:rsidRDefault="001D6A2F">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The S protein with a mass of</w:t>
      </w:r>
      <w:r w:rsidRPr="000B3DB3">
        <w:rPr>
          <w:rFonts w:ascii="Cambria Math" w:hAnsi="Cambria Math" w:cs="Times New Roman"/>
          <w:color w:val="000000"/>
          <w:sz w:val="24"/>
          <w:szCs w:val="24"/>
          <w:shd w:val="clear" w:color="auto" w:fill="FFFFFF"/>
        </w:rPr>
        <w:t>∼</w:t>
      </w:r>
      <w:r w:rsidRPr="000B3DB3">
        <w:rPr>
          <w:rFonts w:ascii="Times New Roman" w:hAnsi="Times New Roman" w:cs="Times New Roman"/>
          <w:color w:val="000000"/>
          <w:sz w:val="24"/>
          <w:szCs w:val="24"/>
          <w:shd w:val="clear" w:color="auto" w:fill="FFFFFF"/>
        </w:rPr>
        <w:t>150 kDa uses N-terminal signal sequence to gain access to the ER and is heavily N-linked glycosylated. The spikey structure on the surface of the virus is due to the encodement of the homotrimers.</w:t>
      </w:r>
      <w:r w:rsidR="00DA0FB7"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{"citationItems":[{"id":"ITEM-1","itemData":{"DOI":"10.1007/978-1-4939-2438-7","ISBN":"9781493924387","author":[{"dropping-particle":"","family":"Fehr","given":"Anthony R","non-dropping-particle":"","parse-names":false,"suffix":""},{"dropping-particle":"","family":"Perlman","given":"Stanley","non-dropping-particle":"","parse-names":false,"suffix":""}],"id":"ITEM-1","issued":{"date-parts":[["2016"]]},"page":"1-23","title":"HHS Public Access","type":"article-journal"},"uris":["http://www.mendeley.com/documents/?uuid=ec4fda15-4eba-4ed8-bcd5-b49884318b54"]}],"mendeley":{"formattedCitation":"(11)","plainTextFormattedCitation":"(11)","previouslyFormattedCitation":"(11)"},"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(11)</w:t>
      </w:r>
      <w:r w:rsidR="00885BC1" w:rsidRPr="000B3DB3">
        <w:rPr>
          <w:rFonts w:ascii="Times New Roman" w:hAnsi="Times New Roman" w:cs="Times New Roman"/>
          <w:color w:val="000000"/>
          <w:sz w:val="24"/>
          <w:szCs w:val="24"/>
          <w:shd w:val="clear" w:color="auto" w:fill="FFFFFF"/>
        </w:rPr>
        <w:fldChar w:fldCharType="end"/>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{"citationItems":[{"id":"ITEM-1","itemData":{"DOI":"10.1128/jvi.64.11.5367-5375.1990","ISSN":"0022-538X","PMID":"2170676","abstract":"The folding and oligomerization of coronavirus spike protein were explored using a panel of monoclonal antibodies. Chemical cross-linking and sedimentation experiments showed that the spike of transmissible gastroenteritis virus is a homotrimer of the S membrane glycoprotein. The spike protein was synthesized as a 175,000-apparent-molecular-weight (175K) monomer subunit that is sensitive to endo-beta-N-acetylglucosaminidase H. Assembly of monomers into a trimeric structure was found to occur on a partially trimmed polypeptide and to be a rate-limiting step, since large amounts of monomers failed to trimerize 1 h after completion of synthesis. Terminal glycosylation of newly assembled trimers, resulting in the biosynthesis of three 220K oligomers, occurred with a half time of approximately 20 min. Monomeric (230K to 240K) processed forms were also observed in cells and in virions. The 175K monomeric form expressed four major antigenic sites previously localized within the amino-terminal half of the S polypeptide chain; however, two classes of trimer-restricted epitopes (borne by three 220K and/or three 175K oligomers) were identified. The S glycoprotein of coronavirus might be a valuable model system for discovering new aspects of the maturation of membrane glycoproteins.","author":[{"dropping-particle":"","family":"Delmas","given":"B","non-dropping-particle":"","parse-names":false,"suffix":""},{"dropping-particle":"","family":"Laude","given":"H","non-dropping-particle":"","parse-names":false,"suffix":""}],"container-title":"Journal of Virology","id":"ITEM-1","issue":"11","issued":{"date-parts":[["1990"]]},"page":"5367-5375","publisher":"American Society for Microbiology","title":"Assembly of coronavirus spike protein into trimers and its role in epitope expression.","type":"article-journal","volume":"64"},"uris":["http://www.mendeley.com/documents/?uuid=3d4e56b3-f1ca-3d1f-bc22-ed171c750d7c"]}],"mendeley":{"formattedCitation":"(13)","plainTextFormattedCitation":"(13)","previouslyFormattedCitation":"(13)"},"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(13)</w:t>
      </w:r>
      <w:r w:rsidR="00885BC1" w:rsidRPr="000B3DB3">
        <w:rPr>
          <w:rFonts w:ascii="Times New Roman" w:hAnsi="Times New Roman" w:cs="Times New Roman"/>
          <w:color w:val="000000"/>
          <w:sz w:val="24"/>
          <w:szCs w:val="24"/>
          <w:shd w:val="clear" w:color="auto" w:fill="FFFFFF"/>
        </w:rPr>
        <w:fldChar w:fldCharType="end"/>
      </w:r>
      <w:r w:rsidR="00DA0FB7" w:rsidRPr="000B3DB3">
        <w:rPr>
          <w:rFonts w:ascii="Times New Roman" w:hAnsi="Times New Roman" w:cs="Times New Roman"/>
          <w:color w:val="000000"/>
          <w:sz w:val="24"/>
          <w:szCs w:val="24"/>
          <w:shd w:val="clear" w:color="auto" w:fill="FFFFFF"/>
        </w:rPr>
        <w:t>.</w:t>
      </w:r>
      <w:r w:rsidR="006A43CE" w:rsidRPr="000B3DB3">
        <w:rPr>
          <w:rFonts w:ascii="Times New Roman" w:hAnsi="Times New Roman" w:cs="Times New Roman"/>
          <w:color w:val="000000"/>
          <w:sz w:val="24"/>
          <w:szCs w:val="24"/>
          <w:shd w:val="clear" w:color="auto" w:fill="FFFFFF"/>
        </w:rPr>
        <w:t xml:space="preserve"> </w:t>
      </w:r>
      <w:r w:rsidR="00DA0FB7" w:rsidRPr="000B3DB3">
        <w:rPr>
          <w:rFonts w:ascii="Times New Roman" w:hAnsi="Times New Roman" w:cs="Times New Roman"/>
          <w:color w:val="000000"/>
          <w:sz w:val="24"/>
          <w:szCs w:val="24"/>
          <w:shd w:val="clear" w:color="auto" w:fill="FFFFFF"/>
        </w:rPr>
        <w:t>It is a</w:t>
      </w:r>
      <w:r w:rsidRPr="000B3DB3">
        <w:rPr>
          <w:rFonts w:ascii="Times New Roman" w:hAnsi="Times New Roman" w:cs="Times New Roman"/>
          <w:color w:val="000000"/>
          <w:sz w:val="24"/>
          <w:szCs w:val="24"/>
          <w:shd w:val="clear" w:color="auto" w:fill="FFFFFF"/>
        </w:rPr>
        <w:t xml:space="preserve"> trimeric S glycoprotein</w:t>
      </w:r>
      <w:r w:rsidR="00DA0FB7" w:rsidRPr="000B3DB3">
        <w:rPr>
          <w:rFonts w:ascii="Times New Roman" w:hAnsi="Times New Roman" w:cs="Times New Roman"/>
          <w:color w:val="000000"/>
          <w:sz w:val="24"/>
          <w:szCs w:val="24"/>
          <w:shd w:val="clear" w:color="auto" w:fill="FFFFFF"/>
        </w:rPr>
        <w:t xml:space="preserve"> that</w:t>
      </w:r>
      <w:r w:rsidRPr="000B3DB3">
        <w:rPr>
          <w:rFonts w:ascii="Times New Roman" w:hAnsi="Times New Roman" w:cs="Times New Roman"/>
          <w:color w:val="000000"/>
          <w:sz w:val="24"/>
          <w:szCs w:val="24"/>
          <w:shd w:val="clear" w:color="auto" w:fill="FFFFFF"/>
        </w:rPr>
        <w:t xml:space="preserve"> </w:t>
      </w:r>
      <w:r w:rsidR="00DA0FB7" w:rsidRPr="000B3DB3">
        <w:rPr>
          <w:rFonts w:ascii="Times New Roman" w:hAnsi="Times New Roman" w:cs="Times New Roman"/>
          <w:color w:val="000000"/>
          <w:sz w:val="24"/>
          <w:szCs w:val="24"/>
          <w:shd w:val="clear" w:color="auto" w:fill="FFFFFF"/>
        </w:rPr>
        <w:t>is a class I fusion protein which</w:t>
      </w:r>
      <w:r w:rsidRPr="000B3DB3">
        <w:rPr>
          <w:rFonts w:ascii="Times New Roman" w:hAnsi="Times New Roman" w:cs="Times New Roman"/>
          <w:color w:val="000000"/>
          <w:sz w:val="24"/>
          <w:szCs w:val="24"/>
          <w:shd w:val="clear" w:color="auto" w:fill="FFFFFF"/>
        </w:rPr>
        <w:t xml:space="preserve"> mediates</w:t>
      </w:r>
      <w:r w:rsidR="00DA0FB7" w:rsidRPr="000B3DB3">
        <w:rPr>
          <w:rFonts w:ascii="Times New Roman" w:hAnsi="Times New Roman" w:cs="Times New Roman"/>
          <w:color w:val="000000"/>
          <w:sz w:val="24"/>
          <w:szCs w:val="24"/>
          <w:shd w:val="clear" w:color="auto" w:fill="FFFFFF"/>
        </w:rPr>
        <w:t xml:space="preserve"> the</w:t>
      </w:r>
      <w:r w:rsidRPr="000B3DB3">
        <w:rPr>
          <w:rFonts w:ascii="Times New Roman" w:hAnsi="Times New Roman" w:cs="Times New Roman"/>
          <w:color w:val="000000"/>
          <w:sz w:val="24"/>
          <w:szCs w:val="24"/>
          <w:shd w:val="clear" w:color="auto" w:fill="FFFFFF"/>
        </w:rPr>
        <w:t xml:space="preserve"> att</w:t>
      </w:r>
      <w:r w:rsidR="00DA0FB7" w:rsidRPr="000B3DB3">
        <w:rPr>
          <w:rFonts w:ascii="Times New Roman" w:hAnsi="Times New Roman" w:cs="Times New Roman"/>
          <w:color w:val="000000"/>
          <w:sz w:val="24"/>
          <w:szCs w:val="24"/>
          <w:shd w:val="clear" w:color="auto" w:fill="FFFFFF"/>
        </w:rPr>
        <w:t xml:space="preserve">achment to the host receptor. In some </w:t>
      </w:r>
      <w:r w:rsidRPr="000B3DB3">
        <w:rPr>
          <w:rFonts w:ascii="Times New Roman" w:hAnsi="Times New Roman" w:cs="Times New Roman"/>
          <w:color w:val="000000"/>
          <w:sz w:val="24"/>
          <w:szCs w:val="24"/>
          <w:shd w:val="clear" w:color="auto" w:fill="FFFFFF"/>
        </w:rPr>
        <w:t xml:space="preserve">coronaviruses, S is cleaved by a </w:t>
      </w:r>
      <w:r w:rsidR="00DA0FB7" w:rsidRPr="000B3DB3">
        <w:rPr>
          <w:rFonts w:ascii="Times New Roman" w:hAnsi="Times New Roman" w:cs="Times New Roman"/>
          <w:color w:val="000000"/>
          <w:sz w:val="24"/>
          <w:szCs w:val="24"/>
          <w:shd w:val="clear" w:color="auto" w:fill="FFFFFF"/>
        </w:rPr>
        <w:t>host cell</w:t>
      </w:r>
      <w:r w:rsidRPr="000B3DB3">
        <w:rPr>
          <w:rFonts w:ascii="Times New Roman" w:hAnsi="Times New Roman" w:cs="Times New Roman"/>
          <w:color w:val="000000"/>
          <w:sz w:val="24"/>
          <w:szCs w:val="24"/>
          <w:shd w:val="clear" w:color="auto" w:fill="FFFFFF"/>
        </w:rPr>
        <w:t xml:space="preserve"> into two separate polypeptides </w:t>
      </w:r>
      <w:r w:rsidR="00DA0FB7" w:rsidRPr="000B3DB3">
        <w:rPr>
          <w:rFonts w:ascii="Times New Roman" w:hAnsi="Times New Roman" w:cs="Times New Roman"/>
          <w:color w:val="000000"/>
          <w:sz w:val="24"/>
          <w:szCs w:val="24"/>
          <w:shd w:val="clear" w:color="auto" w:fill="FFFFFF"/>
        </w:rPr>
        <w:t>noted S1 and S2. S1 forms</w:t>
      </w:r>
      <w:r w:rsidRPr="000B3DB3">
        <w:rPr>
          <w:rFonts w:ascii="Times New Roman" w:hAnsi="Times New Roman" w:cs="Times New Roman"/>
          <w:color w:val="000000"/>
          <w:sz w:val="24"/>
          <w:szCs w:val="24"/>
          <w:shd w:val="clear" w:color="auto" w:fill="FFFFFF"/>
        </w:rPr>
        <w:t xml:space="preserve"> the large receptor-bindi</w:t>
      </w:r>
      <w:r w:rsidR="00DA0FB7" w:rsidRPr="000B3DB3">
        <w:rPr>
          <w:rFonts w:ascii="Times New Roman" w:hAnsi="Times New Roman" w:cs="Times New Roman"/>
          <w:color w:val="000000"/>
          <w:sz w:val="24"/>
          <w:szCs w:val="24"/>
          <w:shd w:val="clear" w:color="auto" w:fill="FFFFFF"/>
        </w:rPr>
        <w:t>ng domain of the S protein and</w:t>
      </w:r>
      <w:r w:rsidRPr="000B3DB3">
        <w:rPr>
          <w:rFonts w:ascii="Times New Roman" w:hAnsi="Times New Roman" w:cs="Times New Roman"/>
          <w:color w:val="000000"/>
          <w:sz w:val="24"/>
          <w:szCs w:val="24"/>
          <w:shd w:val="clear" w:color="auto" w:fill="FFFFFF"/>
        </w:rPr>
        <w:t xml:space="preserve"> S2 forms the s</w:t>
      </w:r>
      <w:r w:rsidR="00DA0FB7" w:rsidRPr="000B3DB3">
        <w:rPr>
          <w:rFonts w:ascii="Times New Roman" w:hAnsi="Times New Roman" w:cs="Times New Roman"/>
          <w:color w:val="000000"/>
          <w:sz w:val="24"/>
          <w:szCs w:val="24"/>
          <w:shd w:val="clear" w:color="auto" w:fill="FFFFFF"/>
        </w:rPr>
        <w:t>talk of the spike molecule.</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{"citationItems":[{"id":"ITEM-1","itemData":{"DOI":"10.1007/978-1-4939-2438-7","ISBN":"9781493924387","author":[{"dropping-particle":"","family":"Fehr","given":"Anthony R","non-dropping-particle":"","parse-names":false,"suffix":""},{"dropping-particle":"","family":"Perlman","given":"Stanley","non-dropping-particle":"","parse-names":false,"suffix":""}],"id":"ITEM-1","issued":{"date-parts":[["2016"]]},"page":"1-23","title":"HHS Public Access","type":"article-journal"},"uris":["http://www.mendeley.com/documents/?uuid=ec4fda15-4eba-4ed8-bcd5-b49884318b54"]}],"mendeley":{"formattedCitation":"(11)","plainTextFormattedCitation":"(11)","previouslyFormattedCitation":"(11)"},"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(11)</w:t>
      </w:r>
      <w:r w:rsidR="00885BC1" w:rsidRPr="000B3DB3">
        <w:rPr>
          <w:rFonts w:ascii="Times New Roman" w:hAnsi="Times New Roman" w:cs="Times New Roman"/>
          <w:color w:val="000000"/>
          <w:sz w:val="24"/>
          <w:szCs w:val="24"/>
          <w:shd w:val="clear" w:color="auto" w:fill="FFFFFF"/>
        </w:rPr>
        <w:fldChar w:fldCharType="end"/>
      </w:r>
    </w:p>
    <w:p w:rsidR="00DA0FB7" w:rsidRPr="00BF54D2" w:rsidRDefault="00DA0FB7">
      <w:pPr>
        <w:rPr>
          <w:rFonts w:ascii="Times New Roman" w:hAnsi="Times New Roman" w:cs="Times New Roman"/>
          <w:i/>
          <w:color w:val="000000"/>
          <w:sz w:val="28"/>
          <w:szCs w:val="28"/>
          <w:shd w:val="clear" w:color="auto" w:fill="FFFFFF"/>
        </w:rPr>
      </w:pPr>
      <w:r w:rsidRPr="00BF54D2">
        <w:rPr>
          <w:rFonts w:ascii="Times New Roman" w:hAnsi="Times New Roman" w:cs="Times New Roman"/>
          <w:i/>
          <w:color w:val="000000"/>
          <w:sz w:val="28"/>
          <w:szCs w:val="28"/>
          <w:shd w:val="clear" w:color="auto" w:fill="FFFFFF"/>
        </w:rPr>
        <w:t>M protein</w:t>
      </w:r>
    </w:p>
    <w:p w:rsidR="00DA0FB7" w:rsidRPr="000B3DB3" w:rsidRDefault="00330C64">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 xml:space="preserve"> It is small in mass with </w:t>
      </w:r>
      <w:r w:rsidRPr="000B3DB3">
        <w:rPr>
          <w:rFonts w:ascii="Cambria Math" w:hAnsi="Cambria Math" w:cs="Times New Roman"/>
          <w:color w:val="000000"/>
          <w:sz w:val="24"/>
          <w:szCs w:val="24"/>
          <w:shd w:val="clear" w:color="auto" w:fill="FFFFFF"/>
        </w:rPr>
        <w:t>∼</w:t>
      </w:r>
      <w:r w:rsidRPr="000B3DB3">
        <w:rPr>
          <w:rFonts w:ascii="Times New Roman" w:hAnsi="Times New Roman" w:cs="Times New Roman"/>
          <w:color w:val="000000"/>
          <w:sz w:val="24"/>
          <w:szCs w:val="24"/>
          <w:shd w:val="clear" w:color="auto" w:fill="FFFFFF"/>
        </w:rPr>
        <w:t>25–30 kDa and has 3 transmembrane domains and is observed to give the virion its shape.</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{"citationItems":[{"id":"ITEM-1","itemData":{"DOI":"10.1007/978-1-4939-2438-7","ISBN":"9781493924387","author":[{"dropping-particle":"","family":"Fehr","given":"Anthony R","non-dropping-particle":"","parse-names":false,"suffix":""},{"dropping-particle":"","family":"Perlman","given":"Stanley","non-dropping-particle":"","parse-names":false,"suffix":""}],"id":"ITEM-1","issued":{"date-parts":[["2016"]]},"page":"1-23","title":"HHS Public Access","type":"article-journal"},"uris":["http://www.mendeley.com/documents/?uuid=ec4fda15-4eba-4ed8-bcd5-b49884318b54"]}],"mendeley":{"formattedCitation":"(11)","plainTextFormattedCitation":"(11)","previouslyFormattedCitation":"(11)"},"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(11)</w:t>
      </w:r>
      <w:r w:rsidR="00885BC1" w:rsidRPr="000B3DB3">
        <w:rPr>
          <w:rFonts w:ascii="Times New Roman" w:hAnsi="Times New Roman" w:cs="Times New Roman"/>
          <w:color w:val="000000"/>
          <w:sz w:val="24"/>
          <w:szCs w:val="24"/>
          <w:shd w:val="clear" w:color="auto" w:fill="FFFFFF"/>
        </w:rPr>
        <w:fldChar w:fldCharType="end"/>
      </w:r>
    </w:p>
    <w:p w:rsidR="00BF54D2" w:rsidRDefault="00BF54D2">
      <w:pPr>
        <w:rPr>
          <w:rFonts w:ascii="Times New Roman" w:hAnsi="Times New Roman" w:cs="Times New Roman"/>
          <w:i/>
          <w:color w:val="000000"/>
          <w:sz w:val="28"/>
          <w:szCs w:val="28"/>
          <w:shd w:val="clear" w:color="auto" w:fill="FFFFFF"/>
        </w:rPr>
      </w:pPr>
    </w:p>
    <w:p w:rsidR="00330C64" w:rsidRPr="00BF54D2" w:rsidRDefault="00330C64">
      <w:pPr>
        <w:rPr>
          <w:rFonts w:ascii="Times New Roman" w:hAnsi="Times New Roman" w:cs="Times New Roman"/>
          <w:i/>
          <w:color w:val="000000"/>
          <w:sz w:val="28"/>
          <w:szCs w:val="28"/>
          <w:shd w:val="clear" w:color="auto" w:fill="FFFFFF"/>
        </w:rPr>
      </w:pPr>
      <w:r w:rsidRPr="00BF54D2">
        <w:rPr>
          <w:rFonts w:ascii="Times New Roman" w:hAnsi="Times New Roman" w:cs="Times New Roman"/>
          <w:i/>
          <w:color w:val="000000"/>
          <w:sz w:val="28"/>
          <w:szCs w:val="28"/>
          <w:shd w:val="clear" w:color="auto" w:fill="FFFFFF"/>
        </w:rPr>
        <w:lastRenderedPageBreak/>
        <w:t>E protein</w:t>
      </w:r>
    </w:p>
    <w:p w:rsidR="00330C64" w:rsidRPr="000B3DB3" w:rsidRDefault="00330C64">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 xml:space="preserve">The E protein has a mass of </w:t>
      </w:r>
      <w:r w:rsidRPr="000B3DB3">
        <w:rPr>
          <w:rFonts w:ascii="Cambria Math" w:hAnsi="Cambria Math" w:cs="Times New Roman"/>
          <w:color w:val="000000"/>
          <w:sz w:val="24"/>
          <w:szCs w:val="24"/>
          <w:shd w:val="clear" w:color="auto" w:fill="FFFFFF"/>
        </w:rPr>
        <w:t>∼</w:t>
      </w:r>
      <w:r w:rsidRPr="000B3DB3">
        <w:rPr>
          <w:rFonts w:ascii="Times New Roman" w:hAnsi="Times New Roman" w:cs="Times New Roman"/>
          <w:color w:val="000000"/>
          <w:sz w:val="24"/>
          <w:szCs w:val="24"/>
          <w:shd w:val="clear" w:color="auto" w:fill="FFFFFF"/>
        </w:rPr>
        <w:t>8–12 kDa and is found in small quantities. E protein in coronaviruses are specifically different but have a common architecture. The significant topology of E protein is not completely studied but data suggest that it is a transmembrane protein.</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{"citationItems":[{"id":"ITEM-1","itemData":{"DOI":"10.1007/978-1-4939-2438-7","ISBN":"9781493924387","author":[{"dropping-particle":"","family":"Fehr","given":"Anthony R","non-dropping-particle":"","parse-names":false,"suffix":""},{"dropping-particle":"","family":"Perlman","given":"Stanley","non-dropping-particle":"","parse-names":false,"suffix":""}],"id":"ITEM-1","issued":{"date-parts":[["2016"]]},"page":"1-23","title":"HHS Public Access","type":"article-journal"},"uris":["http://www.mendeley.com/documents/?uuid=ec4fda15-4eba-4ed8-bcd5-b49884318b54"]}],"mendeley":{"formattedCitation":"(11)","plainTextFormattedCitation":"(11)","previouslyFormattedCitation":"(11)"},"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(11)</w:t>
      </w:r>
      <w:r w:rsidR="00885BC1" w:rsidRPr="000B3DB3">
        <w:rPr>
          <w:rFonts w:ascii="Times New Roman" w:hAnsi="Times New Roman" w:cs="Times New Roman"/>
          <w:color w:val="000000"/>
          <w:sz w:val="24"/>
          <w:szCs w:val="24"/>
          <w:shd w:val="clear" w:color="auto" w:fill="FFFFFF"/>
        </w:rPr>
        <w:fldChar w:fldCharType="end"/>
      </w:r>
    </w:p>
    <w:p w:rsidR="00555B8E" w:rsidRPr="000B3DB3" w:rsidRDefault="00330C64">
      <w:pPr>
        <w:rPr>
          <w:rFonts w:ascii="Times New Roman" w:hAnsi="Times New Roman" w:cs="Times New Roman"/>
          <w:sz w:val="24"/>
          <w:szCs w:val="24"/>
        </w:rPr>
      </w:pPr>
      <w:r w:rsidRPr="000B3DB3">
        <w:rPr>
          <w:rFonts w:ascii="Times New Roman" w:hAnsi="Times New Roman" w:cs="Times New Roman"/>
          <w:sz w:val="24"/>
          <w:szCs w:val="24"/>
        </w:rPr>
        <w:t>Patients infected with COVID-19 had higher leukocyte numbers,</w:t>
      </w:r>
      <w:r w:rsidR="00555B8E" w:rsidRPr="000B3DB3">
        <w:rPr>
          <w:rFonts w:ascii="Times New Roman" w:hAnsi="Times New Roman" w:cs="Times New Roman"/>
          <w:sz w:val="24"/>
          <w:szCs w:val="24"/>
        </w:rPr>
        <w:t xml:space="preserve"> high blood levels of cytokines and chemokines</w:t>
      </w:r>
      <w:r w:rsidR="0033365D" w:rsidRPr="000B3DB3">
        <w:rPr>
          <w:rFonts w:ascii="Times New Roman" w:hAnsi="Times New Roman" w:cs="Times New Roman"/>
          <w:sz w:val="24"/>
          <w:szCs w:val="24"/>
        </w:rPr>
        <w:t>,</w:t>
      </w:r>
      <w:r w:rsidRPr="000B3DB3">
        <w:rPr>
          <w:rFonts w:ascii="Times New Roman" w:hAnsi="Times New Roman" w:cs="Times New Roman"/>
          <w:sz w:val="24"/>
          <w:szCs w:val="24"/>
        </w:rPr>
        <w:t xml:space="preserve"> increased levels of plasma pro-inflammatory cytokines and abnormal respiratory findings. The common symptoms included dry cough, coarse breathing sounds of both lungs, body temperature,</w:t>
      </w:r>
      <w:r w:rsidR="006A43CE" w:rsidRPr="000B3DB3">
        <w:rPr>
          <w:rFonts w:ascii="Times New Roman" w:hAnsi="Times New Roman" w:cs="Times New Roman"/>
          <w:sz w:val="24"/>
          <w:szCs w:val="24"/>
        </w:rPr>
        <w:t xml:space="preserve"> </w:t>
      </w:r>
      <w:r w:rsidRPr="000B3DB3">
        <w:rPr>
          <w:rFonts w:ascii="Times New Roman" w:hAnsi="Times New Roman" w:cs="Times New Roman"/>
          <w:sz w:val="24"/>
          <w:szCs w:val="24"/>
        </w:rPr>
        <w:t>fever , sore throat</w:t>
      </w:r>
      <w:r w:rsidR="00555B8E" w:rsidRPr="000B3DB3">
        <w:rPr>
          <w:rFonts w:ascii="Times New Roman" w:hAnsi="Times New Roman" w:cs="Times New Roman"/>
          <w:sz w:val="24"/>
          <w:szCs w:val="24"/>
        </w:rPr>
        <w:t xml:space="preserve"> and fatigue. </w:t>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{"citationItems":[{"id":"ITEM-1","itemData":{"author":[{"dropping-particle":"","family":"Connell","given":"Lou","non-dropping-particle":"","parse-names":false,"suffix":""}],"id":"ITEM-1","issued":{"date-parts":[["0"]]},"title":"Library Guides: Harvard Referencing: Lecture notes","type":"article-journal"},"uris":["http://www.mendeley.com/documents/?uuid=44fce962-8eb5-3ad1-960a-fdaefc08da64"]}],"mendeley":{"formattedCitation":"(14)","plainTextFormattedCitation":"(14)","previouslyFormattedCitation":"(14)"},"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(14)</w:t>
      </w:r>
      <w:r w:rsidR="00885BC1" w:rsidRPr="000B3DB3">
        <w:rPr>
          <w:rFonts w:ascii="Times New Roman" w:hAnsi="Times New Roman" w:cs="Times New Roman"/>
          <w:sz w:val="24"/>
          <w:szCs w:val="24"/>
        </w:rPr>
        <w:fldChar w:fldCharType="end"/>
      </w:r>
    </w:p>
    <w:p w:rsidR="00330C64" w:rsidRPr="000B3DB3" w:rsidRDefault="00555B8E">
      <w:pPr>
        <w:rPr>
          <w:rFonts w:ascii="Times New Roman" w:hAnsi="Times New Roman" w:cs="Times New Roman"/>
          <w:sz w:val="24"/>
          <w:szCs w:val="24"/>
        </w:rPr>
      </w:pPr>
      <w:r w:rsidRPr="000B3DB3">
        <w:rPr>
          <w:rFonts w:ascii="Times New Roman" w:hAnsi="Times New Roman" w:cs="Times New Roman"/>
          <w:sz w:val="24"/>
          <w:szCs w:val="24"/>
        </w:rPr>
        <w:t xml:space="preserve">  The</w:t>
      </w:r>
      <w:r w:rsidR="00330C64" w:rsidRPr="000B3DB3">
        <w:rPr>
          <w:rFonts w:ascii="Times New Roman" w:hAnsi="Times New Roman" w:cs="Times New Roman"/>
          <w:sz w:val="24"/>
          <w:szCs w:val="24"/>
        </w:rPr>
        <w:t xml:space="preserve"> pathoge</w:t>
      </w:r>
      <w:r w:rsidRPr="000B3DB3">
        <w:rPr>
          <w:rFonts w:ascii="Times New Roman" w:hAnsi="Times New Roman" w:cs="Times New Roman"/>
          <w:sz w:val="24"/>
          <w:szCs w:val="24"/>
        </w:rPr>
        <w:t>nesis of COVID-19 infection being a</w:t>
      </w:r>
      <w:r w:rsidR="00330C64" w:rsidRPr="000B3DB3">
        <w:rPr>
          <w:rFonts w:ascii="Times New Roman" w:hAnsi="Times New Roman" w:cs="Times New Roman"/>
          <w:sz w:val="24"/>
          <w:szCs w:val="24"/>
        </w:rPr>
        <w:t xml:space="preserve"> respir</w:t>
      </w:r>
      <w:r w:rsidRPr="000B3DB3">
        <w:rPr>
          <w:rFonts w:ascii="Times New Roman" w:hAnsi="Times New Roman" w:cs="Times New Roman"/>
          <w:sz w:val="24"/>
          <w:szCs w:val="24"/>
        </w:rPr>
        <w:t>atory system targeting virus is considered to be</w:t>
      </w:r>
      <w:r w:rsidR="00330C64" w:rsidRPr="000B3DB3">
        <w:rPr>
          <w:rFonts w:ascii="Times New Roman" w:hAnsi="Times New Roman" w:cs="Times New Roman"/>
          <w:sz w:val="24"/>
          <w:szCs w:val="24"/>
        </w:rPr>
        <w:t xml:space="preserve"> severe pneumonia, RNA</w:t>
      </w:r>
      <w:r w:rsidRPr="000B3DB3">
        <w:rPr>
          <w:rFonts w:ascii="Times New Roman" w:hAnsi="Times New Roman" w:cs="Times New Roman"/>
          <w:sz w:val="24"/>
          <w:szCs w:val="24"/>
        </w:rPr>
        <w:t xml:space="preserve"> </w:t>
      </w:r>
      <w:r w:rsidR="00330C64" w:rsidRPr="000B3DB3">
        <w:rPr>
          <w:rFonts w:ascii="Times New Roman" w:hAnsi="Times New Roman" w:cs="Times New Roman"/>
          <w:sz w:val="24"/>
          <w:szCs w:val="24"/>
        </w:rPr>
        <w:t>a</w:t>
      </w:r>
      <w:r w:rsidRPr="000B3DB3">
        <w:rPr>
          <w:rFonts w:ascii="Times New Roman" w:hAnsi="Times New Roman" w:cs="Times New Roman"/>
          <w:sz w:val="24"/>
          <w:szCs w:val="24"/>
        </w:rPr>
        <w:t>n</w:t>
      </w:r>
      <w:r w:rsidR="006A43CE" w:rsidRPr="000B3DB3">
        <w:rPr>
          <w:rFonts w:ascii="Times New Roman" w:hAnsi="Times New Roman" w:cs="Times New Roman"/>
          <w:sz w:val="24"/>
          <w:szCs w:val="24"/>
        </w:rPr>
        <w:t>a</w:t>
      </w:r>
      <w:r w:rsidRPr="000B3DB3">
        <w:rPr>
          <w:rFonts w:ascii="Times New Roman" w:hAnsi="Times New Roman" w:cs="Times New Roman"/>
          <w:sz w:val="24"/>
          <w:szCs w:val="24"/>
        </w:rPr>
        <w:t>emia, along</w:t>
      </w:r>
      <w:r w:rsidR="00330C64" w:rsidRPr="000B3DB3">
        <w:rPr>
          <w:rFonts w:ascii="Times New Roman" w:hAnsi="Times New Roman" w:cs="Times New Roman"/>
          <w:sz w:val="24"/>
          <w:szCs w:val="24"/>
        </w:rPr>
        <w:t xml:space="preserve"> with the incidence of ground-glass opaciti</w:t>
      </w:r>
      <w:r w:rsidRPr="000B3DB3">
        <w:rPr>
          <w:rFonts w:ascii="Times New Roman" w:hAnsi="Times New Roman" w:cs="Times New Roman"/>
          <w:sz w:val="24"/>
          <w:szCs w:val="24"/>
        </w:rPr>
        <w:t>es, and acute cardiac injury</w:t>
      </w:r>
      <w:r w:rsidR="0033365D" w:rsidRPr="000B3DB3">
        <w:rPr>
          <w:rFonts w:ascii="Times New Roman" w:hAnsi="Times New Roman" w:cs="Times New Roman"/>
          <w:sz w:val="24"/>
          <w:szCs w:val="24"/>
        </w:rPr>
        <w:t>.</w:t>
      </w:r>
      <w:r w:rsidR="006A43CE" w:rsidRPr="000B3DB3">
        <w:rPr>
          <w:rFonts w:ascii="Times New Roman" w:hAnsi="Times New Roman" w:cs="Times New Roman"/>
          <w:sz w:val="24"/>
          <w:szCs w:val="24"/>
        </w:rPr>
        <w:t xml:space="preserve"> </w:t>
      </w:r>
      <w:r w:rsidR="00885BC1" w:rsidRPr="000B3DB3">
        <w:rPr>
          <w:rFonts w:ascii="Times New Roman" w:hAnsi="Times New Roman" w:cs="Times New Roman"/>
          <w:sz w:val="24"/>
          <w:szCs w:val="24"/>
        </w:rPr>
        <w:fldChar w:fldCharType="begin" w:fldLock="1"/>
      </w:r>
      <w:r w:rsidR="00374556">
        <w:rPr>
          <w:rFonts w:ascii="Times New Roman" w:hAnsi="Times New Roman" w:cs="Times New Roman"/>
          <w:sz w:val="24"/>
          <w:szCs w:val="24"/>
        </w:rPr>
        <w:instrText>ADDIN CSL_CITATION {"citationItems":[{"id":"ITEM-1","itemData":{"DOI":"10.1016/j.jaut.2020.102433","author":[{"dropping-particle":"","family":"Rothan","given":"Hussin A","non-dropping-particle":"","parse-names":false,"suffix":""},{"dropping-particle":"","family":"Byrareddy","given":"Siddappa N","non-dropping-particle":"","parse-names":false,"suffix":""}],"id":"ITEM-1","issued":{"date-parts":[["2020"]]},"title":"The epidemiology and pathogenesis of coronavirus disease (COVID-19) outbreak","type":"article-journal"},"uris":["http://www.mendeley.com/documents/?uuid=470642ed-54a7-3fa5-ad7a-dde948a85c56"]}],"mendeley":{"formattedCitation":"(15)","plainTextFormattedCitation":"(15)","previouslyFormattedCitation":"(15)"},"properties":{"noteIndex":0},"schema":"https://github.com/citation-style-language/schema/raw/master/csl-citation.json"}</w:instrText>
      </w:r>
      <w:r w:rsidR="00885BC1" w:rsidRPr="000B3DB3">
        <w:rPr>
          <w:rFonts w:ascii="Times New Roman" w:hAnsi="Times New Roman" w:cs="Times New Roman"/>
          <w:sz w:val="24"/>
          <w:szCs w:val="24"/>
        </w:rPr>
        <w:fldChar w:fldCharType="separate"/>
      </w:r>
      <w:r w:rsidR="00374556" w:rsidRPr="00374556">
        <w:rPr>
          <w:rFonts w:ascii="Times New Roman" w:hAnsi="Times New Roman" w:cs="Times New Roman"/>
          <w:noProof/>
          <w:sz w:val="24"/>
          <w:szCs w:val="24"/>
        </w:rPr>
        <w:t>(15)</w:t>
      </w:r>
      <w:r w:rsidR="00885BC1" w:rsidRPr="000B3DB3">
        <w:rPr>
          <w:rFonts w:ascii="Times New Roman" w:hAnsi="Times New Roman" w:cs="Times New Roman"/>
          <w:sz w:val="24"/>
          <w:szCs w:val="24"/>
        </w:rPr>
        <w:fldChar w:fldCharType="end"/>
      </w:r>
    </w:p>
    <w:p w:rsidR="000F31BC" w:rsidRPr="000B3DB3" w:rsidRDefault="000F31BC">
      <w:pPr>
        <w:rPr>
          <w:rFonts w:ascii="Times New Roman" w:hAnsi="Times New Roman" w:cs="Times New Roman"/>
          <w:sz w:val="24"/>
          <w:szCs w:val="24"/>
        </w:rPr>
      </w:pPr>
    </w:p>
    <w:p w:rsidR="0033365D" w:rsidRPr="00830D83" w:rsidRDefault="00BF54D2">
      <w:pPr>
        <w:rPr>
          <w:rFonts w:ascii="Times New Roman" w:hAnsi="Times New Roman" w:cs="Times New Roman"/>
          <w:sz w:val="28"/>
          <w:szCs w:val="28"/>
        </w:rPr>
      </w:pPr>
      <w:r>
        <w:rPr>
          <w:rFonts w:ascii="Times New Roman" w:hAnsi="Times New Roman" w:cs="Times New Roman"/>
          <w:sz w:val="28"/>
          <w:szCs w:val="28"/>
        </w:rPr>
        <w:t xml:space="preserve">Clinical presentation and </w:t>
      </w:r>
      <w:r w:rsidR="000F31BC" w:rsidRPr="00830D83">
        <w:rPr>
          <w:rFonts w:ascii="Times New Roman" w:hAnsi="Times New Roman" w:cs="Times New Roman"/>
          <w:sz w:val="28"/>
          <w:szCs w:val="28"/>
        </w:rPr>
        <w:t>transmission</w:t>
      </w:r>
    </w:p>
    <w:p w:rsidR="007A1C0A" w:rsidRPr="00BF54D2" w:rsidRDefault="000E1D38">
      <w:pPr>
        <w:rPr>
          <w:rFonts w:ascii="Times New Roman" w:hAnsi="Times New Roman" w:cs="Times New Roman"/>
          <w:sz w:val="28"/>
          <w:szCs w:val="28"/>
        </w:rPr>
      </w:pPr>
      <w:r w:rsidRPr="00BF54D2">
        <w:rPr>
          <w:rFonts w:ascii="Times New Roman" w:hAnsi="Times New Roman" w:cs="Times New Roman"/>
          <w:sz w:val="28"/>
          <w:szCs w:val="28"/>
        </w:rPr>
        <w:t>Inc</w:t>
      </w:r>
      <w:r w:rsidR="007A1C0A" w:rsidRPr="00BF54D2">
        <w:rPr>
          <w:rFonts w:ascii="Times New Roman" w:hAnsi="Times New Roman" w:cs="Times New Roman"/>
          <w:sz w:val="28"/>
          <w:szCs w:val="28"/>
        </w:rPr>
        <w:t>ubation period</w:t>
      </w:r>
    </w:p>
    <w:p w:rsidR="00846308" w:rsidRPr="000B3DB3" w:rsidRDefault="004A671F">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 xml:space="preserve">The incubation period for COVID-19 is observed to vary between 7-14 days, with a median time of 4-5 days from exposure to symptoms onset. Certain studies have reported 97.5% of patients </w:t>
      </w:r>
      <w:r w:rsidR="0030248A" w:rsidRPr="000B3DB3">
        <w:rPr>
          <w:rFonts w:ascii="Times New Roman" w:hAnsi="Times New Roman" w:cs="Times New Roman"/>
          <w:color w:val="000000"/>
          <w:sz w:val="24"/>
          <w:szCs w:val="24"/>
          <w:shd w:val="clear" w:color="auto" w:fill="FFFFFF"/>
        </w:rPr>
        <w:t>with COVID-19 are developing symptoms</w:t>
      </w:r>
      <w:r w:rsidRPr="000B3DB3">
        <w:rPr>
          <w:rFonts w:ascii="Times New Roman" w:hAnsi="Times New Roman" w:cs="Times New Roman"/>
          <w:color w:val="000000"/>
          <w:sz w:val="24"/>
          <w:szCs w:val="24"/>
          <w:shd w:val="clear" w:color="auto" w:fill="FFFFFF"/>
        </w:rPr>
        <w:t xml:space="preserve"> within 11.5 days of SARS-CoV-2 infection.</w:t>
      </w:r>
      <w:r w:rsidR="006A43CE" w:rsidRPr="000B3DB3">
        <w:rPr>
          <w:rFonts w:ascii="Times New Roman" w:hAnsi="Times New Roman" w:cs="Times New Roman"/>
          <w:color w:val="000000"/>
          <w:sz w:val="24"/>
          <w:szCs w:val="24"/>
          <w:shd w:val="clear" w:color="auto" w:fill="FFFFFF"/>
        </w:rPr>
        <w:t xml:space="preserve"> </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{"citationItems":[{"id":"ITEM-1","itemData":{"id":"ITEM-1","issued":{"date-parts":[["2020"]]},"title":"(No Title)","type":"article-journal"},"uris":["http://www.mendeley.com/documents/?uuid=b77fb0ea-4ec0-34c5-9721-44f2429ca3c5"]}],"mendeley":{"formattedCitation":"(16)","plainTextFormattedCitation":"(16)","previouslyFormattedCitation":"(16)"},"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(16)</w:t>
      </w:r>
      <w:r w:rsidR="00885BC1" w:rsidRPr="000B3DB3">
        <w:rPr>
          <w:rFonts w:ascii="Times New Roman" w:hAnsi="Times New Roman" w:cs="Times New Roman"/>
          <w:color w:val="000000"/>
          <w:sz w:val="24"/>
          <w:szCs w:val="24"/>
          <w:shd w:val="clear" w:color="auto" w:fill="FFFFFF"/>
        </w:rPr>
        <w:fldChar w:fldCharType="end"/>
      </w:r>
    </w:p>
    <w:p w:rsidR="0030248A" w:rsidRPr="00BF54D2" w:rsidRDefault="0030248A">
      <w:pPr>
        <w:rPr>
          <w:rFonts w:ascii="Times New Roman" w:hAnsi="Times New Roman" w:cs="Times New Roman"/>
          <w:color w:val="000000"/>
          <w:sz w:val="28"/>
          <w:szCs w:val="28"/>
          <w:shd w:val="clear" w:color="auto" w:fill="FFFFFF"/>
        </w:rPr>
      </w:pPr>
      <w:r w:rsidRPr="00BF54D2">
        <w:rPr>
          <w:rFonts w:ascii="Times New Roman" w:hAnsi="Times New Roman" w:cs="Times New Roman"/>
          <w:color w:val="000000"/>
          <w:sz w:val="28"/>
          <w:szCs w:val="28"/>
          <w:shd w:val="clear" w:color="auto" w:fill="FFFFFF"/>
        </w:rPr>
        <w:t>Clinical symptoms</w:t>
      </w:r>
    </w:p>
    <w:p w:rsidR="0030248A" w:rsidRDefault="00C93F5D">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 xml:space="preserve">The prevalence of symptoms of </w:t>
      </w:r>
      <w:r w:rsidR="006A43CE" w:rsidRPr="000B3DB3">
        <w:rPr>
          <w:rFonts w:ascii="Times New Roman" w:hAnsi="Times New Roman" w:cs="Times New Roman"/>
          <w:color w:val="000000"/>
          <w:sz w:val="24"/>
          <w:szCs w:val="24"/>
          <w:shd w:val="clear" w:color="auto" w:fill="FFFFFF"/>
        </w:rPr>
        <w:t>COVID</w:t>
      </w:r>
      <w:r w:rsidRPr="000B3DB3">
        <w:rPr>
          <w:rFonts w:ascii="Times New Roman" w:hAnsi="Times New Roman" w:cs="Times New Roman"/>
          <w:color w:val="000000"/>
          <w:sz w:val="24"/>
          <w:szCs w:val="24"/>
          <w:shd w:val="clear" w:color="auto" w:fill="FFFFFF"/>
        </w:rPr>
        <w:t xml:space="preserve"> 19, based on over 55,000 lab cases shows fever(88%) , dry cough(67%),sore throat (14%) and fatigue(38%).COVID 19 i</w:t>
      </w:r>
      <w:r w:rsidR="006A43CE" w:rsidRPr="000B3DB3">
        <w:rPr>
          <w:rFonts w:ascii="Times New Roman" w:hAnsi="Times New Roman" w:cs="Times New Roman"/>
          <w:color w:val="000000"/>
          <w:sz w:val="24"/>
          <w:szCs w:val="24"/>
          <w:shd w:val="clear" w:color="auto" w:fill="FFFFFF"/>
        </w:rPr>
        <w:t>s</w:t>
      </w:r>
      <w:r w:rsidRPr="000B3DB3">
        <w:rPr>
          <w:rFonts w:ascii="Times New Roman" w:hAnsi="Times New Roman" w:cs="Times New Roman"/>
          <w:color w:val="000000"/>
          <w:sz w:val="24"/>
          <w:szCs w:val="24"/>
          <w:shd w:val="clear" w:color="auto" w:fill="FFFFFF"/>
        </w:rPr>
        <w:t xml:space="preserve"> more contagious and less severe when compared to other SARS &amp; MERS.</w:t>
      </w:r>
      <w:r w:rsidR="00885BC1" w:rsidRPr="000B3DB3">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{"citationItems":[{"id":"ITEM-1","itemData":{"author":[{"dropping-particle":"","family":"Connell","given":"Lou","non-dropping-particle":"","parse-names":false,"suffix":""}],"id":"ITEM-1","issued":{"date-parts":[["0"]]},"title":"Library Guides: Harvard Referencing: Lecture notes","type":"article-journal"},"uris":["http://www.mendeley.com/documents/?uuid=44fce962-8eb5-3ad1-960a-fdaefc08da64"]}],"mendeley":{"formattedCitation":"(14)","plainTextFormattedCitation":"(14)","previouslyFormattedCitation":"(14)"},"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(14)</w:t>
      </w:r>
      <w:r w:rsidR="00885BC1" w:rsidRPr="000B3DB3">
        <w:rPr>
          <w:rFonts w:ascii="Times New Roman" w:hAnsi="Times New Roman" w:cs="Times New Roman"/>
          <w:color w:val="000000"/>
          <w:sz w:val="24"/>
          <w:szCs w:val="24"/>
          <w:shd w:val="clear" w:color="auto" w:fill="FFFFFF"/>
        </w:rPr>
        <w:fldChar w:fldCharType="end"/>
      </w:r>
    </w:p>
    <w:p w:rsidR="00340A7D" w:rsidRPr="00BF54D2" w:rsidRDefault="004657A6">
      <w:pPr>
        <w:rPr>
          <w:rFonts w:ascii="Times New Roman" w:hAnsi="Times New Roman" w:cs="Times New Roman"/>
          <w:color w:val="000000"/>
          <w:sz w:val="28"/>
          <w:szCs w:val="28"/>
          <w:shd w:val="clear" w:color="auto" w:fill="FFFFFF"/>
        </w:rPr>
      </w:pPr>
      <w:r w:rsidRPr="00BF54D2">
        <w:rPr>
          <w:rFonts w:ascii="Times New Roman" w:hAnsi="Times New Roman" w:cs="Times New Roman"/>
          <w:color w:val="000000"/>
          <w:sz w:val="28"/>
          <w:szCs w:val="28"/>
          <w:shd w:val="clear" w:color="auto" w:fill="FFFFFF"/>
        </w:rPr>
        <w:t>Implications of mutations on the virus</w:t>
      </w:r>
    </w:p>
    <w:p w:rsidR="005A7F25" w:rsidRDefault="004657A6">
      <w:pPr>
        <w:rPr>
          <w:rFonts w:ascii="Times New Roman" w:eastAsia="Times New Roman" w:hAnsi="Times New Roman" w:cs="Times New Roman"/>
          <w:color w:val="1A1A1A"/>
          <w:spacing w:val="-4"/>
          <w:sz w:val="24"/>
          <w:szCs w:val="24"/>
          <w:shd w:val="clear" w:color="auto" w:fill="FFFFFF"/>
          <w:lang w:eastAsia="en-IN"/>
        </w:rPr>
      </w:pPr>
      <w:r>
        <w:rPr>
          <w:rFonts w:ascii="Times New Roman" w:hAnsi="Times New Roman" w:cs="Times New Roman"/>
          <w:color w:val="000000"/>
          <w:sz w:val="24"/>
          <w:szCs w:val="24"/>
          <w:shd w:val="clear" w:color="auto" w:fill="FFFFFF"/>
        </w:rPr>
        <w:t>Over a peri</w:t>
      </w:r>
      <w:r w:rsidR="000E1D38">
        <w:rPr>
          <w:rFonts w:ascii="Times New Roman" w:hAnsi="Times New Roman" w:cs="Times New Roman"/>
          <w:color w:val="000000"/>
          <w:sz w:val="24"/>
          <w:szCs w:val="24"/>
          <w:shd w:val="clear" w:color="auto" w:fill="FFFFFF"/>
        </w:rPr>
        <w:t>od of 1year &amp; 6 months, 1200 varia</w:t>
      </w:r>
      <w:r w:rsidR="00011191">
        <w:rPr>
          <w:rFonts w:ascii="Times New Roman" w:hAnsi="Times New Roman" w:cs="Times New Roman"/>
          <w:color w:val="000000"/>
          <w:sz w:val="24"/>
          <w:szCs w:val="24"/>
          <w:shd w:val="clear" w:color="auto" w:fill="FFFFFF"/>
        </w:rPr>
        <w:t>nts of the nove</w:t>
      </w:r>
      <w:r>
        <w:rPr>
          <w:rFonts w:ascii="Times New Roman" w:hAnsi="Times New Roman" w:cs="Times New Roman"/>
          <w:color w:val="000000"/>
          <w:sz w:val="24"/>
          <w:szCs w:val="24"/>
          <w:shd w:val="clear" w:color="auto" w:fill="FFFFFF"/>
        </w:rPr>
        <w:t xml:space="preserve">l corona virus has been identified, of which 1000 strains have been studied. </w:t>
      </w:r>
      <w:r w:rsidR="00885BC1">
        <w:rPr>
          <w:rFonts w:ascii="Times New Roman" w:hAnsi="Times New Roman" w:cs="Times New Roman"/>
          <w:color w:val="000000"/>
          <w:sz w:val="24"/>
          <w:szCs w:val="24"/>
          <w:shd w:val="clear" w:color="auto" w:fill="FFFFFF"/>
        </w:rPr>
        <w:fldChar w:fldCharType="begin" w:fldLock="1"/>
      </w:r>
      <w:r w:rsidR="00374556">
        <w:rPr>
          <w:rFonts w:ascii="Times New Roman" w:hAnsi="Times New Roman" w:cs="Times New Roman"/>
          <w:color w:val="000000"/>
          <w:sz w:val="24"/>
          <w:szCs w:val="24"/>
          <w:shd w:val="clear" w:color="auto" w:fill="FFFFFF"/>
        </w:rPr>
        <w:instrText>ADDIN CSL_CITATION {"citationItems":[{"id":"ITEM-1","itemData":{"URL":"https://reader.elsevier.com/reader/sd/pii/S2452014421000492?token=7A54C695644DC2883E6C7F0ADA1E4722DD87D623E66BAFD1296E63F1FC4B33F2627A9DD4851B1A7B68545BA9CD69677D&amp;originRegion=eu-west-1&amp;originCreation=20210501032229","accessed":{"date-parts":[["2021","5","1"]]},"id":"ITEM-1","issued":{"date-parts":[["0"]]},"title":"Elsevier Enhanced Reader","type":"webpage"},"uris":["http://www.mendeley.com/documents/?uuid=14660ca3-b328-307f-b1eb-ef431e665f69"]}],"mendeley":{"formattedCitation":"(17)","plainTextFormattedCitation":"(17)","previouslyFormattedCitation":"(17)"},"properties":{"noteIndex":0},"schema":"https://github.com/citation-style-language/schema/raw/master/csl-citation.json"}</w:instrText>
      </w:r>
      <w:r w:rsidR="00885BC1">
        <w:rPr>
          <w:rFonts w:ascii="Times New Roman" w:hAnsi="Times New Roman" w:cs="Times New Roman"/>
          <w:color w:val="000000"/>
          <w:sz w:val="24"/>
          <w:szCs w:val="24"/>
          <w:shd w:val="clear" w:color="auto" w:fill="FFFFFF"/>
        </w:rPr>
        <w:fldChar w:fldCharType="separate"/>
      </w:r>
      <w:r w:rsidR="00374556" w:rsidRPr="00374556">
        <w:rPr>
          <w:rFonts w:ascii="Times New Roman" w:hAnsi="Times New Roman" w:cs="Times New Roman"/>
          <w:noProof/>
          <w:color w:val="000000"/>
          <w:sz w:val="24"/>
          <w:szCs w:val="24"/>
          <w:shd w:val="clear" w:color="auto" w:fill="FFFFFF"/>
        </w:rPr>
        <w:t>(17)</w:t>
      </w:r>
      <w:r w:rsidR="00885BC1">
        <w:rPr>
          <w:rFonts w:ascii="Times New Roman" w:hAnsi="Times New Roman" w:cs="Times New Roman"/>
          <w:color w:val="000000"/>
          <w:sz w:val="24"/>
          <w:szCs w:val="24"/>
          <w:shd w:val="clear" w:color="auto" w:fill="FFFFFF"/>
        </w:rPr>
        <w:fldChar w:fldCharType="end"/>
      </w:r>
      <w:r w:rsidRPr="004657A6">
        <w:rPr>
          <w:rFonts w:ascii="Times New Roman" w:eastAsia="Times New Roman" w:hAnsi="Times New Roman" w:cs="Times New Roman"/>
          <w:color w:val="1A1A1A"/>
          <w:spacing w:val="-4"/>
          <w:sz w:val="24"/>
          <w:szCs w:val="24"/>
          <w:shd w:val="clear" w:color="auto" w:fill="FFFFFF"/>
          <w:lang w:eastAsia="en-IN"/>
        </w:rPr>
        <w:t>The current scenario rates to 11 mutations per sample</w:t>
      </w:r>
      <w:r>
        <w:rPr>
          <w:rFonts w:ascii="Times New Roman" w:eastAsia="Times New Roman" w:hAnsi="Times New Roman" w:cs="Times New Roman"/>
          <w:color w:val="1A1A1A"/>
          <w:spacing w:val="-4"/>
          <w:sz w:val="24"/>
          <w:szCs w:val="24"/>
          <w:shd w:val="clear" w:color="auto" w:fill="FFFFFF"/>
          <w:lang w:eastAsia="en-IN"/>
        </w:rPr>
        <w:t>,</w:t>
      </w:r>
      <w:r w:rsidRPr="004657A6">
        <w:rPr>
          <w:rFonts w:ascii="Times New Roman" w:eastAsia="Times New Roman" w:hAnsi="Times New Roman" w:cs="Times New Roman"/>
          <w:color w:val="1A1A1A"/>
          <w:spacing w:val="-4"/>
          <w:sz w:val="24"/>
          <w:szCs w:val="24"/>
          <w:shd w:val="clear" w:color="auto" w:fill="FFFFFF"/>
          <w:lang w:eastAsia="en-IN"/>
        </w:rPr>
        <w:t xml:space="preserve"> that accounts for  more than</w:t>
      </w:r>
      <w:r w:rsidR="000E1D38">
        <w:rPr>
          <w:rFonts w:ascii="Times New Roman" w:eastAsia="Times New Roman" w:hAnsi="Times New Roman" w:cs="Times New Roman"/>
          <w:color w:val="1A1A1A"/>
          <w:spacing w:val="-4"/>
          <w:sz w:val="24"/>
          <w:szCs w:val="24"/>
          <w:shd w:val="clear" w:color="auto" w:fill="FFFFFF"/>
          <w:lang w:eastAsia="en-IN"/>
        </w:rPr>
        <w:t xml:space="preserve"> the </w:t>
      </w:r>
      <w:r w:rsidRPr="004657A6">
        <w:rPr>
          <w:rFonts w:ascii="Times New Roman" w:eastAsia="Times New Roman" w:hAnsi="Times New Roman" w:cs="Times New Roman"/>
          <w:color w:val="1A1A1A"/>
          <w:spacing w:val="-4"/>
          <w:sz w:val="24"/>
          <w:szCs w:val="24"/>
          <w:shd w:val="clear" w:color="auto" w:fill="FFFFFF"/>
          <w:lang w:eastAsia="en-IN"/>
        </w:rPr>
        <w:t xml:space="preserve"> national average (8.4) and global average(7.3).</w:t>
      </w:r>
      <w:r w:rsidR="00885BC1">
        <w:rPr>
          <w:rFonts w:ascii="Times New Roman" w:eastAsia="Times New Roman" w:hAnsi="Times New Roman" w:cs="Times New Roman"/>
          <w:color w:val="1A1A1A"/>
          <w:spacing w:val="-4"/>
          <w:sz w:val="24"/>
          <w:szCs w:val="24"/>
          <w:shd w:val="clear" w:color="auto" w:fill="FFFFFF"/>
          <w:lang w:eastAsia="en-IN"/>
        </w:rPr>
        <w:fldChar w:fldCharType="begin" w:fldLock="1"/>
      </w:r>
      <w:r w:rsidR="00374556">
        <w:rPr>
          <w:rFonts w:ascii="Times New Roman" w:eastAsia="Times New Roman" w:hAnsi="Times New Roman" w:cs="Times New Roman"/>
          <w:color w:val="1A1A1A"/>
          <w:spacing w:val="-4"/>
          <w:sz w:val="24"/>
          <w:szCs w:val="24"/>
          <w:shd w:val="clear" w:color="auto" w:fill="FFFFFF"/>
          <w:lang w:eastAsia="en-IN"/>
        </w:rPr>
        <w:instrText>ADDIN CSL_CITATION {"citationItems":[{"id":"ITEM-1","itemData":{"URL":"https://timesofindia.indiatimes.com/india/covid-bluru-samples-show-11-mutations-each-virus-mutating-faster-than-before/articleshow/81333377.cms","accessed":{"date-parts":[["2021","5","1"]]},"id":"ITEM-1","issued":{"date-parts":[["0"]]},"title":"Covid strain: Bangalore Corona samples show 11 mutations each; virus mutating faster than before | India News - Times of India","type":"webpage"},"uris":["http://www.mendeley.com/documents/?uuid=2a6140c2-71de-321f-a200-3ca59a2e3d64"]}],"mendeley":{"formattedCitation":"(18)","plainTextFormattedCitation":"(18)","previouslyFormattedCitation":"(18)"},"properties":{"noteIndex":0},"schema":"https://github.com/citation-style-language/schema/raw/master/csl-citation.json"}</w:instrText>
      </w:r>
      <w:r w:rsidR="00885BC1">
        <w:rPr>
          <w:rFonts w:ascii="Times New Roman" w:eastAsia="Times New Roman" w:hAnsi="Times New Roman" w:cs="Times New Roman"/>
          <w:color w:val="1A1A1A"/>
          <w:spacing w:val="-4"/>
          <w:sz w:val="24"/>
          <w:szCs w:val="24"/>
          <w:shd w:val="clear" w:color="auto" w:fill="FFFFFF"/>
          <w:lang w:eastAsia="en-IN"/>
        </w:rPr>
        <w:fldChar w:fldCharType="separate"/>
      </w:r>
      <w:r w:rsidR="00374556" w:rsidRPr="00374556">
        <w:rPr>
          <w:rFonts w:ascii="Times New Roman" w:eastAsia="Times New Roman" w:hAnsi="Times New Roman" w:cs="Times New Roman"/>
          <w:noProof/>
          <w:color w:val="1A1A1A"/>
          <w:spacing w:val="-4"/>
          <w:sz w:val="24"/>
          <w:szCs w:val="24"/>
          <w:shd w:val="clear" w:color="auto" w:fill="FFFFFF"/>
          <w:lang w:eastAsia="en-IN"/>
        </w:rPr>
        <w:t>(18)</w:t>
      </w:r>
      <w:r w:rsidR="00885BC1">
        <w:rPr>
          <w:rFonts w:ascii="Times New Roman" w:eastAsia="Times New Roman" w:hAnsi="Times New Roman" w:cs="Times New Roman"/>
          <w:color w:val="1A1A1A"/>
          <w:spacing w:val="-4"/>
          <w:sz w:val="24"/>
          <w:szCs w:val="24"/>
          <w:shd w:val="clear" w:color="auto" w:fill="FFFFFF"/>
          <w:lang w:eastAsia="en-IN"/>
        </w:rPr>
        <w:fldChar w:fldCharType="end"/>
      </w:r>
    </w:p>
    <w:p w:rsidR="004B1AF3" w:rsidRPr="004B1AF3" w:rsidRDefault="004B1AF3">
      <w:pPr>
        <w:rPr>
          <w:rFonts w:ascii="Times New Roman" w:hAnsi="Times New Roman" w:cs="Times New Roman"/>
          <w:sz w:val="24"/>
          <w:szCs w:val="24"/>
          <w:shd w:val="clear" w:color="auto" w:fill="FFFFFF"/>
        </w:rPr>
      </w:pPr>
      <w:r w:rsidRPr="004B1AF3">
        <w:rPr>
          <w:rFonts w:ascii="Times New Roman" w:hAnsi="Times New Roman" w:cs="Times New Roman"/>
          <w:sz w:val="24"/>
          <w:szCs w:val="24"/>
          <w:shd w:val="clear" w:color="auto" w:fill="FFFFFF"/>
        </w:rPr>
        <w:t>The scientists have observed three major mutations of the COVID-19 virus so far:</w:t>
      </w:r>
    </w:p>
    <w:p w:rsidR="004B1AF3" w:rsidRDefault="004B1AF3" w:rsidP="004B1AF3">
      <w:pPr>
        <w:pStyle w:val="ListParagraph"/>
        <w:numPr>
          <w:ilvl w:val="0"/>
          <w:numId w:val="6"/>
        </w:numPr>
        <w:rPr>
          <w:rFonts w:ascii="Times New Roman" w:eastAsia="Times New Roman" w:hAnsi="Times New Roman" w:cs="Times New Roman"/>
          <w:color w:val="1A1A1A"/>
          <w:spacing w:val="-4"/>
          <w:sz w:val="24"/>
          <w:szCs w:val="24"/>
          <w:shd w:val="clear" w:color="auto" w:fill="FFFFFF"/>
          <w:lang w:eastAsia="en-IN"/>
        </w:rPr>
      </w:pPr>
      <w:r>
        <w:rPr>
          <w:rFonts w:ascii="Times New Roman" w:eastAsia="Times New Roman" w:hAnsi="Times New Roman" w:cs="Times New Roman"/>
          <w:color w:val="1A1A1A"/>
          <w:spacing w:val="-4"/>
          <w:sz w:val="24"/>
          <w:szCs w:val="24"/>
          <w:shd w:val="clear" w:color="auto" w:fill="FFFFFF"/>
          <w:lang w:eastAsia="en-IN"/>
        </w:rPr>
        <w:t>D614G</w:t>
      </w:r>
    </w:p>
    <w:p w:rsidR="004B1AF3" w:rsidRDefault="004B1AF3" w:rsidP="004B1AF3">
      <w:pPr>
        <w:pStyle w:val="ListParagraph"/>
        <w:numPr>
          <w:ilvl w:val="0"/>
          <w:numId w:val="6"/>
        </w:numPr>
        <w:rPr>
          <w:rFonts w:ascii="Times New Roman" w:eastAsia="Times New Roman" w:hAnsi="Times New Roman" w:cs="Times New Roman"/>
          <w:color w:val="1A1A1A"/>
          <w:spacing w:val="-4"/>
          <w:sz w:val="24"/>
          <w:szCs w:val="24"/>
          <w:shd w:val="clear" w:color="auto" w:fill="FFFFFF"/>
          <w:lang w:eastAsia="en-IN"/>
        </w:rPr>
      </w:pPr>
      <w:r>
        <w:rPr>
          <w:rFonts w:ascii="Times New Roman" w:eastAsia="Times New Roman" w:hAnsi="Times New Roman" w:cs="Times New Roman"/>
          <w:color w:val="1A1A1A"/>
          <w:spacing w:val="-4"/>
          <w:sz w:val="24"/>
          <w:szCs w:val="24"/>
          <w:shd w:val="clear" w:color="auto" w:fill="FFFFFF"/>
          <w:lang w:eastAsia="en-IN"/>
        </w:rPr>
        <w:t>VUI2020-12/01</w:t>
      </w:r>
    </w:p>
    <w:p w:rsidR="004B1AF3" w:rsidRDefault="004B1AF3" w:rsidP="004B1AF3">
      <w:pPr>
        <w:pStyle w:val="ListParagraph"/>
        <w:numPr>
          <w:ilvl w:val="0"/>
          <w:numId w:val="6"/>
        </w:numPr>
        <w:rPr>
          <w:rFonts w:ascii="Times New Roman" w:eastAsia="Times New Roman" w:hAnsi="Times New Roman" w:cs="Times New Roman"/>
          <w:color w:val="1A1A1A"/>
          <w:spacing w:val="-4"/>
          <w:sz w:val="24"/>
          <w:szCs w:val="24"/>
          <w:shd w:val="clear" w:color="auto" w:fill="FFFFFF"/>
          <w:lang w:eastAsia="en-IN"/>
        </w:rPr>
      </w:pPr>
      <w:r>
        <w:rPr>
          <w:rFonts w:ascii="Times New Roman" w:eastAsia="Times New Roman" w:hAnsi="Times New Roman" w:cs="Times New Roman"/>
          <w:color w:val="1A1A1A"/>
          <w:spacing w:val="-4"/>
          <w:sz w:val="24"/>
          <w:szCs w:val="24"/>
          <w:shd w:val="clear" w:color="auto" w:fill="FFFFFF"/>
          <w:lang w:eastAsia="en-IN"/>
        </w:rPr>
        <w:t>N501Y</w:t>
      </w:r>
    </w:p>
    <w:p w:rsidR="005747E8" w:rsidRDefault="004B1AF3" w:rsidP="004B1AF3">
      <w:pPr>
        <w:rPr>
          <w:rFonts w:ascii="Times New Roman" w:hAnsi="Times New Roman" w:cs="Times New Roman"/>
          <w:color w:val="000000" w:themeColor="text1"/>
          <w:sz w:val="24"/>
          <w:szCs w:val="24"/>
          <w:shd w:val="clear" w:color="auto" w:fill="FFFFFF"/>
        </w:rPr>
      </w:pPr>
      <w:r w:rsidRPr="004B1AF3">
        <w:rPr>
          <w:rFonts w:ascii="Times New Roman" w:hAnsi="Times New Roman" w:cs="Times New Roman"/>
          <w:color w:val="000000" w:themeColor="text1"/>
          <w:sz w:val="24"/>
          <w:szCs w:val="24"/>
          <w:shd w:val="clear" w:color="auto" w:fill="FFFFFF"/>
        </w:rPr>
        <w:t xml:space="preserve">D614G was responsible for the fast spread of the virus in Europe, the US and the rest of </w:t>
      </w:r>
      <w:r>
        <w:rPr>
          <w:rFonts w:ascii="Times New Roman" w:hAnsi="Times New Roman" w:cs="Times New Roman"/>
          <w:color w:val="000000" w:themeColor="text1"/>
          <w:sz w:val="24"/>
          <w:szCs w:val="24"/>
          <w:shd w:val="clear" w:color="auto" w:fill="FFFFFF"/>
        </w:rPr>
        <w:t xml:space="preserve">the world. VUI 2020-12/01 and N501Y </w:t>
      </w:r>
      <w:r w:rsidRPr="004B1AF3">
        <w:rPr>
          <w:rFonts w:ascii="Times New Roman" w:hAnsi="Times New Roman" w:cs="Times New Roman"/>
          <w:color w:val="000000" w:themeColor="text1"/>
          <w:sz w:val="24"/>
          <w:szCs w:val="24"/>
          <w:shd w:val="clear" w:color="auto" w:fill="FFFFFF"/>
        </w:rPr>
        <w:t>ar</w:t>
      </w:r>
      <w:r>
        <w:rPr>
          <w:rFonts w:ascii="Times New Roman" w:hAnsi="Times New Roman" w:cs="Times New Roman"/>
          <w:color w:val="000000" w:themeColor="text1"/>
          <w:sz w:val="24"/>
          <w:szCs w:val="24"/>
          <w:shd w:val="clear" w:color="auto" w:fill="FFFFFF"/>
        </w:rPr>
        <w:t>e the current ones spreading in the UK.And the  'South Africa drift', where</w:t>
      </w:r>
      <w:r w:rsidRPr="004B1AF3">
        <w:rPr>
          <w:rFonts w:ascii="Times New Roman" w:hAnsi="Times New Roman" w:cs="Times New Roman"/>
          <w:color w:val="000000" w:themeColor="text1"/>
          <w:sz w:val="24"/>
          <w:szCs w:val="24"/>
          <w:shd w:val="clear" w:color="auto" w:fill="FFFFFF"/>
        </w:rPr>
        <w:t xml:space="preserve"> three mutations happened in the genetic make up of the virus.</w:t>
      </w:r>
      <w:r w:rsidR="00885BC1">
        <w:rPr>
          <w:rFonts w:ascii="Times New Roman" w:hAnsi="Times New Roman" w:cs="Times New Roman"/>
          <w:color w:val="000000" w:themeColor="text1"/>
          <w:sz w:val="24"/>
          <w:szCs w:val="24"/>
          <w:shd w:val="clear" w:color="auto" w:fill="FFFFFF"/>
        </w:rPr>
        <w:fldChar w:fldCharType="begin" w:fldLock="1"/>
      </w:r>
      <w:r w:rsidR="00374556">
        <w:rPr>
          <w:rFonts w:ascii="Times New Roman" w:hAnsi="Times New Roman" w:cs="Times New Roman"/>
          <w:color w:val="000000" w:themeColor="text1"/>
          <w:sz w:val="24"/>
          <w:szCs w:val="24"/>
          <w:shd w:val="clear" w:color="auto" w:fill="FFFFFF"/>
        </w:rPr>
        <w:instrText>ADDIN CSL_CITATION {"citationItems":[{"id":"ITEM-1","itemData":{"URL":"https://www.businesstoday.in/bt-buzz/news/inside-the-covid-19-mutant-the-drift-of-a-virus/story/425695.html","accessed":{"date-parts":[["2021","5","1"]]},"id":"ITEM-1","issued":{"date-parts":[["0"]]},"title":"Inside the COVID-19 mutant: The 'drift' of a virus","type":"webpage"},"uris":["http://www.mendeley.com/documents/?uuid=b3877856-3e41-3695-9d0a-134527a765c5"]}],"mendeley":{"formattedCitation":"(19)","plainTextFormattedCitation":"(19)","previouslyFormattedCitation":"(19)"},"properties":{"noteIndex":0},"schema":"https://github.com/citation-style-language/schema/raw/master/csl-citation.json"}</w:instrText>
      </w:r>
      <w:r w:rsidR="00885BC1">
        <w:rPr>
          <w:rFonts w:ascii="Times New Roman" w:hAnsi="Times New Roman" w:cs="Times New Roman"/>
          <w:color w:val="000000" w:themeColor="text1"/>
          <w:sz w:val="24"/>
          <w:szCs w:val="24"/>
          <w:shd w:val="clear" w:color="auto" w:fill="FFFFFF"/>
        </w:rPr>
        <w:fldChar w:fldCharType="separate"/>
      </w:r>
      <w:r w:rsidR="00374556" w:rsidRPr="00374556">
        <w:rPr>
          <w:rFonts w:ascii="Times New Roman" w:hAnsi="Times New Roman" w:cs="Times New Roman"/>
          <w:noProof/>
          <w:color w:val="000000" w:themeColor="text1"/>
          <w:sz w:val="24"/>
          <w:szCs w:val="24"/>
          <w:shd w:val="clear" w:color="auto" w:fill="FFFFFF"/>
        </w:rPr>
        <w:t>(19)</w:t>
      </w:r>
      <w:r w:rsidR="00885BC1">
        <w:rPr>
          <w:rFonts w:ascii="Times New Roman" w:hAnsi="Times New Roman" w:cs="Times New Roman"/>
          <w:color w:val="000000" w:themeColor="text1"/>
          <w:sz w:val="24"/>
          <w:szCs w:val="24"/>
          <w:shd w:val="clear" w:color="auto" w:fill="FFFFFF"/>
        </w:rPr>
        <w:fldChar w:fldCharType="end"/>
      </w:r>
      <w:r w:rsidR="005747E8">
        <w:rPr>
          <w:rFonts w:ascii="Times New Roman" w:hAnsi="Times New Roman" w:cs="Times New Roman"/>
          <w:color w:val="000000" w:themeColor="text1"/>
          <w:sz w:val="24"/>
          <w:szCs w:val="24"/>
          <w:shd w:val="clear" w:color="auto" w:fill="FFFFFF"/>
        </w:rPr>
        <w:t>Also,</w:t>
      </w:r>
      <w:r w:rsidR="005747E8" w:rsidRPr="005747E8">
        <w:rPr>
          <w:rFonts w:ascii="Times New Roman" w:hAnsi="Times New Roman" w:cs="Times New Roman"/>
          <w:color w:val="212121"/>
          <w:sz w:val="24"/>
          <w:szCs w:val="24"/>
          <w:shd w:val="clear" w:color="auto" w:fill="FFFFFF"/>
        </w:rPr>
        <w:t>B.1.167 Covid variant</w:t>
      </w:r>
      <w:r w:rsidR="005747E8">
        <w:rPr>
          <w:rFonts w:ascii="Times New Roman" w:hAnsi="Times New Roman" w:cs="Times New Roman"/>
          <w:color w:val="212121"/>
          <w:sz w:val="24"/>
          <w:szCs w:val="24"/>
          <w:shd w:val="clear" w:color="auto" w:fill="FFFFFF"/>
        </w:rPr>
        <w:t xml:space="preserve"> being recogonised as Singapore strain is belived to affect the younger children.</w:t>
      </w:r>
      <w:r w:rsidR="00885BC1">
        <w:rPr>
          <w:rFonts w:ascii="Times New Roman" w:hAnsi="Times New Roman" w:cs="Times New Roman"/>
          <w:color w:val="212121"/>
          <w:sz w:val="24"/>
          <w:szCs w:val="24"/>
          <w:shd w:val="clear" w:color="auto" w:fill="FFFFFF"/>
        </w:rPr>
        <w:fldChar w:fldCharType="begin" w:fldLock="1"/>
      </w:r>
      <w:r w:rsidR="00DF0B48">
        <w:rPr>
          <w:rFonts w:ascii="Times New Roman" w:hAnsi="Times New Roman" w:cs="Times New Roman"/>
          <w:color w:val="212121"/>
          <w:sz w:val="24"/>
          <w:szCs w:val="24"/>
          <w:shd w:val="clear" w:color="auto" w:fill="FFFFFF"/>
        </w:rPr>
        <w:instrText>ADDIN CSL_CITATION {"citationItems":[{"id":"ITEM-1","itemData":{"URL":"https://www.livemint.com/science/health/new-covid-strain-in-singapore-what-we-know-so-far-about-b-1-617-variant-affecting-children-11621358293334.html","accessed":{"date-parts":[["2021","5","25"]]},"id":"ITEM-1","issued":{"date-parts":[["0"]]},"title":"New Covid strain in Singapore: What we know so far about B.1.617 variant affecting children","type":"webpage"},"uris":["http://www.mendeley.com/documents/?uuid=5b89ac7f-d45c-32f8-9672-70dda0c85f78"]}],"mendeley":{"formattedCitation":"(20)","plainTextFormattedCitation":"(20)","previouslyFormattedCitation":"(20)"},"properties":{"noteIndex":0},"schema":"https://github.com/citation-style-language/schema/raw/master/csl-citation.json"}</w:instrText>
      </w:r>
      <w:r w:rsidR="00885BC1">
        <w:rPr>
          <w:rFonts w:ascii="Times New Roman" w:hAnsi="Times New Roman" w:cs="Times New Roman"/>
          <w:color w:val="212121"/>
          <w:sz w:val="24"/>
          <w:szCs w:val="24"/>
          <w:shd w:val="clear" w:color="auto" w:fill="FFFFFF"/>
        </w:rPr>
        <w:fldChar w:fldCharType="separate"/>
      </w:r>
      <w:r w:rsidR="005747E8" w:rsidRPr="005747E8">
        <w:rPr>
          <w:rFonts w:ascii="Times New Roman" w:hAnsi="Times New Roman" w:cs="Times New Roman"/>
          <w:noProof/>
          <w:color w:val="212121"/>
          <w:sz w:val="24"/>
          <w:szCs w:val="24"/>
          <w:shd w:val="clear" w:color="auto" w:fill="FFFFFF"/>
        </w:rPr>
        <w:t>(20)</w:t>
      </w:r>
      <w:r w:rsidR="00885BC1">
        <w:rPr>
          <w:rFonts w:ascii="Times New Roman" w:hAnsi="Times New Roman" w:cs="Times New Roman"/>
          <w:color w:val="212121"/>
          <w:sz w:val="24"/>
          <w:szCs w:val="24"/>
          <w:shd w:val="clear" w:color="auto" w:fill="FFFFFF"/>
        </w:rPr>
        <w:fldChar w:fldCharType="end"/>
      </w:r>
    </w:p>
    <w:p w:rsidR="00F93CA7" w:rsidRDefault="004B1AF3" w:rsidP="004B1AF3">
      <w:pPr>
        <w:rPr>
          <w:rFonts w:ascii="Times New Roman" w:hAnsi="Times New Roman" w:cs="Times New Roman"/>
          <w:sz w:val="24"/>
          <w:szCs w:val="24"/>
          <w:shd w:val="clear" w:color="auto" w:fill="FFFFFF"/>
        </w:rPr>
      </w:pPr>
      <w:r>
        <w:rPr>
          <w:rFonts w:ascii="Times New Roman" w:hAnsi="Times New Roman" w:cs="Times New Roman"/>
          <w:color w:val="000000" w:themeColor="text1"/>
          <w:sz w:val="24"/>
          <w:szCs w:val="24"/>
          <w:shd w:val="clear" w:color="auto" w:fill="FFFFFF"/>
        </w:rPr>
        <w:lastRenderedPageBreak/>
        <w:t xml:space="preserve">Currently the  exponential increase of the cases in India is attributed to the mutations </w:t>
      </w:r>
      <w:r w:rsidR="0094749C">
        <w:rPr>
          <w:rFonts w:ascii="Times New Roman" w:hAnsi="Times New Roman" w:cs="Times New Roman"/>
          <w:color w:val="000000" w:themeColor="text1"/>
          <w:sz w:val="24"/>
          <w:szCs w:val="24"/>
          <w:shd w:val="clear" w:color="auto" w:fill="FFFFFF"/>
        </w:rPr>
        <w:t>-</w:t>
      </w:r>
      <w:r w:rsidRPr="0094749C">
        <w:rPr>
          <w:rFonts w:ascii="Times New Roman" w:hAnsi="Times New Roman" w:cs="Times New Roman"/>
          <w:sz w:val="24"/>
          <w:szCs w:val="24"/>
          <w:shd w:val="clear" w:color="auto" w:fill="FFFFFF"/>
        </w:rPr>
        <w:t>L452R, E484Q, and P681R</w:t>
      </w:r>
      <w:r w:rsidR="0094749C">
        <w:rPr>
          <w:rFonts w:ascii="Times New Roman" w:hAnsi="Times New Roman" w:cs="Times New Roman"/>
          <w:sz w:val="24"/>
          <w:szCs w:val="24"/>
          <w:shd w:val="clear" w:color="auto" w:fill="FFFFFF"/>
        </w:rPr>
        <w:t>. with other mutations being recoginsed over as:</w:t>
      </w:r>
      <w:r w:rsidR="00894150">
        <w:rPr>
          <w:rFonts w:ascii="Times New Roman" w:hAnsi="Times New Roman" w:cs="Times New Roman"/>
          <w:sz w:val="24"/>
          <w:szCs w:val="24"/>
          <w:shd w:val="clear" w:color="auto" w:fill="FFFFFF"/>
        </w:rPr>
        <w:t xml:space="preserve"> </w:t>
      </w:r>
    </w:p>
    <w:p w:rsidR="0094749C" w:rsidRDefault="0094749C" w:rsidP="004B1AF3">
      <w:pPr>
        <w:rPr>
          <w:rFonts w:ascii="Times New Roman" w:hAnsi="Times New Roman" w:cs="Times New Roman"/>
          <w:sz w:val="24"/>
          <w:szCs w:val="24"/>
          <w:shd w:val="clear" w:color="auto" w:fill="FFFFFF"/>
        </w:rPr>
      </w:pPr>
      <w:r>
        <w:rPr>
          <w:noProof/>
          <w:lang w:eastAsia="en-IN"/>
        </w:rPr>
        <w:drawing>
          <wp:inline distT="0" distB="0" distL="0" distR="0">
            <wp:extent cx="5384995" cy="2824223"/>
            <wp:effectExtent l="19050" t="0" r="6155" b="0"/>
            <wp:docPr id="2" name="Picture 1" descr="Trend of major mutations in the spike protein from December, 2020 to March, 2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end of major mutations in the spike protein from December, 2020 to March, 2021."/>
                    <pic:cNvPicPr>
                      <a:picLocks noChangeAspect="1" noChangeArrowheads="1"/>
                    </pic:cNvPicPr>
                  </pic:nvPicPr>
                  <pic:blipFill>
                    <a:blip r:embed="rId20" cstate="print"/>
                    <a:srcRect/>
                    <a:stretch>
                      <a:fillRect/>
                    </a:stretch>
                  </pic:blipFill>
                  <pic:spPr bwMode="auto">
                    <a:xfrm>
                      <a:off x="0" y="0"/>
                      <a:ext cx="5391025" cy="2827386"/>
                    </a:xfrm>
                    <a:prstGeom prst="rect">
                      <a:avLst/>
                    </a:prstGeom>
                    <a:noFill/>
                    <a:ln w="9525">
                      <a:noFill/>
                      <a:miter lim="800000"/>
                      <a:headEnd/>
                      <a:tailEnd/>
                    </a:ln>
                  </pic:spPr>
                </pic:pic>
              </a:graphicData>
            </a:graphic>
          </wp:inline>
        </w:drawing>
      </w:r>
    </w:p>
    <w:p w:rsidR="00966998" w:rsidRDefault="00966998" w:rsidP="004B1AF3">
      <w:pPr>
        <w:rPr>
          <w:rFonts w:ascii="Times New Roman" w:hAnsi="Times New Roman" w:cs="Times New Roman"/>
          <w:sz w:val="24"/>
          <w:szCs w:val="24"/>
          <w:shd w:val="clear" w:color="auto" w:fill="FFFFFF"/>
        </w:rPr>
      </w:pPr>
    </w:p>
    <w:p w:rsidR="00966998" w:rsidRPr="00966998" w:rsidRDefault="00966998" w:rsidP="004B1AF3">
      <w:pPr>
        <w:rPr>
          <w:rFonts w:ascii="Times New Roman" w:hAnsi="Times New Roman" w:cs="Times New Roman"/>
          <w:sz w:val="24"/>
          <w:szCs w:val="24"/>
          <w:shd w:val="clear" w:color="auto" w:fill="FFFFFF"/>
        </w:rPr>
      </w:pPr>
      <w:r w:rsidRPr="00966998">
        <w:rPr>
          <w:rFonts w:ascii="Times New Roman" w:hAnsi="Times New Roman" w:cs="Times New Roman"/>
          <w:sz w:val="24"/>
          <w:szCs w:val="24"/>
          <w:shd w:val="clear" w:color="auto" w:fill="FFFFFF"/>
        </w:rPr>
        <w:t>Another variant Delta (</w:t>
      </w:r>
      <w:r w:rsidRPr="00966998">
        <w:rPr>
          <w:rFonts w:ascii="Times New Roman" w:hAnsi="Times New Roman" w:cs="Times New Roman"/>
          <w:color w:val="222222"/>
          <w:sz w:val="24"/>
          <w:szCs w:val="24"/>
          <w:shd w:val="clear" w:color="auto" w:fill="FFFFFF"/>
        </w:rPr>
        <w:t>B.1.617.2), that belongs to a viral lineage first recognised  in India during the second  wave, that seemed to be around 60% more transmissible than the already highly infectious Alpha variant (also called B.1.1.7). Delta is found to be partially resistant to vaccines, A study published on 22 May found that a single dose of either AstraZeneca's or Pfizer's vaccine reduced a person’s risk of developing COVID-19 symptoms caused by the Delta variant by 33%, compared to 50% for the Alpha variant. A second dose of the AstraZeneca vaccine boosted protection against Delta to 60% (compared to 66% against Alpha), while two doses of Pfizer’s jab were 88% effective (compared to 93% against Alpha).</w:t>
      </w:r>
      <w:r w:rsidR="00DF0B48">
        <w:rPr>
          <w:rFonts w:ascii="Times New Roman" w:hAnsi="Times New Roman" w:cs="Times New Roman"/>
          <w:color w:val="222222"/>
          <w:sz w:val="24"/>
          <w:szCs w:val="24"/>
          <w:shd w:val="clear" w:color="auto" w:fill="FFFFFF"/>
        </w:rPr>
        <w:fldChar w:fldCharType="begin" w:fldLock="1"/>
      </w:r>
      <w:r w:rsidR="00DF0B48">
        <w:rPr>
          <w:rFonts w:ascii="Times New Roman" w:hAnsi="Times New Roman" w:cs="Times New Roman"/>
          <w:color w:val="222222"/>
          <w:sz w:val="24"/>
          <w:szCs w:val="24"/>
          <w:shd w:val="clear" w:color="auto" w:fill="FFFFFF"/>
        </w:rPr>
        <w:instrText>ADDIN CSL_CITATION {"citationItems":[{"id":"ITEM-1","itemData":{"DOI":"10.1038/D41586-021-01696-3","abstract":"The rapid rise of the highly transmissible strain in the United Kingdom has put countries in Europe, North America and Africa on watch. The rapid rise of the highly transmissible strain in the United Kingdom has put countries in Europe, North America and Africa on watch.","author":[{"dropping-particle":"","family":"Callaway","given":"Ewen","non-dropping-particle":"","parse-names":false,"suffix":""}],"container-title":"Nature","id":"ITEM-1","issue":"7865","issued":{"date-parts":[["2021","7","1"]]},"page":"17-18","publisher":"Springer Science and Business Media LLC","title":"Delta coronavirus variant: scientists brace for impact","type":"article-journal","volume":"595"},"uris":["http://www.mendeley.com/documents/?uuid=c98ac92c-8a44-3938-ba38-2a6a6e380da6"]}],"mendeley":{"formattedCitation":"(21)","plainTextFormattedCitation":"(21)","previouslyFormattedCitation":"(21)"},"properties":{"noteIndex":0},"schema":"https://github.com/citation-style-language/schema/raw/master/csl-citation.json"}</w:instrText>
      </w:r>
      <w:r w:rsidR="00DF0B48">
        <w:rPr>
          <w:rFonts w:ascii="Times New Roman" w:hAnsi="Times New Roman" w:cs="Times New Roman"/>
          <w:color w:val="222222"/>
          <w:sz w:val="24"/>
          <w:szCs w:val="24"/>
          <w:shd w:val="clear" w:color="auto" w:fill="FFFFFF"/>
        </w:rPr>
        <w:fldChar w:fldCharType="separate"/>
      </w:r>
      <w:r w:rsidR="00DF0B48" w:rsidRPr="00DF0B48">
        <w:rPr>
          <w:rFonts w:ascii="Times New Roman" w:hAnsi="Times New Roman" w:cs="Times New Roman"/>
          <w:noProof/>
          <w:color w:val="222222"/>
          <w:sz w:val="24"/>
          <w:szCs w:val="24"/>
          <w:shd w:val="clear" w:color="auto" w:fill="FFFFFF"/>
        </w:rPr>
        <w:t>(21)</w:t>
      </w:r>
      <w:r w:rsidR="00DF0B48">
        <w:rPr>
          <w:rFonts w:ascii="Times New Roman" w:hAnsi="Times New Roman" w:cs="Times New Roman"/>
          <w:color w:val="222222"/>
          <w:sz w:val="24"/>
          <w:szCs w:val="24"/>
          <w:shd w:val="clear" w:color="auto" w:fill="FFFFFF"/>
        </w:rPr>
        <w:fldChar w:fldCharType="end"/>
      </w:r>
      <w:r w:rsidR="00DF0B48">
        <w:rPr>
          <w:rFonts w:ascii="Times New Roman" w:hAnsi="Times New Roman" w:cs="Times New Roman"/>
          <w:color w:val="222222"/>
          <w:sz w:val="24"/>
          <w:szCs w:val="24"/>
          <w:shd w:val="clear" w:color="auto" w:fill="FFFFFF"/>
        </w:rPr>
        <w:fldChar w:fldCharType="begin" w:fldLock="1"/>
      </w:r>
      <w:r w:rsidR="00DF0B48">
        <w:rPr>
          <w:rFonts w:ascii="Times New Roman" w:hAnsi="Times New Roman" w:cs="Times New Roman"/>
          <w:color w:val="222222"/>
          <w:sz w:val="24"/>
          <w:szCs w:val="24"/>
          <w:shd w:val="clear" w:color="auto" w:fill="FFFFFF"/>
        </w:rPr>
        <w:instrText>ADDIN CSL_CITATION {"citationItems":[{"id":"ITEM-1","itemData":{"URL":"https://www.gov.uk/government/news/vaccines-highly-effective-against-b-1-617-2-variant-after-2-doses","accessed":{"date-parts":[["2021","7","7"]]},"id":"ITEM-1","issued":{"date-parts":[["0"]]},"title":"Vaccines highly effective against B.1.617.2 variant after 2 doses - GOV.UK","type":"webpage"},"uris":["http://www.mendeley.com/documents/?uuid=ea1b6115-ae79-3d0e-abe3-b260190476ee"]}],"mendeley":{"formattedCitation":"(22)","plainTextFormattedCitation":"(22)"},"properties":{"noteIndex":0},"schema":"https://github.com/citation-style-language/schema/raw/master/csl-citation.json"}</w:instrText>
      </w:r>
      <w:r w:rsidR="00DF0B48">
        <w:rPr>
          <w:rFonts w:ascii="Times New Roman" w:hAnsi="Times New Roman" w:cs="Times New Roman"/>
          <w:color w:val="222222"/>
          <w:sz w:val="24"/>
          <w:szCs w:val="24"/>
          <w:shd w:val="clear" w:color="auto" w:fill="FFFFFF"/>
        </w:rPr>
        <w:fldChar w:fldCharType="separate"/>
      </w:r>
      <w:r w:rsidR="00DF0B48" w:rsidRPr="00DF0B48">
        <w:rPr>
          <w:rFonts w:ascii="Times New Roman" w:hAnsi="Times New Roman" w:cs="Times New Roman"/>
          <w:noProof/>
          <w:color w:val="222222"/>
          <w:sz w:val="24"/>
          <w:szCs w:val="24"/>
          <w:shd w:val="clear" w:color="auto" w:fill="FFFFFF"/>
        </w:rPr>
        <w:t>(22)</w:t>
      </w:r>
      <w:r w:rsidR="00DF0B48">
        <w:rPr>
          <w:rFonts w:ascii="Times New Roman" w:hAnsi="Times New Roman" w:cs="Times New Roman"/>
          <w:color w:val="222222"/>
          <w:sz w:val="24"/>
          <w:szCs w:val="24"/>
          <w:shd w:val="clear" w:color="auto" w:fill="FFFFFF"/>
        </w:rPr>
        <w:fldChar w:fldCharType="end"/>
      </w:r>
    </w:p>
    <w:p w:rsidR="00F93CA7" w:rsidRDefault="00F93CA7">
      <w:pPr>
        <w:rPr>
          <w:rFonts w:ascii="Times New Roman" w:hAnsi="Times New Roman" w:cs="Times New Roman"/>
          <w:color w:val="000000"/>
          <w:sz w:val="24"/>
          <w:szCs w:val="24"/>
          <w:shd w:val="clear" w:color="auto" w:fill="FFFFFF"/>
        </w:rPr>
      </w:pPr>
    </w:p>
    <w:p w:rsidR="005A7F25" w:rsidRPr="00BF54D2" w:rsidRDefault="000F31BC">
      <w:pPr>
        <w:rPr>
          <w:rFonts w:ascii="Times New Roman" w:hAnsi="Times New Roman" w:cs="Times New Roman"/>
          <w:color w:val="000000"/>
          <w:sz w:val="28"/>
          <w:szCs w:val="28"/>
          <w:shd w:val="clear" w:color="auto" w:fill="FFFFFF"/>
        </w:rPr>
      </w:pPr>
      <w:r w:rsidRPr="00BF54D2">
        <w:rPr>
          <w:rFonts w:ascii="Times New Roman" w:hAnsi="Times New Roman" w:cs="Times New Roman"/>
          <w:color w:val="000000"/>
          <w:sz w:val="28"/>
          <w:szCs w:val="28"/>
          <w:shd w:val="clear" w:color="auto" w:fill="FFFFFF"/>
        </w:rPr>
        <w:t>Treatment approaches &amp; failure</w:t>
      </w:r>
      <w:r w:rsidR="004F0AE6" w:rsidRPr="00BF54D2">
        <w:rPr>
          <w:rFonts w:ascii="Times New Roman" w:hAnsi="Times New Roman" w:cs="Times New Roman"/>
          <w:color w:val="000000"/>
          <w:sz w:val="28"/>
          <w:szCs w:val="28"/>
          <w:shd w:val="clear" w:color="auto" w:fill="FFFFFF"/>
        </w:rPr>
        <w:t xml:space="preserve"> </w:t>
      </w:r>
    </w:p>
    <w:p w:rsidR="008D2CC0" w:rsidRPr="008B55EE" w:rsidRDefault="00E010B5">
      <w:pPr>
        <w:rPr>
          <w:rFonts w:ascii="Times New Roman" w:hAnsi="Times New Roman" w:cs="Times New Roman"/>
          <w:i/>
          <w:sz w:val="28"/>
          <w:szCs w:val="28"/>
          <w:shd w:val="clear" w:color="auto" w:fill="FFFFFF"/>
        </w:rPr>
      </w:pPr>
      <w:r w:rsidRPr="008B55EE">
        <w:rPr>
          <w:rFonts w:ascii="Times New Roman" w:hAnsi="Times New Roman" w:cs="Times New Roman"/>
          <w:i/>
          <w:sz w:val="28"/>
          <w:szCs w:val="28"/>
          <w:shd w:val="clear" w:color="auto" w:fill="FFFFFF"/>
        </w:rPr>
        <w:t>Lopinavir and Ritonavir</w:t>
      </w:r>
    </w:p>
    <w:p w:rsidR="00E010B5" w:rsidRPr="000B3DB3" w:rsidRDefault="008D2CC0">
      <w:pPr>
        <w:rPr>
          <w:rFonts w:ascii="Times New Roman" w:hAnsi="Times New Roman" w:cs="Times New Roman"/>
          <w:color w:val="000000"/>
          <w:sz w:val="24"/>
          <w:szCs w:val="24"/>
          <w:shd w:val="clear" w:color="auto" w:fill="FFFFFF"/>
        </w:rPr>
      </w:pPr>
      <w:r w:rsidRPr="000B3DB3">
        <w:rPr>
          <w:rFonts w:ascii="Times New Roman" w:hAnsi="Times New Roman" w:cs="Times New Roman"/>
          <w:color w:val="000000"/>
          <w:sz w:val="24"/>
          <w:szCs w:val="24"/>
          <w:shd w:val="clear" w:color="auto" w:fill="FFFFFF"/>
        </w:rPr>
        <w:t>Lopinavir and ritonavir</w:t>
      </w:r>
      <w:r w:rsidR="00425BF5" w:rsidRPr="000B3DB3">
        <w:rPr>
          <w:rFonts w:ascii="Times New Roman" w:hAnsi="Times New Roman" w:cs="Times New Roman"/>
          <w:color w:val="000000"/>
          <w:sz w:val="24"/>
          <w:szCs w:val="24"/>
          <w:shd w:val="clear" w:color="auto" w:fill="FFFFFF"/>
        </w:rPr>
        <w:t xml:space="preserve"> </w:t>
      </w:r>
      <w:r w:rsidR="00364D2A" w:rsidRPr="000B3DB3">
        <w:rPr>
          <w:rFonts w:ascii="Times New Roman" w:hAnsi="Times New Roman" w:cs="Times New Roman"/>
          <w:color w:val="000000"/>
          <w:sz w:val="24"/>
          <w:szCs w:val="24"/>
          <w:shd w:val="clear" w:color="auto" w:fill="FFFFFF"/>
        </w:rPr>
        <w:t>(</w:t>
      </w:r>
      <w:r w:rsidR="006A43CE" w:rsidRPr="000B3DB3">
        <w:rPr>
          <w:rFonts w:ascii="Times New Roman" w:hAnsi="Times New Roman" w:cs="Times New Roman"/>
          <w:color w:val="000000"/>
          <w:sz w:val="24"/>
          <w:szCs w:val="24"/>
          <w:shd w:val="clear" w:color="auto" w:fill="FFFFFF"/>
        </w:rPr>
        <w:t>K</w:t>
      </w:r>
      <w:r w:rsidR="00B4607E" w:rsidRPr="000B3DB3">
        <w:rPr>
          <w:rFonts w:ascii="Times New Roman" w:hAnsi="Times New Roman" w:cs="Times New Roman"/>
          <w:color w:val="000000"/>
          <w:sz w:val="24"/>
          <w:szCs w:val="24"/>
          <w:shd w:val="clear" w:color="auto" w:fill="FFFFFF"/>
        </w:rPr>
        <w:t>aletra)</w:t>
      </w:r>
      <w:r w:rsidR="00FF2E5F" w:rsidRPr="000B3DB3">
        <w:rPr>
          <w:rFonts w:ascii="Times New Roman" w:hAnsi="Times New Roman" w:cs="Times New Roman"/>
          <w:color w:val="000000"/>
          <w:sz w:val="24"/>
          <w:szCs w:val="24"/>
          <w:shd w:val="clear" w:color="auto" w:fill="FFFFFF"/>
        </w:rPr>
        <w:t xml:space="preserve"> was</w:t>
      </w:r>
      <w:r w:rsidRPr="000B3DB3">
        <w:rPr>
          <w:rFonts w:ascii="Times New Roman" w:hAnsi="Times New Roman" w:cs="Times New Roman"/>
          <w:color w:val="000000"/>
          <w:sz w:val="24"/>
          <w:szCs w:val="24"/>
          <w:shd w:val="clear" w:color="auto" w:fill="FFFFFF"/>
        </w:rPr>
        <w:t xml:space="preserve"> given to those </w:t>
      </w:r>
      <w:r w:rsidR="00E010B5" w:rsidRPr="000B3DB3">
        <w:rPr>
          <w:rFonts w:ascii="Times New Roman" w:hAnsi="Times New Roman" w:cs="Times New Roman"/>
          <w:color w:val="000000"/>
          <w:sz w:val="24"/>
          <w:szCs w:val="24"/>
          <w:shd w:val="clear" w:color="auto" w:fill="FFFFFF"/>
        </w:rPr>
        <w:t>adult patients with laboratory-confirmed SARS-CoV-2 infectio</w:t>
      </w:r>
      <w:r w:rsidRPr="000B3DB3">
        <w:rPr>
          <w:rFonts w:ascii="Times New Roman" w:hAnsi="Times New Roman" w:cs="Times New Roman"/>
          <w:color w:val="000000"/>
          <w:sz w:val="24"/>
          <w:szCs w:val="24"/>
          <w:shd w:val="clear" w:color="auto" w:fill="FFFFFF"/>
        </w:rPr>
        <w:t xml:space="preserve">n with certain criteria were </w:t>
      </w:r>
      <w:r w:rsidR="00E010B5" w:rsidRPr="000B3DB3">
        <w:rPr>
          <w:rFonts w:ascii="Times New Roman" w:hAnsi="Times New Roman" w:cs="Times New Roman"/>
          <w:color w:val="000000"/>
          <w:sz w:val="24"/>
          <w:szCs w:val="24"/>
          <w:shd w:val="clear" w:color="auto" w:fill="FFFFFF"/>
        </w:rPr>
        <w:t>eligible to receive lopinavir</w:t>
      </w:r>
      <w:r w:rsidRPr="000B3DB3">
        <w:rPr>
          <w:rFonts w:ascii="Times New Roman" w:hAnsi="Times New Roman" w:cs="Times New Roman"/>
          <w:color w:val="000000"/>
          <w:sz w:val="24"/>
          <w:szCs w:val="24"/>
          <w:shd w:val="clear" w:color="auto" w:fill="FFFFFF"/>
        </w:rPr>
        <w:t xml:space="preserve">/ritonavir for 14 days after being confirmed with </w:t>
      </w:r>
      <w:r w:rsidR="00E010B5" w:rsidRPr="000B3DB3">
        <w:rPr>
          <w:rFonts w:ascii="Times New Roman" w:hAnsi="Times New Roman" w:cs="Times New Roman"/>
          <w:color w:val="000000"/>
          <w:sz w:val="24"/>
          <w:szCs w:val="24"/>
          <w:shd w:val="clear" w:color="auto" w:fill="FFFFFF"/>
        </w:rPr>
        <w:t xml:space="preserve"> (i) respiratory distress with respiratory rate ≥22/min or SpO</w:t>
      </w:r>
      <w:r w:rsidR="00E010B5" w:rsidRPr="000B3DB3">
        <w:rPr>
          <w:rFonts w:ascii="Times New Roman" w:hAnsi="Times New Roman" w:cs="Times New Roman"/>
          <w:color w:val="000000"/>
          <w:sz w:val="24"/>
          <w:szCs w:val="24"/>
          <w:shd w:val="clear" w:color="auto" w:fill="FFFFFF"/>
          <w:vertAlign w:val="subscript"/>
        </w:rPr>
        <w:t>2</w:t>
      </w:r>
      <w:r w:rsidR="00B4607E" w:rsidRPr="000B3DB3">
        <w:rPr>
          <w:rFonts w:ascii="Times New Roman" w:hAnsi="Times New Roman" w:cs="Times New Roman"/>
          <w:color w:val="000000"/>
          <w:sz w:val="24"/>
          <w:szCs w:val="24"/>
          <w:shd w:val="clear" w:color="auto" w:fill="FFFFFF"/>
          <w:vertAlign w:val="subscript"/>
        </w:rPr>
        <w:t xml:space="preserve"> </w:t>
      </w:r>
      <w:r w:rsidR="00E010B5" w:rsidRPr="000B3DB3">
        <w:rPr>
          <w:rFonts w:ascii="Times New Roman" w:hAnsi="Times New Roman" w:cs="Times New Roman"/>
          <w:color w:val="000000"/>
          <w:sz w:val="24"/>
          <w:szCs w:val="24"/>
          <w:shd w:val="clear" w:color="auto" w:fill="FFFFFF"/>
        </w:rPr>
        <w:t xml:space="preserve">of &lt;94 per cent; (ii) lung parenchymal infiltrates on chest X-ray; (iii) hypotension defined as systolic blood pressure &lt;90 mmHg or need for vasopressor/inotropic medication; (iv) </w:t>
      </w:r>
      <w:r w:rsidRPr="000B3DB3">
        <w:rPr>
          <w:rFonts w:ascii="Times New Roman" w:hAnsi="Times New Roman" w:cs="Times New Roman"/>
          <w:color w:val="000000"/>
          <w:sz w:val="24"/>
          <w:szCs w:val="24"/>
          <w:shd w:val="clear" w:color="auto" w:fill="FFFFFF"/>
        </w:rPr>
        <w:t>new-onset organ dysfunction, (v)</w:t>
      </w:r>
      <w:r w:rsidR="00E010B5" w:rsidRPr="000B3DB3">
        <w:rPr>
          <w:rFonts w:ascii="Times New Roman" w:hAnsi="Times New Roman" w:cs="Times New Roman"/>
          <w:color w:val="000000"/>
          <w:sz w:val="24"/>
          <w:szCs w:val="24"/>
          <w:shd w:val="clear" w:color="auto" w:fill="FFFFFF"/>
        </w:rPr>
        <w:t xml:space="preserve"> age &gt;60 yr, diabetes mellitus, renal failure, chronic lung disease and </w:t>
      </w:r>
      <w:r w:rsidRPr="000B3DB3">
        <w:rPr>
          <w:rFonts w:ascii="Times New Roman" w:hAnsi="Times New Roman" w:cs="Times New Roman"/>
          <w:color w:val="000000"/>
          <w:sz w:val="24"/>
          <w:szCs w:val="24"/>
          <w:shd w:val="clear" w:color="auto" w:fill="FFFFFF"/>
        </w:rPr>
        <w:t>immune</w:t>
      </w:r>
      <w:r w:rsidR="006A43CE" w:rsidRPr="000B3DB3">
        <w:rPr>
          <w:rFonts w:ascii="Times New Roman" w:hAnsi="Times New Roman" w:cs="Times New Roman"/>
          <w:color w:val="000000"/>
          <w:sz w:val="24"/>
          <w:szCs w:val="24"/>
          <w:shd w:val="clear" w:color="auto" w:fill="FFFFFF"/>
        </w:rPr>
        <w:t>-</w:t>
      </w:r>
      <w:r w:rsidRPr="000B3DB3">
        <w:rPr>
          <w:rFonts w:ascii="Times New Roman" w:hAnsi="Times New Roman" w:cs="Times New Roman"/>
          <w:color w:val="000000"/>
          <w:sz w:val="24"/>
          <w:szCs w:val="24"/>
          <w:shd w:val="clear" w:color="auto" w:fill="FFFFFF"/>
        </w:rPr>
        <w:t>compromised patient</w:t>
      </w:r>
      <w:r w:rsidR="00425BF5" w:rsidRPr="000B3DB3">
        <w:rPr>
          <w:rFonts w:ascii="Times New Roman" w:hAnsi="Times New Roman" w:cs="Times New Roman"/>
          <w:color w:val="000000"/>
          <w:sz w:val="24"/>
          <w:szCs w:val="24"/>
          <w:shd w:val="clear" w:color="auto" w:fill="FFFFFF"/>
        </w:rPr>
        <w:t>s. Patients were</w:t>
      </w:r>
      <w:r w:rsidR="00E010B5" w:rsidRPr="000B3DB3">
        <w:rPr>
          <w:rFonts w:ascii="Times New Roman" w:hAnsi="Times New Roman" w:cs="Times New Roman"/>
          <w:color w:val="000000"/>
          <w:sz w:val="24"/>
          <w:szCs w:val="24"/>
          <w:shd w:val="clear" w:color="auto" w:fill="FFFFFF"/>
        </w:rPr>
        <w:t xml:space="preserve"> monitored to document clinic</w:t>
      </w:r>
      <w:r w:rsidRPr="000B3DB3">
        <w:rPr>
          <w:rFonts w:ascii="Times New Roman" w:hAnsi="Times New Roman" w:cs="Times New Roman"/>
          <w:color w:val="000000"/>
          <w:sz w:val="24"/>
          <w:szCs w:val="24"/>
          <w:shd w:val="clear" w:color="auto" w:fill="FFFFFF"/>
        </w:rPr>
        <w:t>al</w:t>
      </w:r>
      <w:r w:rsidR="00E010B5" w:rsidRPr="000B3DB3">
        <w:rPr>
          <w:rFonts w:ascii="Times New Roman" w:hAnsi="Times New Roman" w:cs="Times New Roman"/>
          <w:color w:val="000000"/>
          <w:sz w:val="24"/>
          <w:szCs w:val="24"/>
          <w:shd w:val="clear" w:color="auto" w:fill="FFFFFF"/>
        </w:rPr>
        <w:t>, l</w:t>
      </w:r>
      <w:r w:rsidRPr="000B3DB3">
        <w:rPr>
          <w:rFonts w:ascii="Times New Roman" w:hAnsi="Times New Roman" w:cs="Times New Roman"/>
          <w:color w:val="000000"/>
          <w:sz w:val="24"/>
          <w:szCs w:val="24"/>
          <w:shd w:val="clear" w:color="auto" w:fill="FFFFFF"/>
        </w:rPr>
        <w:t xml:space="preserve">aboratory and safety </w:t>
      </w:r>
      <w:r w:rsidR="00E010B5" w:rsidRPr="000B3DB3">
        <w:rPr>
          <w:rFonts w:ascii="Times New Roman" w:hAnsi="Times New Roman" w:cs="Times New Roman"/>
          <w:color w:val="000000"/>
          <w:sz w:val="24"/>
          <w:szCs w:val="24"/>
          <w:shd w:val="clear" w:color="auto" w:fill="FFFFFF"/>
        </w:rPr>
        <w:t>outcomes</w:t>
      </w:r>
      <w:r w:rsidR="00E010B5" w:rsidRPr="000B3DB3">
        <w:rPr>
          <w:rFonts w:ascii="Arial" w:hAnsi="Arial" w:cs="Arial"/>
          <w:color w:val="000000"/>
          <w:sz w:val="24"/>
          <w:szCs w:val="24"/>
          <w:shd w:val="clear" w:color="auto" w:fill="FFFFFF"/>
        </w:rPr>
        <w:t>.</w:t>
      </w:r>
      <w:r w:rsidR="006A43CE" w:rsidRPr="000B3DB3">
        <w:rPr>
          <w:rFonts w:ascii="Arial" w:hAnsi="Arial" w:cs="Arial"/>
          <w:color w:val="000000"/>
          <w:sz w:val="24"/>
          <w:szCs w:val="24"/>
          <w:shd w:val="clear" w:color="auto" w:fill="FFFFFF"/>
        </w:rPr>
        <w:t xml:space="preserve"> </w:t>
      </w:r>
      <w:r w:rsidR="00885BC1" w:rsidRPr="000B3DB3">
        <w:rPr>
          <w:rFonts w:ascii="Arial" w:hAnsi="Arial" w:cs="Arial"/>
          <w:color w:val="000000"/>
          <w:sz w:val="24"/>
          <w:szCs w:val="24"/>
          <w:shd w:val="clear" w:color="auto" w:fill="FFFFFF"/>
        </w:rPr>
        <w:fldChar w:fldCharType="begin" w:fldLock="1"/>
      </w:r>
      <w:r w:rsidR="00DF0B48">
        <w:rPr>
          <w:rFonts w:ascii="Arial" w:hAnsi="Arial" w:cs="Arial"/>
          <w:color w:val="000000"/>
          <w:sz w:val="24"/>
          <w:szCs w:val="24"/>
          <w:shd w:val="clear" w:color="auto" w:fill="FFFFFF"/>
        </w:rPr>
        <w:instrText>ADDIN CSL_CITATION {"citationItems":[{"id":"ITEM-1","itemData":{"DOI":"10.4103/ijmr.IJMR_502_20","ISSN":"0971-5916","abstract":"As of February 29, 2020, more than 85,000 cases of coronavirus disease 2019 (COVID-19) have been reported from China and 53 other countries with 2,924 deaths. On January 30, 2020, the first laboratory-confirmed case of COVID was reported from Kerala, India. In view of the earlier evidence about effectiveness of repurposed lopinavir/ritonavir against severe acute respiratory syndrome (SARS) and Middle East respiratory syndrome (MERS) coronavirus (CoV), as well as preliminary docking studies conducted by the ICMR-National Institute of Virology, Pune, the Central Drugs Standard Control Organization approved the restricted public health use of lopinavir/ritonavir combination amongst symptomatic COVID-19 patients detected in the country. Hospitalized adult patients with laboratory-confirmed SARS-CoV-2 infection with any one of the following criteria will be eligible to receive lopinavir/ritonavir for 14 days after obtaining written informed consent: (i) respiratory distress with respiratory rate 22/min or SpO2 of 94 per cent; (ii) lung parenchymal infiltrates on chest X-ray; (iii) hypotension defined as systolic blood pressure 90 mmHg or need for vasopressor/inotropic medication; (iv) new-onset organ dysfunction; and (v) high-risk groups-age 60 yr, diabetes mellitus, renal failure, chronic lung disease and immunocompromised persons. Patients will be monitored to document clinical (hospital length of stay and mortality at 14, 28 and 90 days), laboratory (presence of viral RNA in serial throat swab samples) and safety (adverse events and serious adverse events) outcomes. Treatment outcomes amongst initial cases would be useful in providing guidance about the clinical management of patients with COVID-19. If found useful in managing initial SARS-CoV-2-infected patients, further evaluation using a randomized control trial design is warranted to guide future therapeutic use of this combination.","author":[{"dropping-particle":"","family":"Bhatnagar","given":"Tarun","non-dropping-particle":"","parse-names":false,"suffix":""},{"dropping-particle":"","family":"Murhekar","given":"ManojV","non-dropping-particle":"","parse-names":false,"suffix":""},{"dropping-particle":"","family":"Soneja","given":"Manish","non-dropping-particle":"","parse-names":false,"suffix":""},{"dropping-particle":"","family":"Gupta","given":"Nivedita","non-dropping-particle":"","parse-names":false,"suffix":""},{"dropping-particle":"","family":"Giri","given":"Sidhartha","non-dropping-particle":"","parse-names":false,"suffix":""},{"dropping-particle":"","family":"Wig","given":"Naveet","non-dropping-particle":"","parse-names":false,"suffix":""},{"dropping-particle":"","family":"Gangakhedkar","given":"Raman","non-dropping-particle":"","parse-names":false,"suffix":""}],"container-title":"Indian Journal of Medical Research","id":"ITEM-1","issue":"0","issued":{"date-parts":[["2020"]]},"page":"0","publisher":"Wolters Kluwer Medknow Publications","title":"Lopinavir/ritonavir combination therapy amongst symptomatic coronavirus disease 2019 patients in India: Protocol for restricted public health emergency use","type":"article-journal","volume":"0"},"uris":["http://www.mendeley.com/documents/?uuid=3c4f06eb-559e-30fd-a1b7-c98db703fde3"]}],"mendeley":{"formattedCitation":"(23)","plainTextFormattedCitation":"(23)","previouslyFormattedCitation":"(22)"},"properties":{"noteIndex":0},"schema":"https://github.com/citation-style-language/schema/raw/master/csl-citation.json"}</w:instrText>
      </w:r>
      <w:r w:rsidR="00885BC1" w:rsidRPr="000B3DB3">
        <w:rPr>
          <w:rFonts w:ascii="Arial" w:hAnsi="Arial" w:cs="Arial"/>
          <w:color w:val="000000"/>
          <w:sz w:val="24"/>
          <w:szCs w:val="24"/>
          <w:shd w:val="clear" w:color="auto" w:fill="FFFFFF"/>
        </w:rPr>
        <w:fldChar w:fldCharType="separate"/>
      </w:r>
      <w:r w:rsidR="00DF0B48" w:rsidRPr="00DF0B48">
        <w:rPr>
          <w:rFonts w:ascii="Arial" w:hAnsi="Arial" w:cs="Arial"/>
          <w:noProof/>
          <w:color w:val="000000"/>
          <w:sz w:val="24"/>
          <w:szCs w:val="24"/>
          <w:shd w:val="clear" w:color="auto" w:fill="FFFFFF"/>
        </w:rPr>
        <w:t>(23)</w:t>
      </w:r>
      <w:r w:rsidR="00885BC1" w:rsidRPr="000B3DB3">
        <w:rPr>
          <w:rFonts w:ascii="Arial" w:hAnsi="Arial" w:cs="Arial"/>
          <w:color w:val="000000"/>
          <w:sz w:val="24"/>
          <w:szCs w:val="24"/>
          <w:shd w:val="clear" w:color="auto" w:fill="FFFFFF"/>
        </w:rPr>
        <w:fldChar w:fldCharType="end"/>
      </w:r>
      <w:r w:rsidRPr="000B3DB3">
        <w:rPr>
          <w:rFonts w:ascii="Times New Roman" w:hAnsi="Times New Roman" w:cs="Times New Roman"/>
          <w:color w:val="000000"/>
          <w:sz w:val="24"/>
          <w:szCs w:val="24"/>
          <w:shd w:val="clear" w:color="auto" w:fill="FFFFFF"/>
        </w:rPr>
        <w:t xml:space="preserve"> </w:t>
      </w:r>
    </w:p>
    <w:p w:rsidR="0076794B" w:rsidRPr="00BF54D2" w:rsidRDefault="0076794B">
      <w:pPr>
        <w:rPr>
          <w:rFonts w:ascii="Times New Roman" w:hAnsi="Times New Roman" w:cs="Times New Roman"/>
          <w:i/>
          <w:color w:val="000000"/>
          <w:sz w:val="28"/>
          <w:szCs w:val="28"/>
          <w:shd w:val="clear" w:color="auto" w:fill="FFFFFF"/>
        </w:rPr>
      </w:pPr>
      <w:r w:rsidRPr="00BF54D2">
        <w:rPr>
          <w:rFonts w:ascii="Times New Roman" w:hAnsi="Times New Roman" w:cs="Times New Roman"/>
          <w:i/>
          <w:color w:val="000000"/>
          <w:sz w:val="28"/>
          <w:szCs w:val="28"/>
          <w:shd w:val="clear" w:color="auto" w:fill="FFFFFF"/>
        </w:rPr>
        <w:t xml:space="preserve">Failure </w:t>
      </w:r>
    </w:p>
    <w:p w:rsidR="00364D2A" w:rsidRPr="000B3DB3" w:rsidRDefault="0076794B">
      <w:pPr>
        <w:rPr>
          <w:sz w:val="24"/>
          <w:szCs w:val="24"/>
        </w:rPr>
      </w:pPr>
      <w:r w:rsidRPr="000B3DB3">
        <w:rPr>
          <w:rFonts w:ascii="Times New Roman" w:hAnsi="Times New Roman" w:cs="Times New Roman"/>
          <w:color w:val="000000" w:themeColor="text1"/>
          <w:sz w:val="24"/>
          <w:szCs w:val="24"/>
          <w:shd w:val="clear" w:color="auto" w:fill="FFFFFF"/>
        </w:rPr>
        <w:t>In few of the studies conducted it is concluded that in hospitalized adult patients with severe Covid-19, there was no benefit with lopinavir</w:t>
      </w:r>
      <w:r w:rsidR="006A43CE" w:rsidRPr="000B3DB3">
        <w:rPr>
          <w:rFonts w:ascii="Times New Roman" w:hAnsi="Times New Roman" w:cs="Times New Roman"/>
          <w:color w:val="000000" w:themeColor="text1"/>
          <w:sz w:val="24"/>
          <w:szCs w:val="24"/>
          <w:shd w:val="clear" w:color="auto" w:fill="FFFFFF"/>
        </w:rPr>
        <w:t>-</w:t>
      </w:r>
      <w:r w:rsidRPr="000B3DB3">
        <w:rPr>
          <w:rFonts w:ascii="Times New Roman" w:hAnsi="Times New Roman" w:cs="Times New Roman"/>
          <w:color w:val="000000" w:themeColor="text1"/>
          <w:sz w:val="24"/>
          <w:szCs w:val="24"/>
          <w:shd w:val="clear" w:color="auto" w:fill="FFFFFF"/>
        </w:rPr>
        <w:t xml:space="preserve">ritonavir treatment </w:t>
      </w:r>
      <w:r w:rsidR="00897F26" w:rsidRPr="000B3DB3">
        <w:rPr>
          <w:rFonts w:ascii="Times New Roman" w:hAnsi="Times New Roman" w:cs="Times New Roman"/>
          <w:color w:val="000000" w:themeColor="text1"/>
          <w:sz w:val="24"/>
          <w:szCs w:val="24"/>
          <w:shd w:val="clear" w:color="auto" w:fill="FFFFFF"/>
        </w:rPr>
        <w:t xml:space="preserve">beyond standard care. </w:t>
      </w:r>
      <w:r w:rsidR="00885BC1" w:rsidRPr="000B3DB3">
        <w:rPr>
          <w:rFonts w:ascii="Times New Roman" w:hAnsi="Times New Roman" w:cs="Times New Roman"/>
          <w:color w:val="000000" w:themeColor="text1"/>
          <w:sz w:val="24"/>
          <w:szCs w:val="24"/>
          <w:shd w:val="clear" w:color="auto" w:fill="FFFFFF"/>
        </w:rPr>
        <w:fldChar w:fldCharType="begin" w:fldLock="1"/>
      </w:r>
      <w:r w:rsidR="00DF0B48">
        <w:rPr>
          <w:rFonts w:ascii="Times New Roman" w:hAnsi="Times New Roman" w:cs="Times New Roman"/>
          <w:color w:val="000000" w:themeColor="text1"/>
          <w:sz w:val="24"/>
          <w:szCs w:val="24"/>
          <w:shd w:val="clear" w:color="auto" w:fill="FFFFFF"/>
        </w:rPr>
        <w:instrText>ADDIN CSL_CITATION {"citationItems":[{"id":"ITEM-1","itemData":{"DOI":"10.1056/NEJMoa2001282","ISSN":"0028-4793","abstract":"BACKGROUND: No therapeutics have yet been proven effective for the treatment of severe illness caused by SARS-CoV-2. METHODS: We conducted a randomized, controlled, open-label trial involving hospitalized adult patients with confirmed SARS-CoV-2 infection, which causes the respiratory illness Covid-19, and an oxygen saturation (Sao2) of 94% or less while they were breathing ambient air or a ratio of the partial pressure of oxygen (Pao2) to the fraction of inspired oxygen (Fio2) of less than 300 mm Hg. Patients were randomly assigned in a 1:1 ratio to receive either lopinavir-ritonavir (400 mg and 100 mg, respectively) twice a day for 14 days, in addition to standard care, or standard care alone. The primary end point was the time to clinical improvement, defined as the time from randomization to either an improvement of two points on a seven-category ordinal scale or discharge from the hospital, whichever came first. RESULTS: A total of 199 patients with laboratory-confirmed SARS-CoV-2 infection underwent randomization; 99 were assigned to the lopinavir-ritonavir group, and 100 to the standard-care group. Treatment with lopinavir-ritonavir was not associated with a difference from standard care in the time to clinical improvement (hazard ratio for clinical improvement, 1.31; 95% confidence interval [CI], 0.95 to 1.80). Mortality at 28 days was similar in the lopinavir-ritonavir group and the standard-care group (19.2% vs. 25.0%; difference, −5.8 percentage points; 95% CI, −17.3 to 5.7). The percentages of patients with detectable viral RNA at various time points were similar. In a modified intention-to-treat analysis, lopinavir-ritonavir led to a median time to clinical improvement that was shorter by 1 day than that observed with standard care (hazard ratio, 1.39; 95% CI, 1.00 to 1.91). Gastrointestinal adverse events were more common in the lopinavir-ritonavir group, but serious adverse events were more common in the standard-care group. Lopinavir-ritonavir treatment was stopped early in 13 patients (13.8%) because of adverse events. CONCLUSIONS: In hospitalized adult patients with severe Covid-19, no benefit was observed with lopinavir-ritonavir treatment beyond standard care. Future trials in patients with severe illness may help to confirm or exclude the possibility of a treatment benefit.","author":[{"dropping-particle":"","family":"Cao","given":"Bin","non-dropping-particle":"","parse-names":false,"suffix":""},{"dropping-particle":"","family":"Wang","given":"Yeming","non-dropping-particle":"","parse-names":false,"suffix":""},{"dropping-particle":"","family":"Wen","given":"Danning","non-dropping-particle":"","parse-names":false,"suffix":""},{"dropping-particle":"","family":"Liu","given":"Wen","non-dropping-particle":"","parse-names":false,"suffix":""},{"dropping-particle":"","family":"Wang","given":"Jingli","non-dropping-particle":"","parse-names":false,"suffix":""},{"dropping-particle":"","family":"Fan","given":"Guohui","non-dropping-particle":"","parse-names":false,"suffix":""},{"dropping-particle":"","family":"Ruan","given":"Lianguo","non-dropping-particle":"","parse-names":false,"suffix":""},{"dropping-particle":"","family":"Song","given":"Bin","non-dropping-particle":"","parse-names":false,"suffix":""},{"dropping-particle":"","family":"Cai","given":"Yanping","non-dropping-particle":"","parse-names":false,"suffix":""},{"dropping-particle":"","family":"Wei","given":"Ming","non-dropping-particle":"","parse-names":false,"suffix":""},{"dropping-particle":"","family":"Li","given":"Xingwang","non-dropping-particle":"","parse-names":false,"suffix":""},{"dropping-particle":"","family":"Xia","given":"Jiaan","non-dropping-particle":"","parse-names":false,"suffix":""},{"dropping-particle":"","family":"Chen","given":"Nanshan","non-dropping-particle":"","parse-names":false,"suffix":""},{"dropping-particle":"","family":"Xiang","given":"Jie","non-dropping-particle":"","parse-names":false,"suffix":""},{"dropping-particle":"","family":"Yu","given":"Ting","non-dropping-particle":"","parse-names":false,"suffix":""},{"dropping-particle":"","family":"Bai","given":"Tao","non-dropping-particle":"","parse-names":false,"suffix":""},{"dropping-particle":"","family":"Xie","given":"Xuelei","non-dropping-particle":"","parse-names":false,"suffix":""},{"dropping-particle":"","family":"Zhang","given":"Li","non-dropping-particle":"","parse-names":false,"suffix":""},{"dropping-particle":"","family":"Li","given":"Caihong","non-dropping-particle":"","parse-names":false,"suffix":""},{"dropping-particle":"","family":"Yuan","given":"Ye","non-dropping-particle":"","parse-names":false,"suffix":""},{"dropping-particle":"","family":"Chen","given":"Hua","non-dropping-particle":"","parse-names":false,"suffix":""},{"dropping-particle":"","family":"Li","given":"Huadong","non-dropping-particle":"","parse-names":false,"suffix":""},{"dropping-particle":"","family":"Huang","given":"Hanping","non-dropping-particle":"","parse-names":false,"suffix":""},{"dropping-particle":"","family":"Tu","given":"Shengjing","non-dropping-particle":"","parse-names":false,"suffix":""},{"dropping-particle":"","family":"Gong","given":"Fengyun","non-dropping-particle":"","parse-names":false,"suffix":""},{"dropping-particle":"","family":"Liu","given":"Ying","non-dropping-particle":"","parse-names":false,"suffix":""},{"dropping-particle":"","family":"Wei","given":"Yuan","non-dropping-particle":"","parse-names":false,"suffix":""},{"dropping-particle":"","family":"Dong","given":"Chongya","non-dropping-particle":"","parse-names":false,"suffix":""},{"dropping-particle":"","family":"Zhou","given":"Fei","non-dropping-particle":"","parse-names":false,"suffix":""},{"dropping-particle":"","family":"Gu","given":"Xiaoying","non-dropping-particle":"","parse-names":false,"suffix":""},{"dropping-particle":"","family":"Xu","given":"Jiuyang","non-dropping-particle":"","parse-names":false,"suffix":""},{"dropping-particle":"","family":"Liu","given":"Zhibo","non-dropping-particle":"","parse-names":false,"suffix":""},{"dropping-particle":"","family":"Zhang","given":"Yi","non-dropping-particle":"","parse-names":false,"suffix":""},{"dropping-particle":"","family":"Li","given":"Hui","non-dropping-particle":"","parse-names":false,"suffix":""},{"dropping-particle":"","family":"Shang","given":"Lianhan","non-dropping-particle":"","parse-names":false,"suffix":""},{"dropping-particle":"","family":"Wang","given":"Ke","non-dropping-particle":"","parse-names":false,"suffix":""},{"dropping-particle":"","family":"Li","given":"Kunxia","non-dropping-particle":"","parse-names":false,"suffix":""},{"dropping-particle":"","family":"Zhou","given":"Xia","non-dropping-particle":"","parse-names":false,"suffix":""},{"dropping-particle":"","family":"Dong","given":"Xuan","non-dropping-particle":"","parse-names":false,"suffix":""},{"dropping-particle":"","family":"Qu","given":"Zhaohui","non-dropping-particle":"","parse-names":false,"suffix":""},{"dropping-particle":"","family":"Lu","given":"Sixia","non-dropping-particle":"","parse-names":false,"suffix":""},{"dropping-particle":"","family":"Hu","given":"Xujuan","non-dropping-particle":"","parse-names":false,"suffix":""},{"dropping-particle":"","family":"Ruan","given":"Shunan","non-dropping-particle":"","parse-names":false,"suffix":""},{"dropping-particle":"","family":"Luo","given":"Shanshan","non-dropping-particle":"","parse-names":false,"suffix":""},{"dropping-particle":"","family":"Wu","given":"Jing","non-dropping-particle":"","parse-names":false,"suffix":""},{"dropping-particle":"","family":"Peng","given":"Lu","non-dropping-particle":"","parse-names":false,"suffix":""},{"dropping-particle":"","family":"Cheng","given":"Fang","non-dropping-particle":"","parse-names":false,"suffix":""},{"dropping-particle":"","family":"Pan","given":"Lihong","non-dropping-particle":"","parse-names":false,"suffix":""},{"dropping-particle":"","family":"Zou","given":"Jun","non-dropping-particle":"","parse-names":false,"suffix":""},{"dropping-particle":"","family":"Jia","given":"Chunmin","non-dropping-particle":"","parse-names":false,"suffix":""},{"dropping-particle":"","family":"Wang","given":"Juan","non-dropping-particle":"","parse-names":false,"suffix":""},{"dropping-particle":"","family":"Liu","given":"Xia","non-dropping-particle":"","parse-names":false,"suffix":""},{"dropping-particle":"","family":"Wang","given":"Shuzhen","non-dropping-particle":"","parse-names":false,"suffix":""},{"dropping-particle":"","family":"Wu","given":"Xudong","non-dropping-particle":"","parse-names":false,"suffix":""},{"dropping-particle":"","family":"Ge","given":"Qin","non-dropping-particle":"","parse-names":false,"suffix":""},{"dropping-particle":"","family":"He","given":"Jing","non-dropping-particle":"","parse-names":false,"suffix":""},{"dropping-particle":"","family":"Zhan","given":"Haiyan","non-dropping-particle":"","parse-names":false,"suffix":""},{"dropping-particle":"","family":"Qiu","given":"Fang","non-dropping-particle":"","parse-names":false,"suffix":""},{"dropping-particle":"","family":"Guo","given":"Li","non-dropping-particle":"","parse-names":false,"suffix":""},{"dropping-particle":"","family":"Huang","given":"Chaolin","non-dropping-particle":"","parse-names":false,"suffix":""},{"dropping-particle":"","family":"Jaki","given":"Thomas","non-dropping-particle":"","parse-names":false,"suffix":""},{"dropping-particle":"","family":"Hayden","given":"Frederick G.","non-dropping-particle":"","parse-names":false,"suffix":""},{"dropping-particle":"","family":"Horby","given":"Peter W.","non-dropping-particle":"","parse-names":false,"suffix":""},{"dropping-particle":"","family":"Zhang","given":"Dingyu","non-dropping-particle":"","parse-names":false,"suffix":""},{"dropping-particle":"","family":"Wang","given":"Chen","non-dropping-particle":"","parse-names":false,"suffix":""}],"container-title":"New England Journal of Medicine","id":"ITEM-1","issue":"19","issued":{"date-parts":[["2020","5","7"]]},"page":"1787-1799","publisher":"Massachussetts Medical Society","title":"A Trial of Lopinavir–Ritonavir in Adults Hospitalized with Severe Covid-19","type":"article-journal","volume":"382"},"uris":["http://www.mendeley.com/documents/?uuid=765c0dc1-b5f1-346a-af65-a0f04eec9cba"]}],"mendeley":{"formattedCitation":"(24)","plainTextFormattedCitation":"(24)","previouslyFormattedCitation":"(23)"},"properties":{"noteIndex":0},"schema":"https://github.com/citation-style-language/schema/raw/master/csl-citation.json"}</w:instrText>
      </w:r>
      <w:r w:rsidR="00885BC1" w:rsidRPr="000B3DB3">
        <w:rPr>
          <w:rFonts w:ascii="Times New Roman" w:hAnsi="Times New Roman" w:cs="Times New Roman"/>
          <w:color w:val="000000" w:themeColor="text1"/>
          <w:sz w:val="24"/>
          <w:szCs w:val="24"/>
          <w:shd w:val="clear" w:color="auto" w:fill="FFFFFF"/>
        </w:rPr>
        <w:fldChar w:fldCharType="separate"/>
      </w:r>
      <w:r w:rsidR="00DF0B48" w:rsidRPr="00DF0B48">
        <w:rPr>
          <w:rFonts w:ascii="Times New Roman" w:hAnsi="Times New Roman" w:cs="Times New Roman"/>
          <w:noProof/>
          <w:color w:val="000000" w:themeColor="text1"/>
          <w:sz w:val="24"/>
          <w:szCs w:val="24"/>
          <w:shd w:val="clear" w:color="auto" w:fill="FFFFFF"/>
        </w:rPr>
        <w:t>(24)</w:t>
      </w:r>
      <w:r w:rsidR="00885BC1" w:rsidRPr="000B3DB3">
        <w:rPr>
          <w:rFonts w:ascii="Times New Roman" w:hAnsi="Times New Roman" w:cs="Times New Roman"/>
          <w:color w:val="000000" w:themeColor="text1"/>
          <w:sz w:val="24"/>
          <w:szCs w:val="24"/>
          <w:shd w:val="clear" w:color="auto" w:fill="FFFFFF"/>
        </w:rPr>
        <w:fldChar w:fldCharType="end"/>
      </w:r>
      <w:r w:rsidR="002D3878" w:rsidRPr="000B3DB3">
        <w:rPr>
          <w:color w:val="4D4D4D"/>
          <w:sz w:val="24"/>
          <w:szCs w:val="24"/>
          <w:shd w:val="clear" w:color="auto" w:fill="FFFFFF"/>
        </w:rPr>
        <w:t xml:space="preserve"> </w:t>
      </w:r>
      <w:r w:rsidR="00364D2A" w:rsidRPr="000B3DB3">
        <w:rPr>
          <w:color w:val="4D4D4D"/>
          <w:sz w:val="24"/>
          <w:szCs w:val="24"/>
          <w:shd w:val="clear" w:color="auto" w:fill="FFFFFF"/>
        </w:rPr>
        <w:t xml:space="preserve">  </w:t>
      </w:r>
      <w:r w:rsidR="00364D2A" w:rsidRPr="000B3DB3">
        <w:rPr>
          <w:rFonts w:ascii="Times New Roman" w:hAnsi="Times New Roman" w:cs="Times New Roman"/>
          <w:color w:val="000000" w:themeColor="text1"/>
          <w:sz w:val="24"/>
          <w:szCs w:val="24"/>
          <w:shd w:val="clear" w:color="auto" w:fill="FFFFFF"/>
        </w:rPr>
        <w:lastRenderedPageBreak/>
        <w:t xml:space="preserve">Also according to the literature, it states </w:t>
      </w:r>
      <w:r w:rsidR="00364D2A" w:rsidRPr="000B3DB3">
        <w:rPr>
          <w:rFonts w:ascii="Times New Roman" w:hAnsi="Times New Roman" w:cs="Times New Roman"/>
          <w:color w:val="000000" w:themeColor="text1"/>
          <w:sz w:val="24"/>
          <w:szCs w:val="24"/>
        </w:rPr>
        <w:t xml:space="preserve">that there was no significance in </w:t>
      </w:r>
      <w:r w:rsidR="006A43CE" w:rsidRPr="000B3DB3">
        <w:rPr>
          <w:rFonts w:ascii="Times New Roman" w:hAnsi="Times New Roman" w:cs="Times New Roman"/>
          <w:color w:val="000000" w:themeColor="text1"/>
          <w:sz w:val="24"/>
          <w:szCs w:val="24"/>
        </w:rPr>
        <w:t xml:space="preserve">the </w:t>
      </w:r>
      <w:r w:rsidR="00364D2A" w:rsidRPr="000B3DB3">
        <w:rPr>
          <w:rFonts w:ascii="Times New Roman" w:hAnsi="Times New Roman" w:cs="Times New Roman"/>
          <w:color w:val="000000" w:themeColor="text1"/>
          <w:sz w:val="24"/>
          <w:szCs w:val="24"/>
        </w:rPr>
        <w:t>treatment of Kaletra with COVID-1</w:t>
      </w:r>
      <w:r w:rsidR="00425BF5" w:rsidRPr="000B3DB3">
        <w:rPr>
          <w:rFonts w:ascii="Times New Roman" w:hAnsi="Times New Roman" w:cs="Times New Roman"/>
          <w:color w:val="000000" w:themeColor="text1"/>
          <w:sz w:val="24"/>
          <w:szCs w:val="24"/>
        </w:rPr>
        <w:t>9</w:t>
      </w:r>
      <w:r w:rsidR="00364D2A" w:rsidRPr="000B3DB3">
        <w:rPr>
          <w:rFonts w:ascii="Times New Roman" w:hAnsi="Times New Roman" w:cs="Times New Roman"/>
          <w:color w:val="000000" w:themeColor="text1"/>
          <w:sz w:val="24"/>
          <w:szCs w:val="24"/>
        </w:rPr>
        <w:t>, only that</w:t>
      </w:r>
      <w:r w:rsidR="00425BF5" w:rsidRPr="000B3DB3">
        <w:rPr>
          <w:rFonts w:ascii="Times New Roman" w:hAnsi="Times New Roman" w:cs="Times New Roman"/>
          <w:color w:val="000000" w:themeColor="text1"/>
          <w:sz w:val="24"/>
          <w:szCs w:val="24"/>
        </w:rPr>
        <w:t xml:space="preserve"> there was an improvement</w:t>
      </w:r>
      <w:r w:rsidR="00364D2A" w:rsidRPr="000B3DB3">
        <w:rPr>
          <w:rFonts w:ascii="Times New Roman" w:hAnsi="Times New Roman" w:cs="Times New Roman"/>
          <w:color w:val="000000" w:themeColor="text1"/>
          <w:sz w:val="24"/>
          <w:szCs w:val="24"/>
        </w:rPr>
        <w:t xml:space="preserve"> of 1 day earlier of recovery</w:t>
      </w:r>
      <w:r w:rsidR="00364D2A" w:rsidRPr="000B3DB3">
        <w:rPr>
          <w:sz w:val="24"/>
          <w:szCs w:val="24"/>
        </w:rPr>
        <w:t>.</w:t>
      </w:r>
      <w:r w:rsidR="006A43CE" w:rsidRPr="000B3DB3">
        <w:rPr>
          <w:sz w:val="24"/>
          <w:szCs w:val="24"/>
        </w:rPr>
        <w:t xml:space="preserve"> </w:t>
      </w:r>
      <w:r w:rsidR="00885BC1" w:rsidRPr="000B3DB3">
        <w:rPr>
          <w:sz w:val="24"/>
          <w:szCs w:val="24"/>
        </w:rPr>
        <w:fldChar w:fldCharType="begin" w:fldLock="1"/>
      </w:r>
      <w:r w:rsidR="00DF0B48">
        <w:rPr>
          <w:sz w:val="24"/>
          <w:szCs w:val="24"/>
        </w:rPr>
        <w:instrText>ADDIN CSL_CITATION {"citationItems":[{"id":"ITEM-1","itemData":{"DOI":"10.13140/RG.2.2.14844.69767","author":[{"dropping-particle":"","family":"Valentin","given":"Frank","non-dropping-particle":"","parse-names":false,"suffix":""},{"dropping-particle":"","family":"Gurabo","given":"Recinto","non-dropping-particle":"","parse-names":false,"suffix":""}],"id":"ITEM-1","issue":"April","issued":{"date-parts":[["2020"]]},"title":"Lopinavir / Ritonavir and COVID-19","type":"article-journal"},"uris":["http://www.mendeley.com/documents/?uuid=ce861bd6-238b-4953-8911-4465f0ca3e8e"]}],"mendeley":{"formattedCitation":"(25)","plainTextFormattedCitation":"(25)","previouslyFormattedCitation":"(24)"},"properties":{"noteIndex":0},"schema":"https://github.com/citation-style-language/schema/raw/master/csl-citation.json"}</w:instrText>
      </w:r>
      <w:r w:rsidR="00885BC1" w:rsidRPr="000B3DB3">
        <w:rPr>
          <w:sz w:val="24"/>
          <w:szCs w:val="24"/>
        </w:rPr>
        <w:fldChar w:fldCharType="separate"/>
      </w:r>
      <w:r w:rsidR="00DF0B48" w:rsidRPr="00DF0B48">
        <w:rPr>
          <w:noProof/>
          <w:sz w:val="24"/>
          <w:szCs w:val="24"/>
        </w:rPr>
        <w:t>(25)</w:t>
      </w:r>
      <w:r w:rsidR="00885BC1" w:rsidRPr="000B3DB3">
        <w:rPr>
          <w:sz w:val="24"/>
          <w:szCs w:val="24"/>
        </w:rPr>
        <w:fldChar w:fldCharType="end"/>
      </w:r>
    </w:p>
    <w:p w:rsidR="00EA076B" w:rsidRPr="00BF54D2" w:rsidRDefault="00EA076B">
      <w:pPr>
        <w:rPr>
          <w:rFonts w:ascii="Times New Roman" w:hAnsi="Times New Roman" w:cs="Times New Roman"/>
          <w:i/>
          <w:color w:val="000000" w:themeColor="text1"/>
          <w:sz w:val="28"/>
          <w:szCs w:val="28"/>
          <w:shd w:val="clear" w:color="auto" w:fill="FFFFFF"/>
        </w:rPr>
      </w:pPr>
      <w:r w:rsidRPr="00BF54D2">
        <w:rPr>
          <w:sz w:val="28"/>
          <w:szCs w:val="28"/>
        </w:rPr>
        <w:t xml:space="preserve"> </w:t>
      </w:r>
      <w:r w:rsidR="00214BBB" w:rsidRPr="00BF54D2">
        <w:rPr>
          <w:rFonts w:ascii="Times New Roman" w:hAnsi="Times New Roman" w:cs="Times New Roman"/>
          <w:i/>
          <w:color w:val="000000" w:themeColor="text1"/>
          <w:sz w:val="28"/>
          <w:szCs w:val="28"/>
          <w:shd w:val="clear" w:color="auto" w:fill="FFFFFF"/>
        </w:rPr>
        <w:t>Tocilizumab</w:t>
      </w:r>
    </w:p>
    <w:p w:rsidR="006C2CAB" w:rsidRPr="000B3DB3" w:rsidRDefault="006C2CAB">
      <w:pPr>
        <w:rPr>
          <w:rFonts w:ascii="Times New Roman" w:hAnsi="Times New Roman" w:cs="Times New Roman"/>
          <w:color w:val="000000" w:themeColor="text1"/>
          <w:sz w:val="24"/>
          <w:szCs w:val="24"/>
        </w:rPr>
      </w:pPr>
      <w:r w:rsidRPr="000B3DB3">
        <w:rPr>
          <w:rFonts w:ascii="Times New Roman" w:hAnsi="Times New Roman" w:cs="Times New Roman"/>
          <w:color w:val="171717"/>
          <w:sz w:val="24"/>
          <w:szCs w:val="24"/>
          <w:shd w:val="clear" w:color="auto" w:fill="FFFFFF"/>
        </w:rPr>
        <w:t>Recommended  the use of </w:t>
      </w:r>
      <w:r w:rsidRPr="000B3DB3">
        <w:rPr>
          <w:rStyle w:val="Strong"/>
          <w:rFonts w:ascii="Times New Roman" w:hAnsi="Times New Roman" w:cs="Times New Roman"/>
          <w:b w:val="0"/>
          <w:color w:val="171717"/>
          <w:sz w:val="24"/>
          <w:szCs w:val="24"/>
          <w:shd w:val="clear" w:color="auto" w:fill="FFFFFF"/>
        </w:rPr>
        <w:t>tocilizumab</w:t>
      </w:r>
      <w:r w:rsidRPr="000B3DB3">
        <w:rPr>
          <w:rFonts w:ascii="Times New Roman" w:hAnsi="Times New Roman" w:cs="Times New Roman"/>
          <w:color w:val="171717"/>
          <w:sz w:val="24"/>
          <w:szCs w:val="24"/>
          <w:shd w:val="clear" w:color="auto" w:fill="FFFFFF"/>
        </w:rPr>
        <w:t> as a single intravenous dose of 8 mg/kg of actual body weight which can be increased up to 800 mg given  </w:t>
      </w:r>
      <w:r w:rsidRPr="000B3DB3">
        <w:rPr>
          <w:rStyle w:val="Strong"/>
          <w:rFonts w:ascii="Times New Roman" w:hAnsi="Times New Roman" w:cs="Times New Roman"/>
          <w:b w:val="0"/>
          <w:color w:val="171717"/>
          <w:sz w:val="24"/>
          <w:szCs w:val="24"/>
          <w:shd w:val="clear" w:color="auto" w:fill="FFFFFF"/>
        </w:rPr>
        <w:t>in combination with dexamethasone</w:t>
      </w:r>
      <w:r w:rsidRPr="000B3DB3">
        <w:rPr>
          <w:rFonts w:ascii="Times New Roman" w:hAnsi="Times New Roman" w:cs="Times New Roman"/>
          <w:color w:val="171717"/>
          <w:sz w:val="24"/>
          <w:szCs w:val="24"/>
          <w:shd w:val="clear" w:color="auto" w:fill="FFFFFF"/>
        </w:rPr>
        <w:t> (6 mg daily)in certain hospitalized patients who are exhibiting rapid respiratory decompensation due to COVID-19.</w:t>
      </w:r>
    </w:p>
    <w:p w:rsidR="002641AA" w:rsidRPr="00BF54D2" w:rsidRDefault="002641AA">
      <w:pPr>
        <w:rPr>
          <w:rFonts w:ascii="Times New Roman" w:hAnsi="Times New Roman" w:cs="Times New Roman"/>
          <w:i/>
          <w:color w:val="000000" w:themeColor="text1"/>
          <w:sz w:val="28"/>
          <w:szCs w:val="28"/>
        </w:rPr>
      </w:pPr>
      <w:r w:rsidRPr="00BF54D2">
        <w:rPr>
          <w:rFonts w:ascii="Times New Roman" w:hAnsi="Times New Roman" w:cs="Times New Roman"/>
          <w:i/>
          <w:color w:val="000000" w:themeColor="text1"/>
          <w:sz w:val="28"/>
          <w:szCs w:val="28"/>
        </w:rPr>
        <w:t xml:space="preserve">Failure </w:t>
      </w:r>
    </w:p>
    <w:p w:rsidR="002641AA" w:rsidRPr="000B3DB3" w:rsidRDefault="00214BBB">
      <w:pPr>
        <w:rPr>
          <w:rFonts w:ascii="Times New Roman" w:hAnsi="Times New Roman" w:cs="Times New Roman"/>
          <w:color w:val="000000" w:themeColor="text1"/>
          <w:sz w:val="24"/>
          <w:szCs w:val="24"/>
          <w:shd w:val="clear" w:color="auto" w:fill="FFFFFF"/>
        </w:rPr>
      </w:pPr>
      <w:r w:rsidRPr="000B3DB3">
        <w:rPr>
          <w:rFonts w:ascii="Times New Roman" w:hAnsi="Times New Roman" w:cs="Times New Roman"/>
          <w:color w:val="000000" w:themeColor="text1"/>
          <w:sz w:val="24"/>
          <w:szCs w:val="24"/>
          <w:shd w:val="clear" w:color="auto" w:fill="FFFFFF"/>
        </w:rPr>
        <w:t>Tocilizumab (</w:t>
      </w:r>
      <w:r w:rsidR="002641AA" w:rsidRPr="000B3DB3">
        <w:rPr>
          <w:rFonts w:ascii="Times New Roman" w:hAnsi="Times New Roman" w:cs="Times New Roman"/>
          <w:color w:val="000000" w:themeColor="text1"/>
          <w:sz w:val="24"/>
          <w:szCs w:val="24"/>
          <w:shd w:val="clear" w:color="auto" w:fill="FFFFFF"/>
        </w:rPr>
        <w:t>Actemra</w:t>
      </w:r>
      <w:r w:rsidRPr="000B3DB3">
        <w:rPr>
          <w:rFonts w:ascii="Times New Roman" w:hAnsi="Times New Roman" w:cs="Times New Roman"/>
          <w:color w:val="000000" w:themeColor="text1"/>
          <w:sz w:val="24"/>
          <w:szCs w:val="24"/>
          <w:shd w:val="clear" w:color="auto" w:fill="FFFFFF"/>
        </w:rPr>
        <w:t>)</w:t>
      </w:r>
      <w:r w:rsidR="002641AA" w:rsidRPr="000B3DB3">
        <w:rPr>
          <w:rFonts w:ascii="Times New Roman" w:hAnsi="Times New Roman" w:cs="Times New Roman"/>
          <w:color w:val="000000" w:themeColor="text1"/>
          <w:sz w:val="24"/>
          <w:szCs w:val="24"/>
          <w:shd w:val="clear" w:color="auto" w:fill="FFFFFF"/>
        </w:rPr>
        <w:t xml:space="preserve"> did not reduce severe respiratory symptoms, intensive care visits, or death any better than standard treatments, the Italian Medicines Agency.</w:t>
      </w:r>
      <w:r w:rsidR="006A43CE" w:rsidRPr="000B3DB3">
        <w:rPr>
          <w:rFonts w:ascii="Times New Roman" w:hAnsi="Times New Roman" w:cs="Times New Roman"/>
          <w:color w:val="000000" w:themeColor="text1"/>
          <w:sz w:val="24"/>
          <w:szCs w:val="24"/>
          <w:shd w:val="clear" w:color="auto" w:fill="FFFFFF"/>
        </w:rPr>
        <w:t xml:space="preserve"> </w:t>
      </w:r>
      <w:r w:rsidR="00885BC1" w:rsidRPr="000B3DB3">
        <w:rPr>
          <w:rFonts w:ascii="Times New Roman" w:hAnsi="Times New Roman" w:cs="Times New Roman"/>
          <w:color w:val="000000" w:themeColor="text1"/>
          <w:sz w:val="24"/>
          <w:szCs w:val="24"/>
          <w:shd w:val="clear" w:color="auto" w:fill="FFFFFF"/>
        </w:rPr>
        <w:fldChar w:fldCharType="begin" w:fldLock="1"/>
      </w:r>
      <w:r w:rsidR="00DF0B48">
        <w:rPr>
          <w:rFonts w:ascii="Times New Roman" w:hAnsi="Times New Roman" w:cs="Times New Roman"/>
          <w:color w:val="000000" w:themeColor="text1"/>
          <w:sz w:val="24"/>
          <w:szCs w:val="24"/>
          <w:shd w:val="clear" w:color="auto" w:fill="FFFFFF"/>
        </w:rPr>
        <w:instrText>ADDIN CSL_CITATION {"citationItems":[{"id":"ITEM-1","itemData":{"URL":"https://in.reuters.com/article/health-coronavirus-roche-hldg/roche-rheumatoid-arthritis-drug-fails-to-help-covid-19-patients-in-italian-study-idINKBN23P1WM","accessed":{"date-parts":[["2020","7","30"]]},"id":"ITEM-1","issued":{"date-parts":[["0"]]},"title":"Roche rheumatoid arthritis drug fails to help COVID-19 patients in Italian study - Reuters","type":"webpage"},"uris":["http://www.mendeley.com/documents/?uuid=fdfb0060-a307-3490-927a-d3767a7de7c5"]}],"mendeley":{"formattedCitation":"(26)","plainTextFormattedCitation":"(26)","previouslyFormattedCitation":"(25)"},"properties":{"noteIndex":0},"schema":"https://github.com/citation-style-language/schema/raw/master/csl-citation.json"}</w:instrText>
      </w:r>
      <w:r w:rsidR="00885BC1" w:rsidRPr="000B3DB3">
        <w:rPr>
          <w:rFonts w:ascii="Times New Roman" w:hAnsi="Times New Roman" w:cs="Times New Roman"/>
          <w:color w:val="000000" w:themeColor="text1"/>
          <w:sz w:val="24"/>
          <w:szCs w:val="24"/>
          <w:shd w:val="clear" w:color="auto" w:fill="FFFFFF"/>
        </w:rPr>
        <w:fldChar w:fldCharType="separate"/>
      </w:r>
      <w:r w:rsidR="00DF0B48" w:rsidRPr="00DF0B48">
        <w:rPr>
          <w:rFonts w:ascii="Times New Roman" w:hAnsi="Times New Roman" w:cs="Times New Roman"/>
          <w:noProof/>
          <w:color w:val="000000" w:themeColor="text1"/>
          <w:sz w:val="24"/>
          <w:szCs w:val="24"/>
          <w:shd w:val="clear" w:color="auto" w:fill="FFFFFF"/>
        </w:rPr>
        <w:t>(26)</w:t>
      </w:r>
      <w:r w:rsidR="00885BC1" w:rsidRPr="000B3DB3">
        <w:rPr>
          <w:rFonts w:ascii="Times New Roman" w:hAnsi="Times New Roman" w:cs="Times New Roman"/>
          <w:color w:val="000000" w:themeColor="text1"/>
          <w:sz w:val="24"/>
          <w:szCs w:val="24"/>
          <w:shd w:val="clear" w:color="auto" w:fill="FFFFFF"/>
        </w:rPr>
        <w:fldChar w:fldCharType="end"/>
      </w:r>
    </w:p>
    <w:p w:rsidR="00945677" w:rsidRPr="00BF54D2" w:rsidRDefault="00945677">
      <w:pPr>
        <w:rPr>
          <w:rFonts w:ascii="Times New Roman" w:hAnsi="Times New Roman" w:cs="Times New Roman"/>
          <w:i/>
          <w:color w:val="000000" w:themeColor="text1"/>
          <w:sz w:val="28"/>
          <w:szCs w:val="28"/>
          <w:shd w:val="clear" w:color="auto" w:fill="FFFFFF"/>
        </w:rPr>
      </w:pPr>
      <w:r w:rsidRPr="00BF54D2">
        <w:rPr>
          <w:rFonts w:ascii="Times New Roman" w:hAnsi="Times New Roman" w:cs="Times New Roman"/>
          <w:i/>
          <w:color w:val="000000" w:themeColor="text1"/>
          <w:sz w:val="28"/>
          <w:szCs w:val="28"/>
          <w:shd w:val="clear" w:color="auto" w:fill="FFFFFF"/>
        </w:rPr>
        <w:t xml:space="preserve">Remdesivir </w:t>
      </w:r>
    </w:p>
    <w:p w:rsidR="00736C95" w:rsidRPr="000B3DB3" w:rsidRDefault="00945677">
      <w:pPr>
        <w:rPr>
          <w:rFonts w:ascii="Arial" w:hAnsi="Arial" w:cs="Arial"/>
          <w:color w:val="171717"/>
          <w:sz w:val="24"/>
          <w:szCs w:val="24"/>
          <w:shd w:val="clear" w:color="auto" w:fill="FFFFFF"/>
        </w:rPr>
      </w:pPr>
      <w:r w:rsidRPr="000B3DB3">
        <w:rPr>
          <w:rFonts w:ascii="Times New Roman" w:hAnsi="Times New Roman" w:cs="Times New Roman"/>
          <w:color w:val="171717"/>
          <w:sz w:val="24"/>
          <w:szCs w:val="24"/>
          <w:shd w:val="clear" w:color="auto" w:fill="FFFFFF"/>
        </w:rPr>
        <w:t>recommended using remdesivir for patients who were on high-flow oxygen, mechanical ventilation, or ECMO</w:t>
      </w:r>
      <w:r w:rsidRPr="000B3DB3">
        <w:rPr>
          <w:rFonts w:ascii="Arial" w:hAnsi="Arial" w:cs="Arial"/>
          <w:color w:val="171717"/>
          <w:sz w:val="24"/>
          <w:szCs w:val="24"/>
          <w:shd w:val="clear" w:color="auto" w:fill="FFFFFF"/>
        </w:rPr>
        <w:t>.</w:t>
      </w:r>
      <w:r w:rsidR="00885BC1" w:rsidRPr="000B3DB3">
        <w:rPr>
          <w:rFonts w:ascii="Times New Roman" w:hAnsi="Times New Roman" w:cs="Times New Roman"/>
          <w:color w:val="171717"/>
          <w:sz w:val="24"/>
          <w:szCs w:val="24"/>
          <w:shd w:val="clear" w:color="auto" w:fill="FFFFFF"/>
        </w:rPr>
        <w:fldChar w:fldCharType="begin" w:fldLock="1"/>
      </w:r>
      <w:r w:rsidR="00DF0B48">
        <w:rPr>
          <w:rFonts w:ascii="Times New Roman" w:hAnsi="Times New Roman" w:cs="Times New Roman"/>
          <w:color w:val="171717"/>
          <w:sz w:val="24"/>
          <w:szCs w:val="24"/>
          <w:shd w:val="clear" w:color="auto" w:fill="FFFFFF"/>
        </w:rPr>
        <w:instrText>ADDIN CSL_CITATION {"citationItems":[{"id":"ITEM-1","itemData":{"URL":"https://www.covid19treatmentguidelines.nih.gov/whats-new/","accessed":{"date-parts":[["2020","7","30"]]},"id":"ITEM-1","issued":{"date-parts":[["0"]]},"title":"What's new | Coronavirus Disease COVID-19","type":"webpage"},"uris":["http://www.mendeley.com/documents/?uuid=7811ad99-3a03-3234-94d3-9ec9315dfb8e"]}],"mendeley":{"formattedCitation":"(27)","plainTextFormattedCitation":"(27)","previouslyFormattedCitation":"(26)"},"properties":{"noteIndex":0},"schema":"https://github.com/citation-style-language/schema/raw/master/csl-citation.json"}</w:instrText>
      </w:r>
      <w:r w:rsidR="00885BC1" w:rsidRPr="000B3DB3">
        <w:rPr>
          <w:rFonts w:ascii="Times New Roman" w:hAnsi="Times New Roman" w:cs="Times New Roman"/>
          <w:color w:val="171717"/>
          <w:sz w:val="24"/>
          <w:szCs w:val="24"/>
          <w:shd w:val="clear" w:color="auto" w:fill="FFFFFF"/>
        </w:rPr>
        <w:fldChar w:fldCharType="separate"/>
      </w:r>
      <w:r w:rsidR="00DF0B48" w:rsidRPr="00DF0B48">
        <w:rPr>
          <w:rFonts w:ascii="Times New Roman" w:hAnsi="Times New Roman" w:cs="Times New Roman"/>
          <w:noProof/>
          <w:color w:val="171717"/>
          <w:sz w:val="24"/>
          <w:szCs w:val="24"/>
          <w:shd w:val="clear" w:color="auto" w:fill="FFFFFF"/>
        </w:rPr>
        <w:t>(27)</w:t>
      </w:r>
      <w:r w:rsidR="00885BC1" w:rsidRPr="000B3DB3">
        <w:rPr>
          <w:rFonts w:ascii="Times New Roman" w:hAnsi="Times New Roman" w:cs="Times New Roman"/>
          <w:color w:val="171717"/>
          <w:sz w:val="24"/>
          <w:szCs w:val="24"/>
          <w:shd w:val="clear" w:color="auto" w:fill="FFFFFF"/>
        </w:rPr>
        <w:fldChar w:fldCharType="end"/>
      </w:r>
    </w:p>
    <w:p w:rsidR="00736C95" w:rsidRPr="00BF54D2" w:rsidRDefault="00736C95">
      <w:pPr>
        <w:rPr>
          <w:rFonts w:ascii="Times New Roman" w:hAnsi="Times New Roman" w:cs="Times New Roman"/>
          <w:i/>
          <w:color w:val="171717"/>
          <w:sz w:val="28"/>
          <w:szCs w:val="28"/>
          <w:shd w:val="clear" w:color="auto" w:fill="FFFFFF"/>
        </w:rPr>
      </w:pPr>
      <w:r w:rsidRPr="00BF54D2">
        <w:rPr>
          <w:rFonts w:ascii="Times New Roman" w:hAnsi="Times New Roman" w:cs="Times New Roman"/>
          <w:i/>
          <w:color w:val="171717"/>
          <w:sz w:val="28"/>
          <w:szCs w:val="28"/>
          <w:shd w:val="clear" w:color="auto" w:fill="FFFFFF"/>
        </w:rPr>
        <w:t xml:space="preserve">Failure </w:t>
      </w:r>
    </w:p>
    <w:p w:rsidR="00736C95" w:rsidRPr="000B3DB3" w:rsidRDefault="00736C95">
      <w:pPr>
        <w:rPr>
          <w:rFonts w:ascii="Times New Roman" w:hAnsi="Times New Roman" w:cs="Times New Roman"/>
          <w:sz w:val="24"/>
          <w:szCs w:val="24"/>
          <w:shd w:val="clear" w:color="auto" w:fill="FFFFFF"/>
        </w:rPr>
      </w:pPr>
      <w:r w:rsidRPr="000B3DB3">
        <w:rPr>
          <w:rFonts w:ascii="Times New Roman" w:hAnsi="Times New Roman" w:cs="Times New Roman"/>
          <w:sz w:val="24"/>
          <w:szCs w:val="24"/>
          <w:shd w:val="clear" w:color="auto" w:fill="FFFFFF"/>
        </w:rPr>
        <w:t>studies reports that in patients with covid 19 who were administered with remdesivir, the patients’ developed bradycardia along with signs of worsening QT interval. This reverted upon stopping remdesvir therapy. The prevalence of bradycardia with prolonged QT interval is not well-known yet with this medication.</w:t>
      </w:r>
      <w:r w:rsidR="00885BC1" w:rsidRPr="000B3DB3">
        <w:rPr>
          <w:rFonts w:ascii="Times New Roman" w:hAnsi="Times New Roman" w:cs="Times New Roman"/>
          <w:sz w:val="24"/>
          <w:szCs w:val="24"/>
          <w:shd w:val="clear" w:color="auto" w:fill="FFFFFF"/>
        </w:rPr>
        <w:fldChar w:fldCharType="begin" w:fldLock="1"/>
      </w:r>
      <w:r w:rsidR="00DF0B48">
        <w:rPr>
          <w:rFonts w:ascii="Times New Roman" w:hAnsi="Times New Roman" w:cs="Times New Roman"/>
          <w:sz w:val="24"/>
          <w:szCs w:val="24"/>
          <w:shd w:val="clear" w:color="auto" w:fill="FFFFFF"/>
        </w:rPr>
        <w:instrText>ADDIN CSL_CITATION {"citationItems":[{"id":"ITEM-1","itemData":{"DOI":"10.7759/cureus.11132","ISSN":"2168-8184","abstract":"Since December 2019, coronavirus has gradually progressed to a pandemic with no efficacious treatment. Remdesivir is an antiviral medication and inhibitor of viral RNA dependent RNA polymerase with inhibitory action against SARS-CoV virus. Two patients diagnosed with coronavirus infection with worsening respiratory status were initiated with multimodality therapy with antibiotics, steroids and remdesivir. After initiation of remdesivir, the patients' developed bradycardia, with one of the two also showing signs of worsening QT interval. This reverted upon stopping remdesvir therapy. The prevalence of bradycardia with prolonged QT interval is not well-known yet with this medication.","author":[{"dropping-particle":"","family":"Gupta","given":"Anupam K","non-dropping-particle":"","parse-names":false,"suffix":""},{"dropping-particle":"","family":"Parker","given":"Barbara M","non-dropping-particle":"","parse-names":false,"suffix":""},{"dropping-particle":"","family":"Priyadarshi","given":"Vikash","non-dropping-particle":"","parse-names":false,"suffix":""},{"dropping-particle":"","family":"Parker","given":"John","non-dropping-particle":"","parse-names":false,"suffix":""}],"container-title":"Cureus","id":"ITEM-1","issue":"10","issued":{"date-parts":[["2020","10","24"]]},"publisher":"Cureus, Inc.","title":"Cardiac Adverse Events With Remdesivir in COVID-19 Infection","type":"article-journal","volume":"12"},"uris":["http://www.mendeley.com/documents/?uuid=e7335ad7-577a-3501-80d3-cd45f346951b"]}],"mendeley":{"formattedCitation":"(28)","plainTextFormattedCitation":"(28)","previouslyFormattedCitation":"(27)"},"properties":{"noteIndex":0},"schema":"https://github.com/citation-style-language/schema/raw/master/csl-citation.json"}</w:instrText>
      </w:r>
      <w:r w:rsidR="00885BC1" w:rsidRPr="000B3DB3">
        <w:rPr>
          <w:rFonts w:ascii="Times New Roman" w:hAnsi="Times New Roman" w:cs="Times New Roman"/>
          <w:sz w:val="24"/>
          <w:szCs w:val="24"/>
          <w:shd w:val="clear" w:color="auto" w:fill="FFFFFF"/>
        </w:rPr>
        <w:fldChar w:fldCharType="separate"/>
      </w:r>
      <w:r w:rsidR="00DF0B48" w:rsidRPr="00DF0B48">
        <w:rPr>
          <w:rFonts w:ascii="Times New Roman" w:hAnsi="Times New Roman" w:cs="Times New Roman"/>
          <w:noProof/>
          <w:sz w:val="24"/>
          <w:szCs w:val="24"/>
          <w:shd w:val="clear" w:color="auto" w:fill="FFFFFF"/>
        </w:rPr>
        <w:t>(28)</w:t>
      </w:r>
      <w:r w:rsidR="00885BC1" w:rsidRPr="000B3DB3">
        <w:rPr>
          <w:rFonts w:ascii="Times New Roman" w:hAnsi="Times New Roman" w:cs="Times New Roman"/>
          <w:sz w:val="24"/>
          <w:szCs w:val="24"/>
          <w:shd w:val="clear" w:color="auto" w:fill="FFFFFF"/>
        </w:rPr>
        <w:fldChar w:fldCharType="end"/>
      </w:r>
    </w:p>
    <w:p w:rsidR="00A033E9" w:rsidRPr="00BF54D2" w:rsidRDefault="004F0AE6">
      <w:pPr>
        <w:rPr>
          <w:rFonts w:ascii="Times New Roman" w:hAnsi="Times New Roman" w:cs="Times New Roman"/>
          <w:i/>
          <w:color w:val="171717"/>
          <w:sz w:val="28"/>
          <w:szCs w:val="28"/>
          <w:shd w:val="clear" w:color="auto" w:fill="FFFFFF"/>
        </w:rPr>
      </w:pPr>
      <w:r w:rsidRPr="00BF54D2">
        <w:rPr>
          <w:rFonts w:ascii="Times New Roman" w:hAnsi="Times New Roman" w:cs="Times New Roman"/>
          <w:i/>
          <w:color w:val="171717"/>
          <w:sz w:val="28"/>
          <w:szCs w:val="28"/>
          <w:shd w:val="clear" w:color="auto" w:fill="FFFFFF"/>
        </w:rPr>
        <w:t>Ivermectin</w:t>
      </w:r>
    </w:p>
    <w:p w:rsidR="006D4ABB" w:rsidRDefault="00A033E9" w:rsidP="00A033E9">
      <w:pPr>
        <w:rPr>
          <w:rFonts w:ascii="Times New Roman" w:hAnsi="Times New Roman" w:cs="Times New Roman"/>
          <w:color w:val="171717"/>
          <w:sz w:val="24"/>
          <w:szCs w:val="24"/>
          <w:shd w:val="clear" w:color="auto" w:fill="FFFFFF"/>
        </w:rPr>
      </w:pPr>
      <w:r w:rsidRPr="000B3DB3">
        <w:rPr>
          <w:rFonts w:ascii="Times New Roman" w:hAnsi="Times New Roman" w:cs="Times New Roman"/>
          <w:color w:val="171717"/>
          <w:sz w:val="24"/>
          <w:szCs w:val="24"/>
          <w:shd w:val="clear" w:color="auto" w:fill="FFFFFF"/>
        </w:rPr>
        <w:t>S</w:t>
      </w:r>
      <w:r w:rsidR="004F0AE6" w:rsidRPr="000B3DB3">
        <w:rPr>
          <w:rFonts w:ascii="Times New Roman" w:hAnsi="Times New Roman" w:cs="Times New Roman"/>
          <w:color w:val="171717"/>
          <w:sz w:val="24"/>
          <w:szCs w:val="24"/>
          <w:shd w:val="clear" w:color="auto" w:fill="FFFFFF"/>
        </w:rPr>
        <w:t>tudies</w:t>
      </w:r>
      <w:r w:rsidRPr="000B3DB3">
        <w:rPr>
          <w:rFonts w:ascii="Times New Roman" w:hAnsi="Times New Roman" w:cs="Times New Roman"/>
          <w:color w:val="171717"/>
          <w:sz w:val="24"/>
          <w:szCs w:val="24"/>
          <w:shd w:val="clear" w:color="auto" w:fill="FFFFFF"/>
        </w:rPr>
        <w:t xml:space="preserve"> done in vitro</w:t>
      </w:r>
      <w:r w:rsidR="004F0AE6" w:rsidRPr="000B3DB3">
        <w:rPr>
          <w:rFonts w:ascii="Times New Roman" w:hAnsi="Times New Roman" w:cs="Times New Roman"/>
          <w:color w:val="171717"/>
          <w:sz w:val="24"/>
          <w:szCs w:val="24"/>
          <w:shd w:val="clear" w:color="auto" w:fill="FFFFFF"/>
        </w:rPr>
        <w:t xml:space="preserve"> suggest</w:t>
      </w:r>
      <w:r w:rsidRPr="000B3DB3">
        <w:rPr>
          <w:rFonts w:ascii="Times New Roman" w:hAnsi="Times New Roman" w:cs="Times New Roman"/>
          <w:color w:val="171717"/>
          <w:sz w:val="24"/>
          <w:szCs w:val="24"/>
          <w:shd w:val="clear" w:color="auto" w:fill="FFFFFF"/>
        </w:rPr>
        <w:t>ed</w:t>
      </w:r>
      <w:r w:rsidR="004F0AE6" w:rsidRPr="000B3DB3">
        <w:rPr>
          <w:rFonts w:ascii="Times New Roman" w:hAnsi="Times New Roman" w:cs="Times New Roman"/>
          <w:color w:val="171717"/>
          <w:sz w:val="24"/>
          <w:szCs w:val="24"/>
          <w:shd w:val="clear" w:color="auto" w:fill="FFFFFF"/>
        </w:rPr>
        <w:t xml:space="preserve"> that ivermectin acts by inhibiting the host importin alpha/beta-1 n</w:t>
      </w:r>
      <w:r w:rsidRPr="000B3DB3">
        <w:rPr>
          <w:rFonts w:ascii="Times New Roman" w:hAnsi="Times New Roman" w:cs="Times New Roman"/>
          <w:color w:val="171717"/>
          <w:sz w:val="24"/>
          <w:szCs w:val="24"/>
          <w:shd w:val="clear" w:color="auto" w:fill="FFFFFF"/>
        </w:rPr>
        <w:t>uclear transport proteins, that is a vital</w:t>
      </w:r>
      <w:r w:rsidR="004F0AE6" w:rsidRPr="000B3DB3">
        <w:rPr>
          <w:rFonts w:ascii="Times New Roman" w:hAnsi="Times New Roman" w:cs="Times New Roman"/>
          <w:color w:val="171717"/>
          <w:sz w:val="24"/>
          <w:szCs w:val="24"/>
          <w:shd w:val="clear" w:color="auto" w:fill="FFFFFF"/>
        </w:rPr>
        <w:t xml:space="preserve"> intr</w:t>
      </w:r>
      <w:r w:rsidRPr="000B3DB3">
        <w:rPr>
          <w:rFonts w:ascii="Times New Roman" w:hAnsi="Times New Roman" w:cs="Times New Roman"/>
          <w:color w:val="171717"/>
          <w:sz w:val="24"/>
          <w:szCs w:val="24"/>
          <w:shd w:val="clear" w:color="auto" w:fill="FFFFFF"/>
        </w:rPr>
        <w:t>acellular transport process where</w:t>
      </w:r>
      <w:r w:rsidR="004F0AE6" w:rsidRPr="000B3DB3">
        <w:rPr>
          <w:rFonts w:ascii="Times New Roman" w:hAnsi="Times New Roman" w:cs="Times New Roman"/>
          <w:color w:val="171717"/>
          <w:sz w:val="24"/>
          <w:szCs w:val="24"/>
          <w:shd w:val="clear" w:color="auto" w:fill="FFFFFF"/>
        </w:rPr>
        <w:t xml:space="preserve"> viruses hijack to enhance infection </w:t>
      </w:r>
      <w:r w:rsidRPr="000B3DB3">
        <w:rPr>
          <w:rFonts w:ascii="Times New Roman" w:hAnsi="Times New Roman" w:cs="Times New Roman"/>
          <w:color w:val="171717"/>
          <w:sz w:val="24"/>
          <w:szCs w:val="24"/>
          <w:shd w:val="clear" w:color="auto" w:fill="FFFFFF"/>
        </w:rPr>
        <w:t>there</w:t>
      </w:r>
      <w:r w:rsidR="004F0AE6" w:rsidRPr="000B3DB3">
        <w:rPr>
          <w:rFonts w:ascii="Times New Roman" w:hAnsi="Times New Roman" w:cs="Times New Roman"/>
          <w:color w:val="171717"/>
          <w:sz w:val="24"/>
          <w:szCs w:val="24"/>
          <w:shd w:val="clear" w:color="auto" w:fill="FFFFFF"/>
        </w:rPr>
        <w:t>by suppressing the host’s antiviral response</w:t>
      </w:r>
      <w:r w:rsidRPr="000B3DB3">
        <w:rPr>
          <w:rFonts w:ascii="Times New Roman" w:hAnsi="Times New Roman" w:cs="Times New Roman"/>
          <w:color w:val="171717"/>
          <w:sz w:val="24"/>
          <w:szCs w:val="24"/>
          <w:shd w:val="clear" w:color="auto" w:fill="FFFFFF"/>
        </w:rPr>
        <w:t xml:space="preserve"> and also ivermectin avts by  interfering with </w:t>
      </w:r>
      <w:r w:rsidR="004F0AE6" w:rsidRPr="000B3DB3">
        <w:rPr>
          <w:rFonts w:ascii="Times New Roman" w:hAnsi="Times New Roman" w:cs="Times New Roman"/>
          <w:color w:val="171717"/>
          <w:sz w:val="24"/>
          <w:szCs w:val="24"/>
          <w:shd w:val="clear" w:color="auto" w:fill="FFFFFF"/>
        </w:rPr>
        <w:t xml:space="preserve"> the severe acute respiratory syndrome coronavirus 2 (SARS-CoV-2) spike protein to the human cell membrane. </w:t>
      </w:r>
      <w:r w:rsidRPr="000B3DB3">
        <w:rPr>
          <w:rFonts w:ascii="Times New Roman" w:hAnsi="Times New Roman" w:cs="Times New Roman"/>
          <w:color w:val="171717"/>
          <w:sz w:val="24"/>
          <w:szCs w:val="24"/>
          <w:shd w:val="clear" w:color="auto" w:fill="FFFFFF"/>
        </w:rPr>
        <w:t>Ivermectin is said to be host-directed on the basis of</w:t>
      </w:r>
      <w:r w:rsidR="004F0AE6" w:rsidRPr="000B3DB3">
        <w:rPr>
          <w:rFonts w:ascii="Times New Roman" w:hAnsi="Times New Roman" w:cs="Times New Roman"/>
          <w:color w:val="171717"/>
          <w:sz w:val="24"/>
          <w:szCs w:val="24"/>
          <w:shd w:val="clear" w:color="auto" w:fill="FFFFFF"/>
        </w:rPr>
        <w:t xml:space="preserve"> its broad-spectrum activity in vitro against</w:t>
      </w:r>
      <w:r w:rsidRPr="000B3DB3">
        <w:rPr>
          <w:rFonts w:ascii="Times New Roman" w:hAnsi="Times New Roman" w:cs="Times New Roman"/>
          <w:color w:val="171717"/>
          <w:sz w:val="24"/>
          <w:szCs w:val="24"/>
          <w:shd w:val="clear" w:color="auto" w:fill="FFFFFF"/>
        </w:rPr>
        <w:t xml:space="preserve"> the viruses that cause other major vitral infections</w:t>
      </w:r>
      <w:r w:rsidR="004F0AE6" w:rsidRPr="000B3DB3">
        <w:rPr>
          <w:rFonts w:ascii="Times New Roman" w:hAnsi="Times New Roman" w:cs="Times New Roman"/>
          <w:color w:val="171717"/>
          <w:sz w:val="24"/>
          <w:szCs w:val="24"/>
          <w:shd w:val="clear" w:color="auto" w:fill="FFFFFF"/>
        </w:rPr>
        <w:t>.</w:t>
      </w:r>
      <w:r w:rsidRPr="000B3DB3">
        <w:rPr>
          <w:rFonts w:ascii="Times New Roman" w:hAnsi="Times New Roman" w:cs="Times New Roman"/>
          <w:color w:val="171717"/>
          <w:sz w:val="24"/>
          <w:szCs w:val="24"/>
          <w:shd w:val="clear" w:color="auto" w:fill="FFFFFF"/>
        </w:rPr>
        <w:t>there are also some</w:t>
      </w:r>
      <w:r w:rsidR="004F0AE6" w:rsidRPr="000B3DB3">
        <w:rPr>
          <w:rFonts w:ascii="Times New Roman" w:hAnsi="Times New Roman" w:cs="Times New Roman"/>
          <w:color w:val="171717"/>
          <w:sz w:val="24"/>
          <w:szCs w:val="24"/>
          <w:shd w:val="clear" w:color="auto" w:fill="FFFFFF"/>
        </w:rPr>
        <w:t xml:space="preserve"> studies</w:t>
      </w:r>
      <w:r w:rsidRPr="000B3DB3">
        <w:rPr>
          <w:rFonts w:ascii="Times New Roman" w:hAnsi="Times New Roman" w:cs="Times New Roman"/>
          <w:color w:val="171717"/>
          <w:sz w:val="24"/>
          <w:szCs w:val="24"/>
          <w:shd w:val="clear" w:color="auto" w:fill="FFFFFF"/>
        </w:rPr>
        <w:t xml:space="preserve"> shows that ivermectin has a </w:t>
      </w:r>
      <w:r w:rsidR="004F0AE6" w:rsidRPr="000B3DB3">
        <w:rPr>
          <w:rFonts w:ascii="Times New Roman" w:hAnsi="Times New Roman" w:cs="Times New Roman"/>
          <w:color w:val="171717"/>
          <w:sz w:val="24"/>
          <w:szCs w:val="24"/>
          <w:shd w:val="clear" w:color="auto" w:fill="FFFFFF"/>
        </w:rPr>
        <w:t>potent</w:t>
      </w:r>
      <w:r w:rsidRPr="000B3DB3">
        <w:rPr>
          <w:rFonts w:ascii="Times New Roman" w:hAnsi="Times New Roman" w:cs="Times New Roman"/>
          <w:color w:val="171717"/>
          <w:sz w:val="24"/>
          <w:szCs w:val="24"/>
          <w:shd w:val="clear" w:color="auto" w:fill="FFFFFF"/>
        </w:rPr>
        <w:t>ial anti-inflammatory property, which has</w:t>
      </w:r>
      <w:r w:rsidR="004F0AE6" w:rsidRPr="000B3DB3">
        <w:rPr>
          <w:rFonts w:ascii="Times New Roman" w:hAnsi="Times New Roman" w:cs="Times New Roman"/>
          <w:color w:val="171717"/>
          <w:sz w:val="24"/>
          <w:szCs w:val="24"/>
          <w:shd w:val="clear" w:color="auto" w:fill="FFFFFF"/>
        </w:rPr>
        <w:t xml:space="preserve"> been postulated to be beneficial in people with COVID-19.</w:t>
      </w:r>
      <w:r w:rsidR="00885BC1" w:rsidRPr="000B3DB3">
        <w:rPr>
          <w:rFonts w:ascii="Times New Roman" w:hAnsi="Times New Roman" w:cs="Times New Roman"/>
          <w:color w:val="171717"/>
          <w:sz w:val="24"/>
          <w:szCs w:val="24"/>
          <w:shd w:val="clear" w:color="auto" w:fill="FFFFFF"/>
        </w:rPr>
        <w:fldChar w:fldCharType="begin" w:fldLock="1"/>
      </w:r>
      <w:r w:rsidR="00DF0B48">
        <w:rPr>
          <w:rFonts w:ascii="Times New Roman" w:hAnsi="Times New Roman" w:cs="Times New Roman"/>
          <w:color w:val="171717"/>
          <w:sz w:val="24"/>
          <w:szCs w:val="24"/>
          <w:shd w:val="clear" w:color="auto" w:fill="FFFFFF"/>
        </w:rPr>
        <w:instrText>ADDIN CSL_CITATION {"citationItems":[{"id":"ITEM-1","itemData":{"DOI":"10.1080/13102818.2020.1775118","ISSN":"13102818","abstract":"The broad-spectrum antiparasitic agent ivermectin has been very recently found to inhibit SARS-CoV-2 in vitro and proposed as a candidate for drug repurposing in COVID-19. In the present report the in vitro antiviral activity end-points are analyzed from the pharmacokinetic perspective. The available pharmacokinetic data from clinically relevant and excessive dosing studies indicate that the SARS-CoV-2 inhibitory concentrations are not likely to be attainable in humans.","author":[{"dropping-particle":"","family":"Momekov","given":"Georgi","non-dropping-particle":"","parse-names":false,"suffix":""},{"dropping-particle":"","family":"Momekova","given":"Denitsa","non-dropping-particle":"","parse-names":false,"suffix":""}],"container-title":"Biotechnology and Biotechnological Equipment","id":"ITEM-1","issue":"1","issued":{"date-parts":[["2020","1","1"]]},"page":"469-474","publisher":"Taylor and Francis Ltd.","title":"Ivermectin as a potential COVID-19 treatment from the pharmacokinetic point of view: antiviral levels are not likely attainable with known dosing regimens","type":"article-journal","volume":"34"},"uris":["http://www.mendeley.com/documents/?uuid=b9049b40-fd72-37ae-9082-3fbed8f19f93"]}],"mendeley":{"formattedCitation":"(29)","plainTextFormattedCitation":"(29)","previouslyFormattedCitation":"(28)"},"properties":{"noteIndex":0},"schema":"https://github.com/citation-style-language/schema/raw/master/csl-citation.json"}</w:instrText>
      </w:r>
      <w:r w:rsidR="00885BC1" w:rsidRPr="000B3DB3">
        <w:rPr>
          <w:rFonts w:ascii="Times New Roman" w:hAnsi="Times New Roman" w:cs="Times New Roman"/>
          <w:color w:val="171717"/>
          <w:sz w:val="24"/>
          <w:szCs w:val="24"/>
          <w:shd w:val="clear" w:color="auto" w:fill="FFFFFF"/>
        </w:rPr>
        <w:fldChar w:fldCharType="separate"/>
      </w:r>
      <w:r w:rsidR="00DF0B48" w:rsidRPr="00DF0B48">
        <w:rPr>
          <w:rFonts w:ascii="Times New Roman" w:hAnsi="Times New Roman" w:cs="Times New Roman"/>
          <w:noProof/>
          <w:color w:val="171717"/>
          <w:sz w:val="24"/>
          <w:szCs w:val="24"/>
          <w:shd w:val="clear" w:color="auto" w:fill="FFFFFF"/>
        </w:rPr>
        <w:t>(29)</w:t>
      </w:r>
      <w:r w:rsidR="00885BC1" w:rsidRPr="000B3DB3">
        <w:rPr>
          <w:rFonts w:ascii="Times New Roman" w:hAnsi="Times New Roman" w:cs="Times New Roman"/>
          <w:color w:val="171717"/>
          <w:sz w:val="24"/>
          <w:szCs w:val="24"/>
          <w:shd w:val="clear" w:color="auto" w:fill="FFFFFF"/>
        </w:rPr>
        <w:fldChar w:fldCharType="end"/>
      </w:r>
    </w:p>
    <w:p w:rsidR="00A033E9" w:rsidRPr="00BF54D2" w:rsidRDefault="00A033E9" w:rsidP="00A033E9">
      <w:pPr>
        <w:rPr>
          <w:rFonts w:ascii="Times New Roman" w:hAnsi="Times New Roman" w:cs="Times New Roman"/>
          <w:i/>
          <w:color w:val="171717"/>
          <w:sz w:val="28"/>
          <w:szCs w:val="28"/>
          <w:shd w:val="clear" w:color="auto" w:fill="FFFFFF"/>
        </w:rPr>
      </w:pPr>
      <w:r w:rsidRPr="00BF54D2">
        <w:rPr>
          <w:rFonts w:ascii="Times New Roman" w:hAnsi="Times New Roman" w:cs="Times New Roman"/>
          <w:i/>
          <w:color w:val="171717"/>
          <w:sz w:val="28"/>
          <w:szCs w:val="28"/>
          <w:shd w:val="clear" w:color="auto" w:fill="FFFFFF"/>
        </w:rPr>
        <w:t xml:space="preserve">Failure </w:t>
      </w:r>
    </w:p>
    <w:p w:rsidR="00A033E9" w:rsidRPr="000B3DB3" w:rsidRDefault="00A033E9"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The small size of the study, the unclear treatment arm assignments, and the lack of accounting of disease severity at baseline make it difficult to draw conclusions about the efficacy of using IVM to treat patients with mild COVID-19.</w:t>
      </w:r>
      <w:r w:rsidR="00885BC1" w:rsidRPr="000B3DB3">
        <w:rPr>
          <w:rFonts w:ascii="Times New Roman" w:eastAsia="Times New Roman" w:hAnsi="Times New Roman" w:cs="Times New Roman"/>
          <w:color w:val="171717"/>
          <w:sz w:val="24"/>
          <w:szCs w:val="24"/>
          <w:lang w:eastAsia="en-IN"/>
        </w:rPr>
        <w:fldChar w:fldCharType="begin" w:fldLock="1"/>
      </w:r>
      <w:r w:rsidR="00DF0B48">
        <w:rPr>
          <w:rFonts w:ascii="Times New Roman" w:eastAsia="Times New Roman" w:hAnsi="Times New Roman" w:cs="Times New Roman"/>
          <w:color w:val="171717"/>
          <w:sz w:val="24"/>
          <w:szCs w:val="24"/>
          <w:lang w:eastAsia="en-IN"/>
        </w:rPr>
        <w:instrText>ADDIN CSL_CITATION {"citationItems":[{"id":"ITEM-1","itemData":{"DOI":"10.1111/tmi.13383","ISBN":"4158602020127","author":[{"dropping-particle":"","family":"Velavan","given":"Thirumalaisamy P","non-dropping-particle":"","parse-names":false,"suffix":""},{"dropping-particle":"","family":"Meyer","given":"Christian G","non-dropping-particle":"","parse-names":false,"suffix":""}],"id":"ITEM-1","issue":"3","issued":{"date-parts":[["2020"]]},"page":"278-280","title":"The COVID-19 epidemic","type":"article-journal","volume":"25"},"uris":["http://www.mendeley.com/documents/?uuid=8863855c-df90-4b68-a1df-7963f5f7b25b"]}],"mendeley":{"formattedCitation":"(30)","plainTextFormattedCitation":"(30)","previouslyFormattedCitation":"(29)"},"properties":{"noteIndex":0},"schema":"https://github.com/citation-style-language/schema/raw/master/csl-citation.json"}</w:instrText>
      </w:r>
      <w:r w:rsidR="00885BC1" w:rsidRPr="000B3DB3">
        <w:rPr>
          <w:rFonts w:ascii="Times New Roman" w:eastAsia="Times New Roman" w:hAnsi="Times New Roman" w:cs="Times New Roman"/>
          <w:color w:val="171717"/>
          <w:sz w:val="24"/>
          <w:szCs w:val="24"/>
          <w:lang w:eastAsia="en-IN"/>
        </w:rPr>
        <w:fldChar w:fldCharType="separate"/>
      </w:r>
      <w:r w:rsidR="00DF0B48" w:rsidRPr="00DF0B48">
        <w:rPr>
          <w:rFonts w:ascii="Times New Roman" w:eastAsia="Times New Roman" w:hAnsi="Times New Roman" w:cs="Times New Roman"/>
          <w:noProof/>
          <w:color w:val="171717"/>
          <w:sz w:val="24"/>
          <w:szCs w:val="24"/>
          <w:lang w:eastAsia="en-IN"/>
        </w:rPr>
        <w:t>(30)</w:t>
      </w:r>
      <w:r w:rsidR="00885BC1" w:rsidRPr="000B3DB3">
        <w:rPr>
          <w:rFonts w:ascii="Times New Roman" w:eastAsia="Times New Roman" w:hAnsi="Times New Roman" w:cs="Times New Roman"/>
          <w:color w:val="171717"/>
          <w:sz w:val="24"/>
          <w:szCs w:val="24"/>
          <w:lang w:eastAsia="en-IN"/>
        </w:rPr>
        <w:fldChar w:fldCharType="end"/>
      </w:r>
    </w:p>
    <w:p w:rsidR="00011191" w:rsidRDefault="00011191"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7019F9" w:rsidRDefault="007019F9" w:rsidP="00A033E9">
      <w:pPr>
        <w:rPr>
          <w:rFonts w:ascii="Times New Roman" w:eastAsia="Times New Roman" w:hAnsi="Times New Roman" w:cs="Times New Roman"/>
          <w:color w:val="171717"/>
          <w:sz w:val="28"/>
          <w:szCs w:val="28"/>
          <w:lang w:eastAsia="en-IN"/>
        </w:rPr>
      </w:pPr>
    </w:p>
    <w:p w:rsidR="00BD201C" w:rsidRPr="006B6AA9" w:rsidRDefault="00936DFB" w:rsidP="00A033E9">
      <w:pPr>
        <w:rPr>
          <w:rFonts w:ascii="Times New Roman" w:eastAsia="Times New Roman" w:hAnsi="Times New Roman" w:cs="Times New Roman"/>
          <w:color w:val="171717"/>
          <w:sz w:val="28"/>
          <w:szCs w:val="28"/>
          <w:lang w:eastAsia="en-IN"/>
        </w:rPr>
      </w:pPr>
      <w:r w:rsidRPr="006B6AA9">
        <w:rPr>
          <w:rFonts w:ascii="Times New Roman" w:eastAsia="Times New Roman" w:hAnsi="Times New Roman" w:cs="Times New Roman"/>
          <w:color w:val="171717"/>
          <w:sz w:val="28"/>
          <w:szCs w:val="28"/>
          <w:lang w:eastAsia="en-IN"/>
        </w:rPr>
        <w:t>Current treatment</w:t>
      </w:r>
    </w:p>
    <w:tbl>
      <w:tblPr>
        <w:tblStyle w:val="TableGrid"/>
        <w:tblW w:w="0" w:type="auto"/>
        <w:tblLook w:val="04A0"/>
      </w:tblPr>
      <w:tblGrid>
        <w:gridCol w:w="2245"/>
        <w:gridCol w:w="1931"/>
        <w:gridCol w:w="1489"/>
        <w:gridCol w:w="3577"/>
      </w:tblGrid>
      <w:tr w:rsidR="00722CAC" w:rsidRPr="000B3DB3" w:rsidTr="00671047">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TREATMENT</w:t>
            </w:r>
          </w:p>
        </w:tc>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DRUGS</w:t>
            </w:r>
          </w:p>
        </w:tc>
        <w:tc>
          <w:tcPr>
            <w:tcW w:w="2311"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DOSES</w:t>
            </w:r>
          </w:p>
        </w:tc>
        <w:tc>
          <w:tcPr>
            <w:tcW w:w="2311"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SPECIAL CONSIDERATIONS/FEATURES</w:t>
            </w:r>
          </w:p>
        </w:tc>
      </w:tr>
      <w:tr w:rsidR="00722CAC" w:rsidRPr="000B3DB3" w:rsidTr="00671047">
        <w:tc>
          <w:tcPr>
            <w:tcW w:w="2310"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Tab Hydroxychloroquine</w:t>
            </w:r>
          </w:p>
        </w:tc>
        <w:tc>
          <w:tcPr>
            <w:tcW w:w="2310"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T. HCQ (In high risk patients – DM / HT</w:t>
            </w:r>
            <w:r w:rsidR="001E59D5" w:rsidRPr="000B3DB3">
              <w:rPr>
                <w:rFonts w:ascii="Times New Roman" w:hAnsi="Times New Roman" w:cs="Times New Roman"/>
                <w:sz w:val="24"/>
                <w:szCs w:val="24"/>
              </w:rPr>
              <w:t>N</w:t>
            </w:r>
            <w:r w:rsidRPr="000B3DB3">
              <w:rPr>
                <w:rFonts w:ascii="Times New Roman" w:hAnsi="Times New Roman" w:cs="Times New Roman"/>
                <w:sz w:val="24"/>
                <w:szCs w:val="24"/>
              </w:rPr>
              <w:t xml:space="preserve"> / CVA / CKD / CLD / Obesity / Age &gt; 60 yrs)</w:t>
            </w:r>
          </w:p>
        </w:tc>
        <w:tc>
          <w:tcPr>
            <w:tcW w:w="2311"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Day 1 - 400 mg BD Followed by 400 mg OD x 4 Days</w:t>
            </w:r>
          </w:p>
        </w:tc>
        <w:tc>
          <w:tcPr>
            <w:tcW w:w="2311"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avoid in cardiac disease or if QTc &gt; 480 ms</w:t>
            </w:r>
          </w:p>
        </w:tc>
      </w:tr>
      <w:tr w:rsidR="00722CAC" w:rsidRPr="000B3DB3" w:rsidTr="00671047">
        <w:tc>
          <w:tcPr>
            <w:tcW w:w="2310"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Antibiotics </w:t>
            </w:r>
          </w:p>
        </w:tc>
        <w:tc>
          <w:tcPr>
            <w:tcW w:w="2310"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Tab Azithromycin</w:t>
            </w:r>
          </w:p>
        </w:tc>
        <w:tc>
          <w:tcPr>
            <w:tcW w:w="2311"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500mg OD FOR 5 days </w:t>
            </w:r>
          </w:p>
        </w:tc>
        <w:tc>
          <w:tcPr>
            <w:tcW w:w="2311" w:type="dxa"/>
          </w:tcPr>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In case azithromycin is contraindicated- </w:t>
            </w:r>
          </w:p>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T. AmoxClav 625 BD</w:t>
            </w:r>
          </w:p>
        </w:tc>
      </w:tr>
      <w:tr w:rsidR="00722CAC" w:rsidRPr="000B3DB3" w:rsidTr="00671047">
        <w:tc>
          <w:tcPr>
            <w:tcW w:w="2310" w:type="dxa"/>
          </w:tcPr>
          <w:p w:rsidR="00B30B8C" w:rsidRPr="000B3DB3" w:rsidRDefault="00B30B8C" w:rsidP="00A033E9">
            <w:pPr>
              <w:rPr>
                <w:rFonts w:ascii="Times New Roman" w:eastAsia="Times New Roman" w:hAnsi="Times New Roman" w:cs="Times New Roman"/>
                <w:color w:val="171717"/>
                <w:sz w:val="24"/>
                <w:szCs w:val="24"/>
                <w:lang w:eastAsia="en-IN"/>
              </w:rPr>
            </w:pPr>
          </w:p>
        </w:tc>
        <w:tc>
          <w:tcPr>
            <w:tcW w:w="2310" w:type="dxa"/>
          </w:tcPr>
          <w:p w:rsidR="00B30B8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 xml:space="preserve">T. Azithromycin </w:t>
            </w:r>
          </w:p>
          <w:p w:rsidR="00722CA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 xml:space="preserve">+ </w:t>
            </w:r>
          </w:p>
          <w:p w:rsidR="00722CA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Inj. Piptaz</w:t>
            </w:r>
          </w:p>
          <w:p w:rsidR="00722CA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OR</w:t>
            </w:r>
          </w:p>
          <w:p w:rsidR="00B30B8C" w:rsidRPr="000B3DB3" w:rsidRDefault="00B30B8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 xml:space="preserve"> Inj merop</w:t>
            </w:r>
            <w:r w:rsidR="00722CAC" w:rsidRPr="000B3DB3">
              <w:rPr>
                <w:rFonts w:ascii="Times New Roman" w:hAnsi="Times New Roman" w:cs="Times New Roman"/>
                <w:sz w:val="24"/>
                <w:szCs w:val="24"/>
              </w:rPr>
              <w:t>enem</w:t>
            </w:r>
          </w:p>
        </w:tc>
        <w:tc>
          <w:tcPr>
            <w:tcW w:w="2311" w:type="dxa"/>
          </w:tcPr>
          <w:p w:rsidR="00B30B8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500 mg OD x 5 Days</w:t>
            </w:r>
          </w:p>
          <w:p w:rsidR="00B30B8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w:t>
            </w:r>
          </w:p>
          <w:p w:rsidR="00B30B8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4.5 mg</w:t>
            </w:r>
          </w:p>
          <w:p w:rsidR="00B30B8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OR</w:t>
            </w:r>
          </w:p>
          <w:p w:rsidR="00B30B8C" w:rsidRPr="000B3DB3" w:rsidRDefault="00B30B8C" w:rsidP="00A033E9">
            <w:pPr>
              <w:rPr>
                <w:rFonts w:ascii="Times New Roman" w:hAnsi="Times New Roman" w:cs="Times New Roman"/>
                <w:sz w:val="24"/>
                <w:szCs w:val="24"/>
              </w:rPr>
            </w:pPr>
            <w:r w:rsidRPr="000B3DB3">
              <w:rPr>
                <w:rFonts w:ascii="Times New Roman" w:hAnsi="Times New Roman" w:cs="Times New Roman"/>
                <w:sz w:val="24"/>
                <w:szCs w:val="24"/>
              </w:rPr>
              <w:t>500mg IV</w:t>
            </w:r>
          </w:p>
        </w:tc>
        <w:tc>
          <w:tcPr>
            <w:tcW w:w="2311" w:type="dxa"/>
          </w:tcPr>
          <w:p w:rsidR="00B30B8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In case of suspected secondary bacterial infection.</w:t>
            </w:r>
          </w:p>
        </w:tc>
      </w:tr>
      <w:tr w:rsidR="00722CAC" w:rsidRPr="000B3DB3" w:rsidTr="00671047">
        <w:tc>
          <w:tcPr>
            <w:tcW w:w="2310" w:type="dxa"/>
          </w:tcPr>
          <w:p w:rsidR="00B30B8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Routine </w:t>
            </w:r>
          </w:p>
        </w:tc>
        <w:tc>
          <w:tcPr>
            <w:tcW w:w="2310" w:type="dxa"/>
          </w:tcPr>
          <w:p w:rsidR="00722CA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T. Paracetamol</w:t>
            </w:r>
          </w:p>
          <w:p w:rsidR="00B30B8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 xml:space="preserve">Anti-tussives  </w:t>
            </w:r>
          </w:p>
          <w:p w:rsidR="00722CA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T. Vitamin C</w:t>
            </w:r>
          </w:p>
          <w:p w:rsidR="00722CAC" w:rsidRPr="000B3DB3" w:rsidRDefault="00722CAC" w:rsidP="00A033E9">
            <w:pPr>
              <w:rPr>
                <w:rFonts w:ascii="Times New Roman" w:hAnsi="Times New Roman" w:cs="Times New Roman"/>
                <w:sz w:val="24"/>
                <w:szCs w:val="24"/>
              </w:rPr>
            </w:pPr>
            <w:r w:rsidRPr="000B3DB3">
              <w:rPr>
                <w:rFonts w:ascii="Times New Roman" w:hAnsi="Times New Roman" w:cs="Times New Roman"/>
                <w:sz w:val="24"/>
                <w:szCs w:val="24"/>
              </w:rPr>
              <w:t>T. Zinc</w:t>
            </w:r>
          </w:p>
          <w:p w:rsidR="00722CAC" w:rsidRPr="000B3DB3" w:rsidRDefault="00722CAC" w:rsidP="00A033E9">
            <w:pPr>
              <w:rPr>
                <w:sz w:val="24"/>
                <w:szCs w:val="24"/>
              </w:rPr>
            </w:pPr>
            <w:r w:rsidRPr="000B3DB3">
              <w:rPr>
                <w:rFonts w:ascii="Times New Roman" w:hAnsi="Times New Roman" w:cs="Times New Roman"/>
                <w:sz w:val="24"/>
                <w:szCs w:val="24"/>
              </w:rPr>
              <w:t>C. Omeprazole</w:t>
            </w:r>
            <w:r w:rsidRPr="000B3DB3">
              <w:rPr>
                <w:sz w:val="24"/>
                <w:szCs w:val="24"/>
              </w:rPr>
              <w:t>/</w:t>
            </w:r>
          </w:p>
          <w:p w:rsidR="00722CAC" w:rsidRPr="000B3DB3" w:rsidRDefault="00B20ABF"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Inj Pantoprazole</w:t>
            </w:r>
          </w:p>
        </w:tc>
        <w:tc>
          <w:tcPr>
            <w:tcW w:w="2311" w:type="dxa"/>
          </w:tcPr>
          <w:p w:rsidR="00B30B8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500mg</w:t>
            </w:r>
          </w:p>
          <w:p w:rsidR="00722CA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SOS</w:t>
            </w:r>
          </w:p>
          <w:p w:rsidR="00722CA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500mg OD</w:t>
            </w:r>
          </w:p>
          <w:p w:rsidR="00722CA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50mg BD</w:t>
            </w:r>
          </w:p>
          <w:p w:rsidR="00722CA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20mg BD/</w:t>
            </w:r>
          </w:p>
          <w:p w:rsidR="00722CAC" w:rsidRPr="000B3DB3" w:rsidRDefault="00722CAC"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40mg OD</w:t>
            </w:r>
          </w:p>
        </w:tc>
        <w:tc>
          <w:tcPr>
            <w:tcW w:w="2311" w:type="dxa"/>
          </w:tcPr>
          <w:p w:rsidR="00B30B8C" w:rsidRPr="000B3DB3" w:rsidRDefault="001E59D5"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 With adequa</w:t>
            </w:r>
            <w:r w:rsidR="00B20ABF" w:rsidRPr="000B3DB3">
              <w:rPr>
                <w:rFonts w:ascii="Times New Roman" w:eastAsia="Times New Roman" w:hAnsi="Times New Roman" w:cs="Times New Roman"/>
                <w:color w:val="171717"/>
                <w:sz w:val="24"/>
                <w:szCs w:val="24"/>
                <w:lang w:eastAsia="en-IN"/>
              </w:rPr>
              <w:t>te hydration with conservative fluids.</w:t>
            </w:r>
          </w:p>
          <w:p w:rsidR="00ED51F4" w:rsidRPr="000B3DB3" w:rsidRDefault="00ED51F4" w:rsidP="00A033E9">
            <w:pPr>
              <w:rPr>
                <w:rFonts w:ascii="Times New Roman" w:eastAsia="Times New Roman" w:hAnsi="Times New Roman" w:cs="Times New Roman"/>
                <w:color w:val="171717"/>
                <w:sz w:val="24"/>
                <w:szCs w:val="24"/>
                <w:lang w:eastAsia="en-IN"/>
              </w:rPr>
            </w:pPr>
          </w:p>
          <w:p w:rsidR="00ED51F4"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Oxygen maintenance:</w:t>
            </w:r>
            <w:r w:rsidRPr="000B3DB3">
              <w:rPr>
                <w:sz w:val="24"/>
                <w:szCs w:val="24"/>
              </w:rPr>
              <w:t xml:space="preserve"> </w:t>
            </w:r>
            <w:r w:rsidRPr="000B3DB3">
              <w:rPr>
                <w:rFonts w:ascii="Times New Roman" w:hAnsi="Times New Roman" w:cs="Times New Roman"/>
                <w:sz w:val="24"/>
                <w:szCs w:val="24"/>
              </w:rPr>
              <w:t>Maintain Target SPo2 &gt; 90 % NRM (10 -15 lit / min) ↓ HFNC (10 - 60 lit / min) ↓ CPAP (TV 6ml/kg; PEEP 5-15 cm H20; Target PP 30 cm H20) ↓ MV (ARDS Protocol)</w:t>
            </w:r>
          </w:p>
          <w:p w:rsidR="00ED51F4" w:rsidRPr="000B3DB3" w:rsidRDefault="00ED51F4" w:rsidP="00A033E9">
            <w:pPr>
              <w:rPr>
                <w:rFonts w:ascii="Times New Roman" w:eastAsia="Times New Roman" w:hAnsi="Times New Roman" w:cs="Times New Roman"/>
                <w:color w:val="171717"/>
                <w:sz w:val="24"/>
                <w:szCs w:val="24"/>
                <w:lang w:eastAsia="en-IN"/>
              </w:rPr>
            </w:pPr>
          </w:p>
        </w:tc>
      </w:tr>
      <w:tr w:rsidR="00722CAC" w:rsidRPr="000B3DB3" w:rsidTr="00671047">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Anticoagulants</w:t>
            </w:r>
          </w:p>
        </w:tc>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Inj enoxaparin </w:t>
            </w:r>
          </w:p>
        </w:tc>
        <w:tc>
          <w:tcPr>
            <w:tcW w:w="2311"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 xml:space="preserve">40 mg SC OD x 5 Days </w:t>
            </w:r>
          </w:p>
        </w:tc>
        <w:tc>
          <w:tcPr>
            <w:tcW w:w="2311" w:type="dxa"/>
          </w:tcPr>
          <w:p w:rsidR="00B30B8C" w:rsidRPr="000B3DB3" w:rsidRDefault="00ED51F4" w:rsidP="00A033E9">
            <w:pPr>
              <w:rPr>
                <w:rFonts w:ascii="Times New Roman" w:hAnsi="Times New Roman" w:cs="Times New Roman"/>
                <w:sz w:val="24"/>
                <w:szCs w:val="24"/>
              </w:rPr>
            </w:pPr>
            <w:r w:rsidRPr="000B3DB3">
              <w:rPr>
                <w:rFonts w:ascii="Times New Roman" w:hAnsi="Times New Roman" w:cs="Times New Roman"/>
                <w:sz w:val="24"/>
                <w:szCs w:val="24"/>
              </w:rPr>
              <w:t>can be started as prophylactic without D DIMER.</w:t>
            </w:r>
          </w:p>
          <w:p w:rsidR="00ED51F4"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 xml:space="preserve">Contraindicated </w:t>
            </w:r>
            <w:r w:rsidR="00830D83">
              <w:rPr>
                <w:rFonts w:ascii="Times New Roman" w:hAnsi="Times New Roman" w:cs="Times New Roman"/>
                <w:sz w:val="24"/>
                <w:szCs w:val="24"/>
              </w:rPr>
              <w:t xml:space="preserve"> </w:t>
            </w:r>
            <w:r w:rsidRPr="000B3DB3">
              <w:rPr>
                <w:rFonts w:ascii="Times New Roman" w:hAnsi="Times New Roman" w:cs="Times New Roman"/>
                <w:sz w:val="24"/>
                <w:szCs w:val="24"/>
              </w:rPr>
              <w:t>in ESRD, active bleeding, emergency surgery, platelets &lt; 20,000/mm3 , BP &gt; 200/120) Inj. Dalteparin 2500 IU SC OD ×5 days</w:t>
            </w:r>
          </w:p>
        </w:tc>
      </w:tr>
      <w:tr w:rsidR="00722CAC" w:rsidRPr="000B3DB3" w:rsidTr="00671047">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Monoclonal </w:t>
            </w:r>
            <w:r w:rsidRPr="000B3DB3">
              <w:rPr>
                <w:rFonts w:ascii="Times New Roman" w:eastAsia="Times New Roman" w:hAnsi="Times New Roman" w:cs="Times New Roman"/>
                <w:color w:val="171717"/>
                <w:sz w:val="24"/>
                <w:szCs w:val="24"/>
                <w:lang w:eastAsia="en-IN"/>
              </w:rPr>
              <w:lastRenderedPageBreak/>
              <w:t>antibodies</w:t>
            </w:r>
          </w:p>
        </w:tc>
        <w:tc>
          <w:tcPr>
            <w:tcW w:w="2310"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lastRenderedPageBreak/>
              <w:t>tolicizumab</w:t>
            </w:r>
          </w:p>
        </w:tc>
        <w:tc>
          <w:tcPr>
            <w:tcW w:w="2311"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sz w:val="24"/>
                <w:szCs w:val="24"/>
              </w:rPr>
              <w:t xml:space="preserve"> </w:t>
            </w:r>
            <w:r w:rsidRPr="000B3DB3">
              <w:rPr>
                <w:rFonts w:ascii="Times New Roman" w:hAnsi="Times New Roman" w:cs="Times New Roman"/>
                <w:sz w:val="24"/>
                <w:szCs w:val="24"/>
              </w:rPr>
              <w:t xml:space="preserve">400 mg </w:t>
            </w:r>
            <w:r w:rsidRPr="000B3DB3">
              <w:rPr>
                <w:rFonts w:ascii="Times New Roman" w:hAnsi="Times New Roman" w:cs="Times New Roman"/>
                <w:sz w:val="24"/>
                <w:szCs w:val="24"/>
              </w:rPr>
              <w:lastRenderedPageBreak/>
              <w:t>(max 8</w:t>
            </w:r>
            <w:r w:rsidR="00011191">
              <w:rPr>
                <w:rFonts w:ascii="Times New Roman" w:hAnsi="Times New Roman" w:cs="Times New Roman"/>
                <w:sz w:val="24"/>
                <w:szCs w:val="24"/>
              </w:rPr>
              <w:t>00 mg) slow IV in 100 ml NS/</w:t>
            </w:r>
            <w:r w:rsidRPr="000B3DB3">
              <w:rPr>
                <w:rFonts w:ascii="Times New Roman" w:hAnsi="Times New Roman" w:cs="Times New Roman"/>
                <w:sz w:val="24"/>
                <w:szCs w:val="24"/>
              </w:rPr>
              <w:t xml:space="preserve"> 1 Hour</w:t>
            </w:r>
          </w:p>
        </w:tc>
        <w:tc>
          <w:tcPr>
            <w:tcW w:w="2311" w:type="dxa"/>
          </w:tcPr>
          <w:p w:rsidR="00B30B8C"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lastRenderedPageBreak/>
              <w:t xml:space="preserve">Contra Indications – Active </w:t>
            </w:r>
            <w:r w:rsidRPr="000B3DB3">
              <w:rPr>
                <w:rFonts w:ascii="Times New Roman" w:hAnsi="Times New Roman" w:cs="Times New Roman"/>
                <w:sz w:val="24"/>
                <w:szCs w:val="24"/>
              </w:rPr>
              <w:lastRenderedPageBreak/>
              <w:t>Infections, TB, Hepatitis, Platelets &lt; 1L/mm3 , ANC &lt; 2000/mm3</w:t>
            </w:r>
          </w:p>
        </w:tc>
      </w:tr>
      <w:tr w:rsidR="00ED51F4" w:rsidRPr="000B3DB3" w:rsidTr="00671047">
        <w:trPr>
          <w:trHeight w:val="1435"/>
        </w:trPr>
        <w:tc>
          <w:tcPr>
            <w:tcW w:w="2310" w:type="dxa"/>
          </w:tcPr>
          <w:p w:rsidR="00ED51F4" w:rsidRPr="000B3DB3" w:rsidRDefault="00ED51F4"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lastRenderedPageBreak/>
              <w:t xml:space="preserve">Steroids </w:t>
            </w:r>
          </w:p>
        </w:tc>
        <w:tc>
          <w:tcPr>
            <w:tcW w:w="2310" w:type="dxa"/>
          </w:tcPr>
          <w:p w:rsidR="00ED51F4" w:rsidRPr="000B3DB3" w:rsidRDefault="00E53D68"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Dexamethazone </w:t>
            </w:r>
          </w:p>
          <w:p w:rsidR="00E53D68" w:rsidRPr="000B3DB3" w:rsidRDefault="00E53D68" w:rsidP="00A033E9">
            <w:pPr>
              <w:rPr>
                <w:rFonts w:ascii="Times New Roman" w:eastAsia="Times New Roman" w:hAnsi="Times New Roman" w:cs="Times New Roman"/>
                <w:color w:val="171717"/>
                <w:sz w:val="24"/>
                <w:szCs w:val="24"/>
                <w:lang w:eastAsia="en-IN"/>
              </w:rPr>
            </w:pPr>
          </w:p>
          <w:p w:rsidR="00E53D68" w:rsidRPr="000B3DB3" w:rsidRDefault="00E53D68" w:rsidP="00A033E9">
            <w:pPr>
              <w:rPr>
                <w:rFonts w:ascii="Times New Roman" w:eastAsia="Times New Roman" w:hAnsi="Times New Roman" w:cs="Times New Roman"/>
                <w:color w:val="171717"/>
                <w:sz w:val="24"/>
                <w:szCs w:val="24"/>
                <w:lang w:eastAsia="en-IN"/>
              </w:rPr>
            </w:pPr>
          </w:p>
          <w:p w:rsidR="00E53D68" w:rsidRPr="000B3DB3" w:rsidRDefault="00E53D68" w:rsidP="00A033E9">
            <w:pPr>
              <w:rPr>
                <w:rFonts w:ascii="Times New Roman" w:eastAsia="Times New Roman" w:hAnsi="Times New Roman" w:cs="Times New Roman"/>
                <w:color w:val="171717"/>
                <w:sz w:val="24"/>
                <w:szCs w:val="24"/>
                <w:lang w:eastAsia="en-IN"/>
              </w:rPr>
            </w:pPr>
          </w:p>
          <w:p w:rsidR="00E53D68" w:rsidRPr="000B3DB3" w:rsidRDefault="00E53D68" w:rsidP="00A033E9">
            <w:pPr>
              <w:rPr>
                <w:rFonts w:ascii="Times New Roman" w:eastAsia="Times New Roman" w:hAnsi="Times New Roman" w:cs="Times New Roman"/>
                <w:color w:val="171717"/>
                <w:sz w:val="24"/>
                <w:szCs w:val="24"/>
                <w:lang w:eastAsia="en-IN"/>
              </w:rPr>
            </w:pPr>
          </w:p>
          <w:p w:rsidR="00E53D68" w:rsidRPr="000B3DB3" w:rsidRDefault="00E53D68" w:rsidP="00A033E9">
            <w:pPr>
              <w:rPr>
                <w:rFonts w:ascii="Times New Roman" w:eastAsia="Times New Roman" w:hAnsi="Times New Roman" w:cs="Times New Roman"/>
                <w:color w:val="171717"/>
                <w:sz w:val="24"/>
                <w:szCs w:val="24"/>
                <w:lang w:eastAsia="en-IN"/>
              </w:rPr>
            </w:pPr>
          </w:p>
          <w:p w:rsidR="00E53D68" w:rsidRPr="000B3DB3" w:rsidRDefault="00E53D68"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inj. Methyl Prednisolone</w:t>
            </w:r>
          </w:p>
        </w:tc>
        <w:tc>
          <w:tcPr>
            <w:tcW w:w="2311" w:type="dxa"/>
          </w:tcPr>
          <w:p w:rsidR="00ED51F4" w:rsidRPr="000B3DB3" w:rsidRDefault="00E53D68" w:rsidP="00A033E9">
            <w:pPr>
              <w:rPr>
                <w:rFonts w:ascii="Times New Roman" w:hAnsi="Times New Roman" w:cs="Times New Roman"/>
                <w:sz w:val="24"/>
                <w:szCs w:val="24"/>
              </w:rPr>
            </w:pPr>
            <w:r w:rsidRPr="000B3DB3">
              <w:rPr>
                <w:rFonts w:ascii="Times New Roman" w:hAnsi="Times New Roman" w:cs="Times New Roman"/>
                <w:sz w:val="24"/>
                <w:szCs w:val="24"/>
              </w:rPr>
              <w:t>0.1 – 0.2 mg /kg ≈ 6 mg IV OD x 5 Days</w:t>
            </w:r>
          </w:p>
          <w:p w:rsidR="00E53D68" w:rsidRPr="000B3DB3" w:rsidRDefault="00E53D68" w:rsidP="00A033E9">
            <w:pPr>
              <w:rPr>
                <w:rFonts w:ascii="Times New Roman" w:hAnsi="Times New Roman" w:cs="Times New Roman"/>
                <w:sz w:val="24"/>
                <w:szCs w:val="24"/>
              </w:rPr>
            </w:pPr>
          </w:p>
          <w:p w:rsidR="00E53D68" w:rsidRPr="000B3DB3" w:rsidRDefault="00E53D68"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sz w:val="24"/>
                <w:szCs w:val="24"/>
              </w:rPr>
              <w:t>1.0 -2.0 mg/kg ≈ 80 mg x 10 Days</w:t>
            </w:r>
          </w:p>
        </w:tc>
        <w:tc>
          <w:tcPr>
            <w:tcW w:w="2311" w:type="dxa"/>
          </w:tcPr>
          <w:p w:rsidR="00ED51F4" w:rsidRPr="000B3DB3" w:rsidRDefault="00ED51F4" w:rsidP="00A033E9">
            <w:pPr>
              <w:rPr>
                <w:rFonts w:ascii="Times New Roman" w:eastAsia="Times New Roman" w:hAnsi="Times New Roman" w:cs="Times New Roman"/>
                <w:color w:val="171717"/>
                <w:sz w:val="24"/>
                <w:szCs w:val="24"/>
                <w:lang w:eastAsia="en-IN"/>
              </w:rPr>
            </w:pPr>
          </w:p>
        </w:tc>
      </w:tr>
    </w:tbl>
    <w:p w:rsidR="00BD201C" w:rsidRDefault="005329A0" w:rsidP="00A033E9">
      <w:pPr>
        <w:rPr>
          <w:rFonts w:ascii="Times New Roman" w:eastAsia="Times New Roman" w:hAnsi="Times New Roman" w:cs="Times New Roman"/>
          <w:color w:val="171717"/>
          <w:sz w:val="28"/>
          <w:szCs w:val="28"/>
          <w:lang w:eastAsia="en-IN"/>
        </w:rPr>
      </w:pPr>
      <w:r w:rsidRPr="006B6AA9">
        <w:rPr>
          <w:rFonts w:ascii="Times New Roman" w:eastAsia="Times New Roman" w:hAnsi="Times New Roman" w:cs="Times New Roman"/>
          <w:color w:val="171717"/>
          <w:sz w:val="28"/>
          <w:szCs w:val="28"/>
          <w:lang w:eastAsia="en-IN"/>
        </w:rPr>
        <w:t xml:space="preserve">Vaccinations put forward </w:t>
      </w:r>
    </w:p>
    <w:p w:rsidR="007019F9" w:rsidRPr="006B6AA9" w:rsidRDefault="007019F9" w:rsidP="00A033E9">
      <w:pPr>
        <w:rPr>
          <w:rFonts w:ascii="Times New Roman" w:eastAsia="Times New Roman" w:hAnsi="Times New Roman" w:cs="Times New Roman"/>
          <w:color w:val="171717"/>
          <w:sz w:val="28"/>
          <w:szCs w:val="28"/>
          <w:lang w:eastAsia="en-IN"/>
        </w:rPr>
      </w:pPr>
    </w:p>
    <w:tbl>
      <w:tblPr>
        <w:tblStyle w:val="TableGrid"/>
        <w:tblW w:w="0" w:type="auto"/>
        <w:tblLook w:val="04A0"/>
      </w:tblPr>
      <w:tblGrid>
        <w:gridCol w:w="1646"/>
        <w:gridCol w:w="1486"/>
        <w:gridCol w:w="1740"/>
        <w:gridCol w:w="1358"/>
        <w:gridCol w:w="1725"/>
        <w:gridCol w:w="1287"/>
      </w:tblGrid>
      <w:tr w:rsidR="00C739F0" w:rsidRPr="000B3DB3" w:rsidTr="00C739F0">
        <w:tc>
          <w:tcPr>
            <w:tcW w:w="1664"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Vaccine</w:t>
            </w:r>
          </w:p>
        </w:tc>
        <w:tc>
          <w:tcPr>
            <w:tcW w:w="1503"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 xml:space="preserve">Type </w:t>
            </w:r>
          </w:p>
        </w:tc>
        <w:tc>
          <w:tcPr>
            <w:tcW w:w="1709"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Manufacturer</w:t>
            </w:r>
          </w:p>
        </w:tc>
        <w:tc>
          <w:tcPr>
            <w:tcW w:w="1383"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 xml:space="preserve">Dose </w:t>
            </w:r>
          </w:p>
        </w:tc>
        <w:tc>
          <w:tcPr>
            <w:tcW w:w="1678"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Effectiveness</w:t>
            </w:r>
          </w:p>
        </w:tc>
        <w:tc>
          <w:tcPr>
            <w:tcW w:w="1305" w:type="dxa"/>
          </w:tcPr>
          <w:p w:rsidR="006702A0" w:rsidRPr="00671047" w:rsidRDefault="00671047" w:rsidP="00A033E9">
            <w:pPr>
              <w:rPr>
                <w:rFonts w:ascii="Times New Roman" w:eastAsia="Times New Roman" w:hAnsi="Times New Roman" w:cs="Times New Roman"/>
                <w:color w:val="171717"/>
                <w:sz w:val="28"/>
                <w:szCs w:val="28"/>
                <w:lang w:eastAsia="en-IN"/>
              </w:rPr>
            </w:pPr>
            <w:r w:rsidRPr="00671047">
              <w:rPr>
                <w:rFonts w:ascii="Times New Roman" w:eastAsia="Times New Roman" w:hAnsi="Times New Roman" w:cs="Times New Roman"/>
                <w:color w:val="171717"/>
                <w:sz w:val="28"/>
                <w:szCs w:val="28"/>
                <w:lang w:eastAsia="en-IN"/>
              </w:rPr>
              <w:t>Storage</w:t>
            </w:r>
          </w:p>
          <w:p w:rsidR="0005166E" w:rsidRPr="00671047" w:rsidRDefault="0005166E" w:rsidP="00A033E9">
            <w:pPr>
              <w:rPr>
                <w:rFonts w:ascii="Times New Roman" w:eastAsia="Times New Roman" w:hAnsi="Times New Roman" w:cs="Times New Roman"/>
                <w:color w:val="171717"/>
                <w:sz w:val="28"/>
                <w:szCs w:val="28"/>
                <w:lang w:eastAsia="en-IN"/>
              </w:rPr>
            </w:pPr>
          </w:p>
        </w:tc>
      </w:tr>
      <w:tr w:rsidR="00C739F0" w:rsidRPr="000B3DB3" w:rsidTr="00C739F0">
        <w:tc>
          <w:tcPr>
            <w:tcW w:w="1664" w:type="dxa"/>
          </w:tcPr>
          <w:p w:rsidR="006702A0" w:rsidRPr="000B3DB3" w:rsidRDefault="006702A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Pfizer </w:t>
            </w:r>
          </w:p>
          <w:p w:rsidR="006702A0" w:rsidRPr="000B3DB3" w:rsidRDefault="006702A0" w:rsidP="00A033E9">
            <w:pPr>
              <w:rPr>
                <w:rFonts w:ascii="Times New Roman" w:eastAsia="Times New Roman" w:hAnsi="Times New Roman" w:cs="Times New Roman"/>
                <w:color w:val="171717"/>
                <w:sz w:val="24"/>
                <w:szCs w:val="24"/>
                <w:lang w:eastAsia="en-IN"/>
              </w:rPr>
            </w:pPr>
            <w:r w:rsidRPr="000B3DB3">
              <w:rPr>
                <w:rFonts w:ascii="Segoe UI" w:hAnsi="Segoe UI" w:cs="Segoe UI"/>
                <w:color w:val="000000"/>
                <w:sz w:val="24"/>
                <w:szCs w:val="24"/>
                <w:shd w:val="clear" w:color="auto" w:fill="FFFFFF"/>
              </w:rPr>
              <w:t>(</w:t>
            </w:r>
            <w:r w:rsidRPr="000B3DB3">
              <w:rPr>
                <w:rFonts w:ascii="Times New Roman" w:hAnsi="Times New Roman" w:cs="Times New Roman"/>
                <w:color w:val="000000"/>
                <w:sz w:val="24"/>
                <w:szCs w:val="24"/>
                <w:shd w:val="clear" w:color="auto" w:fill="FFFFFF"/>
              </w:rPr>
              <w:t>BNT162b2</w:t>
            </w:r>
            <w:r w:rsidRPr="000B3DB3">
              <w:rPr>
                <w:rFonts w:ascii="Segoe UI" w:hAnsi="Segoe UI" w:cs="Segoe UI"/>
                <w:color w:val="000000"/>
                <w:sz w:val="24"/>
                <w:szCs w:val="24"/>
                <w:shd w:val="clear" w:color="auto" w:fill="FFFFFF"/>
              </w:rPr>
              <w:t>)</w:t>
            </w:r>
          </w:p>
        </w:tc>
        <w:tc>
          <w:tcPr>
            <w:tcW w:w="1503" w:type="dxa"/>
          </w:tcPr>
          <w:p w:rsidR="006702A0" w:rsidRPr="000B3DB3" w:rsidRDefault="00154B52"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mRNA vaccine-</w:t>
            </w:r>
          </w:p>
          <w:p w:rsidR="00154B52" w:rsidRPr="000B3DB3" w:rsidRDefault="00154B52" w:rsidP="00154B52">
            <w:pPr>
              <w:spacing w:before="100" w:beforeAutospacing="1" w:after="100" w:afterAutospacing="1"/>
              <w:ind w:left="273" w:right="273"/>
              <w:rPr>
                <w:rFonts w:ascii="Times New Roman" w:eastAsia="Times New Roman" w:hAnsi="Times New Roman" w:cs="Times New Roman"/>
                <w:color w:val="171717"/>
                <w:sz w:val="24"/>
                <w:szCs w:val="24"/>
                <w:lang w:eastAsia="en-IN"/>
              </w:rPr>
            </w:pPr>
          </w:p>
        </w:tc>
        <w:tc>
          <w:tcPr>
            <w:tcW w:w="1709" w:type="dxa"/>
          </w:tcPr>
          <w:p w:rsidR="006702A0" w:rsidRPr="000B3DB3" w:rsidRDefault="00154B52"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Pfizer, Inc., and BioNTech</w:t>
            </w:r>
          </w:p>
        </w:tc>
        <w:tc>
          <w:tcPr>
            <w:tcW w:w="1383" w:type="dxa"/>
          </w:tcPr>
          <w:p w:rsidR="006702A0" w:rsidRPr="000B3DB3" w:rsidRDefault="00154B52"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2 shots, 21 days apart</w:t>
            </w:r>
          </w:p>
        </w:tc>
        <w:tc>
          <w:tcPr>
            <w:tcW w:w="1678" w:type="dxa"/>
          </w:tcPr>
          <w:p w:rsidR="006702A0" w:rsidRPr="000B3DB3" w:rsidRDefault="003A0B61"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95%  against 1</w:t>
            </w:r>
            <w:r w:rsidRPr="000B3DB3">
              <w:rPr>
                <w:rFonts w:ascii="Times New Roman" w:eastAsia="Times New Roman" w:hAnsi="Times New Roman" w:cs="Times New Roman"/>
                <w:color w:val="171717"/>
                <w:sz w:val="24"/>
                <w:szCs w:val="24"/>
                <w:vertAlign w:val="superscript"/>
                <w:lang w:eastAsia="en-IN"/>
              </w:rPr>
              <w:t>st</w:t>
            </w:r>
            <w:r w:rsidRPr="000B3DB3">
              <w:rPr>
                <w:rFonts w:ascii="Times New Roman" w:eastAsia="Times New Roman" w:hAnsi="Times New Roman" w:cs="Times New Roman"/>
                <w:color w:val="171717"/>
                <w:sz w:val="24"/>
                <w:szCs w:val="24"/>
                <w:lang w:eastAsia="en-IN"/>
              </w:rPr>
              <w:t xml:space="preserve"> strain.</w:t>
            </w:r>
          </w:p>
          <w:p w:rsidR="003A0B61" w:rsidRPr="000B3DB3" w:rsidRDefault="00885BC1"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fldChar w:fldCharType="begin" w:fldLock="1"/>
            </w:r>
            <w:r w:rsidR="00DF0B48">
              <w:rPr>
                <w:rFonts w:ascii="Times New Roman" w:eastAsia="Times New Roman" w:hAnsi="Times New Roman" w:cs="Times New Roman"/>
                <w:color w:val="171717"/>
                <w:sz w:val="24"/>
                <w:szCs w:val="24"/>
                <w:lang w:eastAsia="en-IN"/>
              </w:rPr>
              <w:instrText>ADDIN CSL_CITATION {"citationItems":[{"id":"ITEM-1","itemData":{"URL":"https://www.pfizer.com/news/press-release/press-release-detail/pfizer-and-biontech-confirm-high-efficacy-and-no-serious","accessed":{"date-parts":[["2021","4","17"]]},"id":"ITEM-1","issued":{"date-parts":[["0"]]},"title":"Pfizer and BioNTech Confirm High Efficacy and No Serious Safety Concerns Through Up to Six Months Following Second Dose in Updated Topline Analysis of Landmark COVID-19 Vaccine Study | pfpfizeruscom","type":"webpage"},"uris":["http://www.mendeley.com/documents/?uuid=86d0fbc5-c91d-3044-a5ed-edbe1b259ce1"]}],"mendeley":{"formattedCitation":"(31)","plainTextFormattedCitation":"(31)","previouslyFormattedCitation":"(30)"},"properties":{"noteIndex":0},"schema":"https://github.com/citation-style-language/schema/raw/master/csl-citation.json"}</w:instrText>
            </w:r>
            <w:r w:rsidRPr="000B3DB3">
              <w:rPr>
                <w:rFonts w:ascii="Times New Roman" w:eastAsia="Times New Roman" w:hAnsi="Times New Roman" w:cs="Times New Roman"/>
                <w:color w:val="171717"/>
                <w:sz w:val="24"/>
                <w:szCs w:val="24"/>
                <w:lang w:eastAsia="en-IN"/>
              </w:rPr>
              <w:fldChar w:fldCharType="separate"/>
            </w:r>
            <w:r w:rsidR="00DF0B48" w:rsidRPr="00DF0B48">
              <w:rPr>
                <w:rFonts w:ascii="Times New Roman" w:eastAsia="Times New Roman" w:hAnsi="Times New Roman" w:cs="Times New Roman"/>
                <w:noProof/>
                <w:color w:val="171717"/>
                <w:sz w:val="24"/>
                <w:szCs w:val="24"/>
                <w:lang w:eastAsia="en-IN"/>
              </w:rPr>
              <w:t>(31)</w:t>
            </w:r>
            <w:r w:rsidRPr="000B3DB3">
              <w:rPr>
                <w:rFonts w:ascii="Times New Roman" w:eastAsia="Times New Roman" w:hAnsi="Times New Roman" w:cs="Times New Roman"/>
                <w:color w:val="171717"/>
                <w:sz w:val="24"/>
                <w:szCs w:val="24"/>
                <w:lang w:eastAsia="en-IN"/>
              </w:rPr>
              <w:fldChar w:fldCharType="end"/>
            </w:r>
          </w:p>
          <w:p w:rsidR="003A0B61" w:rsidRPr="000B3DB3" w:rsidRDefault="003A0B61" w:rsidP="00A033E9">
            <w:pPr>
              <w:rPr>
                <w:rFonts w:ascii="Times New Roman" w:eastAsia="Times New Roman" w:hAnsi="Times New Roman" w:cs="Times New Roman"/>
                <w:color w:val="171717"/>
                <w:sz w:val="24"/>
                <w:szCs w:val="24"/>
                <w:lang w:eastAsia="en-IN"/>
              </w:rPr>
            </w:pPr>
          </w:p>
        </w:tc>
        <w:tc>
          <w:tcPr>
            <w:tcW w:w="1305" w:type="dxa"/>
          </w:tcPr>
          <w:p w:rsidR="006702A0" w:rsidRPr="000B3DB3" w:rsidRDefault="001A119A"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2-8℃</w:t>
            </w:r>
          </w:p>
        </w:tc>
      </w:tr>
      <w:tr w:rsidR="00C739F0" w:rsidRPr="000B3DB3" w:rsidTr="00C739F0">
        <w:tc>
          <w:tcPr>
            <w:tcW w:w="1664" w:type="dxa"/>
          </w:tcPr>
          <w:p w:rsidR="006702A0" w:rsidRPr="000B3DB3" w:rsidRDefault="003A0B61"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Moderna </w:t>
            </w:r>
          </w:p>
        </w:tc>
        <w:tc>
          <w:tcPr>
            <w:tcW w:w="1503" w:type="dxa"/>
          </w:tcPr>
          <w:p w:rsidR="006702A0" w:rsidRPr="000B3DB3" w:rsidRDefault="003A0B61"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mRNA-1273</w:t>
            </w:r>
          </w:p>
        </w:tc>
        <w:tc>
          <w:tcPr>
            <w:tcW w:w="1709" w:type="dxa"/>
          </w:tcPr>
          <w:p w:rsidR="006702A0" w:rsidRPr="000B3DB3" w:rsidRDefault="003A0B61" w:rsidP="00A033E9">
            <w:pPr>
              <w:rPr>
                <w:rFonts w:ascii="Times New Roman" w:eastAsia="Times New Roman" w:hAnsi="Times New Roman" w:cs="Times New Roman"/>
                <w:b/>
                <w:color w:val="171717"/>
                <w:sz w:val="24"/>
                <w:szCs w:val="24"/>
                <w:lang w:eastAsia="en-IN"/>
              </w:rPr>
            </w:pPr>
            <w:r w:rsidRPr="000B3DB3">
              <w:rPr>
                <w:rFonts w:ascii="Times New Roman" w:hAnsi="Times New Roman" w:cs="Times New Roman"/>
                <w:color w:val="000000"/>
                <w:sz w:val="24"/>
                <w:szCs w:val="24"/>
                <w:shd w:val="clear" w:color="auto" w:fill="FFFFFF"/>
              </w:rPr>
              <w:t>ModernaTX, Inc.</w:t>
            </w:r>
          </w:p>
        </w:tc>
        <w:tc>
          <w:tcPr>
            <w:tcW w:w="1383" w:type="dxa"/>
          </w:tcPr>
          <w:p w:rsidR="006702A0" w:rsidRPr="000B3DB3" w:rsidRDefault="003A0B61"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2 shots, one month (28 days) apart</w:t>
            </w:r>
          </w:p>
        </w:tc>
        <w:tc>
          <w:tcPr>
            <w:tcW w:w="1678" w:type="dxa"/>
          </w:tcPr>
          <w:p w:rsidR="006702A0" w:rsidRPr="000B3DB3" w:rsidRDefault="00A639E2"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92-94.1% against 1</w:t>
            </w:r>
            <w:r w:rsidRPr="000B3DB3">
              <w:rPr>
                <w:rFonts w:ascii="Times New Roman" w:eastAsia="Times New Roman" w:hAnsi="Times New Roman" w:cs="Times New Roman"/>
                <w:color w:val="171717"/>
                <w:sz w:val="24"/>
                <w:szCs w:val="24"/>
                <w:vertAlign w:val="superscript"/>
                <w:lang w:eastAsia="en-IN"/>
              </w:rPr>
              <w:t>st</w:t>
            </w:r>
            <w:r w:rsidRPr="000B3DB3">
              <w:rPr>
                <w:rFonts w:ascii="Times New Roman" w:eastAsia="Times New Roman" w:hAnsi="Times New Roman" w:cs="Times New Roman"/>
                <w:color w:val="171717"/>
                <w:sz w:val="24"/>
                <w:szCs w:val="24"/>
                <w:lang w:eastAsia="en-IN"/>
              </w:rPr>
              <w:t xml:space="preserve"> strain</w:t>
            </w:r>
            <w:r w:rsidR="001C05C0" w:rsidRPr="000B3DB3">
              <w:rPr>
                <w:rFonts w:ascii="Times New Roman" w:eastAsia="Times New Roman" w:hAnsi="Times New Roman" w:cs="Times New Roman"/>
                <w:color w:val="171717"/>
                <w:sz w:val="24"/>
                <w:szCs w:val="24"/>
                <w:lang w:eastAsia="en-IN"/>
              </w:rPr>
              <w:t xml:space="preserve">. </w:t>
            </w:r>
            <w:r w:rsidR="00885BC1" w:rsidRPr="000B3DB3">
              <w:rPr>
                <w:rFonts w:ascii="Times New Roman" w:eastAsia="Times New Roman" w:hAnsi="Times New Roman" w:cs="Times New Roman"/>
                <w:color w:val="171717"/>
                <w:sz w:val="24"/>
                <w:szCs w:val="24"/>
                <w:lang w:eastAsia="en-IN"/>
              </w:rPr>
              <w:fldChar w:fldCharType="begin" w:fldLock="1"/>
            </w:r>
            <w:r w:rsidR="00DF0B48">
              <w:rPr>
                <w:rFonts w:ascii="Times New Roman" w:eastAsia="Times New Roman" w:hAnsi="Times New Roman" w:cs="Times New Roman"/>
                <w:color w:val="171717"/>
                <w:sz w:val="24"/>
                <w:szCs w:val="24"/>
                <w:lang w:eastAsia="en-IN"/>
              </w:rPr>
              <w:instrText>ADDIN CSL_CITATION {"citationItems":[{"id":"ITEM-1","itemData":{"URL":"https://www.pfizer.com/news/press-release/press-release-detail/pfizer-and-biontech-confirm-high-efficacy-and-no-serious","accessed":{"date-parts":[["2021","4","17"]]},"id":"ITEM-1","issued":{"date-parts":[["0"]]},"title":"Pfizer and BioNTech Confirm High Efficacy and No Serious Safety Concerns Through Up to Six Months Following Second Dose in Updated Topline Analysis of Landmark COVID-19 Vaccine Study | pfpfizeruscom","type":"webpage"},"uris":["http://www.mendeley.com/documents/?uuid=86d0fbc5-c91d-3044-a5ed-edbe1b259ce1"]}],"mendeley":{"formattedCitation":"(31)","plainTextFormattedCitation":"(31)","previouslyFormattedCitation":"(30)"},"properties":{"noteIndex":0},"schema":"https://github.com/citation-style-language/schema/raw/master/csl-citation.json"}</w:instrText>
            </w:r>
            <w:r w:rsidR="00885BC1" w:rsidRPr="000B3DB3">
              <w:rPr>
                <w:rFonts w:ascii="Times New Roman" w:eastAsia="Times New Roman" w:hAnsi="Times New Roman" w:cs="Times New Roman"/>
                <w:color w:val="171717"/>
                <w:sz w:val="24"/>
                <w:szCs w:val="24"/>
                <w:lang w:eastAsia="en-IN"/>
              </w:rPr>
              <w:fldChar w:fldCharType="separate"/>
            </w:r>
            <w:r w:rsidR="00DF0B48" w:rsidRPr="00DF0B48">
              <w:rPr>
                <w:rFonts w:ascii="Times New Roman" w:eastAsia="Times New Roman" w:hAnsi="Times New Roman" w:cs="Times New Roman"/>
                <w:noProof/>
                <w:color w:val="171717"/>
                <w:sz w:val="24"/>
                <w:szCs w:val="24"/>
                <w:lang w:eastAsia="en-IN"/>
              </w:rPr>
              <w:t>(31)</w:t>
            </w:r>
            <w:r w:rsidR="00885BC1" w:rsidRPr="000B3DB3">
              <w:rPr>
                <w:rFonts w:ascii="Times New Roman" w:eastAsia="Times New Roman" w:hAnsi="Times New Roman" w:cs="Times New Roman"/>
                <w:color w:val="171717"/>
                <w:sz w:val="24"/>
                <w:szCs w:val="24"/>
                <w:lang w:eastAsia="en-IN"/>
              </w:rPr>
              <w:fldChar w:fldCharType="end"/>
            </w:r>
            <w:r w:rsidR="00885BC1" w:rsidRPr="000B3DB3">
              <w:rPr>
                <w:rFonts w:ascii="Times New Roman" w:eastAsia="Times New Roman" w:hAnsi="Times New Roman" w:cs="Times New Roman"/>
                <w:color w:val="171717"/>
                <w:sz w:val="24"/>
                <w:szCs w:val="24"/>
                <w:lang w:eastAsia="en-IN"/>
              </w:rPr>
              <w:fldChar w:fldCharType="begin" w:fldLock="1"/>
            </w:r>
            <w:r w:rsidR="00DF0B48">
              <w:rPr>
                <w:rFonts w:ascii="Times New Roman" w:eastAsia="Times New Roman" w:hAnsi="Times New Roman" w:cs="Times New Roman"/>
                <w:color w:val="171717"/>
                <w:sz w:val="24"/>
                <w:szCs w:val="24"/>
                <w:lang w:eastAsia="en-IN"/>
              </w:rPr>
              <w:instrText>ADDIN CSL_CITATION {"citationItems":[{"id":"ITEM-1","itemData":{"URL":"https://www.cdc.gov/coronavirus/2019-ncov/vaccines/different-vaccines/Moderna.html","accessed":{"date-parts":[["2021","4","17"]]},"id":"ITEM-1","issued":{"date-parts":[["0"]]},"title":"Moderna COVID-19 Vaccine Overview and Safety | CDC","type":"webpage"},"uris":["http://www.mendeley.com/documents/?uuid=0555be34-afa9-375c-a634-e12b1719f753"]}],"mendeley":{"formattedCitation":"(32)","plainTextFormattedCitation":"(32)","previouslyFormattedCitation":"(31)"},"properties":{"noteIndex":0},"schema":"https://github.com/citation-style-language/schema/raw/master/csl-citation.json"}</w:instrText>
            </w:r>
            <w:r w:rsidR="00885BC1" w:rsidRPr="000B3DB3">
              <w:rPr>
                <w:rFonts w:ascii="Times New Roman" w:eastAsia="Times New Roman" w:hAnsi="Times New Roman" w:cs="Times New Roman"/>
                <w:color w:val="171717"/>
                <w:sz w:val="24"/>
                <w:szCs w:val="24"/>
                <w:lang w:eastAsia="en-IN"/>
              </w:rPr>
              <w:fldChar w:fldCharType="separate"/>
            </w:r>
            <w:r w:rsidR="00DF0B48" w:rsidRPr="00DF0B48">
              <w:rPr>
                <w:rFonts w:ascii="Times New Roman" w:eastAsia="Times New Roman" w:hAnsi="Times New Roman" w:cs="Times New Roman"/>
                <w:noProof/>
                <w:color w:val="171717"/>
                <w:sz w:val="24"/>
                <w:szCs w:val="24"/>
                <w:lang w:eastAsia="en-IN"/>
              </w:rPr>
              <w:t>(32)</w:t>
            </w:r>
            <w:r w:rsidR="00885BC1" w:rsidRPr="000B3DB3">
              <w:rPr>
                <w:rFonts w:ascii="Times New Roman" w:eastAsia="Times New Roman" w:hAnsi="Times New Roman" w:cs="Times New Roman"/>
                <w:color w:val="171717"/>
                <w:sz w:val="24"/>
                <w:szCs w:val="24"/>
                <w:lang w:eastAsia="en-IN"/>
              </w:rPr>
              <w:fldChar w:fldCharType="end"/>
            </w:r>
          </w:p>
        </w:tc>
        <w:tc>
          <w:tcPr>
            <w:tcW w:w="1305" w:type="dxa"/>
          </w:tcPr>
          <w:p w:rsidR="006702A0" w:rsidRPr="000B3DB3" w:rsidRDefault="001A119A"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2-8℃ for upto 30days.</w:t>
            </w:r>
          </w:p>
        </w:tc>
      </w:tr>
      <w:tr w:rsidR="00C739F0" w:rsidRPr="000B3DB3" w:rsidTr="00C739F0">
        <w:tc>
          <w:tcPr>
            <w:tcW w:w="1664" w:type="dxa"/>
          </w:tcPr>
          <w:p w:rsidR="006702A0" w:rsidRPr="000B3DB3" w:rsidRDefault="00A639E2"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Co</w:t>
            </w:r>
            <w:r w:rsidR="001C05C0" w:rsidRPr="000B3DB3">
              <w:rPr>
                <w:rFonts w:ascii="Times New Roman" w:eastAsia="Times New Roman" w:hAnsi="Times New Roman" w:cs="Times New Roman"/>
                <w:color w:val="171717"/>
                <w:sz w:val="24"/>
                <w:szCs w:val="24"/>
                <w:lang w:eastAsia="en-IN"/>
              </w:rPr>
              <w:t>vaxin</w:t>
            </w:r>
          </w:p>
          <w:p w:rsidR="001C05C0" w:rsidRPr="000B3DB3" w:rsidRDefault="001C05C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(BBV154)</w:t>
            </w:r>
          </w:p>
        </w:tc>
        <w:tc>
          <w:tcPr>
            <w:tcW w:w="1503" w:type="dxa"/>
          </w:tcPr>
          <w:p w:rsidR="006702A0" w:rsidRPr="000B3DB3" w:rsidRDefault="001C05C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Inactivated virus</w:t>
            </w:r>
          </w:p>
        </w:tc>
        <w:tc>
          <w:tcPr>
            <w:tcW w:w="1709" w:type="dxa"/>
          </w:tcPr>
          <w:p w:rsidR="006702A0" w:rsidRPr="006B6AA9" w:rsidRDefault="00A639E2" w:rsidP="00A033E9">
            <w:pPr>
              <w:rPr>
                <w:rFonts w:ascii="Times New Roman" w:eastAsia="Times New Roman" w:hAnsi="Times New Roman" w:cs="Times New Roman"/>
                <w:sz w:val="24"/>
                <w:szCs w:val="24"/>
                <w:lang w:eastAsia="en-IN"/>
              </w:rPr>
            </w:pPr>
            <w:r w:rsidRPr="006B6AA9">
              <w:rPr>
                <w:rFonts w:ascii="Times New Roman" w:hAnsi="Times New Roman" w:cs="Times New Roman"/>
                <w:sz w:val="24"/>
                <w:szCs w:val="24"/>
                <w:shd w:val="clear" w:color="auto" w:fill="FFFFFF"/>
              </w:rPr>
              <w:t>Bharat Biotech's BSL-3 </w:t>
            </w:r>
          </w:p>
        </w:tc>
        <w:tc>
          <w:tcPr>
            <w:tcW w:w="1383" w:type="dxa"/>
          </w:tcPr>
          <w:p w:rsidR="006702A0" w:rsidRPr="000B3DB3" w:rsidRDefault="001C05C0" w:rsidP="001C05C0">
            <w:pPr>
              <w:numPr>
                <w:ilvl w:val="0"/>
                <w:numId w:val="3"/>
              </w:numPr>
              <w:shd w:val="clear" w:color="auto" w:fill="FFFFFF"/>
              <w:spacing w:before="100" w:beforeAutospacing="1" w:after="100" w:afterAutospacing="1" w:line="437" w:lineRule="atLeast"/>
              <w:ind w:left="0"/>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 xml:space="preserve">2 shots, one month (28 days) apart. </w:t>
            </w:r>
            <w:r w:rsidR="00885BC1" w:rsidRPr="000B3DB3">
              <w:rPr>
                <w:rFonts w:ascii="Times New Roman" w:hAnsi="Times New Roman" w:cs="Times New Roman"/>
                <w:color w:val="000000"/>
                <w:sz w:val="24"/>
                <w:szCs w:val="24"/>
                <w:shd w:val="clear" w:color="auto" w:fill="FFFFFF"/>
              </w:rPr>
              <w:fldChar w:fldCharType="begin" w:fldLock="1"/>
            </w:r>
            <w:r w:rsidR="00DF0B48">
              <w:rPr>
                <w:rFonts w:ascii="Times New Roman" w:hAnsi="Times New Roman" w:cs="Times New Roman"/>
                <w:color w:val="000000"/>
                <w:sz w:val="24"/>
                <w:szCs w:val="24"/>
                <w:shd w:val="clear" w:color="auto" w:fill="FFFFFF"/>
              </w:rPr>
              <w:instrText>ADDIN CSL_CITATION {"citationItems":[{"id":"ITEM-1","itemData":{"DOI":"10.1101/2020.12.21.20248643","abstract":"Background: BBV152 is a whole-virion inactivated SARS-CoV-2 vaccine (3 µg or 6 µg) formulated with a Toll-like receptor 7/8 agonist molecule adsorbed to alum (Algel-IMDG). Earlier, we reported findings from a phase 1 (vaccination regimen on days 0 and 14) randomised, double-blind trial on the safety and immunogenicity of three different formulations of BBV152 and one control arm containing Algel (without antigen). Two formulations were selected for the phase 2 (days 0 and 28) study. Here, we report interim findings of a controlled, randomised, double-blind trial on the immunogenicity and safety of BBV152: 3 µg and 6 µg with Algel-IMDG. Methods: We conducted a double-blind, randomised, multicentre, phase 2 clinical trial to evaluate the immunogenicity and safety of BBV152. A total of 380 healthy children and adults were randomised to receive two vaccine formulations (n=190 each) with 3 µg with Algel-IMDG and 6 µg with Algel-IMDG. Two intramuscular doses of vaccines were administered (four weeks apart). Participants, investigators, and laboratory staff were blinded to the treatment allocation. The primary outcome was seroconversion (≥4-fold above baseline) based on wild-type virus neutralisation (PRNT50). Secondary outcomes were reactogenicity and safety. Cell-mediated responses were evaluated. A follow-up blood draw was collected from phase 1 participants at day 104 (three months after the second dose). Findings: Among 921 participants screened between Sep 7-13, 2020, 380 participants were randomised to the safety and immunogenicity population. The PRNT50 seroconversion rates of neutralising antibodies on day 56 were 92·9% (88·2, 96·2) and 98·3% (95·1, 99·6) in the 3 µg and 6 µg with Algel-IMDG groups, respectively. Higher neutralising titres (2-fold) were observed in the phase 2 study than in the phase 1 study (p&lt;0.05). Both vaccine groups elicited more Th1 cytokines than Th2 cytokines. After two doses, the proportion (95% CI) of solicited local and systemic adverse reactions were 9.7% (6·9, 13·2) and 10.3% (7·4, 13·8) in the 3 µg and 6 µg with Algel-IMDG groups, respectively. No significant difference was observed between the groups. No serious adverse events were reported in this study. Phase 1 follow-up immunological samples at day 104 showed seroconversion in 73·5% (63·6, 81·9), 81·1% (71·4, 88·1), and 73·1% (62·9, 81·8) of individuals in the 3 µg with Algel-IMDG, 6 µg with Algel-IMDG, and 6 µg with Algel groups, respectively. Interpretation: In the…","author":[{"dropping-particle":"","family":"Ella","given":"Raches","non-dropping-particle":"","parse-names":false,"suffix":""},{"dropping-particle":"","family":"Reddy","given":"Siddharth","non-dropping-particle":"","parse-names":false,"suffix":""},{"dropping-particle":"","family":"Jogdand","given":"Harsh","non-dropping-particle":"","parse-names":false,"suffix":""},{"dropping-particle":"","family":"Sarangi","given":"Vamshi","non-dropping-particle":"","parse-names":false,"suffix":""},{"dropping-particle":"","family":"Ganneru","given":"Brunda","non-dropping-particle":"","parse-names":false,"suffix":""},{"dropping-particle":"","family":"Prasad","given":"Sai","non-dropping-particle":"","parse-names":false,"suffix":""},{"dropping-particle":"","family":"Das","given":"Dipankar","non-dropping-particle":"","parse-names":false,"suffix":""},{"dropping-particle":"","family":"Raju","given":"Dugyala","non-dropping-particle":"","parse-names":false,"suffix":""},{"dropping-particle":"","family":"Praturi","given":"Usha","non-dropping-particle":"","parse-names":false,"suffix":""},{"dropping-particle":"","family":"Sapkal","given":"Gajanan","non-dropping-particle":"","parse-names":false,"suffix":""},{"dropping-particle":"","family":"Yadav","given":"Pragya","non-dropping-particle":"","parse-names":false,"suffix":""},{"dropping-particle":"","family":"Reddy","given":"Prabhakar","non-dropping-particle":"","parse-names":false,"suffix":""},{"dropping-particle":"","family":"Verma","given":"Savita","non-dropping-particle":"","parse-names":false,"suffix":""},{"dropping-particle":"","family":"Singh","given":"Chandramani","non-dropping-particle":"","parse-names":false,"suffix":""},{"dropping-particle":"","family":"Redkar","given":"Sagar Vivek","non-dropping-particle":"","parse-names":false,"suffix":""},{"dropping-particle":"","family":"Gillurkar","given":"Chandra Sekhar","non-dropping-particle":"","parse-names":false,"suffix":""},{"dropping-particle":"","family":"Kushwaha","given":"Jitendra Singh","non-dropping-particle":"","parse-names":false,"suffix":""},{"dropping-particle":"","family":"Mohapatra","given":"Satyajit","non-dropping-particle":"","parse-names":false,"suffix":""},{"dropping-particle":"","family":"Bhate","given":"Amit","non-dropping-particle":"","parse-names":false,"suffix":""},{"dropping-particle":"","family":"Rai","given":"Sanjay","non-dropping-particle":"","parse-names":false,"suffix":""},{"dropping-particle":"","family":"Panda","given":"Samiran","non-dropping-particle":"","parse-names":false,"suffix":""},{"dropping-particle":"","family":"Abraham","given":"Priya","non-dropping-particle":"","parse-names":false,"suffix":""},{"dropping-particle":"","family":"Gupta","given":"Nivedita","non-dropping-particle":"","parse-names":false,"suffix":""},{"dropping-particle":"","family":"Ella","given":"Krishna","non-dropping-particle":"","parse-names":false,"suffix":""},{"dropping-particle":"","family":"Bhargava","given":"Balram","non-dropping-particle":"","parse-names":false,"suffix":""},{"dropping-particle":"","family":"Vadrevu","given":"Krishna Mohan","non-dropping-particle":"","parse-names":false,"suffix":""}],"container-title":"medRxiv","id":"ITEM-1","issued":{"date-parts":[["2020","12","22"]]},"publisher":"medRxiv","title":"Safety and immunogenicity clinical trial of an inactivated SARS-CoV-2 vaccine, BBV152 (a phase 2, double-blind, randomised controlled trial) and the persistence of immune responses from a phase 1 follow-up report","type":"article"},"uris":["http://www.mendeley.com/documents/?uuid=06f12c79-5f9b-31ab-952f-2fa3f135b6bc"]}],"mendeley":{"formattedCitation":"(33)","plainTextFormattedCitation":"(33)","previouslyFormattedCitation":"(32)"},"properties":{"noteIndex":0},"schema":"https://github.com/citation-style-language/schema/raw/master/csl-citation.json"}</w:instrText>
            </w:r>
            <w:r w:rsidR="00885BC1" w:rsidRPr="000B3DB3">
              <w:rPr>
                <w:rFonts w:ascii="Times New Roman" w:hAnsi="Times New Roman" w:cs="Times New Roman"/>
                <w:color w:val="000000"/>
                <w:sz w:val="24"/>
                <w:szCs w:val="24"/>
                <w:shd w:val="clear" w:color="auto" w:fill="FFFFFF"/>
              </w:rPr>
              <w:fldChar w:fldCharType="separate"/>
            </w:r>
            <w:r w:rsidR="00DF0B48" w:rsidRPr="00DF0B48">
              <w:rPr>
                <w:rFonts w:ascii="Times New Roman" w:hAnsi="Times New Roman" w:cs="Times New Roman"/>
                <w:noProof/>
                <w:color w:val="000000"/>
                <w:sz w:val="24"/>
                <w:szCs w:val="24"/>
                <w:shd w:val="clear" w:color="auto" w:fill="FFFFFF"/>
              </w:rPr>
              <w:t>(33)</w:t>
            </w:r>
            <w:r w:rsidR="00885BC1" w:rsidRPr="000B3DB3">
              <w:rPr>
                <w:rFonts w:ascii="Times New Roman" w:hAnsi="Times New Roman" w:cs="Times New Roman"/>
                <w:color w:val="000000"/>
                <w:sz w:val="24"/>
                <w:szCs w:val="24"/>
                <w:shd w:val="clear" w:color="auto" w:fill="FFFFFF"/>
              </w:rPr>
              <w:fldChar w:fldCharType="end"/>
            </w:r>
          </w:p>
        </w:tc>
        <w:tc>
          <w:tcPr>
            <w:tcW w:w="1678" w:type="dxa"/>
          </w:tcPr>
          <w:p w:rsidR="006702A0" w:rsidRPr="000B3DB3" w:rsidRDefault="001C05C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81% iterim efficacy against 1</w:t>
            </w:r>
            <w:r w:rsidRPr="000B3DB3">
              <w:rPr>
                <w:rFonts w:ascii="Times New Roman" w:eastAsia="Times New Roman" w:hAnsi="Times New Roman" w:cs="Times New Roman"/>
                <w:color w:val="171717"/>
                <w:sz w:val="24"/>
                <w:szCs w:val="24"/>
                <w:vertAlign w:val="superscript"/>
                <w:lang w:eastAsia="en-IN"/>
              </w:rPr>
              <w:t>st</w:t>
            </w:r>
            <w:r w:rsidRPr="000B3DB3">
              <w:rPr>
                <w:rFonts w:ascii="Times New Roman" w:eastAsia="Times New Roman" w:hAnsi="Times New Roman" w:cs="Times New Roman"/>
                <w:color w:val="171717"/>
                <w:sz w:val="24"/>
                <w:szCs w:val="24"/>
                <w:lang w:eastAsia="en-IN"/>
              </w:rPr>
              <w:t xml:space="preserve"> strain</w:t>
            </w:r>
          </w:p>
        </w:tc>
        <w:tc>
          <w:tcPr>
            <w:tcW w:w="1305" w:type="dxa"/>
          </w:tcPr>
          <w:p w:rsidR="006702A0" w:rsidRPr="000B3DB3" w:rsidRDefault="001A119A"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2-8℃</w:t>
            </w:r>
          </w:p>
        </w:tc>
      </w:tr>
      <w:tr w:rsidR="00C739F0" w:rsidRPr="000B3DB3" w:rsidTr="00C739F0">
        <w:tc>
          <w:tcPr>
            <w:tcW w:w="1664" w:type="dxa"/>
          </w:tcPr>
          <w:p w:rsidR="006702A0" w:rsidRPr="006B6AA9" w:rsidRDefault="00C739F0" w:rsidP="00A033E9">
            <w:pPr>
              <w:rPr>
                <w:rFonts w:ascii="Times New Roman" w:hAnsi="Times New Roman" w:cs="Times New Roman"/>
                <w:sz w:val="24"/>
                <w:szCs w:val="24"/>
              </w:rPr>
            </w:pPr>
            <w:r w:rsidRPr="006B6AA9">
              <w:rPr>
                <w:rFonts w:ascii="Times New Roman" w:hAnsi="Times New Roman" w:cs="Times New Roman"/>
                <w:sz w:val="24"/>
                <w:szCs w:val="24"/>
              </w:rPr>
              <w:t>AstraZeneca</w:t>
            </w:r>
          </w:p>
          <w:p w:rsidR="00C739F0" w:rsidRPr="000B3DB3" w:rsidRDefault="00C739F0" w:rsidP="00A033E9">
            <w:pPr>
              <w:rPr>
                <w:rFonts w:ascii="Times New Roman" w:eastAsia="Times New Roman" w:hAnsi="Times New Roman" w:cs="Times New Roman"/>
                <w:color w:val="171717"/>
                <w:sz w:val="24"/>
                <w:szCs w:val="24"/>
                <w:lang w:eastAsia="en-IN"/>
              </w:rPr>
            </w:pPr>
            <w:r w:rsidRPr="006B6AA9">
              <w:rPr>
                <w:rFonts w:ascii="Times New Roman" w:hAnsi="Times New Roman" w:cs="Times New Roman"/>
                <w:sz w:val="24"/>
                <w:szCs w:val="24"/>
              </w:rPr>
              <w:t>(Covishield, Vaxzevria)</w:t>
            </w:r>
          </w:p>
        </w:tc>
        <w:tc>
          <w:tcPr>
            <w:tcW w:w="1503" w:type="dxa"/>
          </w:tcPr>
          <w:p w:rsidR="006702A0" w:rsidRPr="000B3DB3" w:rsidRDefault="00C739F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Viral vector</w:t>
            </w:r>
          </w:p>
        </w:tc>
        <w:tc>
          <w:tcPr>
            <w:tcW w:w="1709" w:type="dxa"/>
          </w:tcPr>
          <w:p w:rsidR="006702A0" w:rsidRPr="000B3DB3" w:rsidRDefault="00C739F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 xml:space="preserve">Oxford university </w:t>
            </w:r>
          </w:p>
        </w:tc>
        <w:tc>
          <w:tcPr>
            <w:tcW w:w="1383" w:type="dxa"/>
          </w:tcPr>
          <w:p w:rsidR="006702A0" w:rsidRPr="000B3DB3" w:rsidRDefault="00C739F0" w:rsidP="00A033E9">
            <w:pPr>
              <w:rPr>
                <w:rFonts w:ascii="Times New Roman" w:eastAsia="Times New Roman" w:hAnsi="Times New Roman" w:cs="Times New Roman"/>
                <w:color w:val="171717"/>
                <w:sz w:val="24"/>
                <w:szCs w:val="24"/>
                <w:lang w:eastAsia="en-IN"/>
              </w:rPr>
            </w:pPr>
            <w:r w:rsidRPr="000B3DB3">
              <w:rPr>
                <w:rFonts w:ascii="Times New Roman" w:hAnsi="Times New Roman" w:cs="Times New Roman"/>
                <w:color w:val="000000"/>
                <w:sz w:val="24"/>
                <w:szCs w:val="24"/>
                <w:shd w:val="clear" w:color="auto" w:fill="FFFFFF"/>
              </w:rPr>
              <w:t xml:space="preserve">2 shots, </w:t>
            </w:r>
            <w:r w:rsidR="00EA2BA8" w:rsidRPr="000B3DB3">
              <w:rPr>
                <w:rFonts w:ascii="Times New Roman" w:hAnsi="Times New Roman" w:cs="Times New Roman"/>
                <w:color w:val="000000"/>
                <w:sz w:val="24"/>
                <w:szCs w:val="24"/>
                <w:shd w:val="clear" w:color="auto" w:fill="FFFFFF"/>
              </w:rPr>
              <w:t>8-</w:t>
            </w:r>
            <w:r w:rsidRPr="000B3DB3">
              <w:rPr>
                <w:rFonts w:ascii="Times New Roman" w:hAnsi="Times New Roman" w:cs="Times New Roman"/>
                <w:color w:val="000000"/>
                <w:sz w:val="24"/>
                <w:szCs w:val="24"/>
                <w:shd w:val="clear" w:color="auto" w:fill="FFFFFF"/>
              </w:rPr>
              <w:t>12weeks apart.</w:t>
            </w:r>
          </w:p>
        </w:tc>
        <w:tc>
          <w:tcPr>
            <w:tcW w:w="1678" w:type="dxa"/>
          </w:tcPr>
          <w:p w:rsidR="006702A0" w:rsidRPr="000B3DB3" w:rsidRDefault="00C739F0"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79-85% against 1</w:t>
            </w:r>
            <w:r w:rsidRPr="000B3DB3">
              <w:rPr>
                <w:rFonts w:ascii="Times New Roman" w:eastAsia="Times New Roman" w:hAnsi="Times New Roman" w:cs="Times New Roman"/>
                <w:color w:val="171717"/>
                <w:sz w:val="24"/>
                <w:szCs w:val="24"/>
                <w:vertAlign w:val="superscript"/>
                <w:lang w:eastAsia="en-IN"/>
              </w:rPr>
              <w:t>st</w:t>
            </w:r>
            <w:r w:rsidRPr="000B3DB3">
              <w:rPr>
                <w:rFonts w:ascii="Times New Roman" w:eastAsia="Times New Roman" w:hAnsi="Times New Roman" w:cs="Times New Roman"/>
                <w:color w:val="171717"/>
                <w:sz w:val="24"/>
                <w:szCs w:val="24"/>
                <w:lang w:eastAsia="en-IN"/>
              </w:rPr>
              <w:t xml:space="preserve"> strain</w:t>
            </w:r>
          </w:p>
        </w:tc>
        <w:tc>
          <w:tcPr>
            <w:tcW w:w="1305" w:type="dxa"/>
          </w:tcPr>
          <w:p w:rsidR="006702A0" w:rsidRPr="000B3DB3" w:rsidRDefault="00EA2BA8" w:rsidP="00A033E9">
            <w:pPr>
              <w:rPr>
                <w:rFonts w:ascii="Times New Roman" w:eastAsia="Times New Roman" w:hAnsi="Times New Roman" w:cs="Times New Roman"/>
                <w:color w:val="171717"/>
                <w:sz w:val="24"/>
                <w:szCs w:val="24"/>
                <w:lang w:eastAsia="en-IN"/>
              </w:rPr>
            </w:pPr>
            <w:r w:rsidRPr="000B3DB3">
              <w:rPr>
                <w:rFonts w:ascii="Times New Roman" w:eastAsia="Times New Roman" w:hAnsi="Times New Roman" w:cs="Times New Roman"/>
                <w:color w:val="171717"/>
                <w:sz w:val="24"/>
                <w:szCs w:val="24"/>
                <w:lang w:eastAsia="en-IN"/>
              </w:rPr>
              <w:t>2-8℃ for 6months</w:t>
            </w:r>
          </w:p>
        </w:tc>
      </w:tr>
    </w:tbl>
    <w:p w:rsidR="00154B52" w:rsidRPr="000B3DB3" w:rsidRDefault="001A119A" w:rsidP="001A119A">
      <w:pPr>
        <w:spacing w:before="100" w:beforeAutospacing="1" w:after="100" w:afterAutospacing="1" w:line="240" w:lineRule="auto"/>
        <w:ind w:right="273"/>
        <w:rPr>
          <w:rFonts w:ascii="Times New Roman" w:eastAsia="Times New Roman" w:hAnsi="Times New Roman" w:cs="Times New Roman"/>
          <w:color w:val="000000"/>
          <w:sz w:val="24"/>
          <w:szCs w:val="24"/>
          <w:lang w:eastAsia="en-IN"/>
        </w:rPr>
      </w:pPr>
      <w:r w:rsidRPr="000B3DB3">
        <w:rPr>
          <w:rFonts w:ascii="Times New Roman" w:eastAsia="Times New Roman" w:hAnsi="Times New Roman" w:cs="Times New Roman"/>
          <w:color w:val="171717"/>
          <w:sz w:val="24"/>
          <w:szCs w:val="24"/>
          <w:lang w:eastAsia="en-IN"/>
        </w:rPr>
        <w:t>*</w:t>
      </w:r>
      <w:r w:rsidR="006C2CAB" w:rsidRPr="000B3DB3">
        <w:rPr>
          <w:rFonts w:ascii="Times New Roman" w:eastAsia="Times New Roman" w:hAnsi="Times New Roman" w:cs="Times New Roman"/>
          <w:color w:val="000000"/>
          <w:sz w:val="24"/>
          <w:szCs w:val="24"/>
          <w:lang w:eastAsia="en-IN"/>
        </w:rPr>
        <w:t>m</w:t>
      </w:r>
      <w:r w:rsidR="00154B52" w:rsidRPr="000B3DB3">
        <w:rPr>
          <w:rFonts w:ascii="Times New Roman" w:eastAsia="Times New Roman" w:hAnsi="Times New Roman" w:cs="Times New Roman"/>
          <w:color w:val="000000"/>
          <w:sz w:val="24"/>
          <w:szCs w:val="24"/>
          <w:lang w:eastAsia="en-IN"/>
        </w:rPr>
        <w:t>RNA vaccines teach our cells how to make a protein—or even just a piece of a protein—that triggers an immune response inside our bodies.</w:t>
      </w:r>
      <w:r w:rsidR="00885BC1" w:rsidRPr="000B3DB3">
        <w:rPr>
          <w:rFonts w:ascii="Times New Roman" w:eastAsia="Times New Roman" w:hAnsi="Times New Roman" w:cs="Times New Roman"/>
          <w:color w:val="000000"/>
          <w:sz w:val="24"/>
          <w:szCs w:val="24"/>
          <w:lang w:eastAsia="en-IN"/>
        </w:rPr>
        <w:fldChar w:fldCharType="begin" w:fldLock="1"/>
      </w:r>
      <w:r w:rsidR="00DF0B48">
        <w:rPr>
          <w:rFonts w:ascii="Times New Roman" w:eastAsia="Times New Roman" w:hAnsi="Times New Roman" w:cs="Times New Roman"/>
          <w:color w:val="000000"/>
          <w:sz w:val="24"/>
          <w:szCs w:val="24"/>
          <w:lang w:eastAsia="en-IN"/>
        </w:rPr>
        <w:instrText>ADDIN CSL_CITATION {"citationItems":[{"id":"ITEM-1","itemData":{"URL":"https://www.pfizer.com/news/press-release/press-release-detail/pfizer-and-biontech-confirm-high-efficacy-and-no-serious","accessed":{"date-parts":[["2021","4","17"]]},"id":"ITEM-1","issued":{"date-parts":[["0"]]},"title":"Pfizer and BioNTech Confirm High Efficacy and No Serious Safety Concerns Through Up to Six Months Following Second Dose in Updated Topline Analysis of Landmark COVID-19 Vaccine Study | pfpfizeruscom","type":"webpage"},"uris":["http://www.mendeley.com/documents/?uuid=86d0fbc5-c91d-3044-a5ed-edbe1b259ce1"]}],"mendeley":{"formattedCitation":"(31)","plainTextFormattedCitation":"(31)","previouslyFormattedCitation":"(30)"},"properties":{"noteIndex":0},"schema":"https://github.com/citation-style-language/schema/raw/master/csl-citation.json"}</w:instrText>
      </w:r>
      <w:r w:rsidR="00885BC1" w:rsidRPr="000B3DB3">
        <w:rPr>
          <w:rFonts w:ascii="Times New Roman" w:eastAsia="Times New Roman" w:hAnsi="Times New Roman" w:cs="Times New Roman"/>
          <w:color w:val="000000"/>
          <w:sz w:val="24"/>
          <w:szCs w:val="24"/>
          <w:lang w:eastAsia="en-IN"/>
        </w:rPr>
        <w:fldChar w:fldCharType="separate"/>
      </w:r>
      <w:r w:rsidR="00DF0B48" w:rsidRPr="00DF0B48">
        <w:rPr>
          <w:rFonts w:ascii="Times New Roman" w:eastAsia="Times New Roman" w:hAnsi="Times New Roman" w:cs="Times New Roman"/>
          <w:noProof/>
          <w:color w:val="000000"/>
          <w:sz w:val="24"/>
          <w:szCs w:val="24"/>
          <w:lang w:eastAsia="en-IN"/>
        </w:rPr>
        <w:t>(31)</w:t>
      </w:r>
      <w:r w:rsidR="00885BC1" w:rsidRPr="000B3DB3">
        <w:rPr>
          <w:rFonts w:ascii="Times New Roman" w:eastAsia="Times New Roman" w:hAnsi="Times New Roman" w:cs="Times New Roman"/>
          <w:color w:val="000000"/>
          <w:sz w:val="24"/>
          <w:szCs w:val="24"/>
          <w:lang w:eastAsia="en-IN"/>
        </w:rPr>
        <w:fldChar w:fldCharType="end"/>
      </w:r>
    </w:p>
    <w:p w:rsidR="001A119A" w:rsidRDefault="001A119A" w:rsidP="001A119A">
      <w:pPr>
        <w:spacing w:before="100" w:beforeAutospacing="1" w:after="100" w:afterAutospacing="1" w:line="240" w:lineRule="auto"/>
        <w:ind w:right="273"/>
        <w:rPr>
          <w:rStyle w:val="SubtleEmphasis"/>
          <w:rFonts w:ascii="Times New Roman" w:hAnsi="Times New Roman" w:cs="Times New Roman"/>
          <w:color w:val="000000" w:themeColor="text1"/>
          <w:sz w:val="24"/>
          <w:szCs w:val="24"/>
        </w:rPr>
      </w:pPr>
      <w:r w:rsidRPr="000B3DB3">
        <w:rPr>
          <w:rStyle w:val="SubtleEmphasis"/>
          <w:rFonts w:ascii="Times New Roman" w:hAnsi="Times New Roman" w:cs="Times New Roman"/>
          <w:i w:val="0"/>
          <w:color w:val="auto"/>
          <w:sz w:val="24"/>
          <w:szCs w:val="24"/>
        </w:rPr>
        <w:t>Johnson &amp; Johnson’s Janssen COVID-19 Vaccine: CDC and FDA have recommended a pause in the use of Johnson &amp; Johnson’s J&amp;J/Janssen COVID-19 Vaccine in the United States out of an abundance of caution as people who have received the J&amp;J/Janssen COVID-19 Vaccine within the past three weeks developed severe headache, abdominal pain, leg pain, or shortness of breath should seek medical care right away</w:t>
      </w:r>
      <w:r w:rsidRPr="000B3DB3">
        <w:rPr>
          <w:rStyle w:val="SubtleEmphasis"/>
          <w:sz w:val="24"/>
          <w:szCs w:val="24"/>
        </w:rPr>
        <w:t>.</w:t>
      </w:r>
      <w:r w:rsidR="00885BC1" w:rsidRPr="000B3DB3">
        <w:rPr>
          <w:rStyle w:val="SubtleEmphasis"/>
          <w:rFonts w:ascii="Times New Roman" w:hAnsi="Times New Roman" w:cs="Times New Roman"/>
          <w:color w:val="000000" w:themeColor="text1"/>
          <w:sz w:val="24"/>
          <w:szCs w:val="24"/>
        </w:rPr>
        <w:fldChar w:fldCharType="begin" w:fldLock="1"/>
      </w:r>
      <w:r w:rsidR="00DF0B48">
        <w:rPr>
          <w:rStyle w:val="SubtleEmphasis"/>
          <w:rFonts w:ascii="Times New Roman" w:hAnsi="Times New Roman" w:cs="Times New Roman"/>
          <w:color w:val="000000" w:themeColor="text1"/>
          <w:sz w:val="24"/>
          <w:szCs w:val="24"/>
        </w:rPr>
        <w:instrText>ADDIN CSL_CITATION {"citationItems":[{"id":"ITEM-1","itemData":{"URL":"https://www.cdc.gov/coronavirus/2019-ncov/vaccines/different-vaccines/janssen.html","accessed":{"date-parts":[["2021","4","17"]]},"id":"ITEM-1","issued":{"date-parts":[["0"]]},"title":"Johnson &amp; Johnson’s Janssen COVID-19 Vaccine Overview and Safety | CDC","type":"webpage"},"uris":["http://www.mendeley.com/documents/?uuid=3eab1987-52b5-3a9e-9b2c-ddcd7bf6437b"]}],"mendeley":{"formattedCitation":"(34)","plainTextFormattedCitation":"(34)","previouslyFormattedCitation":"(33)"},"properties":{"noteIndex":0},"schema":"https://github.com/citation-style-language/schema/raw/master/csl-citation.json"}</w:instrText>
      </w:r>
      <w:r w:rsidR="00885BC1" w:rsidRPr="000B3DB3">
        <w:rPr>
          <w:rStyle w:val="SubtleEmphasis"/>
          <w:rFonts w:ascii="Times New Roman" w:hAnsi="Times New Roman" w:cs="Times New Roman"/>
          <w:color w:val="000000" w:themeColor="text1"/>
          <w:sz w:val="24"/>
          <w:szCs w:val="24"/>
        </w:rPr>
        <w:fldChar w:fldCharType="separate"/>
      </w:r>
      <w:r w:rsidR="00DF0B48" w:rsidRPr="00DF0B48">
        <w:rPr>
          <w:rStyle w:val="SubtleEmphasis"/>
          <w:rFonts w:ascii="Times New Roman" w:hAnsi="Times New Roman" w:cs="Times New Roman"/>
          <w:i w:val="0"/>
          <w:noProof/>
          <w:color w:val="000000" w:themeColor="text1"/>
          <w:sz w:val="24"/>
          <w:szCs w:val="24"/>
        </w:rPr>
        <w:t>(34)</w:t>
      </w:r>
      <w:r w:rsidR="00885BC1" w:rsidRPr="000B3DB3">
        <w:rPr>
          <w:rStyle w:val="SubtleEmphasis"/>
          <w:rFonts w:ascii="Times New Roman" w:hAnsi="Times New Roman" w:cs="Times New Roman"/>
          <w:color w:val="000000" w:themeColor="text1"/>
          <w:sz w:val="24"/>
          <w:szCs w:val="24"/>
        </w:rPr>
        <w:fldChar w:fldCharType="end"/>
      </w:r>
    </w:p>
    <w:p w:rsidR="005D0010" w:rsidRPr="005D0010" w:rsidRDefault="008B55EE" w:rsidP="001A119A">
      <w:pPr>
        <w:spacing w:before="100" w:beforeAutospacing="1" w:after="100" w:afterAutospacing="1" w:line="240" w:lineRule="auto"/>
        <w:ind w:right="273"/>
        <w:rPr>
          <w:rStyle w:val="SubtleEmphasis"/>
          <w:i w:val="0"/>
          <w:sz w:val="28"/>
          <w:szCs w:val="28"/>
        </w:rPr>
      </w:pPr>
      <w:r>
        <w:rPr>
          <w:rStyle w:val="SubtleEmphasis"/>
          <w:rFonts w:ascii="Times New Roman" w:hAnsi="Times New Roman" w:cs="Times New Roman"/>
          <w:i w:val="0"/>
          <w:color w:val="000000" w:themeColor="text1"/>
          <w:sz w:val="28"/>
          <w:szCs w:val="28"/>
        </w:rPr>
        <w:t xml:space="preserve">Vaccination </w:t>
      </w:r>
      <w:r w:rsidR="0005166E">
        <w:rPr>
          <w:rStyle w:val="SubtleEmphasis"/>
          <w:rFonts w:ascii="Times New Roman" w:hAnsi="Times New Roman" w:cs="Times New Roman"/>
          <w:i w:val="0"/>
          <w:color w:val="000000" w:themeColor="text1"/>
          <w:sz w:val="28"/>
          <w:szCs w:val="28"/>
        </w:rPr>
        <w:t>and I</w:t>
      </w:r>
      <w:r w:rsidR="005D0010" w:rsidRPr="005D0010">
        <w:rPr>
          <w:rStyle w:val="SubtleEmphasis"/>
          <w:rFonts w:ascii="Times New Roman" w:hAnsi="Times New Roman" w:cs="Times New Roman"/>
          <w:i w:val="0"/>
          <w:color w:val="000000" w:themeColor="text1"/>
          <w:sz w:val="28"/>
          <w:szCs w:val="28"/>
        </w:rPr>
        <w:t>ncidence of infection</w:t>
      </w:r>
    </w:p>
    <w:p w:rsidR="008B2A1D" w:rsidRDefault="006E3B76" w:rsidP="00A033E9">
      <w:pPr>
        <w:rPr>
          <w:rFonts w:ascii="Times New Roman" w:hAnsi="Times New Roman" w:cs="Times New Roman"/>
          <w:sz w:val="24"/>
          <w:szCs w:val="24"/>
        </w:rPr>
      </w:pPr>
      <w:r w:rsidRPr="006E3B76">
        <w:rPr>
          <w:rFonts w:ascii="Times New Roman" w:hAnsi="Times New Roman" w:cs="Times New Roman"/>
          <w:sz w:val="24"/>
          <w:szCs w:val="24"/>
        </w:rPr>
        <w:lastRenderedPageBreak/>
        <w:t>During the initial implementation phases, as for every new vaccine, post-introduction evaluations will be important to address many of the remaining questions about the performance of these vaccines. When a vaccine is used outside trial populations the effects of the vaccine may differ in specific geographies or subpopulations. Vaccine effectiveness (VE) might be different against various disease outcomes, against infection and infectiousness, and against newly emerging virus variant strains. Additionally, important programmatic issues will need to be addressed, such as the effectiveness of incomplete dose schedules, variation in dose intervals, and the interchangeability of different vaccine products. Suboptimal cold chain capacity, and off-schedule and incomplete delivery of doses could lead to different vaccine performance. Vaccines might not be as effective against new variants. Finally, assessing the duration of vaccine protection requires longer term studies.</w:t>
      </w:r>
      <w:r w:rsidR="00885BC1">
        <w:rPr>
          <w:rFonts w:ascii="Times New Roman" w:hAnsi="Times New Roman" w:cs="Times New Roman"/>
          <w:sz w:val="24"/>
          <w:szCs w:val="24"/>
        </w:rPr>
        <w:fldChar w:fldCharType="begin" w:fldLock="1"/>
      </w:r>
      <w:r w:rsidR="00DF0B48">
        <w:rPr>
          <w:rFonts w:ascii="Times New Roman" w:hAnsi="Times New Roman" w:cs="Times New Roman"/>
          <w:sz w:val="24"/>
          <w:szCs w:val="24"/>
        </w:rPr>
        <w:instrText>ADDIN CSL_CITATION {"citationItems":[{"id":"ITEM-1","itemData":{"URL":"https://www.who.int/publications/i/item/WHO-2019-nCoV-vaccine_effectiveness-measurement-2021.1","accessed":{"date-parts":[["2021","5","16"]]},"id":"ITEM-1","issued":{"date-parts":[["0"]]},"title":"Evaluation of COVID-19 vaccine effectiveness","type":"webpage"},"uris":["http://www.mendeley.com/documents/?uuid=27bcf7f4-33c1-3522-b531-d610db40794c"]}],"mendeley":{"formattedCitation":"(35)","plainTextFormattedCitation":"(35)","previouslyFormattedCitation":"(34)"},"properties":{"noteIndex":0},"schema":"https://github.com/citation-style-language/schema/raw/master/csl-citation.json"}</w:instrText>
      </w:r>
      <w:r w:rsidR="00885BC1">
        <w:rPr>
          <w:rFonts w:ascii="Times New Roman" w:hAnsi="Times New Roman" w:cs="Times New Roman"/>
          <w:sz w:val="24"/>
          <w:szCs w:val="24"/>
        </w:rPr>
        <w:fldChar w:fldCharType="separate"/>
      </w:r>
      <w:r w:rsidR="00DF0B48" w:rsidRPr="00DF0B48">
        <w:rPr>
          <w:rFonts w:ascii="Times New Roman" w:hAnsi="Times New Roman" w:cs="Times New Roman"/>
          <w:noProof/>
          <w:sz w:val="24"/>
          <w:szCs w:val="24"/>
        </w:rPr>
        <w:t>(35)</w:t>
      </w:r>
      <w:r w:rsidR="00885BC1">
        <w:rPr>
          <w:rFonts w:ascii="Times New Roman" w:hAnsi="Times New Roman" w:cs="Times New Roman"/>
          <w:sz w:val="24"/>
          <w:szCs w:val="24"/>
        </w:rPr>
        <w:fldChar w:fldCharType="end"/>
      </w:r>
    </w:p>
    <w:p w:rsidR="00AC093F" w:rsidRDefault="00AC093F" w:rsidP="00A033E9">
      <w:pPr>
        <w:rPr>
          <w:rFonts w:ascii="Times New Roman" w:hAnsi="Times New Roman" w:cs="Times New Roman"/>
          <w:sz w:val="28"/>
          <w:szCs w:val="28"/>
        </w:rPr>
      </w:pPr>
      <w:r w:rsidRPr="00AC093F">
        <w:rPr>
          <w:rFonts w:ascii="Times New Roman" w:hAnsi="Times New Roman" w:cs="Times New Roman"/>
          <w:sz w:val="28"/>
          <w:szCs w:val="28"/>
        </w:rPr>
        <w:t>Complications of Covid 19</w:t>
      </w:r>
    </w:p>
    <w:p w:rsidR="00AC093F" w:rsidRDefault="00AC093F" w:rsidP="00A033E9">
      <w:pPr>
        <w:rPr>
          <w:rFonts w:ascii="Times New Roman" w:hAnsi="Times New Roman" w:cs="Times New Roman"/>
          <w:spacing w:val="-5"/>
          <w:sz w:val="24"/>
          <w:szCs w:val="24"/>
          <w:shd w:val="clear" w:color="auto" w:fill="FFFFFF"/>
        </w:rPr>
      </w:pPr>
      <w:r>
        <w:rPr>
          <w:rFonts w:ascii="Times New Roman" w:hAnsi="Times New Roman" w:cs="Times New Roman"/>
          <w:spacing w:val="-5"/>
          <w:sz w:val="24"/>
          <w:szCs w:val="24"/>
          <w:shd w:val="clear" w:color="auto" w:fill="FFFFFF"/>
        </w:rPr>
        <w:t>In population about 1 in 6,</w:t>
      </w:r>
      <w:r w:rsidRPr="00AC093F">
        <w:rPr>
          <w:rFonts w:ascii="Times New Roman" w:hAnsi="Times New Roman" w:cs="Times New Roman"/>
          <w:spacing w:val="-5"/>
          <w:sz w:val="24"/>
          <w:szCs w:val="24"/>
          <w:shd w:val="clear" w:color="auto" w:fill="FFFFFF"/>
        </w:rPr>
        <w:t xml:space="preserve">have </w:t>
      </w:r>
      <w:r>
        <w:rPr>
          <w:rFonts w:ascii="Times New Roman" w:hAnsi="Times New Roman" w:cs="Times New Roman"/>
          <w:spacing w:val="-5"/>
          <w:sz w:val="24"/>
          <w:szCs w:val="24"/>
          <w:shd w:val="clear" w:color="auto" w:fill="FFFFFF"/>
        </w:rPr>
        <w:t xml:space="preserve"> been found  to show complications</w:t>
      </w:r>
      <w:r w:rsidRPr="00AC093F">
        <w:rPr>
          <w:rFonts w:ascii="Times New Roman" w:hAnsi="Times New Roman" w:cs="Times New Roman"/>
          <w:spacing w:val="-5"/>
          <w:sz w:val="24"/>
          <w:szCs w:val="24"/>
          <w:shd w:val="clear" w:color="auto" w:fill="FFFFFF"/>
        </w:rPr>
        <w:t>. Many of these complications may be caused by a condition known as cytokine release syndrome or a cytokine storm. This is when an infection triggers your immune system to flood your bloodstream with inflammatory proteins called cytokines. They can kill tissue and damage your organs, including your lungs, heart, and kidneys.</w:t>
      </w:r>
      <w:r w:rsidR="00885BC1">
        <w:rPr>
          <w:rFonts w:ascii="Times New Roman" w:hAnsi="Times New Roman" w:cs="Times New Roman"/>
          <w:spacing w:val="-5"/>
          <w:sz w:val="24"/>
          <w:szCs w:val="24"/>
          <w:shd w:val="clear" w:color="auto" w:fill="FFFFFF"/>
        </w:rPr>
        <w:fldChar w:fldCharType="begin" w:fldLock="1"/>
      </w:r>
      <w:r w:rsidR="00DF0B48">
        <w:rPr>
          <w:rFonts w:ascii="Times New Roman" w:hAnsi="Times New Roman" w:cs="Times New Roman"/>
          <w:spacing w:val="-5"/>
          <w:sz w:val="24"/>
          <w:szCs w:val="24"/>
          <w:shd w:val="clear" w:color="auto" w:fill="FFFFFF"/>
        </w:rPr>
        <w:instrText>ADDIN CSL_CITATION {"citationItems":[{"id":"ITEM-1","itemData":{"URL":"https://www.webmd.com/lung/coronavirus-complications#1","accessed":{"date-parts":[["2021","5","25"]]},"id":"ITEM-1","issued":{"date-parts":[["0"]]},"title":"What Are the Complications of Coronavirus (COVID-19)?","type":"webpage"},"uris":["http://www.mendeley.com/documents/?uuid=8821e02c-3aa1-3bea-85c4-fde0232e45cd"]}],"mendeley":{"formattedCitation":"(36)","plainTextFormattedCitation":"(36)","previouslyFormattedCitation":"(35)"},"properties":{"noteIndex":0},"schema":"https://github.com/citation-style-language/schema/raw/master/csl-citation.json"}</w:instrText>
      </w:r>
      <w:r w:rsidR="00885BC1">
        <w:rPr>
          <w:rFonts w:ascii="Times New Roman" w:hAnsi="Times New Roman" w:cs="Times New Roman"/>
          <w:spacing w:val="-5"/>
          <w:sz w:val="24"/>
          <w:szCs w:val="24"/>
          <w:shd w:val="clear" w:color="auto" w:fill="FFFFFF"/>
        </w:rPr>
        <w:fldChar w:fldCharType="separate"/>
      </w:r>
      <w:r w:rsidR="00DF0B48" w:rsidRPr="00DF0B48">
        <w:rPr>
          <w:rFonts w:ascii="Times New Roman" w:hAnsi="Times New Roman" w:cs="Times New Roman"/>
          <w:noProof/>
          <w:spacing w:val="-5"/>
          <w:sz w:val="24"/>
          <w:szCs w:val="24"/>
          <w:shd w:val="clear" w:color="auto" w:fill="FFFFFF"/>
        </w:rPr>
        <w:t>(36)</w:t>
      </w:r>
      <w:r w:rsidR="00885BC1">
        <w:rPr>
          <w:rFonts w:ascii="Times New Roman" w:hAnsi="Times New Roman" w:cs="Times New Roman"/>
          <w:spacing w:val="-5"/>
          <w:sz w:val="24"/>
          <w:szCs w:val="24"/>
          <w:shd w:val="clear" w:color="auto" w:fill="FFFFFF"/>
        </w:rPr>
        <w:fldChar w:fldCharType="end"/>
      </w:r>
    </w:p>
    <w:p w:rsidR="00BF54D2" w:rsidRDefault="00AC093F" w:rsidP="00DC46B5">
      <w:pPr>
        <w:pBdr>
          <w:bottom w:val="single" w:sz="6" w:space="0" w:color="E8E6E6"/>
        </w:pBdr>
        <w:shd w:val="clear" w:color="auto" w:fill="FFFFFF"/>
        <w:spacing w:before="100" w:beforeAutospacing="1" w:after="0" w:line="240" w:lineRule="auto"/>
        <w:rPr>
          <w:rFonts w:ascii="Times New Roman" w:hAnsi="Times New Roman" w:cs="Times New Roman"/>
          <w:spacing w:val="-5"/>
          <w:sz w:val="29"/>
          <w:szCs w:val="29"/>
        </w:rPr>
      </w:pPr>
      <w:r w:rsidRPr="00DC46B5">
        <w:rPr>
          <w:rFonts w:ascii="Times New Roman" w:hAnsi="Times New Roman" w:cs="Times New Roman"/>
          <w:spacing w:val="-5"/>
          <w:sz w:val="24"/>
          <w:szCs w:val="24"/>
          <w:shd w:val="clear" w:color="auto" w:fill="FFFFFF"/>
        </w:rPr>
        <w:t>COVID-19 complications may include</w:t>
      </w:r>
      <w:r w:rsidRPr="00DC46B5">
        <w:rPr>
          <w:rFonts w:ascii="Verdana" w:hAnsi="Verdana"/>
          <w:color w:val="444444"/>
          <w:spacing w:val="-5"/>
          <w:sz w:val="24"/>
          <w:szCs w:val="24"/>
          <w:shd w:val="clear" w:color="auto" w:fill="FFFFFF"/>
        </w:rPr>
        <w:t xml:space="preserve"> </w:t>
      </w:r>
      <w:hyperlink r:id="rId21" w:anchor="1-2" w:history="1">
        <w:r w:rsidRPr="00DC46B5">
          <w:rPr>
            <w:rStyle w:val="Hyperlink"/>
            <w:rFonts w:ascii="Times New Roman" w:hAnsi="Times New Roman" w:cs="Times New Roman"/>
            <w:color w:val="auto"/>
            <w:spacing w:val="-5"/>
            <w:sz w:val="24"/>
            <w:szCs w:val="24"/>
            <w:u w:val="none"/>
          </w:rPr>
          <w:t>Acute Respiratory Failure</w:t>
        </w:r>
      </w:hyperlink>
      <w:r w:rsidR="00DC46B5" w:rsidRPr="00DC46B5">
        <w:rPr>
          <w:rFonts w:ascii="Times New Roman" w:hAnsi="Times New Roman" w:cs="Times New Roman"/>
          <w:spacing w:val="-5"/>
          <w:sz w:val="24"/>
          <w:szCs w:val="24"/>
        </w:rPr>
        <w:t>,</w:t>
      </w:r>
      <w:hyperlink r:id="rId22" w:anchor="1-3" w:history="1">
        <w:r w:rsidRPr="00DC46B5">
          <w:rPr>
            <w:rStyle w:val="Hyperlink"/>
            <w:rFonts w:ascii="Times New Roman" w:hAnsi="Times New Roman" w:cs="Times New Roman"/>
            <w:color w:val="auto"/>
            <w:spacing w:val="-5"/>
            <w:sz w:val="24"/>
            <w:szCs w:val="24"/>
            <w:u w:val="none"/>
          </w:rPr>
          <w:t>Pneumonia</w:t>
        </w:r>
      </w:hyperlink>
      <w:r w:rsidR="00DC46B5" w:rsidRPr="00DC46B5">
        <w:rPr>
          <w:rFonts w:ascii="Times New Roman" w:hAnsi="Times New Roman" w:cs="Times New Roman"/>
          <w:spacing w:val="-5"/>
          <w:sz w:val="24"/>
          <w:szCs w:val="24"/>
        </w:rPr>
        <w:t>,</w:t>
      </w:r>
      <w:hyperlink r:id="rId23" w:anchor="1-4" w:history="1">
        <w:r w:rsidRPr="00DC46B5">
          <w:rPr>
            <w:rStyle w:val="Hyperlink"/>
            <w:rFonts w:ascii="Times New Roman" w:hAnsi="Times New Roman" w:cs="Times New Roman"/>
            <w:color w:val="auto"/>
            <w:spacing w:val="-5"/>
            <w:sz w:val="24"/>
            <w:szCs w:val="24"/>
            <w:u w:val="none"/>
          </w:rPr>
          <w:t>Acute Respiratory Distress Syndrome (ARDS)</w:t>
        </w:r>
      </w:hyperlink>
      <w:r w:rsidR="00DC46B5" w:rsidRPr="00DC46B5">
        <w:rPr>
          <w:rFonts w:ascii="Times New Roman" w:hAnsi="Times New Roman" w:cs="Times New Roman"/>
          <w:spacing w:val="-5"/>
          <w:sz w:val="24"/>
          <w:szCs w:val="24"/>
        </w:rPr>
        <w:t>,</w:t>
      </w:r>
      <w:hyperlink r:id="rId24" w:anchor="1-5" w:history="1">
        <w:r w:rsidRPr="00DC46B5">
          <w:rPr>
            <w:rStyle w:val="Hyperlink"/>
            <w:rFonts w:ascii="Times New Roman" w:hAnsi="Times New Roman" w:cs="Times New Roman"/>
            <w:color w:val="auto"/>
            <w:spacing w:val="-5"/>
            <w:sz w:val="24"/>
            <w:szCs w:val="24"/>
            <w:u w:val="none"/>
          </w:rPr>
          <w:t>Acute Liver Injury</w:t>
        </w:r>
      </w:hyperlink>
      <w:r w:rsidR="00DC46B5" w:rsidRPr="00DC46B5">
        <w:rPr>
          <w:rFonts w:ascii="Times New Roman" w:hAnsi="Times New Roman" w:cs="Times New Roman"/>
          <w:spacing w:val="-5"/>
          <w:sz w:val="24"/>
          <w:szCs w:val="24"/>
        </w:rPr>
        <w:t>,</w:t>
      </w:r>
      <w:hyperlink r:id="rId25" w:anchor="2-6" w:history="1">
        <w:r w:rsidRPr="00DC46B5">
          <w:rPr>
            <w:rStyle w:val="Hyperlink"/>
            <w:rFonts w:ascii="Times New Roman" w:hAnsi="Times New Roman" w:cs="Times New Roman"/>
            <w:color w:val="auto"/>
            <w:spacing w:val="-5"/>
            <w:sz w:val="24"/>
            <w:szCs w:val="24"/>
            <w:u w:val="none"/>
          </w:rPr>
          <w:t>Acute Cardiac Injury</w:t>
        </w:r>
      </w:hyperlink>
      <w:r w:rsidR="00DC46B5" w:rsidRPr="00DC46B5">
        <w:rPr>
          <w:rFonts w:ascii="Times New Roman" w:hAnsi="Times New Roman" w:cs="Times New Roman"/>
          <w:spacing w:val="-5"/>
          <w:sz w:val="24"/>
          <w:szCs w:val="24"/>
        </w:rPr>
        <w:t>,</w:t>
      </w:r>
      <w:hyperlink r:id="rId26" w:anchor="2-7" w:history="1">
        <w:r w:rsidRPr="00DC46B5">
          <w:rPr>
            <w:rStyle w:val="Hyperlink"/>
            <w:rFonts w:ascii="Times New Roman" w:hAnsi="Times New Roman" w:cs="Times New Roman"/>
            <w:color w:val="auto"/>
            <w:spacing w:val="-5"/>
            <w:sz w:val="24"/>
            <w:szCs w:val="24"/>
            <w:u w:val="none"/>
          </w:rPr>
          <w:t>Secondary Infection</w:t>
        </w:r>
      </w:hyperlink>
      <w:r w:rsidR="00DC46B5" w:rsidRPr="00DC46B5">
        <w:rPr>
          <w:rFonts w:ascii="Times New Roman" w:hAnsi="Times New Roman" w:cs="Times New Roman"/>
          <w:spacing w:val="-5"/>
          <w:sz w:val="24"/>
          <w:szCs w:val="24"/>
        </w:rPr>
        <w:t>,</w:t>
      </w:r>
      <w:hyperlink r:id="rId27" w:anchor="2-8" w:history="1">
        <w:r w:rsidRPr="00DC46B5">
          <w:rPr>
            <w:rStyle w:val="Hyperlink"/>
            <w:rFonts w:ascii="Times New Roman" w:hAnsi="Times New Roman" w:cs="Times New Roman"/>
            <w:color w:val="auto"/>
            <w:spacing w:val="-5"/>
            <w:sz w:val="24"/>
            <w:szCs w:val="24"/>
            <w:u w:val="none"/>
          </w:rPr>
          <w:t>Acute Kidney Injury</w:t>
        </w:r>
      </w:hyperlink>
      <w:r w:rsidR="00DC46B5" w:rsidRPr="00DC46B5">
        <w:rPr>
          <w:rFonts w:ascii="Times New Roman" w:hAnsi="Times New Roman" w:cs="Times New Roman"/>
          <w:spacing w:val="-5"/>
          <w:sz w:val="24"/>
          <w:szCs w:val="24"/>
        </w:rPr>
        <w:t>,</w:t>
      </w:r>
      <w:hyperlink r:id="rId28" w:anchor="2-9" w:history="1">
        <w:r w:rsidRPr="00DC46B5">
          <w:rPr>
            <w:rStyle w:val="Hyperlink"/>
            <w:rFonts w:ascii="Times New Roman" w:hAnsi="Times New Roman" w:cs="Times New Roman"/>
            <w:color w:val="auto"/>
            <w:spacing w:val="-5"/>
            <w:sz w:val="24"/>
            <w:szCs w:val="24"/>
            <w:u w:val="none"/>
          </w:rPr>
          <w:t>Septic Shock</w:t>
        </w:r>
      </w:hyperlink>
      <w:r w:rsidR="00DC46B5" w:rsidRPr="00DC46B5">
        <w:rPr>
          <w:rFonts w:ascii="Times New Roman" w:hAnsi="Times New Roman" w:cs="Times New Roman"/>
          <w:spacing w:val="-5"/>
          <w:sz w:val="24"/>
          <w:szCs w:val="24"/>
        </w:rPr>
        <w:t>,</w:t>
      </w:r>
      <w:hyperlink r:id="rId29" w:anchor="2-10" w:history="1">
        <w:r w:rsidRPr="00DC46B5">
          <w:rPr>
            <w:rStyle w:val="Hyperlink"/>
            <w:rFonts w:ascii="Times New Roman" w:hAnsi="Times New Roman" w:cs="Times New Roman"/>
            <w:color w:val="auto"/>
            <w:spacing w:val="-5"/>
            <w:sz w:val="24"/>
            <w:szCs w:val="24"/>
            <w:u w:val="none"/>
          </w:rPr>
          <w:t>Disseminated Intravascular Coagulation</w:t>
        </w:r>
      </w:hyperlink>
      <w:r w:rsidR="00DC46B5" w:rsidRPr="00DC46B5">
        <w:rPr>
          <w:rFonts w:ascii="Times New Roman" w:hAnsi="Times New Roman" w:cs="Times New Roman"/>
          <w:spacing w:val="-5"/>
          <w:sz w:val="24"/>
          <w:szCs w:val="24"/>
        </w:rPr>
        <w:t>,</w:t>
      </w:r>
      <w:hyperlink r:id="rId30" w:anchor="3-11" w:history="1">
        <w:r w:rsidRPr="00DC46B5">
          <w:rPr>
            <w:rStyle w:val="Hyperlink"/>
            <w:rFonts w:ascii="Times New Roman" w:hAnsi="Times New Roman" w:cs="Times New Roman"/>
            <w:color w:val="auto"/>
            <w:spacing w:val="-5"/>
            <w:sz w:val="24"/>
            <w:szCs w:val="24"/>
            <w:u w:val="none"/>
          </w:rPr>
          <w:t>Blood Clots</w:t>
        </w:r>
      </w:hyperlink>
      <w:r w:rsidR="00DC46B5" w:rsidRPr="00DC46B5">
        <w:rPr>
          <w:rFonts w:ascii="Times New Roman" w:hAnsi="Times New Roman" w:cs="Times New Roman"/>
          <w:spacing w:val="-5"/>
          <w:sz w:val="24"/>
          <w:szCs w:val="24"/>
        </w:rPr>
        <w:t>,</w:t>
      </w:r>
      <w:hyperlink r:id="rId31" w:anchor="3-12" w:history="1">
        <w:r w:rsidRPr="00DC46B5">
          <w:rPr>
            <w:rStyle w:val="Hyperlink"/>
            <w:rFonts w:ascii="Times New Roman" w:hAnsi="Times New Roman" w:cs="Times New Roman"/>
            <w:color w:val="auto"/>
            <w:spacing w:val="-5"/>
            <w:sz w:val="24"/>
            <w:szCs w:val="24"/>
            <w:u w:val="none"/>
          </w:rPr>
          <w:t>Multisystem Inflammatory Syndrome in Children</w:t>
        </w:r>
      </w:hyperlink>
      <w:r w:rsidR="00DC46B5" w:rsidRPr="00DC46B5">
        <w:rPr>
          <w:rFonts w:ascii="Times New Roman" w:hAnsi="Times New Roman" w:cs="Times New Roman"/>
          <w:spacing w:val="-5"/>
          <w:sz w:val="24"/>
          <w:szCs w:val="24"/>
        </w:rPr>
        <w:t>,</w:t>
      </w:r>
      <w:hyperlink r:id="rId32" w:anchor="3-13" w:history="1">
        <w:r w:rsidRPr="00DC46B5">
          <w:rPr>
            <w:rStyle w:val="Hyperlink"/>
            <w:rFonts w:ascii="Times New Roman" w:hAnsi="Times New Roman" w:cs="Times New Roman"/>
            <w:color w:val="auto"/>
            <w:spacing w:val="-5"/>
            <w:sz w:val="24"/>
            <w:szCs w:val="24"/>
            <w:u w:val="none"/>
          </w:rPr>
          <w:t>Chronic Fatigue</w:t>
        </w:r>
      </w:hyperlink>
      <w:r w:rsidR="00DC46B5" w:rsidRPr="00DC46B5">
        <w:rPr>
          <w:rFonts w:ascii="Times New Roman" w:hAnsi="Times New Roman" w:cs="Times New Roman"/>
          <w:spacing w:val="-5"/>
          <w:sz w:val="24"/>
          <w:szCs w:val="24"/>
        </w:rPr>
        <w:t>,</w:t>
      </w:r>
      <w:hyperlink r:id="rId33" w:anchor="3-14" w:history="1">
        <w:r w:rsidRPr="00DC46B5">
          <w:rPr>
            <w:rStyle w:val="Hyperlink"/>
            <w:rFonts w:ascii="Times New Roman" w:hAnsi="Times New Roman" w:cs="Times New Roman"/>
            <w:color w:val="auto"/>
            <w:spacing w:val="-5"/>
            <w:sz w:val="24"/>
            <w:szCs w:val="24"/>
            <w:u w:val="none"/>
          </w:rPr>
          <w:t>Rhabdomyolysis</w:t>
        </w:r>
      </w:hyperlink>
      <w:r w:rsidR="00DC46B5">
        <w:rPr>
          <w:rFonts w:ascii="Times New Roman" w:hAnsi="Times New Roman" w:cs="Times New Roman"/>
          <w:spacing w:val="-5"/>
          <w:sz w:val="29"/>
          <w:szCs w:val="29"/>
        </w:rPr>
        <w:t>.</w:t>
      </w:r>
      <w:r w:rsidR="00885BC1">
        <w:rPr>
          <w:rFonts w:ascii="Times New Roman" w:hAnsi="Times New Roman" w:cs="Times New Roman"/>
          <w:spacing w:val="-5"/>
          <w:sz w:val="29"/>
          <w:szCs w:val="29"/>
        </w:rPr>
        <w:fldChar w:fldCharType="begin" w:fldLock="1"/>
      </w:r>
      <w:r w:rsidR="00DF0B48">
        <w:rPr>
          <w:rFonts w:ascii="Times New Roman" w:hAnsi="Times New Roman" w:cs="Times New Roman"/>
          <w:spacing w:val="-5"/>
          <w:sz w:val="29"/>
          <w:szCs w:val="29"/>
        </w:rPr>
        <w:instrText>ADDIN CSL_CITATION {"citationItems":[{"id":"ITEM-1","itemData":{"URL":"https://www.webmd.com/lung/coronavirus-complications#1","accessed":{"date-parts":[["2021","5","25"]]},"id":"ITEM-1","issued":{"date-parts":[["0"]]},"title":"What Are the Complications of Coronavirus (COVID-19)?","type":"webpage"},"uris":["http://www.mendeley.com/documents/?uuid=8821e02c-3aa1-3bea-85c4-fde0232e45cd"]}],"mendeley":{"formattedCitation":"(36)","plainTextFormattedCitation":"(36)","previouslyFormattedCitation":"(35)"},"properties":{"noteIndex":0},"schema":"https://github.com/citation-style-language/schema/raw/master/csl-citation.json"}</w:instrText>
      </w:r>
      <w:r w:rsidR="00885BC1">
        <w:rPr>
          <w:rFonts w:ascii="Times New Roman" w:hAnsi="Times New Roman" w:cs="Times New Roman"/>
          <w:spacing w:val="-5"/>
          <w:sz w:val="29"/>
          <w:szCs w:val="29"/>
        </w:rPr>
        <w:fldChar w:fldCharType="separate"/>
      </w:r>
      <w:r w:rsidR="00DF0B48" w:rsidRPr="00DF0B48">
        <w:rPr>
          <w:rFonts w:ascii="Times New Roman" w:hAnsi="Times New Roman" w:cs="Times New Roman"/>
          <w:noProof/>
          <w:spacing w:val="-5"/>
          <w:sz w:val="29"/>
          <w:szCs w:val="29"/>
        </w:rPr>
        <w:t>(36)</w:t>
      </w:r>
      <w:r w:rsidR="00885BC1">
        <w:rPr>
          <w:rFonts w:ascii="Times New Roman" w:hAnsi="Times New Roman" w:cs="Times New Roman"/>
          <w:spacing w:val="-5"/>
          <w:sz w:val="29"/>
          <w:szCs w:val="29"/>
        </w:rPr>
        <w:fldChar w:fldCharType="end"/>
      </w:r>
      <w:r w:rsidR="00885BC1">
        <w:rPr>
          <w:rFonts w:ascii="Times New Roman" w:hAnsi="Times New Roman" w:cs="Times New Roman"/>
          <w:spacing w:val="-5"/>
          <w:sz w:val="29"/>
          <w:szCs w:val="29"/>
        </w:rPr>
        <w:fldChar w:fldCharType="begin" w:fldLock="1"/>
      </w:r>
      <w:r w:rsidR="00DF0B48">
        <w:rPr>
          <w:rFonts w:ascii="Times New Roman" w:hAnsi="Times New Roman" w:cs="Times New Roman"/>
          <w:spacing w:val="-5"/>
          <w:sz w:val="29"/>
          <w:szCs w:val="29"/>
        </w:rPr>
        <w:instrText>ADDIN CSL_CITATION {"citationItems":[{"id":"ITEM-1","itemData":{"URL":"https://www.cdc.gov/coronavirus/2019-ncov/need-extra-precautions/people-with-medical-conditions.html","accessed":{"date-parts":[["2021","5","25"]]},"id":"ITEM-1","issued":{"date-parts":[["0"]]},"title":"Certain Medical Conditions and Risk for Severe COVID-19 Illness | CDC","type":"webpage"},"uris":["http://www.mendeley.com/documents/?uuid=09d025bb-3dd3-3971-a311-f2908ccdc4bd"]}],"mendeley":{"formattedCitation":"(37)","plainTextFormattedCitation":"(37)","previouslyFormattedCitation":"(36)"},"properties":{"noteIndex":0},"schema":"https://github.com/citation-style-language/schema/raw/master/csl-citation.json"}</w:instrText>
      </w:r>
      <w:r w:rsidR="00885BC1">
        <w:rPr>
          <w:rFonts w:ascii="Times New Roman" w:hAnsi="Times New Roman" w:cs="Times New Roman"/>
          <w:spacing w:val="-5"/>
          <w:sz w:val="29"/>
          <w:szCs w:val="29"/>
        </w:rPr>
        <w:fldChar w:fldCharType="separate"/>
      </w:r>
      <w:r w:rsidR="00DF0B48" w:rsidRPr="00DF0B48">
        <w:rPr>
          <w:rFonts w:ascii="Times New Roman" w:hAnsi="Times New Roman" w:cs="Times New Roman"/>
          <w:noProof/>
          <w:spacing w:val="-5"/>
          <w:sz w:val="29"/>
          <w:szCs w:val="29"/>
        </w:rPr>
        <w:t>(37)</w:t>
      </w:r>
      <w:r w:rsidR="00885BC1">
        <w:rPr>
          <w:rFonts w:ascii="Times New Roman" w:hAnsi="Times New Roman" w:cs="Times New Roman"/>
          <w:spacing w:val="-5"/>
          <w:sz w:val="29"/>
          <w:szCs w:val="29"/>
        </w:rPr>
        <w:fldChar w:fldCharType="end"/>
      </w:r>
    </w:p>
    <w:p w:rsidR="00DC46B5" w:rsidRPr="00DC46B5" w:rsidRDefault="00DC46B5" w:rsidP="00DC46B5">
      <w:pPr>
        <w:pBdr>
          <w:bottom w:val="single" w:sz="6" w:space="0" w:color="E8E6E6"/>
        </w:pBdr>
        <w:shd w:val="clear" w:color="auto" w:fill="FFFFFF"/>
        <w:spacing w:before="100" w:beforeAutospacing="1" w:after="0" w:line="240" w:lineRule="auto"/>
        <w:rPr>
          <w:rFonts w:ascii="Times New Roman" w:hAnsi="Times New Roman" w:cs="Times New Roman"/>
          <w:spacing w:val="-5"/>
          <w:sz w:val="29"/>
          <w:szCs w:val="29"/>
        </w:rPr>
      </w:pPr>
    </w:p>
    <w:p w:rsidR="008715FF" w:rsidRPr="00DC46B5" w:rsidRDefault="001845D9" w:rsidP="008715FF">
      <w:pPr>
        <w:widowControl w:val="0"/>
        <w:autoSpaceDE w:val="0"/>
        <w:autoSpaceDN w:val="0"/>
        <w:adjustRightInd w:val="0"/>
        <w:spacing w:line="240" w:lineRule="auto"/>
        <w:rPr>
          <w:rFonts w:ascii="Times New Roman" w:hAnsi="Times New Roman" w:cs="Times New Roman"/>
          <w:color w:val="000000"/>
          <w:sz w:val="28"/>
          <w:szCs w:val="28"/>
          <w:shd w:val="clear" w:color="auto" w:fill="FFFFFF"/>
        </w:rPr>
      </w:pPr>
      <w:r w:rsidRPr="00DC46B5">
        <w:rPr>
          <w:rFonts w:ascii="Times New Roman" w:hAnsi="Times New Roman" w:cs="Times New Roman"/>
          <w:color w:val="000000"/>
          <w:sz w:val="28"/>
          <w:szCs w:val="28"/>
          <w:shd w:val="clear" w:color="auto" w:fill="FFFFFF"/>
        </w:rPr>
        <w:t xml:space="preserve">Bibilography </w:t>
      </w:r>
    </w:p>
    <w:p w:rsidR="00DF0B48" w:rsidRPr="00DF0B48" w:rsidRDefault="00885BC1" w:rsidP="00DF0B48">
      <w:pPr>
        <w:widowControl w:val="0"/>
        <w:autoSpaceDE w:val="0"/>
        <w:autoSpaceDN w:val="0"/>
        <w:adjustRightInd w:val="0"/>
        <w:spacing w:line="240" w:lineRule="auto"/>
        <w:ind w:left="640" w:hanging="640"/>
        <w:rPr>
          <w:rFonts w:ascii="Arial" w:hAnsi="Arial" w:cs="Arial"/>
          <w:noProof/>
          <w:sz w:val="24"/>
          <w:szCs w:val="24"/>
        </w:rPr>
      </w:pPr>
      <w:r w:rsidRPr="000B3DB3">
        <w:rPr>
          <w:rFonts w:ascii="Arial" w:hAnsi="Arial" w:cs="Arial"/>
          <w:color w:val="3C4245"/>
          <w:sz w:val="24"/>
          <w:szCs w:val="24"/>
        </w:rPr>
        <w:fldChar w:fldCharType="begin" w:fldLock="1"/>
      </w:r>
      <w:r w:rsidR="00C21D9F" w:rsidRPr="000B3DB3">
        <w:rPr>
          <w:rFonts w:ascii="Arial" w:hAnsi="Arial" w:cs="Arial"/>
          <w:color w:val="3C4245"/>
          <w:sz w:val="24"/>
          <w:szCs w:val="24"/>
        </w:rPr>
        <w:instrText xml:space="preserve">ADDIN Mendeley Bibliography CSL_BIBLIOGRAPHY </w:instrText>
      </w:r>
      <w:r w:rsidRPr="000B3DB3">
        <w:rPr>
          <w:rFonts w:ascii="Arial" w:hAnsi="Arial" w:cs="Arial"/>
          <w:color w:val="3C4245"/>
          <w:sz w:val="24"/>
          <w:szCs w:val="24"/>
        </w:rPr>
        <w:fldChar w:fldCharType="separate"/>
      </w:r>
      <w:r w:rsidR="00DF0B48" w:rsidRPr="00DF0B48">
        <w:rPr>
          <w:rFonts w:ascii="Arial" w:hAnsi="Arial" w:cs="Arial"/>
          <w:noProof/>
          <w:sz w:val="24"/>
          <w:szCs w:val="24"/>
        </w:rPr>
        <w:t xml:space="preserve">1. </w:t>
      </w:r>
      <w:r w:rsidR="00DF0B48" w:rsidRPr="00DF0B48">
        <w:rPr>
          <w:rFonts w:ascii="Arial" w:hAnsi="Arial" w:cs="Arial"/>
          <w:noProof/>
          <w:sz w:val="24"/>
          <w:szCs w:val="24"/>
        </w:rPr>
        <w:tab/>
        <w:t>WHO | Coronavirus disease (COVID-2019) R&amp;D [Internet]. [cited 2020 Apr 1]. Available from: https://www.who.int/blueprint/priority-diseases/key-action/novel-coronavirus/en/</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 </w:t>
      </w:r>
      <w:r w:rsidRPr="00DF0B48">
        <w:rPr>
          <w:rFonts w:ascii="Arial" w:hAnsi="Arial" w:cs="Arial"/>
          <w:noProof/>
          <w:sz w:val="24"/>
          <w:szCs w:val="24"/>
        </w:rPr>
        <w:tab/>
        <w:t xml:space="preserve">Zu ZY, Jiang M Di, Xu PP, Chen W, Ni QQ, Lu GM, et al. Pr e ss In Pr e. 2019;2019.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 </w:t>
      </w:r>
      <w:r w:rsidRPr="00DF0B48">
        <w:rPr>
          <w:rFonts w:ascii="Arial" w:hAnsi="Arial" w:cs="Arial"/>
          <w:noProof/>
          <w:sz w:val="24"/>
          <w:szCs w:val="24"/>
        </w:rPr>
        <w:tab/>
        <w:t xml:space="preserve">Morens DM, Daszak P, Taubenberger JK. Escaping Pandora ’ s Box </w:t>
      </w:r>
      <w:r w:rsidRPr="00DF0B48">
        <w:rPr>
          <w:rFonts w:ascii="Arial" w:hAnsi="Arial" w:cs="Arial"/>
          <w:noProof/>
          <w:sz w:val="24"/>
          <w:szCs w:val="24"/>
        </w:rPr>
        <w:lastRenderedPageBreak/>
        <w:t xml:space="preserve">— Another Novel Coronavirus. 2020;1293–5.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4. </w:t>
      </w:r>
      <w:r w:rsidRPr="00DF0B48">
        <w:rPr>
          <w:rFonts w:ascii="Arial" w:hAnsi="Arial" w:cs="Arial"/>
          <w:noProof/>
          <w:sz w:val="24"/>
          <w:szCs w:val="24"/>
        </w:rPr>
        <w:tab/>
        <w:t>COVID-19 vs. Flu vs. Cold: Which One Do You Have? [Internet]. [cited 2021 May 19]. Available from: https://www.medicinenet.com/covid-19_vs_flu_vs_cold/article.htm</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5. </w:t>
      </w:r>
      <w:r w:rsidRPr="00DF0B48">
        <w:rPr>
          <w:rFonts w:ascii="Arial" w:hAnsi="Arial" w:cs="Arial"/>
          <w:noProof/>
          <w:sz w:val="24"/>
          <w:szCs w:val="24"/>
        </w:rPr>
        <w:tab/>
        <w:t xml:space="preserve">Sriram N, Mondal TR, Reddy CM, Bagh SK. I nternational J ournal of A llied M edical S ciences and C linical R esearch ( IJAMSCR ) A review on novel Corona virus. 2020;8(1):14–20.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6. </w:t>
      </w:r>
      <w:r w:rsidRPr="00DF0B48">
        <w:rPr>
          <w:rFonts w:ascii="Arial" w:hAnsi="Arial" w:cs="Arial"/>
          <w:noProof/>
          <w:sz w:val="24"/>
          <w:szCs w:val="24"/>
        </w:rPr>
        <w:tab/>
        <w:t>Coronavirus disease (COVID-19): Similarities and differences with influenza [Internet]. [cited 2021 May 19]. Available from: https://www.who.int/emergencies/diseases/novel-coronavirus-2019/question-and-answers-hub/q-a-detail/coronavirus-disease-covid-19-similarities-and-differences-with-influenza</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7. </w:t>
      </w:r>
      <w:r w:rsidRPr="00DF0B48">
        <w:rPr>
          <w:rFonts w:ascii="Arial" w:hAnsi="Arial" w:cs="Arial"/>
          <w:noProof/>
          <w:sz w:val="24"/>
          <w:szCs w:val="24"/>
        </w:rPr>
        <w:tab/>
        <w:t>Tang X, Wu C, Li X, Song Y, Yao X, Wu X, et al. On the origin and continuing evolution of SARS-CoV-2. [cited 2020 Apr 11]; Available from: https://academic.oup.com/nsr/advance-article-abstract/doi/10.1093/nsr/nwaa036/5775463</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8. </w:t>
      </w:r>
      <w:r w:rsidRPr="00DF0B48">
        <w:rPr>
          <w:rFonts w:ascii="Arial" w:hAnsi="Arial" w:cs="Arial"/>
          <w:noProof/>
          <w:sz w:val="24"/>
          <w:szCs w:val="24"/>
        </w:rPr>
        <w:tab/>
        <w:t>Wu A, Peng Y, Huang B, Ding X, Wang X, Niu P, et al. Genome Composition and Divergence of the Novel Coronavirus (2019-nCoV) Originating in China. Cell Host Microbe [Internet]. 2020 Mar 11 [cited 2020 Apr 11];27(3):325–8. Available from: http://www.ncbi.nlm.nih.gov/pubmed/32035028</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9. </w:t>
      </w:r>
      <w:r w:rsidRPr="00DF0B48">
        <w:rPr>
          <w:rFonts w:ascii="Arial" w:hAnsi="Arial" w:cs="Arial"/>
          <w:noProof/>
          <w:sz w:val="24"/>
          <w:szCs w:val="24"/>
        </w:rPr>
        <w:tab/>
        <w:t xml:space="preserve">Adhikari SP, Meng S, Wu YJ, Mao YP, Ye RX, Wang QZ, et al. Epidemiology, causes, clinical manifestation and diagnosis, prevention and control of coronavirus disease (COVID-19) during the early outbreak period: A scoping review. Infect Dis Poverty. 2020;9(1):1–12.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10. </w:t>
      </w:r>
      <w:r w:rsidRPr="00DF0B48">
        <w:rPr>
          <w:rFonts w:ascii="Arial" w:hAnsi="Arial" w:cs="Arial"/>
          <w:noProof/>
          <w:sz w:val="24"/>
          <w:szCs w:val="24"/>
        </w:rPr>
        <w:tab/>
        <w:t>Cascella M, Rajnik M, Cuomo A, Dulebohn SC, Di Napoli R. Features, Evaluation and Treatment Coronavirus (COVID-19) [Internet]. StatPearls. StatPearls Publishing; 2020 [cited 2020 Apr 11]. Available from: http://www.ncbi.nlm.nih.gov/pubmed/32150360</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11. </w:t>
      </w:r>
      <w:r w:rsidRPr="00DF0B48">
        <w:rPr>
          <w:rFonts w:ascii="Arial" w:hAnsi="Arial" w:cs="Arial"/>
          <w:noProof/>
          <w:sz w:val="24"/>
          <w:szCs w:val="24"/>
        </w:rPr>
        <w:tab/>
        <w:t xml:space="preserve">Fehr AR, Perlman S. HHS Public Access. 2016;1–23.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12. </w:t>
      </w:r>
      <w:r w:rsidRPr="00DF0B48">
        <w:rPr>
          <w:rFonts w:ascii="Arial" w:hAnsi="Arial" w:cs="Arial"/>
          <w:noProof/>
          <w:sz w:val="24"/>
          <w:szCs w:val="24"/>
        </w:rPr>
        <w:tab/>
        <w:t>Coronavirus disease (COVID-19) [Internet]. [cited 2021 Apr 17]. Available from: https://www.who.int/emergencies/diseases/novel-coronavirus-2019?gclid=CjwKCAjwjuqDBhAGEiwAdX2cj8RM6ZZ_t3yXvE4Ytt8QvYT4VYylOCvVMk1H9epi7-igjTB5DI69mhoCn_4QAvD_BwE</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13. </w:t>
      </w:r>
      <w:r w:rsidRPr="00DF0B48">
        <w:rPr>
          <w:rFonts w:ascii="Arial" w:hAnsi="Arial" w:cs="Arial"/>
          <w:noProof/>
          <w:sz w:val="24"/>
          <w:szCs w:val="24"/>
        </w:rPr>
        <w:tab/>
        <w:t xml:space="preserve">Delmas B, Laude H. Assembly of coronavirus spike protein into trimers and its role in epitope expression. J Virol. 1990;64(11):5367–75.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14. </w:t>
      </w:r>
      <w:r w:rsidRPr="00DF0B48">
        <w:rPr>
          <w:rFonts w:ascii="Arial" w:hAnsi="Arial" w:cs="Arial"/>
          <w:noProof/>
          <w:sz w:val="24"/>
          <w:szCs w:val="24"/>
        </w:rPr>
        <w:tab/>
        <w:t xml:space="preserve">Connell L. Library Guides: Harvard Referencing: Lecture notes.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15. </w:t>
      </w:r>
      <w:r w:rsidRPr="00DF0B48">
        <w:rPr>
          <w:rFonts w:ascii="Arial" w:hAnsi="Arial" w:cs="Arial"/>
          <w:noProof/>
          <w:sz w:val="24"/>
          <w:szCs w:val="24"/>
        </w:rPr>
        <w:tab/>
        <w:t>Rothan HA, Byrareddy SN. The epidemiology and pathogenesis of coronavirus disease (COVID-19) outbreak. 2020 [cited 2020 Apr 11]; Available from: www.elsevier.com/locate/jautimm</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16. </w:t>
      </w:r>
      <w:r w:rsidRPr="00DF0B48">
        <w:rPr>
          <w:rFonts w:ascii="Arial" w:hAnsi="Arial" w:cs="Arial"/>
          <w:noProof/>
          <w:sz w:val="24"/>
          <w:szCs w:val="24"/>
        </w:rPr>
        <w:tab/>
        <w:t xml:space="preserve">(No Title). 2020;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17. </w:t>
      </w:r>
      <w:r w:rsidRPr="00DF0B48">
        <w:rPr>
          <w:rFonts w:ascii="Arial" w:hAnsi="Arial" w:cs="Arial"/>
          <w:noProof/>
          <w:sz w:val="24"/>
          <w:szCs w:val="24"/>
        </w:rPr>
        <w:tab/>
        <w:t>Elsevier Enhanced Reader [Internet]. [cited 2021 May 1]. Available from: https://reader.elsevier.com/reader/sd/pii/S2452014421000492?token=7A54C695644DC2883E6C7F0ADA1E4722DD87D623E66BAFD1296E63F1FC4B33F2627A9DD4851B1A7B68545BA9CD69677D&amp;originRegion=eu-west-1&amp;originCreation=2</w:t>
      </w:r>
      <w:r w:rsidRPr="00DF0B48">
        <w:rPr>
          <w:rFonts w:ascii="Arial" w:hAnsi="Arial" w:cs="Arial"/>
          <w:noProof/>
          <w:sz w:val="24"/>
          <w:szCs w:val="24"/>
        </w:rPr>
        <w:lastRenderedPageBreak/>
        <w:t>0210501032229</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18. </w:t>
      </w:r>
      <w:r w:rsidRPr="00DF0B48">
        <w:rPr>
          <w:rFonts w:ascii="Arial" w:hAnsi="Arial" w:cs="Arial"/>
          <w:noProof/>
          <w:sz w:val="24"/>
          <w:szCs w:val="24"/>
        </w:rPr>
        <w:tab/>
        <w:t>Covid strain: Bangalore Corona samples show 11 mutations each; virus mutating faster than before | India News - Times of India [Internet]. [cited 2021 May 1]. Available from: https://timesofindia.indiatimes.com/india/covid-bluru-samples-show-11-mutations-each-virus-mutating-faster-than-before/articleshow/81333377.cms</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19. </w:t>
      </w:r>
      <w:r w:rsidRPr="00DF0B48">
        <w:rPr>
          <w:rFonts w:ascii="Arial" w:hAnsi="Arial" w:cs="Arial"/>
          <w:noProof/>
          <w:sz w:val="24"/>
          <w:szCs w:val="24"/>
        </w:rPr>
        <w:tab/>
        <w:t>Inside the COVID-19 mutant: The ‘drift’ of a virus [Internet]. [cited 2021 May 1]. Available from: https://www.businesstoday.in/bt-buzz/news/inside-the-covid-19-mutant-the-drift-of-a-virus/story/425695.html</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20. </w:t>
      </w:r>
      <w:r w:rsidRPr="00DF0B48">
        <w:rPr>
          <w:rFonts w:ascii="Arial" w:hAnsi="Arial" w:cs="Arial"/>
          <w:noProof/>
          <w:sz w:val="24"/>
          <w:szCs w:val="24"/>
        </w:rPr>
        <w:tab/>
        <w:t>New Covid strain in Singapore: What we know so far about B.1.617 variant affecting children [Internet]. [cited 2021 May 25]. Available from: https://www.livemint.com/science/health/new-covid-strain-in-singapore-what-we-know-so-far-about-b-1-617-variant-affecting-children-11621358293334.html</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21. </w:t>
      </w:r>
      <w:r w:rsidRPr="00DF0B48">
        <w:rPr>
          <w:rFonts w:ascii="Arial" w:hAnsi="Arial" w:cs="Arial"/>
          <w:noProof/>
          <w:sz w:val="24"/>
          <w:szCs w:val="24"/>
        </w:rPr>
        <w:tab/>
        <w:t xml:space="preserve">Callaway E. Delta coronavirus variant: scientists brace for impact. Nature. 2021 Jul 1;595(7865):17–8.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22. </w:t>
      </w:r>
      <w:r w:rsidRPr="00DF0B48">
        <w:rPr>
          <w:rFonts w:ascii="Arial" w:hAnsi="Arial" w:cs="Arial"/>
          <w:noProof/>
          <w:sz w:val="24"/>
          <w:szCs w:val="24"/>
        </w:rPr>
        <w:tab/>
        <w:t>Vaccines highly effective against B.1.617.2 variant after 2 doses - GOV.UK [Internet]. [cited 2021 Jul 7]. Available from: https://www.gov.uk/government/news/vaccines-highly-effective-against-b-1-617-2-variant-after-2-doses</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23. </w:t>
      </w:r>
      <w:r w:rsidRPr="00DF0B48">
        <w:rPr>
          <w:rFonts w:ascii="Arial" w:hAnsi="Arial" w:cs="Arial"/>
          <w:noProof/>
          <w:sz w:val="24"/>
          <w:szCs w:val="24"/>
        </w:rPr>
        <w:tab/>
        <w:t>Bhatnagar T, Murhekar M, Soneja M, Gupta N, Giri S, Wig N, et al. Lopinavir/ritonavir combination therapy amongst symptomatic coronavirus disease 2019 patients in India: Protocol for restricted public health emergency use. Indian J Med Res [Internet]. 2020 [cited 2020 Jul 22];0(0):0. Available from: http://www.ijmr.org.in/preprintarticle.asp?id=280484;type=0</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24. </w:t>
      </w:r>
      <w:r w:rsidRPr="00DF0B48">
        <w:rPr>
          <w:rFonts w:ascii="Arial" w:hAnsi="Arial" w:cs="Arial"/>
          <w:noProof/>
          <w:sz w:val="24"/>
          <w:szCs w:val="24"/>
        </w:rPr>
        <w:tab/>
        <w:t>Cao B, Wang Y, Wen D, Liu W, Wang J, Fan G, et al. A Trial of Lopinavir–Ritonavir in Adults Hospitalized with Severe Covid-19. N Engl J Med [Internet]. 2020 May 7 [cited 2020 Jul 22];382(19):1787–99. Available from: http://www.nejm.org/doi/10.1056/NEJMoa2001282</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25. </w:t>
      </w:r>
      <w:r w:rsidRPr="00DF0B48">
        <w:rPr>
          <w:rFonts w:ascii="Arial" w:hAnsi="Arial" w:cs="Arial"/>
          <w:noProof/>
          <w:sz w:val="24"/>
          <w:szCs w:val="24"/>
        </w:rPr>
        <w:tab/>
        <w:t xml:space="preserve">Valentin F, Gurabo R. Lopinavir / Ritonavir and COVID-19. 2020;(April).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26. </w:t>
      </w:r>
      <w:r w:rsidRPr="00DF0B48">
        <w:rPr>
          <w:rFonts w:ascii="Arial" w:hAnsi="Arial" w:cs="Arial"/>
          <w:noProof/>
          <w:sz w:val="24"/>
          <w:szCs w:val="24"/>
        </w:rPr>
        <w:tab/>
        <w:t>Roche rheumatoid arthritis drug fails to help COVID-19 patients in Italian study - Reuters [Internet]. [cited 2020 Jul 30]. Available from: https://in.reuters.com/article/health-coronavirus-roche-hldg/roche-rheumatoid-arthritis-drug-fails-to-help-covid-19-patients-in-italian-study-idINKBN23P1WM</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27. </w:t>
      </w:r>
      <w:r w:rsidRPr="00DF0B48">
        <w:rPr>
          <w:rFonts w:ascii="Arial" w:hAnsi="Arial" w:cs="Arial"/>
          <w:noProof/>
          <w:sz w:val="24"/>
          <w:szCs w:val="24"/>
        </w:rPr>
        <w:tab/>
        <w:t>What’s new | Coronavirus Disease COVID-19 [Internet]. [cited 2020 Jul 30]. Available from: https://www.covid19treatmentguidelines.nih.gov/whats-new/</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28. </w:t>
      </w:r>
      <w:r w:rsidRPr="00DF0B48">
        <w:rPr>
          <w:rFonts w:ascii="Arial" w:hAnsi="Arial" w:cs="Arial"/>
          <w:noProof/>
          <w:sz w:val="24"/>
          <w:szCs w:val="24"/>
        </w:rPr>
        <w:tab/>
        <w:t>Gupta AK, Parker BM, Priyadarshi V, Parker J. Cardiac Adverse Events With Remdesivir in COVID-19 Infection. Cureus [Internet]. 2020 Oct 24 [cited 2021 Apr 15];12(10). Available from: https://www.cureus.com/articles/44072-cardiac-adverse-events-with-remdesivir-in-covid-19-infection</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29. </w:t>
      </w:r>
      <w:r w:rsidRPr="00DF0B48">
        <w:rPr>
          <w:rFonts w:ascii="Arial" w:hAnsi="Arial" w:cs="Arial"/>
          <w:noProof/>
          <w:sz w:val="24"/>
          <w:szCs w:val="24"/>
        </w:rPr>
        <w:tab/>
        <w:t xml:space="preserve">Momekov G, Momekova D. Ivermectin as a potential COVID-19 treatment from the pharmacokinetic point of view: antiviral levels are not likely attainable with known dosing regimens. Biotechnol Biotechnol Equip. 2020 Jan 1;34(1):469–74.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3</w:t>
      </w:r>
      <w:r w:rsidRPr="00DF0B48">
        <w:rPr>
          <w:rFonts w:ascii="Arial" w:hAnsi="Arial" w:cs="Arial"/>
          <w:noProof/>
          <w:sz w:val="24"/>
          <w:szCs w:val="24"/>
        </w:rPr>
        <w:lastRenderedPageBreak/>
        <w:t xml:space="preserve">0. </w:t>
      </w:r>
      <w:r w:rsidRPr="00DF0B48">
        <w:rPr>
          <w:rFonts w:ascii="Arial" w:hAnsi="Arial" w:cs="Arial"/>
          <w:noProof/>
          <w:sz w:val="24"/>
          <w:szCs w:val="24"/>
        </w:rPr>
        <w:tab/>
        <w:t xml:space="preserve">Velavan TP, Meyer CG. The COVID-19 epidemic. 2020;25(3):278–80.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31. </w:t>
      </w:r>
      <w:r w:rsidRPr="00DF0B48">
        <w:rPr>
          <w:rFonts w:ascii="Arial" w:hAnsi="Arial" w:cs="Arial"/>
          <w:noProof/>
          <w:sz w:val="24"/>
          <w:szCs w:val="24"/>
        </w:rPr>
        <w:tab/>
        <w:t>Pfizer and BioNTech Confirm High Efficacy and No Serious Safety Concerns Through Up to Six Months Following Second Dose in Updated Topline Analysis of Landmark COVID-19 Vaccine Study | pfpfizeruscom [Internet]. [cited 2021 Apr 17]. Available from: https://www.pfizer.com/news/press-release/press-release-detail/pfizer-and-biontech-confirm-high-efficacy-and-no-serious</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32. </w:t>
      </w:r>
      <w:r w:rsidRPr="00DF0B48">
        <w:rPr>
          <w:rFonts w:ascii="Arial" w:hAnsi="Arial" w:cs="Arial"/>
          <w:noProof/>
          <w:sz w:val="24"/>
          <w:szCs w:val="24"/>
        </w:rPr>
        <w:tab/>
        <w:t>Moderna COVID-19 Vaccine Overview and Safety | CDC [Internet]. [cited 2021 Apr 17]. Available from: https://www.cdc.gov/coronavirus/2019-ncov/vaccines/different-vaccines/Moderna.html</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33. </w:t>
      </w:r>
      <w:r w:rsidRPr="00DF0B48">
        <w:rPr>
          <w:rFonts w:ascii="Arial" w:hAnsi="Arial" w:cs="Arial"/>
          <w:noProof/>
          <w:sz w:val="24"/>
          <w:szCs w:val="24"/>
        </w:rPr>
        <w:tab/>
        <w:t xml:space="preserve">Ella R, Reddy S, Jogdand H, Sarangi V, Ganneru B, Prasad S, et al. Safety and immunogenicity clinical trial of an inactivated SARS-CoV-2 vaccine, BBV152 (a phase 2, double-blind, randomised controlled trial) and the persistence of immune responses from a phase 1 follow-up report. medRxiv. medRxiv; 2020. </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34. </w:t>
      </w:r>
      <w:r w:rsidRPr="00DF0B48">
        <w:rPr>
          <w:rFonts w:ascii="Arial" w:hAnsi="Arial" w:cs="Arial"/>
          <w:noProof/>
          <w:sz w:val="24"/>
          <w:szCs w:val="24"/>
        </w:rPr>
        <w:tab/>
        <w:t>Johnson &amp; Johnson’s Janssen COVID-19 Vaccine Overview and Safety | CDC [Internet]. [cited 2021 Apr 17]. Available from: https://www.cdc.gov/coronavirus/2019-ncov/vaccines/different-vaccines/janssen.html</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35. </w:t>
      </w:r>
      <w:r w:rsidRPr="00DF0B48">
        <w:rPr>
          <w:rFonts w:ascii="Arial" w:hAnsi="Arial" w:cs="Arial"/>
          <w:noProof/>
          <w:sz w:val="24"/>
          <w:szCs w:val="24"/>
        </w:rPr>
        <w:tab/>
        <w:t>Evaluation of COVID-19 vaccine effectiveness [Internet]. [cited 2021 May 16]. Available from: https://www.who.int/publications/i/item/WHO-2019-nCoV-vaccine_effectiveness-measurement-2021.1</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szCs w:val="24"/>
        </w:rPr>
      </w:pPr>
      <w:r w:rsidRPr="00DF0B48">
        <w:rPr>
          <w:rFonts w:ascii="Arial" w:hAnsi="Arial" w:cs="Arial"/>
          <w:noProof/>
          <w:sz w:val="24"/>
          <w:szCs w:val="24"/>
        </w:rPr>
        <w:t xml:space="preserve">36. </w:t>
      </w:r>
      <w:r w:rsidRPr="00DF0B48">
        <w:rPr>
          <w:rFonts w:ascii="Arial" w:hAnsi="Arial" w:cs="Arial"/>
          <w:noProof/>
          <w:sz w:val="24"/>
          <w:szCs w:val="24"/>
        </w:rPr>
        <w:tab/>
        <w:t>What Are the Complications of Coronavirus (COVID-19)? [Internet]. [cited 2021 May 25]. Available from: https://www.webmd.com/lung/coronavirus-complications#1</w:t>
      </w:r>
    </w:p>
    <w:p w:rsidR="00DF0B48" w:rsidRPr="00DF0B48" w:rsidRDefault="00DF0B48" w:rsidP="00DF0B48">
      <w:pPr>
        <w:widowControl w:val="0"/>
        <w:autoSpaceDE w:val="0"/>
        <w:autoSpaceDN w:val="0"/>
        <w:adjustRightInd w:val="0"/>
        <w:spacing w:line="240" w:lineRule="auto"/>
        <w:ind w:left="640" w:hanging="640"/>
        <w:rPr>
          <w:rFonts w:ascii="Arial" w:hAnsi="Arial" w:cs="Arial"/>
          <w:noProof/>
          <w:sz w:val="24"/>
        </w:rPr>
      </w:pPr>
      <w:r w:rsidRPr="00DF0B48">
        <w:rPr>
          <w:rFonts w:ascii="Arial" w:hAnsi="Arial" w:cs="Arial"/>
          <w:noProof/>
          <w:sz w:val="24"/>
          <w:szCs w:val="24"/>
        </w:rPr>
        <w:t xml:space="preserve">37. </w:t>
      </w:r>
      <w:r w:rsidRPr="00DF0B48">
        <w:rPr>
          <w:rFonts w:ascii="Arial" w:hAnsi="Arial" w:cs="Arial"/>
          <w:noProof/>
          <w:sz w:val="24"/>
          <w:szCs w:val="24"/>
        </w:rPr>
        <w:tab/>
        <w:t>Certain Medical Conditions and Risk for Severe COVID-19 Illness | CDC [Internet]. [cited 2021 May 25]. Available from: https://www.cdc.gov/coronavirus/2019-ncov/need-extra-precautions/people-with-medical-conditions.html</w:t>
      </w:r>
    </w:p>
    <w:p w:rsidR="00A95170" w:rsidRPr="000B3DB3" w:rsidRDefault="00885BC1" w:rsidP="00DF0B48">
      <w:pPr>
        <w:widowControl w:val="0"/>
        <w:autoSpaceDE w:val="0"/>
        <w:autoSpaceDN w:val="0"/>
        <w:adjustRightInd w:val="0"/>
        <w:spacing w:line="240" w:lineRule="auto"/>
        <w:ind w:left="640" w:hanging="640"/>
        <w:rPr>
          <w:sz w:val="24"/>
          <w:szCs w:val="24"/>
        </w:rPr>
      </w:pPr>
      <w:r w:rsidRPr="000B3DB3">
        <w:rPr>
          <w:rFonts w:ascii="Arial" w:hAnsi="Arial" w:cs="Arial"/>
          <w:color w:val="3C4245"/>
          <w:sz w:val="24"/>
          <w:szCs w:val="24"/>
        </w:rPr>
        <w:fldChar w:fldCharType="end"/>
      </w:r>
      <w:r w:rsidR="00C21D9F" w:rsidRPr="000B3DB3">
        <w:rPr>
          <w:rFonts w:ascii="Arial" w:hAnsi="Arial" w:cs="Arial"/>
          <w:color w:val="3C4245"/>
          <w:sz w:val="24"/>
          <w:szCs w:val="24"/>
        </w:rPr>
        <w:br/>
      </w:r>
      <w:r w:rsidR="00C21D9F" w:rsidRPr="000B3DB3">
        <w:rPr>
          <w:rFonts w:ascii="Arial" w:hAnsi="Arial" w:cs="Arial"/>
          <w:color w:val="3C4245"/>
          <w:sz w:val="24"/>
          <w:szCs w:val="24"/>
        </w:rPr>
        <w:br/>
      </w:r>
    </w:p>
    <w:sectPr w:rsidR="00A95170" w:rsidRPr="000B3DB3" w:rsidSect="00A9517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83735"/>
    <w:multiLevelType w:val="multilevel"/>
    <w:tmpl w:val="6CD46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3471D1"/>
    <w:multiLevelType w:val="multilevel"/>
    <w:tmpl w:val="6CFA4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4895B3D"/>
    <w:multiLevelType w:val="multilevel"/>
    <w:tmpl w:val="E2C8C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945A00"/>
    <w:multiLevelType w:val="multilevel"/>
    <w:tmpl w:val="A30A4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40A5C36"/>
    <w:multiLevelType w:val="multilevel"/>
    <w:tmpl w:val="BF30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F185F40"/>
    <w:multiLevelType w:val="hybridMultilevel"/>
    <w:tmpl w:val="AAA6165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77195558"/>
    <w:multiLevelType w:val="multilevel"/>
    <w:tmpl w:val="ABBCB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2"/>
  <w:defaultTabStop w:val="720"/>
  <w:characterSpacingControl w:val="doNotCompress"/>
  <w:compat/>
  <w:docVars>
    <w:docVar w:name="__Grammarly_42____i" w:val="H4sIAAAAAAAEAKtWckksSQxILCpxzi/NK1GyMqwFAAEhoTITAAAA"/>
    <w:docVar w:name="__Grammarly_42___1" w:val="H4sIAAAAAAAEAKtWcslP9kxRslIyNDYyMbW0NDcxtjAytTCyMDZQ0lEKTi0uzszPAykwtKgFAAng+9EtAAAA"/>
  </w:docVars>
  <w:rsids>
    <w:rsidRoot w:val="00C21D9F"/>
    <w:rsid w:val="00011191"/>
    <w:rsid w:val="00016F94"/>
    <w:rsid w:val="0005166E"/>
    <w:rsid w:val="000603B6"/>
    <w:rsid w:val="000622FC"/>
    <w:rsid w:val="00082B69"/>
    <w:rsid w:val="00092D3B"/>
    <w:rsid w:val="000B3DB3"/>
    <w:rsid w:val="000E1D38"/>
    <w:rsid w:val="000F31BC"/>
    <w:rsid w:val="000F6444"/>
    <w:rsid w:val="000F79A7"/>
    <w:rsid w:val="00154B52"/>
    <w:rsid w:val="00155DE0"/>
    <w:rsid w:val="001601E1"/>
    <w:rsid w:val="0016685D"/>
    <w:rsid w:val="001752EA"/>
    <w:rsid w:val="001845D9"/>
    <w:rsid w:val="001A119A"/>
    <w:rsid w:val="001A3A48"/>
    <w:rsid w:val="001C05C0"/>
    <w:rsid w:val="001D6A2F"/>
    <w:rsid w:val="001E59D5"/>
    <w:rsid w:val="001F50C9"/>
    <w:rsid w:val="001F7EAF"/>
    <w:rsid w:val="00214BBB"/>
    <w:rsid w:val="00216D60"/>
    <w:rsid w:val="002468B7"/>
    <w:rsid w:val="00253B1F"/>
    <w:rsid w:val="00260F1C"/>
    <w:rsid w:val="002641AA"/>
    <w:rsid w:val="002810F3"/>
    <w:rsid w:val="00296367"/>
    <w:rsid w:val="002A2CD5"/>
    <w:rsid w:val="002D3878"/>
    <w:rsid w:val="002E2FDE"/>
    <w:rsid w:val="002F01D5"/>
    <w:rsid w:val="0030248A"/>
    <w:rsid w:val="00330C64"/>
    <w:rsid w:val="0033365D"/>
    <w:rsid w:val="00340A7D"/>
    <w:rsid w:val="0034727C"/>
    <w:rsid w:val="00347EE7"/>
    <w:rsid w:val="00364D2A"/>
    <w:rsid w:val="00374556"/>
    <w:rsid w:val="003755DC"/>
    <w:rsid w:val="003A0B61"/>
    <w:rsid w:val="003E0695"/>
    <w:rsid w:val="003F4F84"/>
    <w:rsid w:val="003F50E8"/>
    <w:rsid w:val="00413A45"/>
    <w:rsid w:val="00425BF5"/>
    <w:rsid w:val="00426635"/>
    <w:rsid w:val="00430E31"/>
    <w:rsid w:val="004657A6"/>
    <w:rsid w:val="00473C96"/>
    <w:rsid w:val="00495495"/>
    <w:rsid w:val="004A671F"/>
    <w:rsid w:val="004B1AF3"/>
    <w:rsid w:val="004F0AE6"/>
    <w:rsid w:val="005329A0"/>
    <w:rsid w:val="00555B8E"/>
    <w:rsid w:val="00555EF5"/>
    <w:rsid w:val="00556722"/>
    <w:rsid w:val="005747E8"/>
    <w:rsid w:val="005759BE"/>
    <w:rsid w:val="005834E5"/>
    <w:rsid w:val="00585BEE"/>
    <w:rsid w:val="005A7F25"/>
    <w:rsid w:val="005D0010"/>
    <w:rsid w:val="005E0C48"/>
    <w:rsid w:val="005F4FFE"/>
    <w:rsid w:val="006702A0"/>
    <w:rsid w:val="00671047"/>
    <w:rsid w:val="006A43CE"/>
    <w:rsid w:val="006B5C59"/>
    <w:rsid w:val="006B6AA9"/>
    <w:rsid w:val="006C2CAB"/>
    <w:rsid w:val="006D4ABB"/>
    <w:rsid w:val="006D7314"/>
    <w:rsid w:val="006E3B76"/>
    <w:rsid w:val="007019F9"/>
    <w:rsid w:val="00722CAC"/>
    <w:rsid w:val="00736C95"/>
    <w:rsid w:val="007641D4"/>
    <w:rsid w:val="0076794B"/>
    <w:rsid w:val="007A1C0A"/>
    <w:rsid w:val="007C4418"/>
    <w:rsid w:val="007C51D1"/>
    <w:rsid w:val="00827A0A"/>
    <w:rsid w:val="00830D83"/>
    <w:rsid w:val="00846308"/>
    <w:rsid w:val="008715FF"/>
    <w:rsid w:val="008820BB"/>
    <w:rsid w:val="00885BC1"/>
    <w:rsid w:val="00894150"/>
    <w:rsid w:val="00897F26"/>
    <w:rsid w:val="008B2A1D"/>
    <w:rsid w:val="008B55EE"/>
    <w:rsid w:val="008C0512"/>
    <w:rsid w:val="008C63FD"/>
    <w:rsid w:val="008D2CC0"/>
    <w:rsid w:val="008D5C87"/>
    <w:rsid w:val="00913BA5"/>
    <w:rsid w:val="0093447B"/>
    <w:rsid w:val="00936DFB"/>
    <w:rsid w:val="00945677"/>
    <w:rsid w:val="0094749C"/>
    <w:rsid w:val="009530C6"/>
    <w:rsid w:val="0095652F"/>
    <w:rsid w:val="00966998"/>
    <w:rsid w:val="00976D81"/>
    <w:rsid w:val="00A033E9"/>
    <w:rsid w:val="00A20E95"/>
    <w:rsid w:val="00A32E73"/>
    <w:rsid w:val="00A56FD5"/>
    <w:rsid w:val="00A639E2"/>
    <w:rsid w:val="00A95170"/>
    <w:rsid w:val="00AC093F"/>
    <w:rsid w:val="00AF3A92"/>
    <w:rsid w:val="00B20ABF"/>
    <w:rsid w:val="00B30B8C"/>
    <w:rsid w:val="00B4607E"/>
    <w:rsid w:val="00B5787E"/>
    <w:rsid w:val="00BD201C"/>
    <w:rsid w:val="00BF54D2"/>
    <w:rsid w:val="00C17486"/>
    <w:rsid w:val="00C21D9F"/>
    <w:rsid w:val="00C565CA"/>
    <w:rsid w:val="00C739F0"/>
    <w:rsid w:val="00C93F5D"/>
    <w:rsid w:val="00C96941"/>
    <w:rsid w:val="00CB6A44"/>
    <w:rsid w:val="00CE6B50"/>
    <w:rsid w:val="00D7196A"/>
    <w:rsid w:val="00D73BBA"/>
    <w:rsid w:val="00DA0FB7"/>
    <w:rsid w:val="00DC46B5"/>
    <w:rsid w:val="00DF0B48"/>
    <w:rsid w:val="00E010B5"/>
    <w:rsid w:val="00E16E29"/>
    <w:rsid w:val="00E423AB"/>
    <w:rsid w:val="00E53D68"/>
    <w:rsid w:val="00E96934"/>
    <w:rsid w:val="00EA076B"/>
    <w:rsid w:val="00EA2BA8"/>
    <w:rsid w:val="00ED2EE6"/>
    <w:rsid w:val="00ED51F4"/>
    <w:rsid w:val="00F05A81"/>
    <w:rsid w:val="00F93CA7"/>
    <w:rsid w:val="00F96D60"/>
    <w:rsid w:val="00FA4695"/>
    <w:rsid w:val="00FB201F"/>
    <w:rsid w:val="00FB43D0"/>
    <w:rsid w:val="00FF2E5F"/>
    <w:rsid w:val="00FF622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CD5"/>
    <w:rPr>
      <w:rFonts w:ascii="Tahoma" w:hAnsi="Tahoma" w:cs="Tahoma"/>
      <w:sz w:val="16"/>
      <w:szCs w:val="16"/>
    </w:rPr>
  </w:style>
  <w:style w:type="table" w:styleId="TableGrid">
    <w:name w:val="Table Grid"/>
    <w:basedOn w:val="TableNormal"/>
    <w:uiPriority w:val="39"/>
    <w:rsid w:val="00B30B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1A119A"/>
    <w:rPr>
      <w:b/>
      <w:bCs/>
    </w:rPr>
  </w:style>
  <w:style w:type="character" w:styleId="SubtleEmphasis">
    <w:name w:val="Subtle Emphasis"/>
    <w:basedOn w:val="DefaultParagraphFont"/>
    <w:uiPriority w:val="19"/>
    <w:qFormat/>
    <w:rsid w:val="00155DE0"/>
    <w:rPr>
      <w:i/>
      <w:iCs/>
      <w:color w:val="808080" w:themeColor="text1" w:themeTint="7F"/>
    </w:rPr>
  </w:style>
  <w:style w:type="character" w:styleId="Hyperlink">
    <w:name w:val="Hyperlink"/>
    <w:basedOn w:val="DefaultParagraphFont"/>
    <w:uiPriority w:val="99"/>
    <w:semiHidden/>
    <w:unhideWhenUsed/>
    <w:rsid w:val="004657A6"/>
    <w:rPr>
      <w:color w:val="0000FF"/>
      <w:u w:val="single"/>
    </w:rPr>
  </w:style>
  <w:style w:type="paragraph" w:styleId="NormalWeb">
    <w:name w:val="Normal (Web)"/>
    <w:basedOn w:val="Normal"/>
    <w:uiPriority w:val="99"/>
    <w:semiHidden/>
    <w:unhideWhenUsed/>
    <w:rsid w:val="00340A7D"/>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styleId="ListParagraph">
    <w:name w:val="List Paragraph"/>
    <w:basedOn w:val="Normal"/>
    <w:uiPriority w:val="34"/>
    <w:qFormat/>
    <w:rsid w:val="004B1AF3"/>
    <w:pPr>
      <w:ind w:left="720"/>
      <w:contextualSpacing/>
    </w:pPr>
  </w:style>
  <w:style w:type="paragraph" w:styleId="NoSpacing">
    <w:name w:val="No Spacing"/>
    <w:uiPriority w:val="1"/>
    <w:qFormat/>
    <w:rsid w:val="00585BEE"/>
    <w:pPr>
      <w:spacing w:after="0" w:line="240" w:lineRule="auto"/>
    </w:pPr>
  </w:style>
  <w:style w:type="table" w:styleId="LightShading-Accent5">
    <w:name w:val="Light Shading Accent 5"/>
    <w:basedOn w:val="TableNormal"/>
    <w:uiPriority w:val="60"/>
    <w:rsid w:val="00976D81"/>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s>
</file>

<file path=word/webSettings.xml><?xml version="1.0" encoding="utf-8"?>
<w:webSettings xmlns:r="http://schemas.openxmlformats.org/officeDocument/2006/relationships" xmlns:w="http://schemas.openxmlformats.org/wordprocessingml/2006/main">
  <w:divs>
    <w:div w:id="17826893">
      <w:bodyDiv w:val="1"/>
      <w:marLeft w:val="0"/>
      <w:marRight w:val="0"/>
      <w:marTop w:val="0"/>
      <w:marBottom w:val="0"/>
      <w:divBdr>
        <w:top w:val="none" w:sz="0" w:space="0" w:color="auto"/>
        <w:left w:val="none" w:sz="0" w:space="0" w:color="auto"/>
        <w:bottom w:val="none" w:sz="0" w:space="0" w:color="auto"/>
        <w:right w:val="none" w:sz="0" w:space="0" w:color="auto"/>
      </w:divBdr>
    </w:div>
    <w:div w:id="328339273">
      <w:bodyDiv w:val="1"/>
      <w:marLeft w:val="0"/>
      <w:marRight w:val="0"/>
      <w:marTop w:val="0"/>
      <w:marBottom w:val="0"/>
      <w:divBdr>
        <w:top w:val="none" w:sz="0" w:space="0" w:color="auto"/>
        <w:left w:val="none" w:sz="0" w:space="0" w:color="auto"/>
        <w:bottom w:val="none" w:sz="0" w:space="0" w:color="auto"/>
        <w:right w:val="none" w:sz="0" w:space="0" w:color="auto"/>
      </w:divBdr>
    </w:div>
    <w:div w:id="799109613">
      <w:bodyDiv w:val="1"/>
      <w:marLeft w:val="0"/>
      <w:marRight w:val="0"/>
      <w:marTop w:val="0"/>
      <w:marBottom w:val="0"/>
      <w:divBdr>
        <w:top w:val="none" w:sz="0" w:space="0" w:color="auto"/>
        <w:left w:val="none" w:sz="0" w:space="0" w:color="auto"/>
        <w:bottom w:val="none" w:sz="0" w:space="0" w:color="auto"/>
        <w:right w:val="none" w:sz="0" w:space="0" w:color="auto"/>
      </w:divBdr>
      <w:divsChild>
        <w:div w:id="77751928">
          <w:marLeft w:val="0"/>
          <w:marRight w:val="0"/>
          <w:marTop w:val="0"/>
          <w:marBottom w:val="0"/>
          <w:divBdr>
            <w:top w:val="none" w:sz="0" w:space="0" w:color="auto"/>
            <w:left w:val="none" w:sz="0" w:space="0" w:color="auto"/>
            <w:bottom w:val="none" w:sz="0" w:space="0" w:color="auto"/>
            <w:right w:val="none" w:sz="0" w:space="0" w:color="auto"/>
          </w:divBdr>
        </w:div>
      </w:divsChild>
    </w:div>
    <w:div w:id="1173758413">
      <w:bodyDiv w:val="1"/>
      <w:marLeft w:val="0"/>
      <w:marRight w:val="0"/>
      <w:marTop w:val="0"/>
      <w:marBottom w:val="0"/>
      <w:divBdr>
        <w:top w:val="none" w:sz="0" w:space="0" w:color="auto"/>
        <w:left w:val="none" w:sz="0" w:space="0" w:color="auto"/>
        <w:bottom w:val="none" w:sz="0" w:space="0" w:color="auto"/>
        <w:right w:val="none" w:sz="0" w:space="0" w:color="auto"/>
      </w:divBdr>
    </w:div>
    <w:div w:id="1300763649">
      <w:bodyDiv w:val="1"/>
      <w:marLeft w:val="0"/>
      <w:marRight w:val="0"/>
      <w:marTop w:val="0"/>
      <w:marBottom w:val="0"/>
      <w:divBdr>
        <w:top w:val="none" w:sz="0" w:space="0" w:color="auto"/>
        <w:left w:val="none" w:sz="0" w:space="0" w:color="auto"/>
        <w:bottom w:val="none" w:sz="0" w:space="0" w:color="auto"/>
        <w:right w:val="none" w:sz="0" w:space="0" w:color="auto"/>
      </w:divBdr>
    </w:div>
    <w:div w:id="1422337843">
      <w:bodyDiv w:val="1"/>
      <w:marLeft w:val="0"/>
      <w:marRight w:val="0"/>
      <w:marTop w:val="0"/>
      <w:marBottom w:val="0"/>
      <w:divBdr>
        <w:top w:val="none" w:sz="0" w:space="0" w:color="auto"/>
        <w:left w:val="none" w:sz="0" w:space="0" w:color="auto"/>
        <w:bottom w:val="none" w:sz="0" w:space="0" w:color="auto"/>
        <w:right w:val="none" w:sz="0" w:space="0" w:color="auto"/>
      </w:divBdr>
      <w:divsChild>
        <w:div w:id="269899411">
          <w:marLeft w:val="0"/>
          <w:marRight w:val="0"/>
          <w:marTop w:val="0"/>
          <w:marBottom w:val="0"/>
          <w:divBdr>
            <w:top w:val="none" w:sz="0" w:space="0" w:color="auto"/>
            <w:left w:val="none" w:sz="0" w:space="0" w:color="auto"/>
            <w:bottom w:val="none" w:sz="0" w:space="0" w:color="auto"/>
            <w:right w:val="none" w:sz="0" w:space="0" w:color="auto"/>
          </w:divBdr>
        </w:div>
      </w:divsChild>
    </w:div>
    <w:div w:id="1715083131">
      <w:bodyDiv w:val="1"/>
      <w:marLeft w:val="0"/>
      <w:marRight w:val="0"/>
      <w:marTop w:val="0"/>
      <w:marBottom w:val="0"/>
      <w:divBdr>
        <w:top w:val="none" w:sz="0" w:space="0" w:color="auto"/>
        <w:left w:val="none" w:sz="0" w:space="0" w:color="auto"/>
        <w:bottom w:val="none" w:sz="0" w:space="0" w:color="auto"/>
        <w:right w:val="none" w:sz="0" w:space="0" w:color="auto"/>
      </w:divBdr>
    </w:div>
    <w:div w:id="1888713082">
      <w:bodyDiv w:val="1"/>
      <w:marLeft w:val="0"/>
      <w:marRight w:val="0"/>
      <w:marTop w:val="0"/>
      <w:marBottom w:val="0"/>
      <w:divBdr>
        <w:top w:val="none" w:sz="0" w:space="0" w:color="auto"/>
        <w:left w:val="none" w:sz="0" w:space="0" w:color="auto"/>
        <w:bottom w:val="none" w:sz="0" w:space="0" w:color="auto"/>
        <w:right w:val="none" w:sz="0" w:space="0" w:color="auto"/>
      </w:divBdr>
    </w:div>
    <w:div w:id="2003384568">
      <w:bodyDiv w:val="1"/>
      <w:marLeft w:val="0"/>
      <w:marRight w:val="0"/>
      <w:marTop w:val="0"/>
      <w:marBottom w:val="0"/>
      <w:divBdr>
        <w:top w:val="none" w:sz="0" w:space="0" w:color="auto"/>
        <w:left w:val="none" w:sz="0" w:space="0" w:color="auto"/>
        <w:bottom w:val="none" w:sz="0" w:space="0" w:color="auto"/>
        <w:right w:val="none" w:sz="0" w:space="0" w:color="auto"/>
      </w:divBdr>
    </w:div>
    <w:div w:id="2066758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inenet.com/wuhan_coronavirus_2019-ncov/article.htm" TargetMode="External"/><Relationship Id="rId13" Type="http://schemas.openxmlformats.org/officeDocument/2006/relationships/hyperlink" Target="https://www.medicinenet.com/sore_throat_pharyngitis/article.htm" TargetMode="External"/><Relationship Id="rId18" Type="http://schemas.openxmlformats.org/officeDocument/2006/relationships/hyperlink" Target="https://www.medicinenet.com/shortness_of_breath/symptoms.htm" TargetMode="External"/><Relationship Id="rId26" Type="http://schemas.openxmlformats.org/officeDocument/2006/relationships/hyperlink" Target="https://www.webmd.com/lung/coronavirus-complications" TargetMode="External"/><Relationship Id="rId3" Type="http://schemas.openxmlformats.org/officeDocument/2006/relationships/styles" Target="styles.xml"/><Relationship Id="rId21" Type="http://schemas.openxmlformats.org/officeDocument/2006/relationships/hyperlink" Target="https://www.webmd.com/lung/coronavirus-complications" TargetMode="External"/><Relationship Id="rId34" Type="http://schemas.openxmlformats.org/officeDocument/2006/relationships/fontTable" Target="fontTable.xml"/><Relationship Id="rId7" Type="http://schemas.openxmlformats.org/officeDocument/2006/relationships/hyperlink" Target="https://www.medicinenet.com/wuhan_coronavirus_2019-ncov_symptoms_and_signs/symptoms.htm" TargetMode="External"/><Relationship Id="rId12" Type="http://schemas.openxmlformats.org/officeDocument/2006/relationships/hyperlink" Target="https://www.medicinenet.com/headache/article.htm" TargetMode="External"/><Relationship Id="rId17" Type="http://schemas.openxmlformats.org/officeDocument/2006/relationships/hyperlink" Target="https://www.medicinenet.com/chronic_cough/article.htm" TargetMode="External"/><Relationship Id="rId25" Type="http://schemas.openxmlformats.org/officeDocument/2006/relationships/hyperlink" Target="https://www.webmd.com/lung/coronavirus-complications" TargetMode="External"/><Relationship Id="rId33" Type="http://schemas.openxmlformats.org/officeDocument/2006/relationships/hyperlink" Target="https://www.webmd.com/lung/coronavirus-complications" TargetMode="External"/><Relationship Id="rId2" Type="http://schemas.openxmlformats.org/officeDocument/2006/relationships/numbering" Target="numbering.xml"/><Relationship Id="rId16" Type="http://schemas.openxmlformats.org/officeDocument/2006/relationships/hyperlink" Target="https://www.medicinenet.com/watery_eye/symptoms.htm" TargetMode="External"/><Relationship Id="rId20" Type="http://schemas.openxmlformats.org/officeDocument/2006/relationships/image" Target="media/image2.jpeg"/><Relationship Id="rId29" Type="http://schemas.openxmlformats.org/officeDocument/2006/relationships/hyperlink" Target="https://www.webmd.com/lung/coronavirus-complications" TargetMode="External"/><Relationship Id="rId1" Type="http://schemas.openxmlformats.org/officeDocument/2006/relationships/customXml" Target="../customXml/item1.xml"/><Relationship Id="rId6" Type="http://schemas.openxmlformats.org/officeDocument/2006/relationships/hyperlink" Target="https://www.medicinenet.com/influenza/article.htm" TargetMode="External"/><Relationship Id="rId11" Type="http://schemas.openxmlformats.org/officeDocument/2006/relationships/hyperlink" Target="https://www.medicinenet.com/sneezing/symptoms.htm" TargetMode="External"/><Relationship Id="rId24" Type="http://schemas.openxmlformats.org/officeDocument/2006/relationships/hyperlink" Target="https://www.webmd.com/lung/coronavirus-complications" TargetMode="External"/><Relationship Id="rId32" Type="http://schemas.openxmlformats.org/officeDocument/2006/relationships/hyperlink" Target="https://www.webmd.com/lung/coronavirus-complications" TargetMode="External"/><Relationship Id="rId5" Type="http://schemas.openxmlformats.org/officeDocument/2006/relationships/webSettings" Target="webSettings.xml"/><Relationship Id="rId15" Type="http://schemas.openxmlformats.org/officeDocument/2006/relationships/hyperlink" Target="https://www.medicinenet.com/diarrhea/article.htm" TargetMode="External"/><Relationship Id="rId23" Type="http://schemas.openxmlformats.org/officeDocument/2006/relationships/hyperlink" Target="https://www.webmd.com/lung/coronavirus-complications" TargetMode="External"/><Relationship Id="rId28" Type="http://schemas.openxmlformats.org/officeDocument/2006/relationships/hyperlink" Target="https://www.webmd.com/lung/coronavirus-complications" TargetMode="External"/><Relationship Id="rId10" Type="http://schemas.openxmlformats.org/officeDocument/2006/relationships/hyperlink" Target="https://www.medicinenet.com/fatigue/article.htm" TargetMode="External"/><Relationship Id="rId19" Type="http://schemas.openxmlformats.org/officeDocument/2006/relationships/image" Target="media/image1.jpeg"/><Relationship Id="rId31" Type="http://schemas.openxmlformats.org/officeDocument/2006/relationships/hyperlink" Target="https://www.webmd.com/lung/coronavirus-complications" TargetMode="External"/><Relationship Id="rId4" Type="http://schemas.openxmlformats.org/officeDocument/2006/relationships/settings" Target="settings.xml"/><Relationship Id="rId9" Type="http://schemas.openxmlformats.org/officeDocument/2006/relationships/hyperlink" Target="https://www.medicinenet.com/fatigue/article.htm" TargetMode="External"/><Relationship Id="rId14" Type="http://schemas.openxmlformats.org/officeDocument/2006/relationships/hyperlink" Target="https://www.medicinenet.com/runny_nose/symptoms.htm" TargetMode="External"/><Relationship Id="rId22" Type="http://schemas.openxmlformats.org/officeDocument/2006/relationships/hyperlink" Target="https://www.webmd.com/lung/coronavirus-complications" TargetMode="External"/><Relationship Id="rId27" Type="http://schemas.openxmlformats.org/officeDocument/2006/relationships/hyperlink" Target="https://www.webmd.com/lung/coronavirus-complications" TargetMode="External"/><Relationship Id="rId30" Type="http://schemas.openxmlformats.org/officeDocument/2006/relationships/hyperlink" Target="https://www.webmd.com/lung/coronavirus-complications"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EA9F6C-768D-48C0-AC1A-162048B9B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3064</TotalTime>
  <Pages>12</Pages>
  <Words>15863</Words>
  <Characters>90425</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106076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Gayatri</dc:creator>
  <cp:lastModifiedBy>Gayatri</cp:lastModifiedBy>
  <cp:revision>42</cp:revision>
  <dcterms:created xsi:type="dcterms:W3CDTF">2021-04-17T07:06:00Z</dcterms:created>
  <dcterms:modified xsi:type="dcterms:W3CDTF">2021-07-07T12:14:00Z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e2643753-1bbf-3d83-99d2-c051783cb233</vt:lpwstr>
  </property>
  <property fmtid="{D5CDD505-2E9C-101B-9397-08002B2CF9AE}" pid="24" name="Mendeley Citation Style_1">
    <vt:lpwstr>http://www.zotero.org/styles/vancouver</vt:lpwstr>
  </property>
</Properties>
</file>