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BD5245" w14:textId="448B2AD6" w:rsidR="00E84D44" w:rsidRDefault="009F66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1BA883E0" wp14:editId="3B0B88C8">
            <wp:simplePos x="0" y="0"/>
            <wp:positionH relativeFrom="column">
              <wp:posOffset>190500</wp:posOffset>
            </wp:positionH>
            <wp:positionV relativeFrom="paragraph">
              <wp:posOffset>1280160</wp:posOffset>
            </wp:positionV>
            <wp:extent cx="5273040" cy="6027420"/>
            <wp:effectExtent l="0" t="0" r="3810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602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84D44" w:rsidRPr="000406B3">
        <w:rPr>
          <w:rFonts w:ascii="Times New Roman" w:hAnsi="Times New Roman" w:cs="Times New Roman" w:hint="cs"/>
          <w:b/>
          <w:bCs/>
          <w:sz w:val="24"/>
          <w:szCs w:val="24"/>
        </w:rPr>
        <w:t>F</w:t>
      </w:r>
      <w:r w:rsidR="00E84D44" w:rsidRPr="000406B3">
        <w:rPr>
          <w:rFonts w:ascii="Times New Roman" w:hAnsi="Times New Roman" w:cs="Times New Roman"/>
          <w:b/>
          <w:bCs/>
          <w:sz w:val="24"/>
          <w:szCs w:val="24"/>
        </w:rPr>
        <w:t>igure.1</w:t>
      </w:r>
      <w:r w:rsidR="000406B3" w:rsidRPr="000406B3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E84D44" w:rsidRPr="000406B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97616" w:rsidRPr="000406B3">
        <w:rPr>
          <w:rFonts w:ascii="Times New Roman" w:hAnsi="Times New Roman" w:cs="Times New Roman"/>
          <w:b/>
          <w:bCs/>
          <w:sz w:val="24"/>
          <w:szCs w:val="24"/>
        </w:rPr>
        <w:t xml:space="preserve">CUR </w:t>
      </w:r>
      <w:r w:rsidR="00897616" w:rsidRPr="000406B3">
        <w:rPr>
          <w:rFonts w:ascii="Times New Roman" w:hAnsi="Times New Roman" w:cs="Times New Roman" w:hint="eastAsia"/>
          <w:b/>
          <w:bCs/>
          <w:sz w:val="24"/>
          <w:szCs w:val="24"/>
        </w:rPr>
        <w:t>can</w:t>
      </w:r>
      <w:r w:rsidR="00897616" w:rsidRPr="000406B3">
        <w:rPr>
          <w:rFonts w:ascii="Times New Roman" w:hAnsi="Times New Roman" w:cs="Times New Roman"/>
          <w:b/>
          <w:bCs/>
          <w:sz w:val="24"/>
          <w:szCs w:val="24"/>
        </w:rPr>
        <w:t xml:space="preserve"> ameliorate the lesions of IMQ-induced mice.</w:t>
      </w:r>
      <w:r w:rsidR="00897616">
        <w:rPr>
          <w:rFonts w:ascii="Times New Roman" w:hAnsi="Times New Roman" w:cs="Times New Roman"/>
          <w:sz w:val="24"/>
          <w:szCs w:val="24"/>
        </w:rPr>
        <w:t xml:space="preserve"> </w:t>
      </w:r>
      <w:r w:rsidR="000406B3" w:rsidRPr="009F66A5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45645F" w:rsidRPr="009F66A5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="000406B3" w:rsidRPr="009F66A5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45645F">
        <w:rPr>
          <w:rFonts w:ascii="Times New Roman" w:hAnsi="Times New Roman" w:cs="Times New Roman"/>
          <w:sz w:val="24"/>
          <w:szCs w:val="24"/>
        </w:rPr>
        <w:t xml:space="preserve"> </w:t>
      </w:r>
      <w:r w:rsidR="000406B3" w:rsidRPr="000406B3">
        <w:rPr>
          <w:rFonts w:ascii="Times New Roman" w:hAnsi="Times New Roman" w:cs="Times New Roman"/>
          <w:sz w:val="24"/>
          <w:szCs w:val="24"/>
        </w:rPr>
        <w:t>Comparison of back skin lesions on day 6 of mice in different groups</w:t>
      </w:r>
      <w:r w:rsidR="000406B3">
        <w:rPr>
          <w:rFonts w:ascii="Times New Roman" w:hAnsi="Times New Roman" w:cs="Times New Roman"/>
          <w:sz w:val="24"/>
          <w:szCs w:val="24"/>
        </w:rPr>
        <w:t xml:space="preserve">. </w:t>
      </w:r>
      <w:r w:rsidR="000406B3" w:rsidRPr="009F66A5">
        <w:rPr>
          <w:rFonts w:ascii="Times New Roman" w:hAnsi="Times New Roman" w:cs="Times New Roman"/>
          <w:b/>
          <w:bCs/>
          <w:sz w:val="24"/>
          <w:szCs w:val="24"/>
        </w:rPr>
        <w:t>(B-D)</w:t>
      </w:r>
      <w:r w:rsidR="000406B3">
        <w:rPr>
          <w:rFonts w:ascii="Times New Roman" w:hAnsi="Times New Roman" w:cs="Times New Roman"/>
          <w:sz w:val="24"/>
          <w:szCs w:val="24"/>
        </w:rPr>
        <w:t xml:space="preserve"> The psoriasis area severity index (PASI) score of affected skins containing </w:t>
      </w:r>
      <w:r>
        <w:rPr>
          <w:rFonts w:ascii="Times New Roman" w:hAnsi="Times New Roman" w:cs="Times New Roman"/>
          <w:sz w:val="24"/>
          <w:szCs w:val="24"/>
        </w:rPr>
        <w:t xml:space="preserve">erythema, scale, thickness. </w:t>
      </w:r>
      <w:r w:rsidRPr="009F66A5">
        <w:rPr>
          <w:rFonts w:ascii="Times New Roman" w:hAnsi="Times New Roman" w:cs="Times New Roman"/>
          <w:b/>
          <w:bCs/>
          <w:sz w:val="24"/>
          <w:szCs w:val="24"/>
        </w:rPr>
        <w:t xml:space="preserve">(D) </w:t>
      </w:r>
      <w:r w:rsidRPr="009F66A5">
        <w:rPr>
          <w:rFonts w:ascii="Times New Roman" w:hAnsi="Times New Roman" w:cs="Times New Roman"/>
          <w:sz w:val="24"/>
          <w:szCs w:val="24"/>
        </w:rPr>
        <w:t>Statistics of back epidermis thickness in mice</w:t>
      </w:r>
      <w:r>
        <w:rPr>
          <w:rFonts w:ascii="Times New Roman" w:hAnsi="Times New Roman" w:cs="Times New Roman"/>
          <w:sz w:val="24"/>
          <w:szCs w:val="24"/>
        </w:rPr>
        <w:t xml:space="preserve"> of different groups.</w:t>
      </w:r>
      <w:r w:rsidR="00386D73" w:rsidRPr="00386D73">
        <w:rPr>
          <w:rFonts w:ascii="Times New Roman" w:hAnsi="Times New Roman" w:cs="Times New Roman"/>
          <w:sz w:val="24"/>
          <w:szCs w:val="24"/>
        </w:rPr>
        <w:t xml:space="preserve"> </w:t>
      </w:r>
      <w:r w:rsidR="00386D73">
        <w:rPr>
          <w:rFonts w:ascii="Times New Roman" w:hAnsi="Times New Roman" w:cs="Times New Roman"/>
          <w:sz w:val="24"/>
          <w:szCs w:val="24"/>
        </w:rPr>
        <w:t>*</w:t>
      </w:r>
      <w:r w:rsidR="00386D73" w:rsidRPr="002C37DD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386D73">
        <w:rPr>
          <w:rFonts w:ascii="Times New Roman" w:hAnsi="Times New Roman" w:cs="Times New Roman" w:hint="eastAsia"/>
          <w:sz w:val="24"/>
          <w:szCs w:val="24"/>
        </w:rPr>
        <w:t>＜</w:t>
      </w:r>
      <w:r w:rsidR="00386D73">
        <w:rPr>
          <w:rFonts w:ascii="Times New Roman" w:hAnsi="Times New Roman" w:cs="Times New Roman" w:hint="eastAsia"/>
          <w:sz w:val="24"/>
          <w:szCs w:val="24"/>
        </w:rPr>
        <w:t>0</w:t>
      </w:r>
      <w:r w:rsidR="00386D73">
        <w:rPr>
          <w:rFonts w:ascii="Times New Roman" w:hAnsi="Times New Roman" w:cs="Times New Roman"/>
          <w:sz w:val="24"/>
          <w:szCs w:val="24"/>
        </w:rPr>
        <w:t>.05, *</w:t>
      </w:r>
      <w:r w:rsidR="00386D73">
        <w:rPr>
          <w:rFonts w:ascii="Times New Roman" w:hAnsi="Times New Roman" w:cs="Times New Roman" w:hint="eastAsia"/>
          <w:sz w:val="24"/>
          <w:szCs w:val="24"/>
        </w:rPr>
        <w:t>*</w:t>
      </w:r>
      <w:r w:rsidR="00386D73">
        <w:rPr>
          <w:rFonts w:ascii="Times New Roman" w:hAnsi="Times New Roman" w:cs="Times New Roman"/>
          <w:sz w:val="24"/>
          <w:szCs w:val="24"/>
        </w:rPr>
        <w:t>*</w:t>
      </w:r>
      <w:r w:rsidR="00386D73" w:rsidRPr="002C37DD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386D73">
        <w:rPr>
          <w:rFonts w:ascii="Times New Roman" w:hAnsi="Times New Roman" w:cs="Times New Roman" w:hint="eastAsia"/>
          <w:sz w:val="24"/>
          <w:szCs w:val="24"/>
        </w:rPr>
        <w:t>＜</w:t>
      </w:r>
      <w:r w:rsidR="00386D73">
        <w:rPr>
          <w:rFonts w:ascii="Times New Roman" w:hAnsi="Times New Roman" w:cs="Times New Roman" w:hint="eastAsia"/>
          <w:sz w:val="24"/>
          <w:szCs w:val="24"/>
        </w:rPr>
        <w:t>0</w:t>
      </w:r>
      <w:r w:rsidR="00386D73">
        <w:rPr>
          <w:rFonts w:ascii="Times New Roman" w:hAnsi="Times New Roman" w:cs="Times New Roman"/>
          <w:sz w:val="24"/>
          <w:szCs w:val="24"/>
        </w:rPr>
        <w:t>.001.</w:t>
      </w:r>
    </w:p>
    <w:p w14:paraId="65FF5B89" w14:textId="2EEAA465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02B01E45" w14:textId="7F666DEE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4E6C8D27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1FD9FFD5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51373E38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66A10234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3CEED36B" w14:textId="77777777" w:rsidR="009F66A5" w:rsidRDefault="009F66A5">
      <w:pPr>
        <w:rPr>
          <w:rFonts w:ascii="Times New Roman" w:hAnsi="Times New Roman" w:cs="Times New Roman"/>
          <w:sz w:val="24"/>
          <w:szCs w:val="24"/>
        </w:rPr>
      </w:pPr>
    </w:p>
    <w:p w14:paraId="157AD026" w14:textId="17685CF3" w:rsidR="00E84D44" w:rsidRDefault="00185D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 wp14:anchorId="3DE51C9D" wp14:editId="481E9365">
            <wp:simplePos x="0" y="0"/>
            <wp:positionH relativeFrom="column">
              <wp:posOffset>137160</wp:posOffset>
            </wp:positionH>
            <wp:positionV relativeFrom="paragraph">
              <wp:posOffset>1325880</wp:posOffset>
            </wp:positionV>
            <wp:extent cx="5273040" cy="5814060"/>
            <wp:effectExtent l="0" t="0" r="381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581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84D44" w:rsidRPr="006704DE">
        <w:rPr>
          <w:rFonts w:ascii="Times New Roman" w:hAnsi="Times New Roman" w:cs="Times New Roman" w:hint="eastAsia"/>
          <w:b/>
          <w:bCs/>
          <w:sz w:val="24"/>
          <w:szCs w:val="24"/>
        </w:rPr>
        <w:t>F</w:t>
      </w:r>
      <w:r w:rsidR="00E84D44" w:rsidRPr="006704DE">
        <w:rPr>
          <w:rFonts w:ascii="Times New Roman" w:hAnsi="Times New Roman" w:cs="Times New Roman"/>
          <w:b/>
          <w:bCs/>
          <w:sz w:val="24"/>
          <w:szCs w:val="24"/>
        </w:rPr>
        <w:t xml:space="preserve">igure.2 </w:t>
      </w:r>
      <w:r w:rsidR="00431873" w:rsidRPr="006704DE">
        <w:rPr>
          <w:rFonts w:ascii="Times New Roman" w:hAnsi="Times New Roman" w:cs="Times New Roman"/>
          <w:b/>
          <w:bCs/>
          <w:sz w:val="24"/>
          <w:szCs w:val="24"/>
        </w:rPr>
        <w:t>IMQ can suppress pathological changes and inflammatory indicators in psoriasis mice.</w:t>
      </w:r>
      <w:r w:rsidR="00431873">
        <w:rPr>
          <w:rFonts w:ascii="Times New Roman" w:hAnsi="Times New Roman" w:cs="Times New Roman"/>
          <w:sz w:val="24"/>
          <w:szCs w:val="24"/>
        </w:rPr>
        <w:t xml:space="preserve"> </w:t>
      </w:r>
      <w:r w:rsidR="00431873" w:rsidRPr="006704DE">
        <w:rPr>
          <w:rFonts w:ascii="Times New Roman" w:hAnsi="Times New Roman" w:cs="Times New Roman"/>
          <w:b/>
          <w:bCs/>
          <w:sz w:val="24"/>
          <w:szCs w:val="24"/>
        </w:rPr>
        <w:t>(A)</w:t>
      </w:r>
      <w:r w:rsidR="00431873">
        <w:rPr>
          <w:rFonts w:ascii="Times New Roman" w:hAnsi="Times New Roman" w:cs="Times New Roman"/>
          <w:sz w:val="24"/>
          <w:szCs w:val="24"/>
        </w:rPr>
        <w:t xml:space="preserve"> </w:t>
      </w:r>
      <w:r w:rsidR="00431873" w:rsidRPr="00431873">
        <w:rPr>
          <w:rFonts w:ascii="Times New Roman" w:hAnsi="Times New Roman" w:cs="Times New Roman"/>
          <w:sz w:val="24"/>
          <w:szCs w:val="24"/>
        </w:rPr>
        <w:t>Results of back HE staining of mice after different treatments</w:t>
      </w:r>
      <w:r w:rsidR="00431873">
        <w:rPr>
          <w:rFonts w:ascii="Times New Roman" w:hAnsi="Times New Roman" w:cs="Times New Roman"/>
          <w:sz w:val="24"/>
          <w:szCs w:val="24"/>
        </w:rPr>
        <w:t>.</w:t>
      </w:r>
      <w:r w:rsidR="004C60DF">
        <w:rPr>
          <w:rFonts w:ascii="Times New Roman" w:hAnsi="Times New Roman" w:cs="Times New Roman"/>
          <w:sz w:val="24"/>
          <w:szCs w:val="24"/>
        </w:rPr>
        <w:t xml:space="preserve"> </w:t>
      </w:r>
      <w:r w:rsidR="004C60DF" w:rsidRPr="004C60DF">
        <w:rPr>
          <w:rFonts w:ascii="Times New Roman" w:hAnsi="Times New Roman" w:cs="Times New Roman"/>
          <w:sz w:val="24"/>
          <w:szCs w:val="24"/>
        </w:rPr>
        <w:t>Bar=100μm</w:t>
      </w:r>
      <w:r w:rsidR="00431873">
        <w:rPr>
          <w:rFonts w:ascii="Times New Roman" w:hAnsi="Times New Roman" w:cs="Times New Roman"/>
          <w:sz w:val="24"/>
          <w:szCs w:val="24"/>
        </w:rPr>
        <w:t xml:space="preserve"> </w:t>
      </w:r>
      <w:r w:rsidR="00431873" w:rsidRPr="006704DE">
        <w:rPr>
          <w:rFonts w:ascii="Times New Roman" w:hAnsi="Times New Roman" w:cs="Times New Roman"/>
          <w:b/>
          <w:bCs/>
          <w:sz w:val="24"/>
          <w:szCs w:val="24"/>
        </w:rPr>
        <w:t>(B)</w:t>
      </w:r>
      <w:r w:rsidR="00431873">
        <w:rPr>
          <w:rFonts w:ascii="Times New Roman" w:hAnsi="Times New Roman" w:cs="Times New Roman"/>
          <w:sz w:val="24"/>
          <w:szCs w:val="24"/>
        </w:rPr>
        <w:t xml:space="preserve"> </w:t>
      </w:r>
      <w:r w:rsidR="00431873" w:rsidRPr="00431873">
        <w:rPr>
          <w:rFonts w:ascii="Times New Roman" w:hAnsi="Times New Roman" w:cs="Times New Roman"/>
          <w:sz w:val="24"/>
          <w:szCs w:val="24"/>
        </w:rPr>
        <w:t>Immunofluorescence staining of PCNA from mouse dorsal skin</w:t>
      </w:r>
      <w:r w:rsidR="00431873">
        <w:rPr>
          <w:rFonts w:ascii="Times New Roman" w:hAnsi="Times New Roman" w:cs="Times New Roman"/>
          <w:sz w:val="24"/>
          <w:szCs w:val="24"/>
        </w:rPr>
        <w:t xml:space="preserve"> of different groups.</w:t>
      </w:r>
      <w:r w:rsidR="004C60DF">
        <w:rPr>
          <w:rFonts w:ascii="Times New Roman" w:hAnsi="Times New Roman" w:cs="Times New Roman"/>
          <w:sz w:val="24"/>
          <w:szCs w:val="24"/>
        </w:rPr>
        <w:t xml:space="preserve"> Bar=100</w:t>
      </w:r>
      <w:r w:rsidR="004C60DF" w:rsidRPr="004C60DF">
        <w:rPr>
          <w:rFonts w:ascii="Times New Roman" w:hAnsi="Times New Roman" w:cs="Times New Roman"/>
          <w:sz w:val="24"/>
          <w:szCs w:val="24"/>
        </w:rPr>
        <w:t>μm</w:t>
      </w:r>
      <w:r w:rsidR="00431873">
        <w:rPr>
          <w:rFonts w:ascii="Times New Roman" w:hAnsi="Times New Roman" w:cs="Times New Roman"/>
          <w:sz w:val="24"/>
          <w:szCs w:val="24"/>
        </w:rPr>
        <w:t xml:space="preserve"> </w:t>
      </w:r>
      <w:r w:rsidR="00431873" w:rsidRPr="006704DE">
        <w:rPr>
          <w:rFonts w:ascii="Times New Roman" w:hAnsi="Times New Roman" w:cs="Times New Roman"/>
          <w:b/>
          <w:bCs/>
          <w:sz w:val="24"/>
          <w:szCs w:val="24"/>
        </w:rPr>
        <w:t>(C-D)</w:t>
      </w:r>
      <w:r w:rsidR="00431873">
        <w:rPr>
          <w:rFonts w:ascii="Times New Roman" w:hAnsi="Times New Roman" w:cs="Times New Roman"/>
          <w:sz w:val="24"/>
          <w:szCs w:val="24"/>
        </w:rPr>
        <w:t xml:space="preserve"> </w:t>
      </w:r>
      <w:r w:rsidR="00431873" w:rsidRPr="00431873">
        <w:rPr>
          <w:rFonts w:ascii="Times New Roman" w:hAnsi="Times New Roman" w:cs="Times New Roman"/>
          <w:sz w:val="24"/>
          <w:szCs w:val="24"/>
        </w:rPr>
        <w:t>Levels of different inflammatory indicators in mouse back skin lesions as assessed by ELISA</w:t>
      </w:r>
      <w:r w:rsidR="006704DE">
        <w:rPr>
          <w:rFonts w:ascii="Times New Roman" w:hAnsi="Times New Roman" w:cs="Times New Roman"/>
          <w:sz w:val="24"/>
          <w:szCs w:val="24"/>
        </w:rPr>
        <w:t>.</w:t>
      </w:r>
      <w:r w:rsidR="00545C8A" w:rsidRPr="00545C8A">
        <w:rPr>
          <w:rFonts w:ascii="Times New Roman" w:hAnsi="Times New Roman" w:cs="Times New Roman"/>
          <w:sz w:val="24"/>
          <w:szCs w:val="24"/>
        </w:rPr>
        <w:t xml:space="preserve"> </w:t>
      </w:r>
      <w:r w:rsidR="00545C8A">
        <w:rPr>
          <w:rFonts w:ascii="Times New Roman" w:hAnsi="Times New Roman" w:cs="Times New Roman"/>
          <w:sz w:val="24"/>
          <w:szCs w:val="24"/>
        </w:rPr>
        <w:t>*</w:t>
      </w:r>
      <w:r w:rsidR="00545C8A" w:rsidRPr="002C37DD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545C8A">
        <w:rPr>
          <w:rFonts w:ascii="Times New Roman" w:hAnsi="Times New Roman" w:cs="Times New Roman" w:hint="eastAsia"/>
          <w:sz w:val="24"/>
          <w:szCs w:val="24"/>
        </w:rPr>
        <w:t>＜</w:t>
      </w:r>
      <w:r w:rsidR="00545C8A">
        <w:rPr>
          <w:rFonts w:ascii="Times New Roman" w:hAnsi="Times New Roman" w:cs="Times New Roman" w:hint="eastAsia"/>
          <w:sz w:val="24"/>
          <w:szCs w:val="24"/>
        </w:rPr>
        <w:t>0</w:t>
      </w:r>
      <w:r w:rsidR="00545C8A">
        <w:rPr>
          <w:rFonts w:ascii="Times New Roman" w:hAnsi="Times New Roman" w:cs="Times New Roman"/>
          <w:sz w:val="24"/>
          <w:szCs w:val="24"/>
        </w:rPr>
        <w:t>.05, **</w:t>
      </w:r>
      <w:r w:rsidR="00545C8A" w:rsidRPr="002C37DD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545C8A">
        <w:rPr>
          <w:rFonts w:ascii="Times New Roman" w:hAnsi="Times New Roman" w:cs="Times New Roman" w:hint="eastAsia"/>
          <w:sz w:val="24"/>
          <w:szCs w:val="24"/>
        </w:rPr>
        <w:t>＜</w:t>
      </w:r>
      <w:r w:rsidR="00545C8A">
        <w:rPr>
          <w:rFonts w:ascii="Times New Roman" w:hAnsi="Times New Roman" w:cs="Times New Roman" w:hint="eastAsia"/>
          <w:sz w:val="24"/>
          <w:szCs w:val="24"/>
        </w:rPr>
        <w:t>0</w:t>
      </w:r>
      <w:r w:rsidR="00545C8A">
        <w:rPr>
          <w:rFonts w:ascii="Times New Roman" w:hAnsi="Times New Roman" w:cs="Times New Roman"/>
          <w:sz w:val="24"/>
          <w:szCs w:val="24"/>
        </w:rPr>
        <w:t>.01, ***</w:t>
      </w:r>
      <w:r w:rsidR="00545C8A" w:rsidRPr="00545C8A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545C8A">
        <w:rPr>
          <w:rFonts w:ascii="Times New Roman" w:hAnsi="Times New Roman" w:cs="Times New Roman" w:hint="eastAsia"/>
          <w:sz w:val="24"/>
          <w:szCs w:val="24"/>
        </w:rPr>
        <w:t>＜</w:t>
      </w:r>
      <w:r w:rsidR="00545C8A">
        <w:rPr>
          <w:rFonts w:ascii="Times New Roman" w:hAnsi="Times New Roman" w:cs="Times New Roman" w:hint="eastAsia"/>
          <w:sz w:val="24"/>
          <w:szCs w:val="24"/>
        </w:rPr>
        <w:t>0</w:t>
      </w:r>
      <w:r w:rsidR="00545C8A">
        <w:rPr>
          <w:rFonts w:ascii="Times New Roman" w:hAnsi="Times New Roman" w:cs="Times New Roman"/>
          <w:sz w:val="24"/>
          <w:szCs w:val="24"/>
        </w:rPr>
        <w:t>.001.</w:t>
      </w:r>
    </w:p>
    <w:p w14:paraId="682B7583" w14:textId="2741E44E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749483A5" w14:textId="55F827BF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7A225C4A" w14:textId="1C24B830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6E54525D" w14:textId="79BB84FE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7F233409" w14:textId="04125BE1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AB8D21E" w14:textId="6C046292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68A04933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72569CF1" w14:textId="28A8FADC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61FD1CF7" w14:textId="07957E89" w:rsidR="00E84D44" w:rsidRPr="00545C8A" w:rsidRDefault="002A784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26022B62" wp14:editId="2B2F279A">
            <wp:simplePos x="0" y="0"/>
            <wp:positionH relativeFrom="column">
              <wp:posOffset>129540</wp:posOffset>
            </wp:positionH>
            <wp:positionV relativeFrom="paragraph">
              <wp:posOffset>1546860</wp:posOffset>
            </wp:positionV>
            <wp:extent cx="5265420" cy="4419600"/>
            <wp:effectExtent l="0" t="0" r="0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84D44" w:rsidRPr="002C6314">
        <w:rPr>
          <w:rFonts w:ascii="Times New Roman" w:hAnsi="Times New Roman" w:cs="Times New Roman" w:hint="eastAsia"/>
          <w:b/>
          <w:bCs/>
          <w:sz w:val="24"/>
          <w:szCs w:val="24"/>
        </w:rPr>
        <w:t>F</w:t>
      </w:r>
      <w:r w:rsidR="00E84D44" w:rsidRPr="002C6314">
        <w:rPr>
          <w:rFonts w:ascii="Times New Roman" w:hAnsi="Times New Roman" w:cs="Times New Roman"/>
          <w:b/>
          <w:bCs/>
          <w:sz w:val="24"/>
          <w:szCs w:val="24"/>
        </w:rPr>
        <w:t>igure.3</w:t>
      </w:r>
      <w:r w:rsidR="00E355D2" w:rsidRPr="002C6314">
        <w:rPr>
          <w:rFonts w:ascii="Times New Roman" w:hAnsi="Times New Roman" w:cs="Times New Roman"/>
          <w:b/>
          <w:bCs/>
          <w:sz w:val="24"/>
          <w:szCs w:val="24"/>
        </w:rPr>
        <w:t xml:space="preserve"> Analysis of the gut microbiota communities between CON-, CUR-, IMQ-treated groups. (A)</w:t>
      </w:r>
      <w:r w:rsidR="00E355D2">
        <w:rPr>
          <w:rFonts w:ascii="Times New Roman" w:hAnsi="Times New Roman" w:cs="Times New Roman"/>
          <w:sz w:val="24"/>
          <w:szCs w:val="24"/>
        </w:rPr>
        <w:t xml:space="preserve"> Comparison of rarefaction curves in V3-V4 pyrosequencing tags of the 16sRNA gene in gut microbiota (n=4). </w:t>
      </w:r>
      <w:r w:rsidR="00E355D2" w:rsidRPr="002C6314">
        <w:rPr>
          <w:rFonts w:ascii="Times New Roman" w:hAnsi="Times New Roman" w:cs="Times New Roman"/>
          <w:b/>
          <w:bCs/>
          <w:sz w:val="24"/>
          <w:szCs w:val="24"/>
        </w:rPr>
        <w:t xml:space="preserve">(B) </w:t>
      </w:r>
      <w:proofErr w:type="spellStart"/>
      <w:r w:rsidR="00E355D2">
        <w:rPr>
          <w:rFonts w:ascii="Times New Roman" w:hAnsi="Times New Roman" w:cs="Times New Roman"/>
          <w:sz w:val="24"/>
          <w:szCs w:val="24"/>
        </w:rPr>
        <w:t>PCoA</w:t>
      </w:r>
      <w:proofErr w:type="spellEnd"/>
      <w:r w:rsidR="00E355D2">
        <w:rPr>
          <w:rFonts w:ascii="Times New Roman" w:hAnsi="Times New Roman" w:cs="Times New Roman"/>
          <w:sz w:val="24"/>
          <w:szCs w:val="24"/>
        </w:rPr>
        <w:t xml:space="preserve"> comparison between CON-, IMQ-, CUR- </w:t>
      </w:r>
      <w:r w:rsidR="00E355D2">
        <w:rPr>
          <w:rFonts w:ascii="Times New Roman" w:hAnsi="Times New Roman" w:cs="Times New Roman" w:hint="eastAsia"/>
          <w:sz w:val="24"/>
          <w:szCs w:val="24"/>
        </w:rPr>
        <w:t>groups</w:t>
      </w:r>
      <w:r w:rsidR="00E355D2">
        <w:rPr>
          <w:rFonts w:ascii="Times New Roman" w:hAnsi="Times New Roman" w:cs="Times New Roman"/>
          <w:sz w:val="24"/>
          <w:szCs w:val="24"/>
        </w:rPr>
        <w:t xml:space="preserve">. </w:t>
      </w:r>
      <w:r w:rsidR="00E355D2" w:rsidRPr="002C6314">
        <w:rPr>
          <w:rFonts w:ascii="Times New Roman" w:hAnsi="Times New Roman" w:cs="Times New Roman"/>
          <w:b/>
          <w:bCs/>
          <w:sz w:val="24"/>
          <w:szCs w:val="24"/>
        </w:rPr>
        <w:t>(C</w:t>
      </w:r>
      <w:r w:rsidR="002C6314">
        <w:rPr>
          <w:rFonts w:ascii="Times New Roman" w:hAnsi="Times New Roman" w:cs="Times New Roman"/>
          <w:b/>
          <w:bCs/>
          <w:sz w:val="24"/>
          <w:szCs w:val="24"/>
        </w:rPr>
        <w:t>-D</w:t>
      </w:r>
      <w:r w:rsidR="00E355D2" w:rsidRPr="002C6314"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  <w:r w:rsidR="002C6314" w:rsidRPr="002C6314">
        <w:rPr>
          <w:rFonts w:ascii="Times New Roman" w:hAnsi="Times New Roman" w:cs="Times New Roman"/>
          <w:sz w:val="24"/>
          <w:szCs w:val="24"/>
        </w:rPr>
        <w:t>α dive</w:t>
      </w:r>
      <w:r w:rsidR="002C6314">
        <w:rPr>
          <w:rFonts w:ascii="Times New Roman" w:hAnsi="Times New Roman" w:cs="Times New Roman"/>
          <w:sz w:val="24"/>
          <w:szCs w:val="24"/>
        </w:rPr>
        <w:t>rsity analysis of mice in different group</w:t>
      </w:r>
      <w:r w:rsidR="002C6314" w:rsidRPr="00545C8A">
        <w:rPr>
          <w:rFonts w:ascii="Times New Roman" w:hAnsi="Times New Roman" w:cs="Times New Roman"/>
          <w:sz w:val="24"/>
          <w:szCs w:val="24"/>
        </w:rPr>
        <w:t xml:space="preserve">s. </w:t>
      </w:r>
      <w:r w:rsidR="00545C8A" w:rsidRPr="00545C8A">
        <w:rPr>
          <w:rFonts w:ascii="Times New Roman" w:hAnsi="Times New Roman" w:cs="Times New Roman"/>
          <w:sz w:val="24"/>
          <w:szCs w:val="24"/>
        </w:rPr>
        <w:t>*</w:t>
      </w:r>
      <w:r w:rsidR="00545C8A" w:rsidRPr="00545C8A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545C8A" w:rsidRPr="00545C8A">
        <w:rPr>
          <w:rFonts w:ascii="Times New Roman" w:hAnsi="Times New Roman" w:cs="Times New Roman"/>
          <w:sz w:val="24"/>
          <w:szCs w:val="24"/>
        </w:rPr>
        <w:t>＜</w:t>
      </w:r>
      <w:r w:rsidR="00545C8A" w:rsidRPr="00545C8A">
        <w:rPr>
          <w:rFonts w:ascii="Times New Roman" w:hAnsi="Times New Roman" w:cs="Times New Roman"/>
          <w:sz w:val="24"/>
          <w:szCs w:val="24"/>
        </w:rPr>
        <w:t>0.05, **</w:t>
      </w:r>
      <w:r w:rsidR="00545C8A" w:rsidRPr="00545C8A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545C8A" w:rsidRPr="00545C8A">
        <w:rPr>
          <w:rFonts w:ascii="Times New Roman" w:hAnsi="Times New Roman" w:cs="Times New Roman"/>
          <w:sz w:val="24"/>
          <w:szCs w:val="24"/>
        </w:rPr>
        <w:t>＜</w:t>
      </w:r>
      <w:r w:rsidR="00545C8A" w:rsidRPr="00545C8A">
        <w:rPr>
          <w:rFonts w:ascii="Times New Roman" w:hAnsi="Times New Roman" w:cs="Times New Roman"/>
          <w:sz w:val="24"/>
          <w:szCs w:val="24"/>
        </w:rPr>
        <w:t>0.01.</w:t>
      </w:r>
    </w:p>
    <w:p w14:paraId="18E549E3" w14:textId="2F692834" w:rsidR="00AE26A1" w:rsidRPr="00E355D2" w:rsidRDefault="00AE26A1">
      <w:pPr>
        <w:rPr>
          <w:rFonts w:ascii="Times New Roman" w:hAnsi="Times New Roman" w:cs="Times New Roman"/>
          <w:sz w:val="24"/>
          <w:szCs w:val="24"/>
        </w:rPr>
      </w:pPr>
    </w:p>
    <w:p w14:paraId="2B95B650" w14:textId="0B1819E5" w:rsidR="00AE26A1" w:rsidRDefault="00AE26A1">
      <w:pPr>
        <w:rPr>
          <w:rFonts w:ascii="Times New Roman" w:hAnsi="Times New Roman" w:cs="Times New Roman"/>
          <w:sz w:val="24"/>
          <w:szCs w:val="24"/>
        </w:rPr>
      </w:pPr>
    </w:p>
    <w:p w14:paraId="35A8EAEE" w14:textId="28BF4B91" w:rsidR="00AE26A1" w:rsidRDefault="00AE26A1">
      <w:pPr>
        <w:rPr>
          <w:rFonts w:ascii="Times New Roman" w:hAnsi="Times New Roman" w:cs="Times New Roman"/>
          <w:sz w:val="24"/>
          <w:szCs w:val="24"/>
        </w:rPr>
      </w:pPr>
    </w:p>
    <w:p w14:paraId="40EA9362" w14:textId="3D6164F4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61C78ABE" w14:textId="4E6158B9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99F004D" w14:textId="258EF9A1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5D349BB7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1D8AAB94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4C6C4F01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4558A17E" w14:textId="77E3ADD6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EB0E330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516430A" w14:textId="2F8C7D15" w:rsidR="00E84D44" w:rsidRDefault="00A25D6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7ACC9E78" wp14:editId="0019633A">
            <wp:simplePos x="0" y="0"/>
            <wp:positionH relativeFrom="column">
              <wp:posOffset>99060</wp:posOffset>
            </wp:positionH>
            <wp:positionV relativeFrom="paragraph">
              <wp:posOffset>965835</wp:posOffset>
            </wp:positionV>
            <wp:extent cx="5273040" cy="6896100"/>
            <wp:effectExtent l="0" t="0" r="3810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84D44" w:rsidRPr="00526319">
        <w:rPr>
          <w:rFonts w:ascii="Times New Roman" w:hAnsi="Times New Roman" w:cs="Times New Roman" w:hint="eastAsia"/>
          <w:b/>
          <w:bCs/>
          <w:sz w:val="24"/>
          <w:szCs w:val="24"/>
        </w:rPr>
        <w:t>F</w:t>
      </w:r>
      <w:r w:rsidR="00E84D44" w:rsidRPr="00526319">
        <w:rPr>
          <w:rFonts w:ascii="Times New Roman" w:hAnsi="Times New Roman" w:cs="Times New Roman"/>
          <w:b/>
          <w:bCs/>
          <w:sz w:val="24"/>
          <w:szCs w:val="24"/>
        </w:rPr>
        <w:t xml:space="preserve">igure.4 </w:t>
      </w:r>
      <w:r w:rsidR="00AD29FF" w:rsidRPr="00526319">
        <w:rPr>
          <w:rFonts w:ascii="Times New Roman" w:hAnsi="Times New Roman" w:cs="Times New Roman"/>
          <w:b/>
          <w:bCs/>
          <w:sz w:val="24"/>
          <w:szCs w:val="24"/>
        </w:rPr>
        <w:t>Differences in gut flora between different groups. (A)</w:t>
      </w:r>
      <w:r w:rsidR="00AD29FF">
        <w:rPr>
          <w:rFonts w:ascii="Times New Roman" w:hAnsi="Times New Roman" w:cs="Times New Roman"/>
          <w:sz w:val="24"/>
          <w:szCs w:val="24"/>
        </w:rPr>
        <w:t xml:space="preserve"> Relative abundance at the class level (n=4). </w:t>
      </w:r>
      <w:r w:rsidR="00AD29FF" w:rsidRPr="00526319">
        <w:rPr>
          <w:rFonts w:ascii="Times New Roman" w:hAnsi="Times New Roman" w:cs="Times New Roman"/>
          <w:b/>
          <w:bCs/>
          <w:sz w:val="24"/>
          <w:szCs w:val="24"/>
        </w:rPr>
        <w:t>(B</w:t>
      </w:r>
      <w:r w:rsidR="00526319" w:rsidRPr="00526319">
        <w:rPr>
          <w:rFonts w:ascii="Times New Roman" w:hAnsi="Times New Roman" w:cs="Times New Roman"/>
          <w:b/>
          <w:bCs/>
          <w:sz w:val="24"/>
          <w:szCs w:val="24"/>
        </w:rPr>
        <w:t>-C</w:t>
      </w:r>
      <w:r w:rsidR="00AD29FF" w:rsidRPr="00526319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AD29FF">
        <w:rPr>
          <w:rFonts w:ascii="Times New Roman" w:hAnsi="Times New Roman" w:cs="Times New Roman"/>
          <w:sz w:val="24"/>
          <w:szCs w:val="24"/>
        </w:rPr>
        <w:t xml:space="preserve"> Changes of gut microbes at class level between CON-, </w:t>
      </w:r>
      <w:r w:rsidR="00526319">
        <w:rPr>
          <w:rFonts w:ascii="Times New Roman" w:hAnsi="Times New Roman" w:cs="Times New Roman"/>
          <w:sz w:val="24"/>
          <w:szCs w:val="24"/>
        </w:rPr>
        <w:t>IMQ-, CUR-</w:t>
      </w:r>
      <w:r w:rsidR="00526319">
        <w:rPr>
          <w:rFonts w:ascii="Times New Roman" w:hAnsi="Times New Roman" w:cs="Times New Roman" w:hint="eastAsia"/>
          <w:sz w:val="24"/>
          <w:szCs w:val="24"/>
        </w:rPr>
        <w:t>tre</w:t>
      </w:r>
      <w:r w:rsidR="00526319">
        <w:rPr>
          <w:rFonts w:ascii="Times New Roman" w:hAnsi="Times New Roman" w:cs="Times New Roman"/>
          <w:sz w:val="24"/>
          <w:szCs w:val="24"/>
        </w:rPr>
        <w:t>ated groups.</w:t>
      </w:r>
      <w:r w:rsidR="002C37DD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Hlk132467186"/>
      <w:r w:rsidR="002C37DD">
        <w:rPr>
          <w:rFonts w:ascii="Times New Roman" w:hAnsi="Times New Roman" w:cs="Times New Roman"/>
          <w:sz w:val="24"/>
          <w:szCs w:val="24"/>
        </w:rPr>
        <w:t>*</w:t>
      </w:r>
      <w:r w:rsidR="002C37DD" w:rsidRPr="002C37DD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2C37DD">
        <w:rPr>
          <w:rFonts w:ascii="Times New Roman" w:hAnsi="Times New Roman" w:cs="Times New Roman" w:hint="eastAsia"/>
          <w:sz w:val="24"/>
          <w:szCs w:val="24"/>
        </w:rPr>
        <w:t>＜</w:t>
      </w:r>
      <w:r w:rsidR="002C37DD">
        <w:rPr>
          <w:rFonts w:ascii="Times New Roman" w:hAnsi="Times New Roman" w:cs="Times New Roman" w:hint="eastAsia"/>
          <w:sz w:val="24"/>
          <w:szCs w:val="24"/>
        </w:rPr>
        <w:t>0</w:t>
      </w:r>
      <w:r w:rsidR="002C37DD">
        <w:rPr>
          <w:rFonts w:ascii="Times New Roman" w:hAnsi="Times New Roman" w:cs="Times New Roman"/>
          <w:sz w:val="24"/>
          <w:szCs w:val="24"/>
        </w:rPr>
        <w:t>.05, **</w:t>
      </w:r>
      <w:r w:rsidR="002C37DD" w:rsidRPr="002C37DD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2C37DD">
        <w:rPr>
          <w:rFonts w:ascii="Times New Roman" w:hAnsi="Times New Roman" w:cs="Times New Roman" w:hint="eastAsia"/>
          <w:sz w:val="24"/>
          <w:szCs w:val="24"/>
        </w:rPr>
        <w:t>＜</w:t>
      </w:r>
      <w:r w:rsidR="002C37DD">
        <w:rPr>
          <w:rFonts w:ascii="Times New Roman" w:hAnsi="Times New Roman" w:cs="Times New Roman" w:hint="eastAsia"/>
          <w:sz w:val="24"/>
          <w:szCs w:val="24"/>
        </w:rPr>
        <w:t>0</w:t>
      </w:r>
      <w:r w:rsidR="002C37DD">
        <w:rPr>
          <w:rFonts w:ascii="Times New Roman" w:hAnsi="Times New Roman" w:cs="Times New Roman"/>
          <w:sz w:val="24"/>
          <w:szCs w:val="24"/>
        </w:rPr>
        <w:t>.01.</w:t>
      </w:r>
      <w:bookmarkEnd w:id="0"/>
    </w:p>
    <w:p w14:paraId="70BD3FF3" w14:textId="63394F28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63A4284B" w14:textId="0D4E3FBF" w:rsidR="005B278E" w:rsidRDefault="005B278E">
      <w:pPr>
        <w:rPr>
          <w:rFonts w:ascii="Times New Roman" w:hAnsi="Times New Roman" w:cs="Times New Roman"/>
          <w:sz w:val="24"/>
          <w:szCs w:val="24"/>
        </w:rPr>
      </w:pPr>
    </w:p>
    <w:p w14:paraId="0B2544AF" w14:textId="4DDCED68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3EB1E313" w14:textId="434E45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D1BA35E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61E7306F" w14:textId="14652231" w:rsidR="00E84D44" w:rsidRPr="00526319" w:rsidRDefault="00737B8B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1" wp14:anchorId="596D8539" wp14:editId="7B47FF41">
            <wp:simplePos x="0" y="0"/>
            <wp:positionH relativeFrom="column">
              <wp:posOffset>463550</wp:posOffset>
            </wp:positionH>
            <wp:positionV relativeFrom="paragraph">
              <wp:posOffset>731520</wp:posOffset>
            </wp:positionV>
            <wp:extent cx="3983430" cy="4145280"/>
            <wp:effectExtent l="0" t="0" r="0" b="762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430" cy="414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4D44" w:rsidRPr="00526319">
        <w:rPr>
          <w:rFonts w:ascii="Times New Roman" w:hAnsi="Times New Roman" w:cs="Times New Roman" w:hint="eastAsia"/>
          <w:b/>
          <w:bCs/>
          <w:sz w:val="24"/>
          <w:szCs w:val="24"/>
        </w:rPr>
        <w:t>F</w:t>
      </w:r>
      <w:r w:rsidR="00E84D44" w:rsidRPr="00526319">
        <w:rPr>
          <w:rFonts w:ascii="Times New Roman" w:hAnsi="Times New Roman" w:cs="Times New Roman"/>
          <w:b/>
          <w:bCs/>
          <w:sz w:val="24"/>
          <w:szCs w:val="24"/>
        </w:rPr>
        <w:t xml:space="preserve">igure.5 </w:t>
      </w:r>
      <w:r w:rsidR="00526319" w:rsidRPr="00526319">
        <w:rPr>
          <w:rFonts w:ascii="Times New Roman" w:hAnsi="Times New Roman" w:cs="Times New Roman"/>
          <w:b/>
          <w:bCs/>
          <w:sz w:val="24"/>
          <w:szCs w:val="24"/>
        </w:rPr>
        <w:t xml:space="preserve">Changes at genus level between CON-, IMQ-, CUR- treated groups. </w:t>
      </w:r>
      <w:r w:rsidR="00526319">
        <w:rPr>
          <w:rFonts w:ascii="Times New Roman" w:hAnsi="Times New Roman" w:cs="Times New Roman"/>
          <w:b/>
          <w:bCs/>
          <w:sz w:val="24"/>
          <w:szCs w:val="24"/>
        </w:rPr>
        <w:t>*</w:t>
      </w:r>
      <w:r w:rsidR="00526319" w:rsidRPr="00526319">
        <w:rPr>
          <w:rFonts w:ascii="Times New Roman" w:hAnsi="Times New Roman" w:cs="Times New Roman"/>
          <w:b/>
          <w:bCs/>
          <w:i/>
          <w:iCs/>
          <w:sz w:val="24"/>
          <w:szCs w:val="24"/>
        </w:rPr>
        <w:t>P</w:t>
      </w:r>
      <w:r w:rsidR="00526319">
        <w:rPr>
          <w:rFonts w:ascii="Times New Roman" w:hAnsi="Times New Roman" w:cs="Times New Roman" w:hint="eastAsia"/>
          <w:b/>
          <w:bCs/>
          <w:sz w:val="24"/>
          <w:szCs w:val="24"/>
        </w:rPr>
        <w:t>＜</w:t>
      </w:r>
      <w:r w:rsidR="00526319">
        <w:rPr>
          <w:rFonts w:ascii="Times New Roman" w:hAnsi="Times New Roman" w:cs="Times New Roman" w:hint="eastAsia"/>
          <w:b/>
          <w:bCs/>
          <w:sz w:val="24"/>
          <w:szCs w:val="24"/>
        </w:rPr>
        <w:t>0</w:t>
      </w:r>
      <w:r w:rsidR="00526319">
        <w:rPr>
          <w:rFonts w:ascii="Times New Roman" w:hAnsi="Times New Roman" w:cs="Times New Roman"/>
          <w:b/>
          <w:bCs/>
          <w:sz w:val="24"/>
          <w:szCs w:val="24"/>
        </w:rPr>
        <w:t>.05</w:t>
      </w:r>
      <w:r w:rsidR="00526319">
        <w:rPr>
          <w:rFonts w:ascii="Times New Roman" w:hAnsi="Times New Roman" w:cs="Times New Roman" w:hint="eastAsia"/>
          <w:b/>
          <w:bCs/>
          <w:sz w:val="24"/>
          <w:szCs w:val="24"/>
        </w:rPr>
        <w:t>,</w:t>
      </w:r>
      <w:r w:rsidR="0052631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526319">
        <w:rPr>
          <w:rFonts w:ascii="Times New Roman" w:hAnsi="Times New Roman" w:cs="Times New Roman" w:hint="eastAsia"/>
          <w:b/>
          <w:bCs/>
          <w:sz w:val="24"/>
          <w:szCs w:val="24"/>
        </w:rPr>
        <w:t>**</w:t>
      </w:r>
      <w:r w:rsidR="00526319" w:rsidRPr="00526319">
        <w:rPr>
          <w:rFonts w:ascii="Times New Roman" w:hAnsi="Times New Roman" w:cs="Times New Roman"/>
          <w:b/>
          <w:bCs/>
          <w:i/>
          <w:iCs/>
          <w:sz w:val="24"/>
          <w:szCs w:val="24"/>
        </w:rPr>
        <w:t>P</w:t>
      </w:r>
      <w:r w:rsidR="00526319">
        <w:rPr>
          <w:rFonts w:ascii="Times New Roman" w:hAnsi="Times New Roman" w:cs="Times New Roman" w:hint="eastAsia"/>
          <w:b/>
          <w:bCs/>
          <w:sz w:val="24"/>
          <w:szCs w:val="24"/>
        </w:rPr>
        <w:t>＜</w:t>
      </w:r>
      <w:r w:rsidR="00526319">
        <w:rPr>
          <w:rFonts w:ascii="Times New Roman" w:hAnsi="Times New Roman" w:cs="Times New Roman" w:hint="eastAsia"/>
          <w:b/>
          <w:bCs/>
          <w:sz w:val="24"/>
          <w:szCs w:val="24"/>
        </w:rPr>
        <w:t>0</w:t>
      </w:r>
      <w:r w:rsidR="00526319">
        <w:rPr>
          <w:rFonts w:ascii="Times New Roman" w:hAnsi="Times New Roman" w:cs="Times New Roman"/>
          <w:b/>
          <w:bCs/>
          <w:sz w:val="24"/>
          <w:szCs w:val="24"/>
        </w:rPr>
        <w:t>.01.</w:t>
      </w:r>
    </w:p>
    <w:p w14:paraId="0977844D" w14:textId="5667AC2B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36110BCC" w14:textId="63D59940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679DF0F" w14:textId="65B4BFA2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3AABF670" w14:textId="4AC0FDA9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5B1942DD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3C8A549A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0598574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728B05D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01A739B4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5F60283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FE98B72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3536E1A9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155AED5E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101394F5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08705054" w14:textId="77777777" w:rsidR="00C33A67" w:rsidRDefault="00C33A67">
      <w:pPr>
        <w:rPr>
          <w:rFonts w:ascii="Times New Roman" w:hAnsi="Times New Roman" w:cs="Times New Roman"/>
          <w:sz w:val="24"/>
          <w:szCs w:val="24"/>
        </w:rPr>
      </w:pPr>
    </w:p>
    <w:p w14:paraId="625156C9" w14:textId="77777777" w:rsidR="00C33A67" w:rsidRDefault="00C33A67">
      <w:pPr>
        <w:rPr>
          <w:rFonts w:ascii="Times New Roman" w:hAnsi="Times New Roman" w:cs="Times New Roman"/>
          <w:sz w:val="24"/>
          <w:szCs w:val="24"/>
        </w:rPr>
      </w:pPr>
    </w:p>
    <w:p w14:paraId="46BA3C24" w14:textId="77777777" w:rsidR="00C33A67" w:rsidRDefault="00C33A67">
      <w:pPr>
        <w:rPr>
          <w:rFonts w:ascii="Times New Roman" w:hAnsi="Times New Roman" w:cs="Times New Roman"/>
          <w:sz w:val="24"/>
          <w:szCs w:val="24"/>
        </w:rPr>
      </w:pPr>
    </w:p>
    <w:p w14:paraId="51B13382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7D5E043C" w14:textId="77777777" w:rsidR="00470D9E" w:rsidRDefault="00470D9E">
      <w:pPr>
        <w:rPr>
          <w:rFonts w:ascii="Times New Roman" w:hAnsi="Times New Roman" w:cs="Times New Roman"/>
          <w:sz w:val="24"/>
          <w:szCs w:val="24"/>
        </w:rPr>
      </w:pPr>
    </w:p>
    <w:p w14:paraId="7D79B620" w14:textId="77777777" w:rsidR="002A7840" w:rsidRDefault="002A7840">
      <w:pPr>
        <w:rPr>
          <w:rFonts w:ascii="Times New Roman" w:hAnsi="Times New Roman" w:cs="Times New Roman"/>
          <w:sz w:val="24"/>
          <w:szCs w:val="24"/>
        </w:rPr>
      </w:pPr>
    </w:p>
    <w:p w14:paraId="2E24FF70" w14:textId="5D15DA4A" w:rsidR="00E84D44" w:rsidRPr="002A58CA" w:rsidRDefault="00E84D44">
      <w:pPr>
        <w:rPr>
          <w:rFonts w:ascii="Times New Roman" w:hAnsi="Times New Roman" w:cs="Times New Roman"/>
          <w:sz w:val="24"/>
          <w:szCs w:val="24"/>
        </w:rPr>
      </w:pPr>
      <w:r w:rsidRPr="00A47587">
        <w:rPr>
          <w:rFonts w:ascii="Times New Roman" w:hAnsi="Times New Roman" w:cs="Times New Roman" w:hint="eastAsia"/>
          <w:b/>
          <w:bCs/>
          <w:sz w:val="24"/>
          <w:szCs w:val="24"/>
        </w:rPr>
        <w:lastRenderedPageBreak/>
        <w:t>F</w:t>
      </w:r>
      <w:r w:rsidRPr="00A47587">
        <w:rPr>
          <w:rFonts w:ascii="Times New Roman" w:hAnsi="Times New Roman" w:cs="Times New Roman"/>
          <w:b/>
          <w:bCs/>
          <w:sz w:val="24"/>
          <w:szCs w:val="24"/>
        </w:rPr>
        <w:t>igure.6</w:t>
      </w:r>
      <w:r w:rsidR="00C33A67" w:rsidRPr="00A47587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C21F15" w:rsidRPr="00490EAE">
        <w:rPr>
          <w:rFonts w:ascii="Times New Roman" w:hAnsi="Times New Roman" w:cs="Times New Roman"/>
          <w:b/>
          <w:bCs/>
          <w:sz w:val="24"/>
          <w:szCs w:val="24"/>
        </w:rPr>
        <w:t>(A)</w:t>
      </w:r>
      <w:r w:rsidR="00C21F15">
        <w:rPr>
          <w:rFonts w:ascii="Times New Roman" w:hAnsi="Times New Roman" w:cs="Times New Roman"/>
          <w:sz w:val="24"/>
          <w:szCs w:val="24"/>
        </w:rPr>
        <w:t xml:space="preserve"> Spearman correlation</w:t>
      </w:r>
      <w:r w:rsidR="00CF2059">
        <w:rPr>
          <w:rFonts w:ascii="Times New Roman" w:hAnsi="Times New Roman" w:cs="Times New Roman"/>
          <w:sz w:val="24"/>
          <w:szCs w:val="24"/>
        </w:rPr>
        <w:t xml:space="preserve"> analysis</w:t>
      </w:r>
      <w:r w:rsidR="00C21F15">
        <w:rPr>
          <w:rFonts w:ascii="Times New Roman" w:hAnsi="Times New Roman" w:cs="Times New Roman"/>
          <w:sz w:val="24"/>
          <w:szCs w:val="24"/>
        </w:rPr>
        <w:t>.</w:t>
      </w:r>
      <w:r w:rsidR="00700E02">
        <w:rPr>
          <w:rFonts w:ascii="Times New Roman" w:hAnsi="Times New Roman" w:cs="Times New Roman"/>
          <w:sz w:val="24"/>
          <w:szCs w:val="24"/>
        </w:rPr>
        <w:t xml:space="preserve"> </w:t>
      </w:r>
      <w:r w:rsidR="00CF2059">
        <w:rPr>
          <w:rFonts w:ascii="Times New Roman" w:hAnsi="Times New Roman" w:cs="Times New Roman"/>
          <w:sz w:val="24"/>
          <w:szCs w:val="24"/>
        </w:rPr>
        <w:t>The colors ranged from</w:t>
      </w:r>
      <w:r w:rsidR="0097788B">
        <w:rPr>
          <w:rFonts w:ascii="Times New Roman" w:hAnsi="Times New Roman" w:cs="Times New Roman"/>
          <w:sz w:val="24"/>
          <w:szCs w:val="24"/>
        </w:rPr>
        <w:t xml:space="preserve"> red (positive </w:t>
      </w:r>
      <w:r w:rsidR="00966C66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442CF541" wp14:editId="1109BD20">
            <wp:simplePos x="0" y="0"/>
            <wp:positionH relativeFrom="column">
              <wp:posOffset>449580</wp:posOffset>
            </wp:positionH>
            <wp:positionV relativeFrom="paragraph">
              <wp:posOffset>553720</wp:posOffset>
            </wp:positionV>
            <wp:extent cx="4029710" cy="4809490"/>
            <wp:effectExtent l="0" t="0" r="8890" b="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710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788B">
        <w:rPr>
          <w:rFonts w:ascii="Times New Roman" w:hAnsi="Times New Roman" w:cs="Times New Roman"/>
          <w:sz w:val="24"/>
          <w:szCs w:val="24"/>
        </w:rPr>
        <w:t>correlation) blue (negative correlation).</w:t>
      </w:r>
      <w:r w:rsidR="002A58CA">
        <w:rPr>
          <w:rFonts w:ascii="Times New Roman" w:hAnsi="Times New Roman" w:cs="Times New Roman"/>
          <w:sz w:val="24"/>
          <w:szCs w:val="24"/>
        </w:rPr>
        <w:t xml:space="preserve"> *</w:t>
      </w:r>
      <w:r w:rsidR="002A58CA" w:rsidRPr="002A58CA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2A58CA" w:rsidRPr="002A58CA">
        <w:rPr>
          <w:rFonts w:ascii="Times New Roman" w:hAnsi="Times New Roman" w:cs="Times New Roman" w:hint="eastAsia"/>
          <w:sz w:val="24"/>
          <w:szCs w:val="24"/>
        </w:rPr>
        <w:t>＜</w:t>
      </w:r>
      <w:r w:rsidR="002A58CA" w:rsidRPr="002A58CA">
        <w:rPr>
          <w:rFonts w:ascii="Times New Roman" w:hAnsi="Times New Roman" w:cs="Times New Roman" w:hint="eastAsia"/>
          <w:sz w:val="24"/>
          <w:szCs w:val="24"/>
        </w:rPr>
        <w:t>0</w:t>
      </w:r>
      <w:r w:rsidR="002A58CA" w:rsidRPr="002A58CA">
        <w:rPr>
          <w:rFonts w:ascii="Times New Roman" w:hAnsi="Times New Roman" w:cs="Times New Roman"/>
          <w:sz w:val="24"/>
          <w:szCs w:val="24"/>
        </w:rPr>
        <w:t>.05.</w:t>
      </w:r>
    </w:p>
    <w:p w14:paraId="49CC2077" w14:textId="2A5369FD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05DB10D2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4DE2CECE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4168A132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CBB791C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446B7A55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59771222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FB9708F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7CE7D842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3D9798A1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3EB31CD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5586A7B8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235255B2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416483F9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3782DA0B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69B895EB" w14:textId="77777777" w:rsidR="00E84D44" w:rsidRDefault="00E84D44">
      <w:pPr>
        <w:rPr>
          <w:rFonts w:ascii="Times New Roman" w:hAnsi="Times New Roman" w:cs="Times New Roman"/>
          <w:sz w:val="24"/>
          <w:szCs w:val="24"/>
        </w:rPr>
      </w:pPr>
    </w:p>
    <w:p w14:paraId="5D69FD6E" w14:textId="297ECA67" w:rsidR="0031408A" w:rsidRPr="00E84D44" w:rsidRDefault="0031408A">
      <w:pPr>
        <w:rPr>
          <w:rFonts w:ascii="Times New Roman" w:hAnsi="Times New Roman" w:cs="Times New Roman"/>
          <w:sz w:val="24"/>
          <w:szCs w:val="24"/>
        </w:rPr>
      </w:pPr>
    </w:p>
    <w:sectPr w:rsidR="0031408A" w:rsidRPr="00E84D4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2E286F" w14:textId="77777777" w:rsidR="00B04364" w:rsidRDefault="00B04364" w:rsidP="00E84D44">
      <w:r>
        <w:separator/>
      </w:r>
    </w:p>
  </w:endnote>
  <w:endnote w:type="continuationSeparator" w:id="0">
    <w:p w14:paraId="49F9454A" w14:textId="77777777" w:rsidR="00B04364" w:rsidRDefault="00B04364" w:rsidP="00E84D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D67118" w14:textId="77777777" w:rsidR="00B04364" w:rsidRDefault="00B04364" w:rsidP="00E84D44">
      <w:r>
        <w:separator/>
      </w:r>
    </w:p>
  </w:footnote>
  <w:footnote w:type="continuationSeparator" w:id="0">
    <w:p w14:paraId="108EBCC0" w14:textId="77777777" w:rsidR="00B04364" w:rsidRDefault="00B04364" w:rsidP="00E84D4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2B04"/>
    <w:rsid w:val="000406B3"/>
    <w:rsid w:val="000A1902"/>
    <w:rsid w:val="00185DC0"/>
    <w:rsid w:val="0022176F"/>
    <w:rsid w:val="002A58CA"/>
    <w:rsid w:val="002A7840"/>
    <w:rsid w:val="002B2B04"/>
    <w:rsid w:val="002C37DD"/>
    <w:rsid w:val="002C6314"/>
    <w:rsid w:val="0031408A"/>
    <w:rsid w:val="00326DA2"/>
    <w:rsid w:val="00386D73"/>
    <w:rsid w:val="003E3C84"/>
    <w:rsid w:val="00431873"/>
    <w:rsid w:val="0045645F"/>
    <w:rsid w:val="00460906"/>
    <w:rsid w:val="00470D9E"/>
    <w:rsid w:val="00490EAE"/>
    <w:rsid w:val="004C60DF"/>
    <w:rsid w:val="00526319"/>
    <w:rsid w:val="00545C8A"/>
    <w:rsid w:val="00572735"/>
    <w:rsid w:val="005B278E"/>
    <w:rsid w:val="005E3AA6"/>
    <w:rsid w:val="006704DE"/>
    <w:rsid w:val="006D45AB"/>
    <w:rsid w:val="00700E02"/>
    <w:rsid w:val="00737B8B"/>
    <w:rsid w:val="00897616"/>
    <w:rsid w:val="00966C66"/>
    <w:rsid w:val="00976061"/>
    <w:rsid w:val="0097788B"/>
    <w:rsid w:val="009F66A5"/>
    <w:rsid w:val="00A25D62"/>
    <w:rsid w:val="00A47587"/>
    <w:rsid w:val="00A500B2"/>
    <w:rsid w:val="00AD29FF"/>
    <w:rsid w:val="00AE26A1"/>
    <w:rsid w:val="00B04364"/>
    <w:rsid w:val="00BC42CD"/>
    <w:rsid w:val="00C21F15"/>
    <w:rsid w:val="00C33A67"/>
    <w:rsid w:val="00C73ACE"/>
    <w:rsid w:val="00CF2059"/>
    <w:rsid w:val="00D1718C"/>
    <w:rsid w:val="00E355D2"/>
    <w:rsid w:val="00E84D44"/>
    <w:rsid w:val="00ED5DF0"/>
    <w:rsid w:val="00F65C8F"/>
    <w:rsid w:val="00FF42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B46DFB4"/>
  <w15:chartTrackingRefBased/>
  <w15:docId w15:val="{B8C10ED7-FBC9-4887-8B53-8402A5242D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4D4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84D4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84D4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84D4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</TotalTime>
  <Pages>6</Pages>
  <Words>235</Words>
  <Characters>1342</Characters>
  <Application>Microsoft Office Word</Application>
  <DocSecurity>0</DocSecurity>
  <Lines>11</Lines>
  <Paragraphs>3</Paragraphs>
  <ScaleCrop>false</ScaleCrop>
  <Company/>
  <LinksUpToDate>false</LinksUpToDate>
  <CharactersWithSpaces>1574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蔡 振国</dc:creator>
  <cp:keywords/>
  <dc:description/>
  <cp:lastModifiedBy>蔡 振国</cp:lastModifiedBy>
  <cp:revision>37</cp:revision>
  <dcterms:created xsi:type="dcterms:W3CDTF">2023-04-13T14:56:00Z</dcterms:created>
  <dcterms:modified xsi:type="dcterms:W3CDTF">2023-04-20T16:00:00Z</dcterms:modified>
</cp:coreProperties>
</file>