
<file path=[Content_Types].xml><?xml version="1.0" encoding="utf-8"?>
<Types xmlns="http://schemas.openxmlformats.org/package/2006/content-types">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671E631" w14:textId="77777777" w:rsidR="00A8261E" w:rsidRDefault="00A8261E" w:rsidP="00A8261E">
      <w:pPr>
        <w:pStyle w:val="1"/>
        <w:jc w:val="left"/>
      </w:pPr>
      <w:r>
        <w:t xml:space="preserve">Variance in </w:t>
      </w:r>
      <w:r>
        <w:rPr>
          <w:rFonts w:hint="eastAsia"/>
        </w:rPr>
        <w:t>th</w:t>
      </w:r>
      <w:r>
        <w:t xml:space="preserve">e Gut microbiota of Wild Rodent </w:t>
      </w:r>
      <w:bookmarkStart w:id="0" w:name="_Hlk87348860"/>
      <w:bookmarkStart w:id="1" w:name="_Hlk85014534"/>
      <w:r>
        <w:t xml:space="preserve">along the Spatial </w:t>
      </w:r>
      <w:r>
        <w:rPr>
          <w:rFonts w:eastAsia="宋体" w:hint="eastAsia"/>
        </w:rPr>
        <w:t xml:space="preserve">Distance </w:t>
      </w:r>
      <w:r>
        <w:t>and Species Identity Scale</w:t>
      </w:r>
      <w:bookmarkEnd w:id="0"/>
    </w:p>
    <w:p w14:paraId="3A98D598" w14:textId="77777777" w:rsidR="00A8261E" w:rsidRDefault="00A8261E" w:rsidP="00A8261E">
      <w:pPr>
        <w:spacing w:line="360" w:lineRule="auto"/>
        <w:jc w:val="left"/>
        <w:rPr>
          <w:vertAlign w:val="superscript"/>
        </w:rPr>
      </w:pPr>
      <w:r>
        <w:t>Yongzhen Wu</w:t>
      </w:r>
      <w:r w:rsidRPr="0065732E">
        <w:rPr>
          <w:vertAlign w:val="superscript"/>
        </w:rPr>
        <w:t>1</w:t>
      </w:r>
      <w:r>
        <w:rPr>
          <w:vertAlign w:val="superscript"/>
        </w:rPr>
        <w:t xml:space="preserve"> </w:t>
      </w:r>
      <w:r>
        <w:t>| Taoxiu Zhou</w:t>
      </w:r>
      <w:r w:rsidRPr="004D4170">
        <w:rPr>
          <w:vertAlign w:val="superscript"/>
        </w:rPr>
        <w:t>1</w:t>
      </w:r>
      <w:r>
        <w:rPr>
          <w:vertAlign w:val="superscript"/>
        </w:rPr>
        <w:t xml:space="preserve"> </w:t>
      </w:r>
      <w:r>
        <w:t>| Chen Gu</w:t>
      </w:r>
      <w:r w:rsidRPr="004D4170">
        <w:rPr>
          <w:vertAlign w:val="superscript"/>
        </w:rPr>
        <w:t>1</w:t>
      </w:r>
      <w:r>
        <w:rPr>
          <w:vertAlign w:val="superscript"/>
        </w:rPr>
        <w:t xml:space="preserve"> </w:t>
      </w:r>
      <w:r>
        <w:t>| Baofa Yin</w:t>
      </w:r>
      <w:r w:rsidRPr="004D4170">
        <w:rPr>
          <w:vertAlign w:val="superscript"/>
        </w:rPr>
        <w:t>1</w:t>
      </w:r>
      <w:r>
        <w:rPr>
          <w:vertAlign w:val="superscript"/>
        </w:rPr>
        <w:t xml:space="preserve"> </w:t>
      </w:r>
      <w:r>
        <w:t>| Shenmei Yang</w:t>
      </w:r>
      <w:r w:rsidRPr="0057136B">
        <w:rPr>
          <w:vertAlign w:val="superscript"/>
        </w:rPr>
        <w:t>1</w:t>
      </w:r>
      <w:r>
        <w:rPr>
          <w:vertAlign w:val="superscript"/>
        </w:rPr>
        <w:t xml:space="preserve"> </w:t>
      </w:r>
      <w:r>
        <w:t>| Y</w:t>
      </w:r>
      <w:r>
        <w:rPr>
          <w:rFonts w:hint="eastAsia"/>
        </w:rPr>
        <w:t>unz</w:t>
      </w:r>
      <w:r>
        <w:t>eng Zhang</w:t>
      </w:r>
      <w:r w:rsidRPr="00965561">
        <w:rPr>
          <w:vertAlign w:val="superscript"/>
        </w:rPr>
        <w:t>1</w:t>
      </w:r>
      <w:r>
        <w:rPr>
          <w:vertAlign w:val="superscript"/>
        </w:rPr>
        <w:t xml:space="preserve"> </w:t>
      </w:r>
      <w:r>
        <w:t>| Ruiyong Wu</w:t>
      </w:r>
      <w:r w:rsidRPr="0057136B">
        <w:rPr>
          <w:vertAlign w:val="superscript"/>
        </w:rPr>
        <w:t>1</w:t>
      </w:r>
      <w:r>
        <w:rPr>
          <w:vertAlign w:val="superscript"/>
        </w:rPr>
        <w:t xml:space="preserve"> </w:t>
      </w:r>
      <w:r>
        <w:t>| Wanhong Wei</w:t>
      </w:r>
      <w:r w:rsidRPr="00DE48EF">
        <w:rPr>
          <w:vertAlign w:val="superscript"/>
        </w:rPr>
        <w:t>1*</w:t>
      </w:r>
    </w:p>
    <w:p w14:paraId="1447025C" w14:textId="77777777" w:rsidR="00A8261E" w:rsidRDefault="00A8261E" w:rsidP="00A8261E">
      <w:pPr>
        <w:spacing w:line="360" w:lineRule="auto"/>
        <w:jc w:val="left"/>
      </w:pPr>
      <w:r w:rsidRPr="0057136B">
        <w:rPr>
          <w:vertAlign w:val="superscript"/>
        </w:rPr>
        <w:t>1</w:t>
      </w:r>
      <w:r>
        <w:t>College of Bioscience and Biotechnology, Yangzhou University, Yangzhou, Jiangsu, China</w:t>
      </w:r>
      <w:bookmarkEnd w:id="1"/>
    </w:p>
    <w:p w14:paraId="03324A9C" w14:textId="77777777" w:rsidR="00A8261E" w:rsidRPr="0065732E" w:rsidRDefault="00A8261E" w:rsidP="00A8261E">
      <w:pPr>
        <w:spacing w:line="480" w:lineRule="auto"/>
        <w:rPr>
          <w:b/>
          <w:bCs/>
          <w:sz w:val="28"/>
          <w:szCs w:val="24"/>
        </w:rPr>
      </w:pPr>
      <w:r w:rsidRPr="0065732E">
        <w:rPr>
          <w:b/>
          <w:bCs/>
          <w:sz w:val="28"/>
          <w:szCs w:val="24"/>
        </w:rPr>
        <w:t>Correspondence</w:t>
      </w:r>
    </w:p>
    <w:p w14:paraId="3B64E537" w14:textId="77777777" w:rsidR="00A8261E" w:rsidRDefault="00A8261E" w:rsidP="00A8261E">
      <w:pPr>
        <w:spacing w:line="480" w:lineRule="auto"/>
      </w:pPr>
      <w:r>
        <w:rPr>
          <w:rFonts w:hint="eastAsia"/>
        </w:rPr>
        <w:t>W</w:t>
      </w:r>
      <w:r>
        <w:t>anhong Wei</w:t>
      </w:r>
    </w:p>
    <w:p w14:paraId="28BA3EB5" w14:textId="77777777" w:rsidR="00A8261E" w:rsidRDefault="00A8261E" w:rsidP="00A8261E">
      <w:pPr>
        <w:spacing w:line="480" w:lineRule="auto"/>
      </w:pPr>
      <w:r>
        <w:rPr>
          <w:rFonts w:hint="eastAsia"/>
        </w:rPr>
        <w:t>E</w:t>
      </w:r>
      <w:r>
        <w:t xml:space="preserve">mail: </w:t>
      </w:r>
      <w:hyperlink r:id="rId9" w:history="1">
        <w:r w:rsidRPr="00E152BF">
          <w:rPr>
            <w:rStyle w:val="af2"/>
          </w:rPr>
          <w:t>whwei@yzu.edu.cn</w:t>
        </w:r>
      </w:hyperlink>
    </w:p>
    <w:p w14:paraId="0C047A6D" w14:textId="77777777" w:rsidR="00A8261E" w:rsidRPr="00DE48EF" w:rsidRDefault="00A8261E" w:rsidP="00A8261E">
      <w:pPr>
        <w:spacing w:line="480" w:lineRule="auto"/>
        <w:rPr>
          <w:b/>
          <w:bCs/>
          <w:sz w:val="28"/>
          <w:szCs w:val="24"/>
        </w:rPr>
      </w:pPr>
      <w:r w:rsidRPr="00DE48EF">
        <w:rPr>
          <w:rFonts w:hint="eastAsia"/>
          <w:b/>
          <w:bCs/>
          <w:sz w:val="28"/>
          <w:szCs w:val="24"/>
        </w:rPr>
        <w:t>F</w:t>
      </w:r>
      <w:r w:rsidRPr="00DE48EF">
        <w:rPr>
          <w:b/>
          <w:bCs/>
          <w:sz w:val="28"/>
          <w:szCs w:val="24"/>
        </w:rPr>
        <w:t>unding information</w:t>
      </w:r>
    </w:p>
    <w:p w14:paraId="22D964D1" w14:textId="77777777" w:rsidR="00A8261E" w:rsidRPr="006E3CA7" w:rsidRDefault="00A8261E" w:rsidP="00A8261E">
      <w:pPr>
        <w:spacing w:line="480" w:lineRule="auto"/>
      </w:pPr>
      <w:r>
        <w:t xml:space="preserve">China </w:t>
      </w:r>
      <w:r w:rsidRPr="001054B5">
        <w:t>National Ministry of Science and Technology Basic Resources Survey Special Project</w:t>
      </w:r>
      <w:r>
        <w:t xml:space="preserve">, Grant/Award Number: </w:t>
      </w:r>
      <w:r w:rsidRPr="001054B5">
        <w:rPr>
          <w:rFonts w:hint="eastAsia"/>
        </w:rPr>
        <w:t>2019FY100301</w:t>
      </w:r>
    </w:p>
    <w:p w14:paraId="08FD68C4" w14:textId="77777777" w:rsidR="00A8261E" w:rsidRPr="001054B5" w:rsidRDefault="00A8261E" w:rsidP="00A8261E">
      <w:pPr>
        <w:spacing w:line="480" w:lineRule="auto"/>
        <w:rPr>
          <w:b/>
          <w:bCs/>
          <w:sz w:val="28"/>
          <w:szCs w:val="24"/>
        </w:rPr>
      </w:pPr>
      <w:r>
        <w:rPr>
          <w:rFonts w:hint="eastAsia"/>
          <w:b/>
          <w:bCs/>
          <w:sz w:val="28"/>
          <w:szCs w:val="24"/>
        </w:rPr>
        <w:t>A</w:t>
      </w:r>
      <w:r>
        <w:rPr>
          <w:b/>
          <w:bCs/>
          <w:sz w:val="28"/>
          <w:szCs w:val="24"/>
        </w:rPr>
        <w:t>uthors’ Contribution</w:t>
      </w:r>
    </w:p>
    <w:p w14:paraId="7CA8DB93" w14:textId="77777777" w:rsidR="00A8261E" w:rsidRDefault="00A8261E" w:rsidP="00A8261E">
      <w:pPr>
        <w:spacing w:line="480" w:lineRule="auto"/>
      </w:pPr>
      <w:r>
        <w:t xml:space="preserve">Wanhong Wei and Yongzhen Wu </w:t>
      </w:r>
      <w:r w:rsidRPr="006E3CA7">
        <w:t xml:space="preserve">designed the study; </w:t>
      </w:r>
      <w:r>
        <w:t xml:space="preserve">Yongzhen Wu, Taoxiu Zhou, Chen Gu, Baofa Yin collected and processed the data, which were analyzed by Yongzhen Wu and Taoxiu Zhou; Baofa Yin, Shenmei Yang, Yunzeng Zhang and Ruiyong Wu </w:t>
      </w:r>
      <w:r w:rsidRPr="006E3CA7">
        <w:t>revised the manuscript.</w:t>
      </w:r>
      <w:r>
        <w:t xml:space="preserve"> </w:t>
      </w:r>
    </w:p>
    <w:p w14:paraId="74FC9554" w14:textId="77777777" w:rsidR="00A8261E" w:rsidRDefault="00A8261E" w:rsidP="00A8261E">
      <w:pPr>
        <w:spacing w:line="480" w:lineRule="auto"/>
        <w:rPr>
          <w:b/>
          <w:bCs/>
          <w:sz w:val="28"/>
          <w:szCs w:val="24"/>
        </w:rPr>
      </w:pPr>
      <w:r w:rsidRPr="006E3CA7">
        <w:rPr>
          <w:rFonts w:hint="eastAsia"/>
          <w:b/>
          <w:bCs/>
          <w:sz w:val="28"/>
          <w:szCs w:val="24"/>
        </w:rPr>
        <w:t>D</w:t>
      </w:r>
      <w:r w:rsidRPr="006E3CA7">
        <w:rPr>
          <w:b/>
          <w:bCs/>
          <w:sz w:val="28"/>
          <w:szCs w:val="24"/>
        </w:rPr>
        <w:t>ata Accessibility</w:t>
      </w:r>
    </w:p>
    <w:p w14:paraId="18F9AC55" w14:textId="77777777" w:rsidR="00A8261E" w:rsidRDefault="00A8261E" w:rsidP="00A8261E">
      <w:pPr>
        <w:spacing w:line="480" w:lineRule="auto"/>
      </w:pPr>
      <w:r>
        <w:t>Molecular sequence data has been deposited in the NCBI Sequence Read</w:t>
      </w:r>
      <w:r>
        <w:rPr>
          <w:rFonts w:hint="eastAsia"/>
        </w:rPr>
        <w:t xml:space="preserve"> </w:t>
      </w:r>
      <w:r>
        <w:t>Archive (SRA) database (accession number PRJNA1019510 ).</w:t>
      </w:r>
    </w:p>
    <w:p w14:paraId="36C892D5" w14:textId="77777777" w:rsidR="00A12EC8" w:rsidRPr="00A8261E" w:rsidRDefault="00A12EC8" w:rsidP="00857A69">
      <w:pPr>
        <w:spacing w:line="360" w:lineRule="auto"/>
      </w:pPr>
    </w:p>
    <w:p w14:paraId="34FFA6A4" w14:textId="77777777" w:rsidR="00A12EC8" w:rsidRDefault="00A12EC8" w:rsidP="00857A69">
      <w:pPr>
        <w:spacing w:line="360" w:lineRule="auto"/>
      </w:pPr>
    </w:p>
    <w:p w14:paraId="59BA1108" w14:textId="77777777" w:rsidR="005D0008" w:rsidRDefault="005D0008" w:rsidP="00857A69">
      <w:pPr>
        <w:spacing w:line="360" w:lineRule="auto"/>
        <w:rPr>
          <w:rFonts w:hint="eastAsia"/>
        </w:rPr>
      </w:pPr>
    </w:p>
    <w:p w14:paraId="2AD5B917" w14:textId="03C2530E" w:rsidR="003A77BC" w:rsidRDefault="00000000">
      <w:pPr>
        <w:pStyle w:val="1"/>
      </w:pPr>
      <w:r>
        <w:lastRenderedPageBreak/>
        <w:t xml:space="preserve">Abstract  </w:t>
      </w:r>
    </w:p>
    <w:p w14:paraId="1A0ABF48" w14:textId="79C41B97" w:rsidR="00A401C3" w:rsidRDefault="00330566" w:rsidP="00A401C3">
      <w:pPr>
        <w:pStyle w:val="af4"/>
        <w:numPr>
          <w:ilvl w:val="0"/>
          <w:numId w:val="1"/>
        </w:numPr>
        <w:spacing w:line="480" w:lineRule="auto"/>
        <w:ind w:firstLineChars="0"/>
      </w:pPr>
      <w:bookmarkStart w:id="2" w:name="OLE_LINK12"/>
      <w:bookmarkStart w:id="3" w:name="OLE_LINK33"/>
      <w:bookmarkStart w:id="4" w:name="OLE_LINK10"/>
      <w:r>
        <w:t>The</w:t>
      </w:r>
      <w:r w:rsidR="00D9115D" w:rsidRPr="00D9115D">
        <w:t xml:space="preserve"> gut microbiota </w:t>
      </w:r>
      <w:r>
        <w:t xml:space="preserve">of rodents </w:t>
      </w:r>
      <w:r w:rsidR="00D9115D" w:rsidRPr="00D9115D">
        <w:t>is essential for survival and adaptation,</w:t>
      </w:r>
      <w:r w:rsidR="00D9115D">
        <w:t xml:space="preserve"> and has been shown to be susceptible to a </w:t>
      </w:r>
      <w:r>
        <w:t>variety</w:t>
      </w:r>
      <w:r w:rsidR="00D9115D">
        <w:t xml:space="preserve"> of factors, ranging from environmental conditions to genetic predispositions.</w:t>
      </w:r>
      <w:r w:rsidR="00D9115D">
        <w:rPr>
          <w:rFonts w:hint="eastAsia"/>
        </w:rPr>
        <w:t xml:space="preserve"> Nevertheless,</w:t>
      </w:r>
      <w:r w:rsidR="00D9115D">
        <w:t xml:space="preserve"> </w:t>
      </w:r>
      <w:r w:rsidR="00D9115D" w:rsidRPr="00D9115D">
        <w:t xml:space="preserve">few comparative studies have considered </w:t>
      </w:r>
      <w:r w:rsidR="00A401C3" w:rsidRPr="00A401C3">
        <w:t>the contribution of species identity and geographic spatial distance to the variation in gut microbiota.</w:t>
      </w:r>
    </w:p>
    <w:p w14:paraId="571A45A7" w14:textId="35732148" w:rsidR="00F55515" w:rsidRDefault="00000000" w:rsidP="00771625">
      <w:pPr>
        <w:pStyle w:val="af4"/>
        <w:numPr>
          <w:ilvl w:val="0"/>
          <w:numId w:val="1"/>
        </w:numPr>
        <w:spacing w:line="480" w:lineRule="auto"/>
        <w:ind w:firstLineChars="0"/>
      </w:pPr>
      <w:r>
        <w:t>H</w:t>
      </w:r>
      <w:r>
        <w:rPr>
          <w:rFonts w:hint="eastAsia"/>
        </w:rPr>
        <w:t>e</w:t>
      </w:r>
      <w:r>
        <w:t>re</w:t>
      </w:r>
      <w:r>
        <w:rPr>
          <w:rFonts w:hint="eastAsia"/>
        </w:rPr>
        <w:t>, we investigated the gut microbial communities of four wild rodent species (</w:t>
      </w:r>
      <w:r w:rsidRPr="00A401C3">
        <w:rPr>
          <w:rFonts w:hint="eastAsia"/>
          <w:i/>
          <w:iCs/>
        </w:rPr>
        <w:t>Rattus norvegicus</w:t>
      </w:r>
      <w:r>
        <w:rPr>
          <w:rFonts w:hint="eastAsia"/>
        </w:rPr>
        <w:t xml:space="preserve">, </w:t>
      </w:r>
      <w:bookmarkStart w:id="5" w:name="OLE_LINK19"/>
      <w:r w:rsidRPr="00A401C3">
        <w:rPr>
          <w:rFonts w:hint="eastAsia"/>
          <w:i/>
          <w:iCs/>
        </w:rPr>
        <w:t>Apodemus agrarius</w:t>
      </w:r>
      <w:bookmarkEnd w:id="5"/>
      <w:r>
        <w:rPr>
          <w:rFonts w:hint="eastAsia"/>
        </w:rPr>
        <w:t xml:space="preserve">, </w:t>
      </w:r>
      <w:r w:rsidRPr="00A401C3">
        <w:rPr>
          <w:rFonts w:hint="eastAsia"/>
          <w:i/>
          <w:iCs/>
        </w:rPr>
        <w:t>Cricetulus barabensis</w:t>
      </w:r>
      <w:r>
        <w:rPr>
          <w:rFonts w:hint="eastAsia"/>
        </w:rPr>
        <w:t xml:space="preserve">, and </w:t>
      </w:r>
      <w:r w:rsidRPr="00A401C3">
        <w:rPr>
          <w:rFonts w:hint="eastAsia"/>
          <w:i/>
          <w:iCs/>
        </w:rPr>
        <w:t>Tscherskia triton</w:t>
      </w:r>
      <w:r>
        <w:rPr>
          <w:rFonts w:hint="eastAsia"/>
        </w:rPr>
        <w:t xml:space="preserve">) </w:t>
      </w:r>
      <w:r w:rsidR="00330566">
        <w:t>at</w:t>
      </w:r>
      <w:r>
        <w:rPr>
          <w:rFonts w:hint="eastAsia"/>
        </w:rPr>
        <w:t xml:space="preserve"> five sites in northern China's farming-pastoral transition zone</w:t>
      </w:r>
      <w:r w:rsidR="00AB705C" w:rsidRPr="00AB705C">
        <w:t xml:space="preserve">. </w:t>
      </w:r>
      <w:r w:rsidR="00396595">
        <w:t>By</w:t>
      </w:r>
      <w:r w:rsidR="00396595" w:rsidRPr="00396595">
        <w:t xml:space="preserve"> perform</w:t>
      </w:r>
      <w:r w:rsidR="00396595">
        <w:t>ing</w:t>
      </w:r>
      <w:r w:rsidR="00396595" w:rsidRPr="00396595">
        <w:t xml:space="preserve"> a cross-factorial comparison</w:t>
      </w:r>
      <w:r w:rsidR="00AB705C" w:rsidRPr="00AB705C">
        <w:t>, we are able to test whether belonging to the same species</w:t>
      </w:r>
      <w:r w:rsidR="00330566">
        <w:t>,</w:t>
      </w:r>
      <w:r w:rsidR="00AB705C" w:rsidRPr="00AB705C">
        <w:t xml:space="preserve"> or instead</w:t>
      </w:r>
      <w:r w:rsidR="00330566">
        <w:t>,</w:t>
      </w:r>
      <w:r w:rsidR="00AB705C" w:rsidRPr="00AB705C">
        <w:t xml:space="preserve"> being in the same </w:t>
      </w:r>
      <w:r w:rsidR="00AB705C">
        <w:t>capture site</w:t>
      </w:r>
      <w:r w:rsidR="00AB705C" w:rsidRPr="00AB705C">
        <w:t xml:space="preserve"> dominates in determining gut microbiota composition.</w:t>
      </w:r>
    </w:p>
    <w:p w14:paraId="2BCE5220" w14:textId="0FB316DF" w:rsidR="00836124" w:rsidRDefault="00000000" w:rsidP="00F55515">
      <w:pPr>
        <w:pStyle w:val="af4"/>
        <w:numPr>
          <w:ilvl w:val="0"/>
          <w:numId w:val="1"/>
        </w:numPr>
        <w:spacing w:line="480" w:lineRule="auto"/>
        <w:ind w:firstLineChars="0"/>
      </w:pPr>
      <w:r>
        <w:rPr>
          <w:rFonts w:hint="eastAsia"/>
        </w:rPr>
        <w:t xml:space="preserve">Our analysis </w:t>
      </w:r>
      <w:r w:rsidR="000B2B08">
        <w:t>found</w:t>
      </w:r>
      <w:r>
        <w:rPr>
          <w:rFonts w:hint="eastAsia"/>
        </w:rPr>
        <w:t xml:space="preserve"> that</w:t>
      </w:r>
      <w:r w:rsidR="000B2B08">
        <w:t xml:space="preserve"> the</w:t>
      </w:r>
      <w:r>
        <w:rPr>
          <w:rFonts w:hint="eastAsia"/>
        </w:rPr>
        <w:t xml:space="preserve"> </w:t>
      </w:r>
      <w:r w:rsidR="001E28EF" w:rsidRPr="001E28EF">
        <w:t>Amplicon Sequence Variants</w:t>
      </w:r>
      <w:r w:rsidR="000B2B08">
        <w:rPr>
          <w:rFonts w:hint="eastAsia"/>
        </w:rPr>
        <w:t xml:space="preserve"> (</w:t>
      </w:r>
      <w:r w:rsidR="001E28EF">
        <w:rPr>
          <w:rFonts w:hint="eastAsia"/>
        </w:rPr>
        <w:t>ASVs</w:t>
      </w:r>
      <w:r w:rsidR="000B2B08">
        <w:rPr>
          <w:rFonts w:hint="eastAsia"/>
        </w:rPr>
        <w:t xml:space="preserve">) </w:t>
      </w:r>
      <w:r w:rsidR="00330566">
        <w:t>show</w:t>
      </w:r>
      <w:r w:rsidR="000B2B08">
        <w:rPr>
          <w:rFonts w:hint="eastAsia"/>
        </w:rPr>
        <w:t xml:space="preserve">ed </w:t>
      </w:r>
      <w:r w:rsidR="00330566">
        <w:t xml:space="preserve">a </w:t>
      </w:r>
      <w:r w:rsidR="000B2B08">
        <w:rPr>
          <w:rFonts w:hint="eastAsia"/>
        </w:rPr>
        <w:t xml:space="preserve">partial overlap with </w:t>
      </w:r>
      <w:r w:rsidR="00330566">
        <w:t>the</w:t>
      </w:r>
      <w:r w:rsidR="000B2B08">
        <w:rPr>
          <w:rFonts w:hint="eastAsia"/>
        </w:rPr>
        <w:t xml:space="preserve"> species identity and </w:t>
      </w:r>
      <w:r w:rsidR="00330566">
        <w:t xml:space="preserve">the </w:t>
      </w:r>
      <w:r w:rsidR="000B2B08">
        <w:rPr>
          <w:rFonts w:hint="eastAsia"/>
        </w:rPr>
        <w:t xml:space="preserve">geographic capture </w:t>
      </w:r>
      <w:r w:rsidR="006B7BAD">
        <w:t>site</w:t>
      </w:r>
      <w:r w:rsidR="000B2B08">
        <w:rPr>
          <w:rFonts w:hint="eastAsia"/>
        </w:rPr>
        <w:t>s</w:t>
      </w:r>
      <w:r w:rsidR="000B2B08">
        <w:t>, which did not re</w:t>
      </w:r>
      <w:r w:rsidR="00836124">
        <w:t>ve</w:t>
      </w:r>
      <w:r w:rsidR="000B2B08">
        <w:t xml:space="preserve">al a </w:t>
      </w:r>
      <w:r w:rsidR="00330566">
        <w:t>‘</w:t>
      </w:r>
      <w:r w:rsidR="000B2B08" w:rsidRPr="000B2B08">
        <w:t>phylosymbiosis</w:t>
      </w:r>
      <w:r w:rsidR="00330566">
        <w:t xml:space="preserve">’ </w:t>
      </w:r>
      <w:r w:rsidR="000B2B08">
        <w:t>pattern</w:t>
      </w:r>
      <w:r w:rsidR="000B2B08" w:rsidRPr="000B2B08">
        <w:t>.</w:t>
      </w:r>
      <w:r w:rsidR="000B2B08">
        <w:t xml:space="preserve"> </w:t>
      </w:r>
    </w:p>
    <w:p w14:paraId="4D6E1158" w14:textId="117176ED" w:rsidR="000B2B08" w:rsidRDefault="00836124" w:rsidP="00F55515">
      <w:pPr>
        <w:pStyle w:val="af4"/>
        <w:numPr>
          <w:ilvl w:val="0"/>
          <w:numId w:val="1"/>
        </w:numPr>
        <w:spacing w:line="480" w:lineRule="auto"/>
        <w:ind w:firstLineChars="0"/>
      </w:pPr>
      <w:r>
        <w:t>T</w:t>
      </w:r>
      <w:r>
        <w:rPr>
          <w:rFonts w:hint="eastAsia"/>
        </w:rPr>
        <w:t xml:space="preserve">he gut microbiota </w:t>
      </w:r>
      <w:r w:rsidR="00330566">
        <w:t>of</w:t>
      </w:r>
      <w:r>
        <w:rPr>
          <w:rFonts w:hint="eastAsia"/>
        </w:rPr>
        <w:t xml:space="preserve"> these four rodent species adhere</w:t>
      </w:r>
      <w:r w:rsidR="006B7BAD">
        <w:t>d</w:t>
      </w:r>
      <w:r>
        <w:rPr>
          <w:rFonts w:hint="eastAsia"/>
        </w:rPr>
        <w:t xml:space="preserve"> to typical mammalian characteristics, predominantly characteri</w:t>
      </w:r>
      <w:r w:rsidR="00330566">
        <w:t>s</w:t>
      </w:r>
      <w:r>
        <w:rPr>
          <w:rFonts w:hint="eastAsia"/>
        </w:rPr>
        <w:t>ed by the Firmicutes and Bacteroidetes phy</w:t>
      </w:r>
      <w:r w:rsidR="000B2B08">
        <w:t>l</w:t>
      </w:r>
      <w:r w:rsidR="00451AA0">
        <w:t>a</w:t>
      </w:r>
      <w:r>
        <w:rPr>
          <w:rFonts w:hint="eastAsia"/>
        </w:rPr>
        <w:t xml:space="preserve">. As the geographic distance between populations increased, the shared microbial taxa among conspecific populations decreased. </w:t>
      </w:r>
      <w:r w:rsidR="002D349D" w:rsidRPr="002D349D">
        <w:t>We observed that within a relatively small geographical range, even different species exhibit convergent α-diversity due to their inhabitation within the same environmental microbial pool</w:t>
      </w:r>
      <w:r>
        <w:rPr>
          <w:rFonts w:hint="eastAsia"/>
        </w:rPr>
        <w:t xml:space="preserve">. In </w:t>
      </w:r>
      <w:r>
        <w:rPr>
          <w:rFonts w:hint="eastAsia"/>
        </w:rPr>
        <w:lastRenderedPageBreak/>
        <w:t xml:space="preserve">contrast, the composition and structure </w:t>
      </w:r>
      <w:r w:rsidR="00330566">
        <w:t xml:space="preserve">of the intestinal microbiota </w:t>
      </w:r>
      <w:r>
        <w:rPr>
          <w:rFonts w:hint="eastAsia"/>
        </w:rPr>
        <w:t xml:space="preserve">in allopatric populations of </w:t>
      </w:r>
      <w:r w:rsidRPr="00F55515">
        <w:rPr>
          <w:rFonts w:hint="eastAsia"/>
          <w:i/>
          <w:iCs/>
        </w:rPr>
        <w:t>A. agrarius</w:t>
      </w:r>
      <w:r>
        <w:rPr>
          <w:rFonts w:hint="eastAsia"/>
        </w:rPr>
        <w:t xml:space="preserve"> </w:t>
      </w:r>
      <w:r w:rsidR="00330566">
        <w:t>show</w:t>
      </w:r>
      <w:r>
        <w:rPr>
          <w:rFonts w:hint="eastAsia"/>
        </w:rPr>
        <w:t xml:space="preserve">ed marked differences, </w:t>
      </w:r>
      <w:r>
        <w:t xml:space="preserve">as well as </w:t>
      </w:r>
      <w:r w:rsidRPr="00F55515">
        <w:rPr>
          <w:rFonts w:hint="eastAsia"/>
          <w:i/>
          <w:iCs/>
        </w:rPr>
        <w:t>C. barabensis</w:t>
      </w:r>
      <w:r>
        <w:t>.</w:t>
      </w:r>
      <w:r>
        <w:rPr>
          <w:rFonts w:hint="eastAsia"/>
        </w:rPr>
        <w:t xml:space="preserve"> Additionally, </w:t>
      </w:r>
      <w:r w:rsidR="00113B80">
        <w:t>g</w:t>
      </w:r>
      <w:r w:rsidR="00113B80" w:rsidRPr="00113B80">
        <w:t>eographical environmental elements</w:t>
      </w:r>
      <w:r>
        <w:rPr>
          <w:rFonts w:hint="eastAsia"/>
        </w:rPr>
        <w:t>,</w:t>
      </w:r>
      <w:r w:rsidR="00113B80">
        <w:t xml:space="preserve"> </w:t>
      </w:r>
      <w:r>
        <w:rPr>
          <w:rFonts w:hint="eastAsia"/>
        </w:rPr>
        <w:t>exhibited significant correlations with diversity indices. Conversely, host-related factors</w:t>
      </w:r>
      <w:r w:rsidR="00113B80">
        <w:t xml:space="preserve"> </w:t>
      </w:r>
      <w:r>
        <w:rPr>
          <w:rFonts w:hint="eastAsia"/>
        </w:rPr>
        <w:t xml:space="preserve">had minimal influence on microbial abundance. </w:t>
      </w:r>
    </w:p>
    <w:p w14:paraId="0FC75E86" w14:textId="037B509B" w:rsidR="00CB612B" w:rsidRDefault="00000000" w:rsidP="00F55515">
      <w:pPr>
        <w:pStyle w:val="af4"/>
        <w:numPr>
          <w:ilvl w:val="0"/>
          <w:numId w:val="1"/>
        </w:numPr>
        <w:spacing w:line="480" w:lineRule="auto"/>
        <w:ind w:firstLineChars="0"/>
      </w:pPr>
      <w:r>
        <w:rPr>
          <w:rFonts w:hint="eastAsia"/>
        </w:rPr>
        <w:t>These findings illuminate</w:t>
      </w:r>
      <w:r w:rsidR="00CB612B">
        <w:t>d</w:t>
      </w:r>
      <w:r>
        <w:rPr>
          <w:rFonts w:hint="eastAsia"/>
        </w:rPr>
        <w:t xml:space="preserve"> </w:t>
      </w:r>
      <w:r w:rsidR="00330566">
        <w:t xml:space="preserve">that </w:t>
      </w:r>
      <w:r>
        <w:rPr>
          <w:rFonts w:hint="eastAsia"/>
        </w:rPr>
        <w:t>t</w:t>
      </w:r>
      <w:bookmarkEnd w:id="2"/>
      <w:r w:rsidR="00CB612B" w:rsidRPr="00CB612B">
        <w:t xml:space="preserve">he similarity of </w:t>
      </w:r>
      <w:r w:rsidR="00330566">
        <w:t xml:space="preserve">the </w:t>
      </w:r>
      <w:r w:rsidR="00CB612B" w:rsidRPr="00CB612B">
        <w:t xml:space="preserve">microbial compositions </w:t>
      </w:r>
      <w:r w:rsidR="00396595">
        <w:t>was</w:t>
      </w:r>
      <w:r w:rsidR="00CB612B" w:rsidRPr="00CB612B">
        <w:t xml:space="preserve"> not determined </w:t>
      </w:r>
      <w:r w:rsidR="00330566" w:rsidRPr="00CB612B">
        <w:t xml:space="preserve">primarily </w:t>
      </w:r>
      <w:r w:rsidR="00CB612B" w:rsidRPr="00CB612B">
        <w:t>by the host species</w:t>
      </w:r>
      <w:r w:rsidR="00CB612B">
        <w:t>,</w:t>
      </w:r>
      <w:r w:rsidR="00CB612B" w:rsidRPr="00CB612B">
        <w:t xml:space="preserve"> </w:t>
      </w:r>
      <w:r w:rsidR="00CB612B">
        <w:t>t</w:t>
      </w:r>
      <w:r w:rsidR="00CB612B" w:rsidRPr="00CB612B">
        <w:t xml:space="preserve">he location of </w:t>
      </w:r>
      <w:r w:rsidR="00330566">
        <w:t xml:space="preserve">the </w:t>
      </w:r>
      <w:r w:rsidR="00CB612B" w:rsidRPr="00CB612B">
        <w:t>sampling explain</w:t>
      </w:r>
      <w:r w:rsidR="00CB612B">
        <w:t>ed</w:t>
      </w:r>
      <w:r w:rsidR="00CB612B" w:rsidRPr="00CB612B">
        <w:t xml:space="preserve"> a greater amount of variation in </w:t>
      </w:r>
      <w:r w:rsidR="00330566">
        <w:t xml:space="preserve">the </w:t>
      </w:r>
      <w:r w:rsidR="00CB612B" w:rsidRPr="00CB612B">
        <w:t>microbial composition, indicating that the local environment play</w:t>
      </w:r>
      <w:r w:rsidR="00396595">
        <w:t>ed</w:t>
      </w:r>
      <w:r w:rsidR="00CB612B" w:rsidRPr="00CB612B">
        <w:t xml:space="preserve"> a crucial role in shaping the microbial composition.</w:t>
      </w:r>
      <w:bookmarkEnd w:id="3"/>
    </w:p>
    <w:bookmarkEnd w:id="4"/>
    <w:p w14:paraId="05265659" w14:textId="67FF7FB0" w:rsidR="003A77BC" w:rsidRPr="00A668D4" w:rsidRDefault="00000000" w:rsidP="00597ED2">
      <w:pPr>
        <w:spacing w:line="480" w:lineRule="auto"/>
      </w:pPr>
      <w:r>
        <w:rPr>
          <w:b/>
        </w:rPr>
        <w:t xml:space="preserve">Keywords: </w:t>
      </w:r>
      <w:r>
        <w:t xml:space="preserve">rodent, 16S rRNA gene sequencing, </w:t>
      </w:r>
      <w:bookmarkStart w:id="6" w:name="OLE_LINK27"/>
      <w:r>
        <w:rPr>
          <w:rFonts w:hint="eastAsia"/>
        </w:rPr>
        <w:t>gut</w:t>
      </w:r>
      <w:r>
        <w:t xml:space="preserve"> microbiota</w:t>
      </w:r>
      <w:bookmarkEnd w:id="6"/>
      <w:r>
        <w:t xml:space="preserve">, distance </w:t>
      </w:r>
      <w:r w:rsidR="00330566">
        <w:t xml:space="preserve">isolation </w:t>
      </w:r>
      <w:r w:rsidR="00A668D4">
        <w:br w:type="page"/>
      </w:r>
    </w:p>
    <w:p w14:paraId="704EE3AC" w14:textId="77777777" w:rsidR="003A77BC" w:rsidRDefault="00000000">
      <w:pPr>
        <w:pStyle w:val="1"/>
      </w:pPr>
      <w:r>
        <w:lastRenderedPageBreak/>
        <w:t>1 | INTRODUCTION</w:t>
      </w:r>
    </w:p>
    <w:p w14:paraId="5C1E6E4E" w14:textId="2353820B" w:rsidR="002511ED" w:rsidRDefault="00000000" w:rsidP="00704C1A">
      <w:pPr>
        <w:spacing w:line="480" w:lineRule="auto"/>
        <w:ind w:firstLineChars="200" w:firstLine="480"/>
      </w:pPr>
      <w:r>
        <w:rPr>
          <w:rFonts w:hint="eastAsia"/>
        </w:rPr>
        <w:t xml:space="preserve">Microbes are </w:t>
      </w:r>
      <w:r w:rsidR="00330566">
        <w:t>considered</w:t>
      </w:r>
      <w:r>
        <w:rPr>
          <w:rFonts w:hint="eastAsia"/>
        </w:rPr>
        <w:t xml:space="preserve"> an integral component of the animal phenotype</w:t>
      </w:r>
      <w:r>
        <w:t xml:space="preserve"> </w:t>
      </w:r>
      <w:r>
        <w:fldChar w:fldCharType="begin"/>
      </w:r>
      <w:r w:rsidR="007821A9">
        <w:instrText xml:space="preserve"> ADDIN EN.CITE &lt;EndNote&gt;&lt;Cite&gt;&lt;Author&gt;Holmes&lt;/Author&gt;&lt;Year&gt;2005&lt;/Year&gt;&lt;RecNum&gt;3654&lt;/RecNum&gt;&lt;DisplayText&gt;(Holmes &amp;amp; Nicholson 2005)&lt;/DisplayText&gt;&lt;record&gt;&lt;rec-number&gt;3654&lt;/rec-number&gt;&lt;foreign-keys&gt;&lt;key app="EN" db-id="pr0zdpa5322arpex0enx9sx3zspxwds9ffwz" timestamp="1626054403" guid="09228586-d4a3-4867-b643-115fd7eec679"&gt;3654&lt;/key&gt;&lt;/foreign-keys&gt;&lt;ref-type name="Journal Article"&gt;17&lt;/ref-type&gt;&lt;contributors&gt;&lt;authors&gt;&lt;author&gt;Holmes, E.&lt;/author&gt;&lt;author&gt;Nicholson, J.&lt;/author&gt;&lt;/authors&gt;&lt;/contributors&gt;&lt;auth-address&gt;Biological Chemistry, Biomedical Sciences Division, Faculty of Medicine, Imperial College, London, UK. elaine.holmes@imperial.ac.uk&lt;/auth-address&gt;&lt;titles&gt;&lt;title&gt;Variation in gut microbiota strongly influences individual rodent phenotypes&lt;/title&gt;&lt;secondary-title&gt;Toxicol Sci&lt;/secondary-title&gt;&lt;alt-title&gt;Toxicol Sci&amp;#xD;Toxicol Sci&lt;/alt-title&gt;&lt;/titles&gt;&lt;periodical&gt;&lt;full-title&gt;Toxicological Sciences&lt;/full-title&gt;&lt;abbr-1&gt;Toxicol Sci&lt;/abbr-1&gt;&lt;/periodical&gt;&lt;pages&gt;1-2&lt;/pages&gt;&lt;volume&gt;87&lt;/volume&gt;&lt;number&gt;1&lt;/number&gt;&lt;edition&gt;2005/09/15&lt;/edition&gt;&lt;keywords&gt;&lt;keyword&gt;Animals&lt;/keyword&gt;&lt;keyword&gt;Bacteria/*metabolism&lt;/keyword&gt;&lt;keyword&gt;Intestines/*microbiology&lt;/keyword&gt;&lt;keyword&gt;Pharmaceutical Preparations/metabolism&lt;/keyword&gt;&lt;keyword&gt;Phenotype&lt;/keyword&gt;&lt;keyword&gt;Rats&lt;/keyword&gt;&lt;keyword&gt;Symbiosis&lt;/keyword&gt;&lt;/keywords&gt;&lt;dates&gt;&lt;year&gt;2005&lt;/year&gt;&lt;pub-dates&gt;&lt;date&gt;Sep&lt;/date&gt;&lt;/pub-dates&gt;&lt;/dates&gt;&lt;isbn&gt;1096-6080 (Print)&amp;#xD;1096-0929 (Linking)&lt;/isbn&gt;&lt;accession-num&gt;16158497&lt;/accession-num&gt;&lt;urls&gt;&lt;related-urls&gt;&lt;url&gt;https://www.ncbi.nlm.nih.gov/pubmed/16158497&lt;/url&gt;&lt;/related-urls&gt;&lt;/urls&gt;&lt;electronic-resource-num&gt;10.1093/toxsci/kfi259&lt;/electronic-resource-num&gt;&lt;language&gt;English&lt;/language&gt;&lt;/record&gt;&lt;/Cite&gt;&lt;/EndNote&gt;</w:instrText>
      </w:r>
      <w:r>
        <w:fldChar w:fldCharType="separate"/>
      </w:r>
      <w:r w:rsidR="006B12BE">
        <w:rPr>
          <w:noProof/>
        </w:rPr>
        <w:t>(Holmes &amp; Nicholson 2005)</w:t>
      </w:r>
      <w:r>
        <w:fldChar w:fldCharType="end"/>
      </w:r>
      <w:r>
        <w:rPr>
          <w:rFonts w:hint="eastAsia"/>
        </w:rPr>
        <w:t>, exerting an influence on the fitness and, consequently, on ecologically significant traits of their hosts</w:t>
      </w:r>
      <w:r>
        <w:t xml:space="preserve"> </w:t>
      </w:r>
      <w:r>
        <w:fldChar w:fldCharType="begin">
          <w:fldData xml:space="preserve">PEVuZE5vdGU+PENpdGU+PEF1dGhvcj5HcmVlbmU8L0F1dGhvcj48WWVhcj4yMDIwPC9ZZWFyPjxS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</w:fldData>
        </w:fldChar>
      </w:r>
      <w:r w:rsidR="00D66618">
        <w:instrText xml:space="preserve"> ADDIN EN.CITE </w:instrText>
      </w:r>
      <w:r w:rsidR="00D66618">
        <w:fldChar w:fldCharType="begin">
          <w:fldData xml:space="preserve">PEVuZE5vdGU+PENpdGU+PEF1dGhvcj5HcmVlbmU8L0F1dGhvcj48WWVhcj4yMDIwPC9ZZWFyPjxS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</w:fldData>
        </w:fldChar>
      </w:r>
      <w:r w:rsidR="00D66618">
        <w:instrText xml:space="preserve"> ADDIN EN.CITE.DATA </w:instrText>
      </w:r>
      <w:r w:rsidR="00D66618">
        <w:fldChar w:fldCharType="end"/>
      </w:r>
      <w:r>
        <w:fldChar w:fldCharType="separate"/>
      </w:r>
      <w:r w:rsidR="006B12BE">
        <w:rPr>
          <w:noProof/>
        </w:rPr>
        <w:t>(McFall-Ngai</w:t>
      </w:r>
      <w:r w:rsidR="006B12BE" w:rsidRPr="006B12BE">
        <w:rPr>
          <w:i/>
          <w:noProof/>
        </w:rPr>
        <w:t xml:space="preserve"> et al.</w:t>
      </w:r>
      <w:r w:rsidR="006B12BE">
        <w:rPr>
          <w:noProof/>
        </w:rPr>
        <w:t xml:space="preserve"> 2013; Groussin</w:t>
      </w:r>
      <w:r w:rsidR="006B12BE" w:rsidRPr="006B12BE">
        <w:rPr>
          <w:i/>
          <w:noProof/>
        </w:rPr>
        <w:t xml:space="preserve"> et al.</w:t>
      </w:r>
      <w:r w:rsidR="006B12BE">
        <w:rPr>
          <w:noProof/>
        </w:rPr>
        <w:t xml:space="preserve"> 2017; Greene</w:t>
      </w:r>
      <w:r w:rsidR="006B12BE" w:rsidRPr="006B12BE">
        <w:rPr>
          <w:i/>
          <w:noProof/>
        </w:rPr>
        <w:t xml:space="preserve"> et al.</w:t>
      </w:r>
      <w:r w:rsidR="006B12BE">
        <w:rPr>
          <w:noProof/>
        </w:rPr>
        <w:t xml:space="preserve"> 2020)</w:t>
      </w:r>
      <w:r>
        <w:fldChar w:fldCharType="end"/>
      </w:r>
      <w:r w:rsidR="00C00CD2">
        <w:t xml:space="preserve">. </w:t>
      </w:r>
      <w:r w:rsidR="002511ED" w:rsidRPr="002511ED">
        <w:t>Despite the increasing number of researchers dedicated to unveiling the mysterious factors determining the structure of host gut microbiota, many gaps persist, especially in various animal hosts within natural systems</w:t>
      </w:r>
      <w:r w:rsidR="002511ED">
        <w:t>.</w:t>
      </w:r>
    </w:p>
    <w:p w14:paraId="1B02F23B" w14:textId="7CA7C050" w:rsidR="00A15249" w:rsidRDefault="00000000" w:rsidP="00A15249">
      <w:pPr>
        <w:spacing w:line="480" w:lineRule="auto"/>
        <w:ind w:firstLineChars="200" w:firstLine="480"/>
      </w:pPr>
      <w:r>
        <w:t>In recent decades, studies based on the combination of bioinformatics analysis and high-throughput sequencing technology have shown that many factors, such as host genetics, diet, season, age, and lifestyle</w:t>
      </w:r>
      <w:r w:rsidR="00330566">
        <w:t>,</w:t>
      </w:r>
      <w:r>
        <w:t xml:space="preserve"> can strongly affect the compositions of </w:t>
      </w:r>
      <w:r w:rsidR="00454726">
        <w:t xml:space="preserve">the </w:t>
      </w:r>
      <w:r>
        <w:t xml:space="preserve">gut microbiota </w:t>
      </w:r>
      <w:r>
        <w:fldChar w:fldCharType="begin">
          <w:fldData xml:space="preserve">PEVuZE5vdGU+PENpdGU+PEF1dGhvcj5DbGFlc3NvbjwvQXV0aG9yPjxZZWFyPjIwMTI8L1llYXI+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==
</w:fldData>
        </w:fldChar>
      </w:r>
      <w:r w:rsidR="0062039B">
        <w:instrText xml:space="preserve"> ADDIN EN.CITE </w:instrText>
      </w:r>
      <w:r w:rsidR="0062039B">
        <w:fldChar w:fldCharType="begin">
          <w:fldData xml:space="preserve">PEVuZE5vdGU+PENpdGU+PEF1dGhvcj5DbGFlc3NvbjwvQXV0aG9yPjxZZWFyPjIwMTI8L1llYXI+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==
</w:fldData>
        </w:fldChar>
      </w:r>
      <w:r w:rsidR="0062039B">
        <w:instrText xml:space="preserve"> ADDIN EN.CITE.DATA </w:instrText>
      </w:r>
      <w:r w:rsidR="0062039B">
        <w:fldChar w:fldCharType="end"/>
      </w:r>
      <w:r>
        <w:fldChar w:fldCharType="separate"/>
      </w:r>
      <w:r w:rsidR="006B12BE">
        <w:rPr>
          <w:noProof/>
        </w:rPr>
        <w:t>(Benson</w:t>
      </w:r>
      <w:r w:rsidR="006B12BE" w:rsidRPr="006B12BE">
        <w:rPr>
          <w:i/>
          <w:noProof/>
        </w:rPr>
        <w:t xml:space="preserve"> et al.</w:t>
      </w:r>
      <w:r w:rsidR="006B12BE">
        <w:rPr>
          <w:noProof/>
        </w:rPr>
        <w:t xml:space="preserve"> 2010; Spor, Koren &amp; Ley 2011; Claesson</w:t>
      </w:r>
      <w:r w:rsidR="006B12BE" w:rsidRPr="006B12BE">
        <w:rPr>
          <w:i/>
          <w:noProof/>
        </w:rPr>
        <w:t xml:space="preserve"> et al.</w:t>
      </w:r>
      <w:r w:rsidR="006B12BE">
        <w:rPr>
          <w:noProof/>
        </w:rPr>
        <w:t xml:space="preserve"> 2012; Adriansjach</w:t>
      </w:r>
      <w:r w:rsidR="006B12BE" w:rsidRPr="006B12BE">
        <w:rPr>
          <w:i/>
          <w:noProof/>
        </w:rPr>
        <w:t xml:space="preserve"> et al.</w:t>
      </w:r>
      <w:r w:rsidR="006B12BE">
        <w:rPr>
          <w:noProof/>
        </w:rPr>
        <w:t xml:space="preserve"> 2020; Jiang</w:t>
      </w:r>
      <w:r w:rsidR="006B12BE" w:rsidRPr="006B12BE">
        <w:rPr>
          <w:i/>
          <w:noProof/>
        </w:rPr>
        <w:t xml:space="preserve"> et al.</w:t>
      </w:r>
      <w:r w:rsidR="006B12BE">
        <w:rPr>
          <w:noProof/>
        </w:rPr>
        <w:t xml:space="preserve"> 2021; Kavaliers</w:t>
      </w:r>
      <w:r w:rsidR="006B12BE" w:rsidRPr="006B12BE">
        <w:rPr>
          <w:i/>
          <w:noProof/>
        </w:rPr>
        <w:t xml:space="preserve"> et al.</w:t>
      </w:r>
      <w:r w:rsidR="006B12BE">
        <w:rPr>
          <w:noProof/>
        </w:rPr>
        <w:t xml:space="preserve"> 2021; Reese</w:t>
      </w:r>
      <w:r w:rsidR="006B12BE" w:rsidRPr="006B12BE">
        <w:rPr>
          <w:i/>
          <w:noProof/>
        </w:rPr>
        <w:t xml:space="preserve"> et al.</w:t>
      </w:r>
      <w:r w:rsidR="006B12BE">
        <w:rPr>
          <w:noProof/>
        </w:rPr>
        <w:t xml:space="preserve"> 2021)</w:t>
      </w:r>
      <w:r>
        <w:fldChar w:fldCharType="end"/>
      </w:r>
      <w:r>
        <w:t xml:space="preserve">. </w:t>
      </w:r>
      <w:r>
        <w:rPr>
          <w:rFonts w:hint="eastAsia"/>
        </w:rPr>
        <w:t xml:space="preserve">However, there is still debate </w:t>
      </w:r>
      <w:r w:rsidR="00454726">
        <w:t>about</w:t>
      </w:r>
      <w:r>
        <w:rPr>
          <w:rFonts w:hint="eastAsia"/>
        </w:rPr>
        <w:t xml:space="preserve"> the precise nature of the predominant factors,</w:t>
      </w:r>
      <w:r>
        <w:t xml:space="preserve"> with some researchers emphasi</w:t>
      </w:r>
      <w:r w:rsidR="00454726">
        <w:t>s</w:t>
      </w:r>
      <w:r>
        <w:t>ing the role of genetics</w:t>
      </w:r>
      <w:r w:rsidR="00454726">
        <w:t>,</w:t>
      </w:r>
      <w:r>
        <w:t xml:space="preserve"> while others highlight environmental influences.</w:t>
      </w:r>
      <w:bookmarkStart w:id="7" w:name="OLE_LINK26"/>
      <w:r w:rsidR="002511ED">
        <w:t xml:space="preserve"> For instance, r</w:t>
      </w:r>
      <w:r>
        <w:rPr>
          <w:rFonts w:hint="eastAsia"/>
        </w:rPr>
        <w:t xml:space="preserve">esearch conducted in laboratory settings </w:t>
      </w:r>
      <w:r>
        <w:t xml:space="preserve">unveiled a significant correlation between the genetic makeup of the mice and the composition of their gut microbiota, while co-housing had a limited impact on microbiota composition, emphasizing the role of host genetics </w:t>
      </w:r>
      <w:r>
        <w:fldChar w:fldCharType="begin">
          <w:fldData xml:space="preserve">PEVuZE5vdGU+PENpdGU+PEF1dGhvcj5DYW1wYmVsbDwvQXV0aG9yPjxZZWFyPjIwMTI8L1llYXI+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</w:fldData>
        </w:fldChar>
      </w:r>
      <w:r w:rsidR="007821A9">
        <w:instrText xml:space="preserve"> ADDIN EN.CITE </w:instrText>
      </w:r>
      <w:r w:rsidR="007821A9">
        <w:fldChar w:fldCharType="begin">
          <w:fldData xml:space="preserve">PEVuZE5vdGU+PENpdGU+PEF1dGhvcj5DYW1wYmVsbDwvQXV0aG9yPjxZZWFyPjIwMTI8L1llYXI+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</w:fldData>
        </w:fldChar>
      </w:r>
      <w:r w:rsidR="007821A9">
        <w:instrText xml:space="preserve"> ADDIN EN.CITE.DATA </w:instrText>
      </w:r>
      <w:r w:rsidR="007821A9">
        <w:fldChar w:fldCharType="end"/>
      </w:r>
      <w:r>
        <w:fldChar w:fldCharType="separate"/>
      </w:r>
      <w:r w:rsidR="006B12BE">
        <w:rPr>
          <w:noProof/>
        </w:rPr>
        <w:t>(Campbell</w:t>
      </w:r>
      <w:r w:rsidR="006B12BE" w:rsidRPr="006B12BE">
        <w:rPr>
          <w:i/>
          <w:noProof/>
        </w:rPr>
        <w:t xml:space="preserve"> et al.</w:t>
      </w:r>
      <w:r w:rsidR="006B12BE">
        <w:rPr>
          <w:noProof/>
        </w:rPr>
        <w:t xml:space="preserve"> 2012)</w:t>
      </w:r>
      <w:r>
        <w:fldChar w:fldCharType="end"/>
      </w:r>
      <w:r>
        <w:rPr>
          <w:rFonts w:hint="eastAsia"/>
        </w:rPr>
        <w:t>.</w:t>
      </w:r>
      <w:r>
        <w:t xml:space="preserve"> </w:t>
      </w:r>
      <w:r w:rsidR="00454726">
        <w:t>Additionally</w:t>
      </w:r>
      <w:r w:rsidR="007D6A42">
        <w:t xml:space="preserve">, </w:t>
      </w:r>
      <w:r w:rsidR="00454726">
        <w:t>s</w:t>
      </w:r>
      <w:r>
        <w:rPr>
          <w:rFonts w:hint="eastAsia"/>
        </w:rPr>
        <w:t>tudies in natural environments also revealed that the species-specific component of microbial composition stems from the shared diversification of both host and microbes.</w:t>
      </w:r>
      <w:r w:rsidR="00F11EA9">
        <w:t xml:space="preserve"> </w:t>
      </w:r>
      <w:r w:rsidR="00907790">
        <w:t xml:space="preserve">A </w:t>
      </w:r>
      <w:r w:rsidR="00534206" w:rsidRPr="00534206">
        <w:t xml:space="preserve">study </w:t>
      </w:r>
      <w:r>
        <w:t xml:space="preserve">that </w:t>
      </w:r>
      <w:r>
        <w:rPr>
          <w:rFonts w:hint="eastAsia"/>
        </w:rPr>
        <w:t xml:space="preserve">compared the gut microbiota of small mammals (especially </w:t>
      </w:r>
      <w:r>
        <w:rPr>
          <w:rFonts w:hint="eastAsia"/>
        </w:rPr>
        <w:lastRenderedPageBreak/>
        <w:t>mice, voles</w:t>
      </w:r>
      <w:r w:rsidR="00454726">
        <w:t xml:space="preserve"> </w:t>
      </w:r>
      <w:r>
        <w:rPr>
          <w:rFonts w:hint="eastAsia"/>
        </w:rPr>
        <w:t xml:space="preserve">and shrews) </w:t>
      </w:r>
      <w:r w:rsidR="00454726">
        <w:t>in</w:t>
      </w:r>
      <w:r>
        <w:rPr>
          <w:rFonts w:hint="eastAsia"/>
        </w:rPr>
        <w:t xml:space="preserve"> various habitats</w:t>
      </w:r>
      <w:r>
        <w:t xml:space="preserve"> </w:t>
      </w:r>
      <w:r w:rsidR="00A15249" w:rsidRPr="00534206">
        <w:t>range</w:t>
      </w:r>
      <w:r w:rsidR="00A15249">
        <w:t>d</w:t>
      </w:r>
      <w:r w:rsidR="00A15249" w:rsidRPr="00534206">
        <w:t xml:space="preserve"> </w:t>
      </w:r>
      <w:r w:rsidR="00A15249">
        <w:t xml:space="preserve">from </w:t>
      </w:r>
      <w:r w:rsidR="00A15249" w:rsidRPr="00534206">
        <w:t>2 to 23</w:t>
      </w:r>
      <w:r w:rsidR="00454726">
        <w:t xml:space="preserve"> </w:t>
      </w:r>
      <w:r w:rsidR="00A15249" w:rsidRPr="00534206">
        <w:t>km,</w:t>
      </w:r>
      <w:r w:rsidR="00A15249">
        <w:t xml:space="preserve"> </w:t>
      </w:r>
      <w:r w:rsidR="00454726">
        <w:t>found</w:t>
      </w:r>
      <w:r>
        <w:rPr>
          <w:rFonts w:hint="eastAsia"/>
        </w:rPr>
        <w:t xml:space="preserve"> that </w:t>
      </w:r>
      <w:r w:rsidR="00A15249" w:rsidRPr="00A15249">
        <w:t xml:space="preserve">despite factors such as diet and location in the environment influencing the host's microbiota to some extent, </w:t>
      </w:r>
      <w:r>
        <w:rPr>
          <w:rFonts w:hint="eastAsia"/>
        </w:rPr>
        <w:t>species identity was the strongest predictor of microbial composition</w:t>
      </w:r>
      <w:r>
        <w:t xml:space="preserve"> </w:t>
      </w:r>
      <w:r>
        <w:fldChar w:fldCharType="begin">
          <w:fldData xml:space="preserve">PEVuZE5vdGU+PENpdGU+PEF1dGhvcj5Lbm93bGVzPC9BdXRob3I+PFllYXI+MjAxOTwvWWVhcj48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=
</w:fldData>
        </w:fldChar>
      </w:r>
      <w:r w:rsidR="007821A9">
        <w:instrText xml:space="preserve"> ADDIN EN.CITE </w:instrText>
      </w:r>
      <w:r w:rsidR="007821A9">
        <w:fldChar w:fldCharType="begin">
          <w:fldData xml:space="preserve">PEVuZE5vdGU+PENpdGU+PEF1dGhvcj5Lbm93bGVzPC9BdXRob3I+PFllYXI+MjAxOTwvWWVhcj48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=
</w:fldData>
        </w:fldChar>
      </w:r>
      <w:r w:rsidR="007821A9">
        <w:instrText xml:space="preserve"> ADDIN EN.CITE.DATA </w:instrText>
      </w:r>
      <w:r w:rsidR="007821A9">
        <w:fldChar w:fldCharType="end"/>
      </w:r>
      <w:r>
        <w:fldChar w:fldCharType="separate"/>
      </w:r>
      <w:r w:rsidR="006B12BE">
        <w:rPr>
          <w:noProof/>
        </w:rPr>
        <w:t>(Knowles, Eccles &amp; Baltrunaite 2019)</w:t>
      </w:r>
      <w:r>
        <w:fldChar w:fldCharType="end"/>
      </w:r>
      <w:r w:rsidR="00A15249">
        <w:t>.</w:t>
      </w:r>
      <w:r>
        <w:rPr>
          <w:rFonts w:hint="eastAsia"/>
        </w:rPr>
        <w:t xml:space="preserve"> </w:t>
      </w:r>
      <w:r w:rsidR="00A15249" w:rsidRPr="00A15249">
        <w:t xml:space="preserve">This conclusion </w:t>
      </w:r>
      <w:r w:rsidR="00454726">
        <w:t xml:space="preserve">was consistent </w:t>
      </w:r>
      <w:r w:rsidR="00A15249" w:rsidRPr="00A15249">
        <w:t xml:space="preserve">with previous studies on wood mice </w:t>
      </w:r>
      <w:r w:rsidR="00A15249" w:rsidRPr="006A196C">
        <w:fldChar w:fldCharType="begin">
          <w:fldData xml:space="preserve">PEVuZE5vdGU+PENpdGU+PEF1dGhvcj5XZWluc3RlaW48L0F1dGhvcj48WWVhcj4yMDIxPC9ZZWFy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=
</w:fldData>
        </w:fldChar>
      </w:r>
      <w:r w:rsidR="006A196C" w:rsidRPr="006A196C">
        <w:instrText xml:space="preserve"> ADDIN EN.CITE </w:instrText>
      </w:r>
      <w:r w:rsidR="006A196C" w:rsidRPr="006A196C">
        <w:fldChar w:fldCharType="begin">
          <w:fldData xml:space="preserve">PEVuZE5vdGU+PENpdGU+PEF1dGhvcj5XZWluc3RlaW48L0F1dGhvcj48WWVhcj4yMDIxPC9ZZWFy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=
</w:fldData>
        </w:fldChar>
      </w:r>
      <w:r w:rsidR="006A196C" w:rsidRPr="006A196C">
        <w:instrText xml:space="preserve"> ADDIN EN.CITE.DATA </w:instrText>
      </w:r>
      <w:r w:rsidR="006A196C" w:rsidRPr="006A196C">
        <w:fldChar w:fldCharType="end"/>
      </w:r>
      <w:r w:rsidR="00A15249" w:rsidRPr="006A196C">
        <w:fldChar w:fldCharType="separate"/>
      </w:r>
      <w:r w:rsidR="006B12BE" w:rsidRPr="006A196C">
        <w:rPr>
          <w:noProof/>
        </w:rPr>
        <w:t xml:space="preserve">(Weinstein </w:t>
      </w:r>
      <w:r w:rsidR="006B12BE" w:rsidRPr="006A196C">
        <w:rPr>
          <w:i/>
          <w:iCs/>
          <w:noProof/>
        </w:rPr>
        <w:t>et al</w:t>
      </w:r>
      <w:r w:rsidR="006B12BE" w:rsidRPr="006A196C">
        <w:rPr>
          <w:noProof/>
        </w:rPr>
        <w:t>. 2021)</w:t>
      </w:r>
      <w:r w:rsidR="00A15249" w:rsidRPr="006A196C">
        <w:fldChar w:fldCharType="end"/>
      </w:r>
      <w:r w:rsidR="00A15249">
        <w:rPr>
          <w:i/>
          <w:iCs/>
        </w:rPr>
        <w:t xml:space="preserve"> </w:t>
      </w:r>
      <w:r w:rsidR="00A15249" w:rsidRPr="00A15249">
        <w:t>and American pikas</w:t>
      </w:r>
      <w:r w:rsidR="00A15249">
        <w:t xml:space="preserve"> </w:t>
      </w:r>
      <w:r w:rsidR="00A15249">
        <w:fldChar w:fldCharType="begin">
          <w:fldData xml:space="preserve">PEVuZE5vdGU+PENpdGU+PEF1dGhvcj5Lb2hsPC9BdXRob3I+PFllYXI+MjAxODwvWWVhcj48UmVj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</w:fldData>
        </w:fldChar>
      </w:r>
      <w:r w:rsidR="007821A9">
        <w:instrText xml:space="preserve"> ADDIN EN.CITE </w:instrText>
      </w:r>
      <w:r w:rsidR="007821A9">
        <w:fldChar w:fldCharType="begin">
          <w:fldData xml:space="preserve">PEVuZE5vdGU+PENpdGU+PEF1dGhvcj5Lb2hsPC9BdXRob3I+PFllYXI+MjAxODwvWWVhcj48UmVj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</w:fldData>
        </w:fldChar>
      </w:r>
      <w:r w:rsidR="007821A9">
        <w:instrText xml:space="preserve"> ADDIN EN.CITE.DATA </w:instrText>
      </w:r>
      <w:r w:rsidR="007821A9">
        <w:fldChar w:fldCharType="end"/>
      </w:r>
      <w:r w:rsidR="00A15249">
        <w:fldChar w:fldCharType="separate"/>
      </w:r>
      <w:r w:rsidR="006B12BE">
        <w:rPr>
          <w:noProof/>
        </w:rPr>
        <w:t>(Kohl</w:t>
      </w:r>
      <w:r w:rsidR="006B12BE" w:rsidRPr="006B12BE">
        <w:rPr>
          <w:i/>
          <w:noProof/>
        </w:rPr>
        <w:t xml:space="preserve"> et al.</w:t>
      </w:r>
      <w:r w:rsidR="006B12BE">
        <w:rPr>
          <w:noProof/>
        </w:rPr>
        <w:t xml:space="preserve"> 2018)</w:t>
      </w:r>
      <w:r w:rsidR="00A15249">
        <w:fldChar w:fldCharType="end"/>
      </w:r>
      <w:r w:rsidR="00A15249" w:rsidRPr="00A15249">
        <w:t xml:space="preserve">. </w:t>
      </w:r>
    </w:p>
    <w:p w14:paraId="7E41CA40" w14:textId="3C5F4D69" w:rsidR="00A15249" w:rsidRDefault="00454726" w:rsidP="00A15249">
      <w:pPr>
        <w:spacing w:line="480" w:lineRule="auto"/>
        <w:ind w:firstLineChars="200" w:firstLine="480"/>
      </w:pPr>
      <w:r>
        <w:t>Moreover</w:t>
      </w:r>
      <w:r w:rsidR="00A15249" w:rsidRPr="00A15249">
        <w:t>, some studies also emphasi</w:t>
      </w:r>
      <w:r>
        <w:t>s</w:t>
      </w:r>
      <w:r w:rsidR="00A15249" w:rsidRPr="00A15249">
        <w:t>e the decisive role of environmental factors</w:t>
      </w:r>
      <w:r w:rsidR="00A15249">
        <w:rPr>
          <w:rFonts w:hint="eastAsia"/>
          <w:i/>
          <w:iCs/>
        </w:rPr>
        <w:t>.</w:t>
      </w:r>
      <w:r w:rsidR="00A15249">
        <w:rPr>
          <w:rFonts w:hint="eastAsia"/>
        </w:rPr>
        <w:t xml:space="preserve"> </w:t>
      </w:r>
      <w:r w:rsidR="00AE64C4" w:rsidRPr="00AE64C4">
        <w:t>Dietary variations can exert a profound influence on the gut microbiota. A study utili</w:t>
      </w:r>
      <w:r>
        <w:t>s</w:t>
      </w:r>
      <w:r w:rsidR="00AE64C4" w:rsidRPr="00AE64C4">
        <w:t xml:space="preserve">ing genetically defined mice revealed that dietary intervention, transitioning mice to a high-glucose, high-fat diet, could rapidly reshape the </w:t>
      </w:r>
      <w:r>
        <w:t xml:space="preserve">abundance of the </w:t>
      </w:r>
      <w:r w:rsidR="00AE64C4" w:rsidRPr="00AE64C4">
        <w:t>gut microbial community into a novel and stable composition, independent of the hereditary distinctions among individual mice</w:t>
      </w:r>
      <w:r w:rsidR="00AE64C4">
        <w:t xml:space="preserve"> </w:t>
      </w:r>
      <w:r w:rsidR="00AE64C4">
        <w:fldChar w:fldCharType="begin">
          <w:fldData xml:space="preserve">PEVuZE5vdGU+PENpdGU+PEF1dGhvcj5DYXJtb2R5PC9BdXRob3I+PFllYXI+MjAxNTwvWWVhcj48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</w:fldData>
        </w:fldChar>
      </w:r>
      <w:r w:rsidR="007821A9">
        <w:instrText xml:space="preserve"> ADDIN EN.CITE </w:instrText>
      </w:r>
      <w:r w:rsidR="007821A9">
        <w:fldChar w:fldCharType="begin">
          <w:fldData xml:space="preserve">PEVuZE5vdGU+PENpdGU+PEF1dGhvcj5DYXJtb2R5PC9BdXRob3I+PFllYXI+MjAxNTwvWWVhcj48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</w:fldData>
        </w:fldChar>
      </w:r>
      <w:r w:rsidR="007821A9">
        <w:instrText xml:space="preserve"> ADDIN EN.CITE.DATA </w:instrText>
      </w:r>
      <w:r w:rsidR="007821A9">
        <w:fldChar w:fldCharType="end"/>
      </w:r>
      <w:r w:rsidR="00AE64C4">
        <w:fldChar w:fldCharType="separate"/>
      </w:r>
      <w:r w:rsidR="006B12BE">
        <w:rPr>
          <w:noProof/>
        </w:rPr>
        <w:t>(Carmody</w:t>
      </w:r>
      <w:r w:rsidR="006B12BE" w:rsidRPr="006B12BE">
        <w:rPr>
          <w:i/>
          <w:noProof/>
        </w:rPr>
        <w:t xml:space="preserve"> et al.</w:t>
      </w:r>
      <w:r w:rsidR="006B12BE">
        <w:rPr>
          <w:noProof/>
        </w:rPr>
        <w:t xml:space="preserve"> 2015)</w:t>
      </w:r>
      <w:r w:rsidR="00AE64C4">
        <w:fldChar w:fldCharType="end"/>
      </w:r>
      <w:r w:rsidR="00AE64C4" w:rsidRPr="00AE64C4">
        <w:t>. This finding is consistent with a study involving humans</w:t>
      </w:r>
      <w:r w:rsidR="00AE64C4">
        <w:t xml:space="preserve"> </w:t>
      </w:r>
      <w:r w:rsidR="00AE64C4">
        <w:fldChar w:fldCharType="begin">
          <w:fldData xml:space="preserve">PEVuZE5vdGU+PENpdGU+PEF1dGhvcj5EYXZpZDwvQXV0aG9yPjxZZWFyPjIwMTQ8L1llYXI+PFJl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</w:fldData>
        </w:fldChar>
      </w:r>
      <w:r w:rsidR="007821A9">
        <w:instrText xml:space="preserve"> ADDIN EN.CITE </w:instrText>
      </w:r>
      <w:r w:rsidR="007821A9">
        <w:fldChar w:fldCharType="begin">
          <w:fldData xml:space="preserve">PEVuZE5vdGU+PENpdGU+PEF1dGhvcj5EYXZpZDwvQXV0aG9yPjxZZWFyPjIwMTQ8L1llYXI+PFJl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</w:fldData>
        </w:fldChar>
      </w:r>
      <w:r w:rsidR="007821A9">
        <w:instrText xml:space="preserve"> ADDIN EN.CITE.DATA </w:instrText>
      </w:r>
      <w:r w:rsidR="007821A9">
        <w:fldChar w:fldCharType="end"/>
      </w:r>
      <w:r w:rsidR="00AE64C4">
        <w:fldChar w:fldCharType="separate"/>
      </w:r>
      <w:r w:rsidR="006B12BE">
        <w:rPr>
          <w:noProof/>
        </w:rPr>
        <w:t>(David</w:t>
      </w:r>
      <w:r w:rsidR="006B12BE" w:rsidRPr="006B12BE">
        <w:rPr>
          <w:i/>
          <w:noProof/>
        </w:rPr>
        <w:t xml:space="preserve"> et al.</w:t>
      </w:r>
      <w:r w:rsidR="006B12BE">
        <w:rPr>
          <w:noProof/>
        </w:rPr>
        <w:t xml:space="preserve"> 2014)</w:t>
      </w:r>
      <w:r w:rsidR="00AE64C4">
        <w:fldChar w:fldCharType="end"/>
      </w:r>
      <w:r w:rsidR="00AE64C4" w:rsidRPr="00AE64C4">
        <w:t>. Furthermore, insights from nonhuman primates suggest that the gut microbiota of baboons is primarily influenced by soil geological history and exchangeable sodium content, rather than host genetic factors</w:t>
      </w:r>
      <w:r w:rsidR="00E5065B">
        <w:t xml:space="preserve"> </w:t>
      </w:r>
      <w:r w:rsidR="00A15249">
        <w:fldChar w:fldCharType="begin">
          <w:fldData xml:space="preserve">PEVuZE5vdGU+PENpdGU+PEF1dGhvcj5HcmllbmVpc2VuPC9BdXRob3I+PFllYXI+MjAxOTwvWWVh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</w:fldData>
        </w:fldChar>
      </w:r>
      <w:r w:rsidR="002E677E">
        <w:instrText xml:space="preserve"> ADDIN EN.CITE </w:instrText>
      </w:r>
      <w:r w:rsidR="002E677E">
        <w:fldChar w:fldCharType="begin">
          <w:fldData xml:space="preserve">PEVuZE5vdGU+PENpdGU+PEF1dGhvcj5HcmllbmVpc2VuPC9BdXRob3I+PFllYXI+MjAxOTwvWWVh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</w:fldData>
        </w:fldChar>
      </w:r>
      <w:r w:rsidR="002E677E">
        <w:instrText xml:space="preserve"> ADDIN EN.CITE.DATA </w:instrText>
      </w:r>
      <w:r w:rsidR="002E677E">
        <w:fldChar w:fldCharType="end"/>
      </w:r>
      <w:r w:rsidR="00A15249">
        <w:fldChar w:fldCharType="separate"/>
      </w:r>
      <w:r w:rsidR="006B12BE">
        <w:rPr>
          <w:noProof/>
        </w:rPr>
        <w:t>(Grieneisen</w:t>
      </w:r>
      <w:r w:rsidR="006B12BE" w:rsidRPr="006B12BE">
        <w:rPr>
          <w:i/>
          <w:noProof/>
        </w:rPr>
        <w:t xml:space="preserve"> et al.</w:t>
      </w:r>
      <w:r w:rsidR="006B12BE">
        <w:rPr>
          <w:noProof/>
        </w:rPr>
        <w:t xml:space="preserve"> 2019)</w:t>
      </w:r>
      <w:r w:rsidR="00A15249">
        <w:fldChar w:fldCharType="end"/>
      </w:r>
      <w:r w:rsidR="00A15249">
        <w:rPr>
          <w:rFonts w:hint="eastAsia"/>
        </w:rPr>
        <w:t>.</w:t>
      </w:r>
      <w:r w:rsidR="00A15249">
        <w:t xml:space="preserve"> </w:t>
      </w:r>
      <w:r w:rsidR="00DD5599" w:rsidRPr="00DD5599">
        <w:t>Similarly, research on humans and four species of hominoids has revealed a weak correspondence between the phylogeny of host systems based on mitochondrial DNA (mtDNA) and the composition of their fecal microbiota. This underscores the significance of the host environment</w:t>
      </w:r>
      <w:r w:rsidR="00A15249">
        <w:t xml:space="preserve"> </w:t>
      </w:r>
      <w:r w:rsidR="00DD5599">
        <w:fldChar w:fldCharType="begin"/>
      </w:r>
      <w:r w:rsidR="007821A9">
        <w:instrText xml:space="preserve"> ADDIN EN.CITE &lt;EndNote&gt;&lt;Cite&gt;&lt;Author&gt;Ochman&lt;/Author&gt;&lt;Year&gt;2010&lt;/Year&gt;&lt;RecNum&gt;3861&lt;/RecNum&gt;&lt;DisplayText&gt;(Ochman&lt;style face="italic"&gt; et al.&lt;/style&gt; 2010)&lt;/DisplayText&gt;&lt;record&gt;&lt;rec-number&gt;3861&lt;/rec-number&gt;&lt;foreign-keys&gt;&lt;key app="EN" db-id="pr0zdpa5322arpex0enx9sx3zspxwds9ffwz" timestamp="1695206380" guid="dec8dae9-ea5b-49eb-b9d3-e8649cdb7a79"&gt;3861&lt;/key&gt;&lt;/foreign-keys&gt;&lt;ref-type name="Journal Article"&gt;17&lt;/ref-type&gt;&lt;contributors&gt;&lt;authors&gt;&lt;author&gt;Ochman, H.&lt;/author&gt;&lt;author&gt;Worobey, M.&lt;/author&gt;&lt;author&gt;Kuo, C. H.&lt;/author&gt;&lt;author&gt;Ndjango, J. B.&lt;/author&gt;&lt;author&gt;Peeters, M.&lt;/author&gt;&lt;author&gt;Hahn, B. H.&lt;/author&gt;&lt;author&gt;Hugenholtz, P.&lt;/author&gt;&lt;/authors&gt;&lt;/contributors&gt;&lt;auth-address&gt;Department of Ecology and Evolutionary Biology, University of Arizona, Tucson, Arizona, United States of America. howard.ochman@yale.edu&lt;/auth-address&gt;&lt;titles&gt;&lt;title&gt;Evolutionary relationships of wild hominids recapitulated by gut microbial communities&lt;/title&gt;&lt;secondary-title&gt;PLoS Biol&lt;/secondary-title&gt;&lt;/titles&gt;&lt;periodical&gt;&lt;full-title&gt;Plos Biology&lt;/full-title&gt;&lt;abbr-1&gt;Plos Biol&lt;/abbr-1&gt;&lt;/periodical&gt;&lt;pages&gt;e1000546&lt;/pages&gt;&lt;volume&gt;8&lt;/volume&gt;&lt;number&gt;11&lt;/number&gt;&lt;edition&gt;2010/11/26&lt;/edition&gt;&lt;keywords&gt;&lt;keyword&gt;Animals&lt;/keyword&gt;&lt;keyword&gt;*Evolution, Molecular&lt;/keyword&gt;&lt;keyword&gt;Hominidae/classification/*genetics&lt;/keyword&gt;&lt;keyword&gt;Intestines/*microbiology&lt;/keyword&gt;&lt;keyword&gt;Phylogeny&lt;/keyword&gt;&lt;keyword&gt;Primates/classification/*genetics&lt;/keyword&gt;&lt;/keywords&gt;&lt;dates&gt;&lt;year&gt;2010&lt;/year&gt;&lt;pub-dates&gt;&lt;date&gt;Nov 16&lt;/date&gt;&lt;/pub-dates&gt;&lt;/dates&gt;&lt;isbn&gt;1545-7885 (Electronic)&amp;#xD;1544-9173 (Print)&amp;#xD;1544-9173 (Linking)&lt;/isbn&gt;&lt;accession-num&gt;21103409&lt;/accession-num&gt;&lt;urls&gt;&lt;related-urls&gt;&lt;url&gt;https://www.ncbi.nlm.nih.gov/pubmed/21103409&lt;/url&gt;&lt;/related-urls&gt;&lt;/urls&gt;&lt;custom2&gt;PMC2982803&lt;/custom2&gt;&lt;electronic-resource-num&gt;10.1371/journal.pbio.1000546&lt;/electronic-resource-num&gt;&lt;/record&gt;&lt;/Cite&gt;&lt;/EndNote&gt;</w:instrText>
      </w:r>
      <w:r w:rsidR="00DD5599">
        <w:fldChar w:fldCharType="separate"/>
      </w:r>
      <w:r w:rsidR="006B12BE">
        <w:rPr>
          <w:noProof/>
        </w:rPr>
        <w:t>(Ochman</w:t>
      </w:r>
      <w:r w:rsidR="006B12BE" w:rsidRPr="006B12BE">
        <w:rPr>
          <w:i/>
          <w:noProof/>
        </w:rPr>
        <w:t xml:space="preserve"> et al.</w:t>
      </w:r>
      <w:r w:rsidR="006B12BE">
        <w:rPr>
          <w:noProof/>
        </w:rPr>
        <w:t xml:space="preserve"> 2010)</w:t>
      </w:r>
      <w:r w:rsidR="00DD5599">
        <w:fldChar w:fldCharType="end"/>
      </w:r>
      <w:r w:rsidR="00DD5599" w:rsidRPr="00DD5599">
        <w:t>.</w:t>
      </w:r>
      <w:r w:rsidR="00DD5599" w:rsidRPr="00685089">
        <w:rPr>
          <w:rFonts w:hint="eastAsia"/>
        </w:rPr>
        <w:t xml:space="preserve"> </w:t>
      </w:r>
      <w:r w:rsidR="0065715C">
        <w:t xml:space="preserve">     </w:t>
      </w:r>
    </w:p>
    <w:p w14:paraId="34888407" w14:textId="00F83978" w:rsidR="00CB612B" w:rsidRDefault="00D707AF" w:rsidP="00A15249">
      <w:pPr>
        <w:spacing w:line="480" w:lineRule="auto"/>
        <w:ind w:firstLineChars="200" w:firstLine="480"/>
      </w:pPr>
      <w:bookmarkStart w:id="8" w:name="OLE_LINK3"/>
      <w:r w:rsidRPr="00D707AF">
        <w:t xml:space="preserve">While research involving wild and laboratory animals provides substantial evidence regarding environmental and genetic influences, it is essential to consider </w:t>
      </w:r>
      <w:r w:rsidRPr="00D707AF">
        <w:lastRenderedPageBreak/>
        <w:t xml:space="preserve">several factors that can introduce biases in research conclusions. For </w:t>
      </w:r>
      <w:r w:rsidR="00454726">
        <w:t>example</w:t>
      </w:r>
      <w:r w:rsidRPr="00D707AF">
        <w:t xml:space="preserve">, some studies </w:t>
      </w:r>
      <w:r w:rsidR="00454726">
        <w:t xml:space="preserve">that </w:t>
      </w:r>
      <w:r w:rsidRPr="00D707AF">
        <w:t>emphas</w:t>
      </w:r>
      <w:r w:rsidR="00454726">
        <w:t>e</w:t>
      </w:r>
      <w:r w:rsidRPr="00D707AF">
        <w:t xml:space="preserve"> genetic dominance in the variation of host-associated microbial communities face challenges due to being </w:t>
      </w:r>
      <w:r w:rsidR="00454726">
        <w:t>restricted</w:t>
      </w:r>
      <w:r w:rsidRPr="00D707AF">
        <w:t xml:space="preserve"> to laboratory settings or relatively small geographic scales</w:t>
      </w:r>
      <w:r>
        <w:t xml:space="preserve"> </w:t>
      </w:r>
      <w:r>
        <w:fldChar w:fldCharType="begin">
          <w:fldData xml:space="preserve">PEVuZE5vdGU+PENpdGU+PEF1dGhvcj5XYW5nPC9BdXRob3I+PFllYXI+MjAxOTwvWWVhcj48UmVj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</w:fldData>
        </w:fldChar>
      </w:r>
      <w:r w:rsidR="00D66618">
        <w:instrText xml:space="preserve"> ADDIN EN.CITE </w:instrText>
      </w:r>
      <w:r w:rsidR="00D66618">
        <w:fldChar w:fldCharType="begin">
          <w:fldData xml:space="preserve">PEVuZE5vdGU+PENpdGU+PEF1dGhvcj5XYW5nPC9BdXRob3I+PFllYXI+MjAxOTwvWWVhcj48UmVj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</w:fldData>
        </w:fldChar>
      </w:r>
      <w:r w:rsidR="00D66618">
        <w:instrText xml:space="preserve"> ADDIN EN.CITE.DATA </w:instrText>
      </w:r>
      <w:r w:rsidR="00D66618">
        <w:fldChar w:fldCharType="end"/>
      </w:r>
      <w:r>
        <w:fldChar w:fldCharType="separate"/>
      </w:r>
      <w:r w:rsidR="00D66618">
        <w:rPr>
          <w:noProof/>
        </w:rPr>
        <w:t>(Wang</w:t>
      </w:r>
      <w:r w:rsidR="00D66618" w:rsidRPr="00D66618">
        <w:rPr>
          <w:i/>
          <w:noProof/>
        </w:rPr>
        <w:t xml:space="preserve"> et al.</w:t>
      </w:r>
      <w:r w:rsidR="00D66618">
        <w:rPr>
          <w:noProof/>
        </w:rPr>
        <w:t xml:space="preserve"> 2019)</w:t>
      </w:r>
      <w:r>
        <w:fldChar w:fldCharType="end"/>
      </w:r>
      <w:r w:rsidRPr="00D707AF">
        <w:t xml:space="preserve">. These limitations hinder the detection of factors </w:t>
      </w:r>
      <w:r w:rsidR="00454726">
        <w:t xml:space="preserve">that </w:t>
      </w:r>
      <w:r w:rsidRPr="00D707AF">
        <w:t>influenc</w:t>
      </w:r>
      <w:r w:rsidR="00454726">
        <w:t>e</w:t>
      </w:r>
      <w:r w:rsidRPr="00D707AF">
        <w:t xml:space="preserve"> the microbiota of species with strong dissemination capabilities within the </w:t>
      </w:r>
      <w:r w:rsidR="00454726">
        <w:t>intestine</w:t>
      </w:r>
      <w:r>
        <w:t xml:space="preserve"> </w:t>
      </w:r>
      <w:r>
        <w:fldChar w:fldCharType="begin">
          <w:fldData xml:space="preserve">PEVuZE5vdGU+PENpdGU+PEF1dGhvcj5QYXNjb2U8L0F1dGhvcj48WWVhcj4yMDE3PC9ZZWFyPjxS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</w:fldData>
        </w:fldChar>
      </w:r>
      <w:r w:rsidR="007821A9">
        <w:instrText xml:space="preserve"> ADDIN EN.CITE </w:instrText>
      </w:r>
      <w:r w:rsidR="007821A9">
        <w:fldChar w:fldCharType="begin">
          <w:fldData xml:space="preserve">PEVuZE5vdGU+PENpdGU+PEF1dGhvcj5QYXNjb2U8L0F1dGhvcj48WWVhcj4yMDE3PC9ZZWFyPjxS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</w:fldData>
        </w:fldChar>
      </w:r>
      <w:r w:rsidR="007821A9">
        <w:instrText xml:space="preserve"> ADDIN EN.CITE.DATA </w:instrText>
      </w:r>
      <w:r w:rsidR="007821A9">
        <w:fldChar w:fldCharType="end"/>
      </w:r>
      <w:r>
        <w:fldChar w:fldCharType="separate"/>
      </w:r>
      <w:r w:rsidR="006B12BE">
        <w:rPr>
          <w:noProof/>
        </w:rPr>
        <w:t>(Pascoe</w:t>
      </w:r>
      <w:r w:rsidR="006B12BE" w:rsidRPr="006B12BE">
        <w:rPr>
          <w:i/>
          <w:noProof/>
        </w:rPr>
        <w:t xml:space="preserve"> et al.</w:t>
      </w:r>
      <w:r w:rsidR="006B12BE">
        <w:rPr>
          <w:noProof/>
        </w:rPr>
        <w:t xml:space="preserve"> 2017)</w:t>
      </w:r>
      <w:r>
        <w:fldChar w:fldCharType="end"/>
      </w:r>
      <w:r w:rsidRPr="00D707AF">
        <w:t xml:space="preserve">. On the other hand, studies </w:t>
      </w:r>
      <w:r w:rsidR="00454726">
        <w:t xml:space="preserve">that </w:t>
      </w:r>
      <w:r w:rsidRPr="00D707AF">
        <w:t>emphasi</w:t>
      </w:r>
      <w:r w:rsidR="00454726">
        <w:t>se</w:t>
      </w:r>
      <w:r w:rsidRPr="00D707AF">
        <w:t xml:space="preserve"> environmental factors often focus on a limited number of species or individual factors, failing to address </w:t>
      </w:r>
      <w:r w:rsidR="00454726">
        <w:t xml:space="preserve">the </w:t>
      </w:r>
      <w:r w:rsidRPr="00D707AF">
        <w:t xml:space="preserve">interactions among these factors </w:t>
      </w:r>
      <w:r w:rsidR="00454726">
        <w:t xml:space="preserve">in a </w:t>
      </w:r>
      <w:r w:rsidRPr="00D707AF">
        <w:t>comprehensive</w:t>
      </w:r>
      <w:r w:rsidR="00454726">
        <w:t xml:space="preserve"> way</w:t>
      </w:r>
      <w:r w:rsidRPr="00D707AF">
        <w:t xml:space="preserve">. Given the lack of correlation between laboratory model mouse studies and ecological environments, conducting research in natural habitats with greater geographic distances can mitigate the confounding effects of intraspecific gene flow, enabling an examination of the major factors contributing to variation in host gut microbiota </w:t>
      </w:r>
      <w:r w:rsidR="00E5065B">
        <w:fldChar w:fldCharType="begin">
          <w:fldData xml:space="preserve">PEVuZE5vdGU+PENpdGU+PEF1dGhvcj5MaW5uZW5icmluazwvQXV0aG9yPjxZZWFyPjIwMTM8L1ll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</w:fldData>
        </w:fldChar>
      </w:r>
      <w:r w:rsidR="007821A9">
        <w:instrText xml:space="preserve"> ADDIN EN.CITE </w:instrText>
      </w:r>
      <w:r w:rsidR="007821A9">
        <w:fldChar w:fldCharType="begin">
          <w:fldData xml:space="preserve">PEVuZE5vdGU+PENpdGU+PEF1dGhvcj5MaW5uZW5icmluazwvQXV0aG9yPjxZZWFyPjIwMTM8L1ll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</w:fldData>
        </w:fldChar>
      </w:r>
      <w:r w:rsidR="007821A9">
        <w:instrText xml:space="preserve"> ADDIN EN.CITE.DATA </w:instrText>
      </w:r>
      <w:r w:rsidR="007821A9">
        <w:fldChar w:fldCharType="end"/>
      </w:r>
      <w:r w:rsidR="00E5065B">
        <w:fldChar w:fldCharType="separate"/>
      </w:r>
      <w:r w:rsidR="006B12BE">
        <w:rPr>
          <w:noProof/>
        </w:rPr>
        <w:t>(Linnenbrink</w:t>
      </w:r>
      <w:r w:rsidR="006B12BE" w:rsidRPr="006B12BE">
        <w:rPr>
          <w:i/>
          <w:noProof/>
        </w:rPr>
        <w:t xml:space="preserve"> et al.</w:t>
      </w:r>
      <w:r w:rsidR="006B12BE">
        <w:rPr>
          <w:noProof/>
        </w:rPr>
        <w:t xml:space="preserve"> 2013; Lin</w:t>
      </w:r>
      <w:r w:rsidR="006B12BE" w:rsidRPr="006B12BE">
        <w:rPr>
          <w:i/>
          <w:noProof/>
        </w:rPr>
        <w:t xml:space="preserve"> et al.</w:t>
      </w:r>
      <w:r w:rsidR="006B12BE">
        <w:rPr>
          <w:noProof/>
        </w:rPr>
        <w:t xml:space="preserve"> 2020)</w:t>
      </w:r>
      <w:r w:rsidR="00E5065B">
        <w:fldChar w:fldCharType="end"/>
      </w:r>
      <w:r w:rsidRPr="00D707AF">
        <w:t xml:space="preserve">. This approach can significantly </w:t>
      </w:r>
      <w:r w:rsidR="00454726">
        <w:t>improve</w:t>
      </w:r>
      <w:r w:rsidRPr="00D707AF">
        <w:t xml:space="preserve"> our understanding of the influences shaping microbial communities and their dynamics</w:t>
      </w:r>
      <w:bookmarkEnd w:id="8"/>
      <w:r>
        <w:rPr>
          <w:rFonts w:hint="eastAsia"/>
        </w:rPr>
        <w:t xml:space="preserve">. </w:t>
      </w:r>
    </w:p>
    <w:p w14:paraId="546C24FC" w14:textId="2F259B17" w:rsidR="007C0100" w:rsidRDefault="00CB612B" w:rsidP="005A2BA8">
      <w:pPr>
        <w:spacing w:line="480" w:lineRule="auto"/>
        <w:ind w:firstLineChars="200" w:firstLine="480"/>
      </w:pPr>
      <w:r>
        <w:t xml:space="preserve">In this study, we </w:t>
      </w:r>
      <w:r>
        <w:rPr>
          <w:rFonts w:hint="eastAsia"/>
        </w:rPr>
        <w:t>propose</w:t>
      </w:r>
      <w:r>
        <w:t>d</w:t>
      </w:r>
      <w:r>
        <w:rPr>
          <w:rFonts w:hint="eastAsia"/>
        </w:rPr>
        <w:t xml:space="preserve"> a large-scale geographic population survey </w:t>
      </w:r>
      <w:r w:rsidR="00454726">
        <w:t xml:space="preserve">that </w:t>
      </w:r>
      <w:r>
        <w:rPr>
          <w:rFonts w:hint="eastAsia"/>
        </w:rPr>
        <w:t>involv</w:t>
      </w:r>
      <w:r w:rsidR="00454726">
        <w:t>ed</w:t>
      </w:r>
      <w:r>
        <w:rPr>
          <w:rFonts w:hint="eastAsia"/>
        </w:rPr>
        <w:t xml:space="preserve"> four distinct species</w:t>
      </w:r>
      <w:r w:rsidR="00454726">
        <w:t xml:space="preserve"> of </w:t>
      </w:r>
      <w:r w:rsidR="00454726">
        <w:rPr>
          <w:rFonts w:hint="eastAsia"/>
        </w:rPr>
        <w:t>natural rodent</w:t>
      </w:r>
      <w:r w:rsidR="00454726">
        <w:t>s</w:t>
      </w:r>
      <w:r>
        <w:rPr>
          <w:rFonts w:hint="eastAsia"/>
        </w:rPr>
        <w:t xml:space="preserve">: </w:t>
      </w:r>
      <w:r>
        <w:rPr>
          <w:i/>
          <w:iCs/>
        </w:rPr>
        <w:t>R</w:t>
      </w:r>
      <w:r w:rsidR="00396595">
        <w:rPr>
          <w:i/>
          <w:iCs/>
        </w:rPr>
        <w:t>.</w:t>
      </w:r>
      <w:r>
        <w:rPr>
          <w:i/>
          <w:iCs/>
        </w:rPr>
        <w:t xml:space="preserve"> norvegicus</w:t>
      </w:r>
      <w:r>
        <w:t xml:space="preserve">, </w:t>
      </w:r>
      <w:r>
        <w:rPr>
          <w:i/>
          <w:iCs/>
        </w:rPr>
        <w:t>A</w:t>
      </w:r>
      <w:r w:rsidR="00396595">
        <w:rPr>
          <w:i/>
          <w:iCs/>
        </w:rPr>
        <w:t>.</w:t>
      </w:r>
      <w:r>
        <w:rPr>
          <w:i/>
          <w:iCs/>
        </w:rPr>
        <w:t xml:space="preserve"> agrarius</w:t>
      </w:r>
      <w:r>
        <w:t xml:space="preserve">, </w:t>
      </w:r>
      <w:r>
        <w:rPr>
          <w:i/>
          <w:iCs/>
        </w:rPr>
        <w:t>C</w:t>
      </w:r>
      <w:r w:rsidR="00396595">
        <w:rPr>
          <w:i/>
          <w:iCs/>
        </w:rPr>
        <w:t>.</w:t>
      </w:r>
      <w:r>
        <w:rPr>
          <w:i/>
          <w:iCs/>
        </w:rPr>
        <w:t xml:space="preserve"> barabensis</w:t>
      </w:r>
      <w:r w:rsidR="004B20EB">
        <w:t xml:space="preserve">, </w:t>
      </w:r>
      <w:r>
        <w:t xml:space="preserve">and </w:t>
      </w:r>
      <w:r>
        <w:rPr>
          <w:i/>
          <w:iCs/>
        </w:rPr>
        <w:t>T</w:t>
      </w:r>
      <w:r w:rsidR="00396595">
        <w:rPr>
          <w:i/>
          <w:iCs/>
        </w:rPr>
        <w:t>.</w:t>
      </w:r>
      <w:r>
        <w:rPr>
          <w:i/>
          <w:iCs/>
        </w:rPr>
        <w:t xml:space="preserve"> triton</w:t>
      </w:r>
      <w:r>
        <w:t xml:space="preserve">. </w:t>
      </w:r>
      <w:r>
        <w:rPr>
          <w:rFonts w:hint="eastAsia"/>
        </w:rPr>
        <w:t>We employed 16S rRNA gene sequencing technology in conjunction with bioinformatics analysis to characteri</w:t>
      </w:r>
      <w:r w:rsidR="004B20EB">
        <w:t>s</w:t>
      </w:r>
      <w:r>
        <w:rPr>
          <w:rFonts w:hint="eastAsia"/>
        </w:rPr>
        <w:t xml:space="preserve">e the microbial communities of these organisms at both the individual and population levels. </w:t>
      </w:r>
      <w:r w:rsidR="004B20EB">
        <w:t>Furthermore</w:t>
      </w:r>
      <w:r>
        <w:rPr>
          <w:rFonts w:hint="eastAsia"/>
        </w:rPr>
        <w:t>, we u</w:t>
      </w:r>
      <w:r w:rsidR="004B20EB">
        <w:t>sed</w:t>
      </w:r>
      <w:r>
        <w:rPr>
          <w:rFonts w:hint="eastAsia"/>
        </w:rPr>
        <w:t xml:space="preserve"> </w:t>
      </w:r>
      <w:r w:rsidR="004B20EB">
        <w:t>p</w:t>
      </w:r>
      <w:r>
        <w:rPr>
          <w:rFonts w:hint="eastAsia"/>
        </w:rPr>
        <w:t xml:space="preserve">rincipal </w:t>
      </w:r>
      <w:r w:rsidR="004B20EB">
        <w:t>c</w:t>
      </w:r>
      <w:r>
        <w:rPr>
          <w:rFonts w:hint="eastAsia"/>
        </w:rPr>
        <w:t xml:space="preserve">oordinates analysis (PCoA), </w:t>
      </w:r>
      <w:r w:rsidR="004B20EB">
        <w:t>p</w:t>
      </w:r>
      <w:r>
        <w:rPr>
          <w:rFonts w:hint="eastAsia"/>
        </w:rPr>
        <w:t xml:space="preserve">ermutational </w:t>
      </w:r>
      <w:r w:rsidR="004B20EB">
        <w:t>m</w:t>
      </w:r>
      <w:r>
        <w:rPr>
          <w:rFonts w:hint="eastAsia"/>
        </w:rPr>
        <w:t xml:space="preserve">ultivariate </w:t>
      </w:r>
      <w:r w:rsidR="004B20EB">
        <w:t>a</w:t>
      </w:r>
      <w:r>
        <w:rPr>
          <w:rFonts w:hint="eastAsia"/>
        </w:rPr>
        <w:t xml:space="preserve">nalysis of </w:t>
      </w:r>
      <w:r w:rsidR="004B20EB">
        <w:t>v</w:t>
      </w:r>
      <w:r>
        <w:rPr>
          <w:rFonts w:hint="eastAsia"/>
        </w:rPr>
        <w:t xml:space="preserve">ariance (PERMANOVA), </w:t>
      </w:r>
      <w:r w:rsidR="004B20EB">
        <w:t>s</w:t>
      </w:r>
      <w:r>
        <w:rPr>
          <w:rFonts w:hint="eastAsia"/>
        </w:rPr>
        <w:t xml:space="preserve">pearman correlation analysis, and other methodologies to quantify </w:t>
      </w:r>
      <w:r>
        <w:rPr>
          <w:rFonts w:hint="eastAsia"/>
        </w:rPr>
        <w:lastRenderedPageBreak/>
        <w:t>the contributions of host-related factors and geographi</w:t>
      </w:r>
      <w:r w:rsidR="004B20EB">
        <w:t>c</w:t>
      </w:r>
      <w:r>
        <w:rPr>
          <w:rFonts w:hint="eastAsia"/>
        </w:rPr>
        <w:t xml:space="preserve"> factors to the variation in gut microbiota communities. Our objective </w:t>
      </w:r>
      <w:r>
        <w:t>was</w:t>
      </w:r>
      <w:r>
        <w:rPr>
          <w:rFonts w:hint="eastAsia"/>
        </w:rPr>
        <w:t xml:space="preserve"> to demonstrate that as the spatial distance between populations increases, the congruence between the phylogenetic signals of host gut microbiota and the evolutionary overlap among hosts decreases, while community disparities escalate in accordance with the geographic distance between populations.</w:t>
      </w:r>
      <w:r>
        <w:t xml:space="preserve"> W</w:t>
      </w:r>
      <w:r>
        <w:rPr>
          <w:rFonts w:hint="eastAsia"/>
        </w:rPr>
        <w:t>e</w:t>
      </w:r>
      <w:r>
        <w:t xml:space="preserve"> hope </w:t>
      </w:r>
      <w:r w:rsidR="004B20EB">
        <w:t xml:space="preserve">that </w:t>
      </w:r>
      <w:r>
        <w:t>this study could contribute to a more comprehensive understanding of the inter</w:t>
      </w:r>
      <w:r w:rsidR="004B20EB">
        <w:t>action</w:t>
      </w:r>
      <w:r>
        <w:t xml:space="preserve"> between host genetics and environmental factors, as well as t</w:t>
      </w:r>
      <w:r w:rsidR="004B20EB">
        <w:t>its</w:t>
      </w:r>
      <w:r>
        <w:t xml:space="preserve"> significance in shaping </w:t>
      </w:r>
      <w:r w:rsidR="004B20EB">
        <w:t xml:space="preserve">the composition of </w:t>
      </w:r>
      <w:r>
        <w:t>gut microbiota.</w:t>
      </w:r>
      <w:bookmarkStart w:id="9" w:name="OLE_LINK9"/>
      <w:bookmarkStart w:id="10" w:name="OLE_LINK6"/>
      <w:bookmarkStart w:id="11" w:name="OLE_LINK11"/>
    </w:p>
    <w:bookmarkEnd w:id="7"/>
    <w:bookmarkEnd w:id="9"/>
    <w:bookmarkEnd w:id="10"/>
    <w:bookmarkEnd w:id="11"/>
    <w:p w14:paraId="4E786DAE" w14:textId="77777777" w:rsidR="003A77BC" w:rsidRDefault="00000000" w:rsidP="00307666">
      <w:pPr>
        <w:pStyle w:val="1"/>
        <w:spacing w:line="480" w:lineRule="auto"/>
      </w:pPr>
      <w:r>
        <w:t>2 | MATERIAL AND METHOD</w:t>
      </w:r>
    </w:p>
    <w:p w14:paraId="7D147D0E" w14:textId="77777777" w:rsidR="003A77BC" w:rsidRDefault="00000000" w:rsidP="00307666">
      <w:pPr>
        <w:pStyle w:val="2"/>
        <w:spacing w:line="480" w:lineRule="auto"/>
      </w:pPr>
      <w:r>
        <w:t xml:space="preserve">2.1 | Sample and field data collection </w:t>
      </w:r>
    </w:p>
    <w:p w14:paraId="160E81EB" w14:textId="338BFC66" w:rsidR="003A77BC" w:rsidRDefault="00000000" w:rsidP="00597ED2">
      <w:pPr>
        <w:spacing w:line="480" w:lineRule="auto"/>
        <w:ind w:firstLineChars="200" w:firstLine="480"/>
      </w:pPr>
      <w:r>
        <w:t>In total, 110 rodents of four species (</w:t>
      </w:r>
      <w:r>
        <w:rPr>
          <w:i/>
          <w:iCs/>
        </w:rPr>
        <w:t>R. norvegicus, A. agrarius, C. barabensis and T. triton</w:t>
      </w:r>
      <w:r>
        <w:t xml:space="preserve">) were collected during 24 July and 17 August 2020 </w:t>
      </w:r>
      <w:r w:rsidR="004B20EB">
        <w:t xml:space="preserve">at </w:t>
      </w:r>
      <w:r>
        <w:t>five geographic locations</w:t>
      </w:r>
      <w:bookmarkStart w:id="12" w:name="OLE_LINK7"/>
      <w:bookmarkStart w:id="13" w:name="OLE_LINK8"/>
      <w:r>
        <w:t xml:space="preserve"> in</w:t>
      </w:r>
      <w:r>
        <w:rPr>
          <w:rFonts w:hint="eastAsia"/>
        </w:rPr>
        <w:t xml:space="preserve"> the</w:t>
      </w:r>
      <w:r>
        <w:t xml:space="preserve"> </w:t>
      </w:r>
      <w:bookmarkEnd w:id="12"/>
      <w:bookmarkEnd w:id="13"/>
      <w:r w:rsidR="00A13986" w:rsidRPr="00A13986">
        <w:t xml:space="preserve">farming-pastoral transitional zone in northern China </w:t>
      </w:r>
      <w:r>
        <w:t>(</w:t>
      </w:r>
      <w:r>
        <w:rPr>
          <w:rFonts w:hint="eastAsia"/>
        </w:rPr>
        <w:t>T</w:t>
      </w:r>
      <w:r>
        <w:t>able 1, Figure. 1)</w:t>
      </w:r>
      <w:r>
        <w:rPr>
          <w:rFonts w:hint="eastAsia"/>
        </w:rPr>
        <w:t xml:space="preserve">. </w:t>
      </w:r>
      <w:r>
        <w:t>Our survey sites set a distance rule greater than 50km, to minimize the possibility of gene exchange between different populations of the same species</w:t>
      </w:r>
      <w:r>
        <w:rPr>
          <w:rFonts w:hint="eastAsia"/>
        </w:rPr>
        <w:t>.</w:t>
      </w:r>
      <w:r>
        <w:t xml:space="preserve"> Each day at dusk, a small </w:t>
      </w:r>
      <w:r w:rsidR="00A13986">
        <w:t>collapsable</w:t>
      </w:r>
      <w:r>
        <w:t xml:space="preserve"> alumin</w:t>
      </w:r>
      <w:r w:rsidR="00A13986">
        <w:t>i</w:t>
      </w:r>
      <w:r>
        <w:t xml:space="preserve">um Sherman trap (2 × 2.5 × 6.5 inches) baited with peanut seeds was placed along predetermined transects. These traps were left overnight for two consecutive days. </w:t>
      </w:r>
      <w:r w:rsidR="00A13986">
        <w:t>The c</w:t>
      </w:r>
      <w:r>
        <w:t xml:space="preserve">aptured individuals were euthanized using ether and then stored in sterile bags in a vehicle refrigerator at -20°C during transportation to the laboratory. In parallel, we document individual-specific data, including weight, </w:t>
      </w:r>
      <w:r w:rsidR="00A13986">
        <w:t>sex</w:t>
      </w:r>
      <w:r>
        <w:t>, age, and supplemented by geographical coordinates for each sampling point (</w:t>
      </w:r>
      <w:r w:rsidR="00887028" w:rsidRPr="00217AEA">
        <w:t xml:space="preserve">Supporting </w:t>
      </w:r>
      <w:r w:rsidR="00887028" w:rsidRPr="00217AEA">
        <w:lastRenderedPageBreak/>
        <w:t xml:space="preserve">Information </w:t>
      </w:r>
      <w:r w:rsidRPr="00217AEA">
        <w:t>Table S1</w:t>
      </w:r>
      <w:r>
        <w:t xml:space="preserve">), </w:t>
      </w:r>
      <w:r w:rsidR="00C94940">
        <w:t>w</w:t>
      </w:r>
      <w:r w:rsidR="00C94940" w:rsidRPr="00C94940">
        <w:t>e categorized age groups based on individual body weight</w:t>
      </w:r>
      <w:r w:rsidR="00C94940">
        <w:t xml:space="preserve"> </w:t>
      </w:r>
      <w:r w:rsidR="00C94940">
        <w:fldChar w:fldCharType="begin"/>
      </w:r>
      <w:r w:rsidR="00C94940">
        <w:instrText xml:space="preserve"> ADDIN EN.CITE &lt;EndNote&gt;&lt;Cite&gt;&lt;Author&gt;Yang&lt;/Author&gt;&lt;Year&gt;2003&lt;/Year&gt;&lt;RecNum&gt;3906&lt;/RecNum&gt;&lt;DisplayText&gt;(Yang &amp;amp; Zheng 2003; Yang&lt;style face="italic"&gt; et al.&lt;/style&gt; 2009)&lt;/DisplayText&gt;&lt;record&gt;&lt;rec-number&gt;3906&lt;/rec-number&gt;&lt;foreign-keys&gt;&lt;key app="EN" db-id="pr0zdpa5322arpex0enx9sx3zspxwds9ffwz" timestamp="1695741781" guid="68d84537-7026-405e-92f2-643c1618bfe8"&gt;3906&lt;/key&gt;&lt;key app="ENWeb" db-id=""&gt;0&lt;/key&gt;&lt;/foreign-keys&gt;&lt;ref-type name="Journal Article"&gt;17&lt;/ref-type&gt;&lt;contributors&gt;&lt;authors&gt;&lt;author&gt;Yang, Z. X.&lt;/author&gt;&lt;author&gt;Zheng, Y. L.&lt;/author&gt;&lt;/authors&gt;&lt;/contributors&gt;&lt;titles&gt;&lt;title&gt;Applying the body weight method to determine the age of the  Apodemus agrarius population&lt;/title&gt;&lt;secondary-title&gt;Journal of Mountain Agriculture and Biology&lt;/secondary-title&gt;&lt;/titles&gt;&lt;periodical&gt;&lt;full-title&gt;Journal of Mountain Agriculture and Biology&lt;/full-title&gt;&lt;/periodical&gt;&lt;pages&gt;393-398&lt;/pages&gt;&lt;volume&gt;5&lt;/volume&gt;&lt;dates&gt;&lt;year&gt;2003&lt;/year&gt;&lt;/dates&gt;&lt;urls&gt;&lt;/urls&gt;&lt;/record&gt;&lt;/Cite&gt;&lt;Cite&gt;&lt;Author&gt;Yang&lt;/Author&gt;&lt;Year&gt;2009&lt;/Year&gt;&lt;RecNum&gt;3905&lt;/RecNum&gt;&lt;record&gt;&lt;rec-number&gt;3905&lt;/rec-number&gt;&lt;foreign-keys&gt;&lt;key app="EN" db-id="pr0zdpa5322arpex0enx9sx3zspxwds9ffwz" timestamp="1695741699" guid="6325fc28-a2ab-4399-9a4f-7813fd2d13e7"&gt;3905&lt;/key&gt;&lt;key app="ENWeb" db-id=""&gt;0&lt;/key&gt;&lt;/foreign-keys&gt;&lt;ref-type name="Journal Article"&gt;17&lt;/ref-type&gt;&lt;contributors&gt;&lt;authors&gt;&lt;author&gt;Yang, Z. X.&lt;/author&gt;&lt;author&gt;Zheng, Y. L.&lt;/author&gt;&lt;author&gt;Pan, S. C.&lt;/author&gt;&lt;author&gt;Zhou, C. X.&lt;/author&gt;&lt;author&gt;Long, G. X.&lt;/author&gt;&lt;author&gt;Zhou, X. M.&lt;/author&gt;&lt;/authors&gt;&lt;/contributors&gt;&lt;titles&gt;&lt;title&gt;The Age Identification and Population Age Structure of Rattus norvegicus&lt;/title&gt;&lt;secondary-title&gt;Chinese Agricultural Science Bulletin&lt;/secondary-title&gt;&lt;/titles&gt;&lt;periodical&gt;&lt;full-title&gt;Chinese Agricultural Science Bulletin&lt;/full-title&gt;&lt;/periodical&gt;&lt;pages&gt;218-223&lt;/pages&gt;&lt;volume&gt;25&lt;/volume&gt;&lt;dates&gt;&lt;year&gt;2009&lt;/year&gt;&lt;/dates&gt;&lt;urls&gt;&lt;/urls&gt;&lt;/record&gt;&lt;/Cite&gt;&lt;/EndNote&gt;</w:instrText>
      </w:r>
      <w:r w:rsidR="00C94940">
        <w:fldChar w:fldCharType="separate"/>
      </w:r>
      <w:r w:rsidR="00C94940">
        <w:rPr>
          <w:noProof/>
        </w:rPr>
        <w:t>(Yang &amp; Zheng 2003; Yang</w:t>
      </w:r>
      <w:r w:rsidR="00C94940" w:rsidRPr="00C94940">
        <w:rPr>
          <w:i/>
          <w:noProof/>
        </w:rPr>
        <w:t xml:space="preserve"> et al.</w:t>
      </w:r>
      <w:r w:rsidR="00C94940">
        <w:rPr>
          <w:noProof/>
        </w:rPr>
        <w:t xml:space="preserve"> 2009)</w:t>
      </w:r>
      <w:r w:rsidR="00C94940">
        <w:fldChar w:fldCharType="end"/>
      </w:r>
      <w:r w:rsidR="00C94940" w:rsidRPr="00C94940">
        <w:t>.</w:t>
      </w:r>
      <w:r w:rsidR="00C94940">
        <w:t xml:space="preserve"> Also, w</w:t>
      </w:r>
      <w:r>
        <w:t>e</w:t>
      </w:r>
      <w:r w:rsidR="00C94940">
        <w:t xml:space="preserve"> also</w:t>
      </w:r>
      <w:r>
        <w:t xml:space="preserve"> obtained meteorological data from the </w:t>
      </w:r>
      <w:r w:rsidR="00A13986">
        <w:t xml:space="preserve">China </w:t>
      </w:r>
      <w:r>
        <w:t xml:space="preserve">National Meteorological Information Center </w:t>
      </w:r>
      <w:r w:rsidR="00217AEA" w:rsidRPr="00217AEA">
        <w:t>(https:</w:t>
      </w:r>
      <w:r w:rsidR="00217AEA">
        <w:t xml:space="preserve"> </w:t>
      </w:r>
      <w:r w:rsidR="00217AEA" w:rsidRPr="00217AEA">
        <w:t>//data.cma.cn)</w:t>
      </w:r>
      <w:r w:rsidR="00217AEA">
        <w:t xml:space="preserve"> </w:t>
      </w:r>
      <w:r>
        <w:t>for each coordinate point</w:t>
      </w:r>
      <w:r w:rsidR="00217AEA">
        <w:t xml:space="preserve"> (</w:t>
      </w:r>
      <w:r w:rsidR="00217AEA" w:rsidRPr="00217AEA">
        <w:t>Supporting Information Table S</w:t>
      </w:r>
      <w:r w:rsidR="00217AEA">
        <w:t>2)</w:t>
      </w:r>
      <w:r>
        <w:t xml:space="preserve">. </w:t>
      </w:r>
    </w:p>
    <w:p w14:paraId="08A82742" w14:textId="0DDB387E" w:rsidR="008A6D06" w:rsidRDefault="000339D3" w:rsidP="00597ED2">
      <w:pPr>
        <w:spacing w:line="480" w:lineRule="auto"/>
        <w:ind w:firstLineChars="200" w:firstLine="480"/>
      </w:pPr>
      <w:r>
        <w:t>We us</w:t>
      </w:r>
      <w:r>
        <w:rPr>
          <w:rFonts w:hint="eastAsia"/>
        </w:rPr>
        <w:t>ed</w:t>
      </w:r>
      <w:r>
        <w:t xml:space="preserve"> the thorough cleaning of </w:t>
      </w:r>
      <w:r w:rsidR="00A13986">
        <w:t xml:space="preserve">the </w:t>
      </w:r>
      <w:r>
        <w:t>dissection tools with 75% ethanol</w:t>
      </w:r>
      <w:r w:rsidR="00A13986">
        <w:t xml:space="preserve"> </w:t>
      </w:r>
      <w:r>
        <w:t>and then perform</w:t>
      </w:r>
      <w:r>
        <w:rPr>
          <w:rFonts w:hint="eastAsia"/>
        </w:rPr>
        <w:t>ed</w:t>
      </w:r>
      <w:r>
        <w:t xml:space="preserve"> sample dissections. Approximately 10</w:t>
      </w:r>
      <w:r w:rsidR="00A13986">
        <w:t xml:space="preserve"> </w:t>
      </w:r>
      <w:r>
        <w:t>mg of content from the distal cecum was extracted as a microbial sample. To prevent RNA degradation within the microbial samples, these contents were placed in 4</w:t>
      </w:r>
      <w:r w:rsidR="00A13986">
        <w:t xml:space="preserve"> </w:t>
      </w:r>
      <w:r>
        <w:t xml:space="preserve">ml of RNALater. At the </w:t>
      </w:r>
      <w:r w:rsidR="00A13986">
        <w:t>end</w:t>
      </w:r>
      <w:r>
        <w:t xml:space="preserve"> of </w:t>
      </w:r>
      <w:r w:rsidR="00A13986">
        <w:t xml:space="preserve">the </w:t>
      </w:r>
      <w:r>
        <w:t xml:space="preserve">fieldwork, the samples were transported while frozen </w:t>
      </w:r>
      <w:r w:rsidR="00A13986">
        <w:t>in</w:t>
      </w:r>
      <w:r>
        <w:t xml:space="preserve"> the laboratory and stored at -80°C before DNA extraction.</w:t>
      </w:r>
    </w:p>
    <w:p w14:paraId="46C5692C" w14:textId="6C0B42D2" w:rsidR="003A77BC" w:rsidRDefault="00000000">
      <w:pPr>
        <w:pStyle w:val="2"/>
        <w:spacing w:before="163" w:after="163"/>
      </w:pPr>
      <w:r>
        <w:t>2.2 | DNA extraction and sequencing</w:t>
      </w:r>
    </w:p>
    <w:p w14:paraId="1E60AA28" w14:textId="10517776" w:rsidR="003A77BC" w:rsidRDefault="00000000" w:rsidP="00597ED2">
      <w:pPr>
        <w:spacing w:line="480" w:lineRule="auto"/>
        <w:ind w:firstLineChars="200" w:firstLine="480"/>
      </w:pPr>
      <w:r>
        <w:t>T</w:t>
      </w:r>
      <w:r>
        <w:rPr>
          <w:rFonts w:hint="eastAsia"/>
        </w:rPr>
        <w:t>he</w:t>
      </w:r>
      <w:r>
        <w:t xml:space="preserve"> whole genome DNA of the samples was extracted </w:t>
      </w:r>
      <w:r w:rsidR="00A13986">
        <w:t>using the</w:t>
      </w:r>
      <w:r>
        <w:t xml:space="preserve"> CTAB method and the DNA concentration and purity of 1% DNA in the agarose gels were checked. According to the concentration, DNA was diluted to 1ng/μL using sterile water. Using primers 515F (5</w:t>
      </w:r>
      <w:r w:rsidR="0062682B">
        <w:t>’</w:t>
      </w:r>
      <w:r>
        <w:t>-barcode-GTGCCAGCMGCCGCGGTAA-3’) and 806R (5’-GGACTACHVGGGTWTCTAAT-3’) to amplify the 16S rRNA genes in the V4 region. All PCR reactions were performed using 15 μL of Phusion</w:t>
      </w:r>
      <w:r w:rsidRPr="006B7BAD">
        <w:rPr>
          <w:vertAlign w:val="superscript"/>
        </w:rPr>
        <w:t>®</w:t>
      </w:r>
      <w:r>
        <w:t xml:space="preserve"> High-Fidelity PCR Master Mix (New England Biolabs); 2 μM of forward and reverse primers, and about 10 ng template DNA. The thermal cycle aging from 98℃ for 1 minute. Then denature at 98℃ for 30 cycles for 10 seconds, annealing at 50℃ for 30 seconds, and 72℃ tensile strength for 30 seconds. Finally, keep at 72℃ for 5 minutes. After that, we mixed an equal </w:t>
      </w:r>
      <w:r>
        <w:lastRenderedPageBreak/>
        <w:t xml:space="preserve">amount of 1X loaded buffer (contained SYB green) with the PCR products and examined by electrophoresis on 2% agarose gel. PCR products was mixed in equidensity ratio, and then mixture PCR products was purified with Qiagen Gel Extraction Kit (Qiagen, Germany). Sequencing libraries were generated using TruSeq® DNA PCR-Free Sample Preparation Kit (Illumina, USA) following manufacturer's recommendations and index codes were added. The library quality was assessed on the Qubit@ 2.0 Fluorometer (Thermo Scientific) and Agilent Bioanalyzer 2100 system. </w:t>
      </w:r>
      <w:r w:rsidR="00A13986">
        <w:t>Finally</w:t>
      </w:r>
      <w:r>
        <w:t>, the library was sequenced on an Illumina NovaSeq platform and 250 bp paired-end target reads were generated.</w:t>
      </w:r>
    </w:p>
    <w:p w14:paraId="69D022C1" w14:textId="74DD5C4E" w:rsidR="001E28EF" w:rsidRPr="001E28EF" w:rsidRDefault="00000000" w:rsidP="00E44B3D">
      <w:pPr>
        <w:pStyle w:val="2"/>
        <w:spacing w:before="163" w:after="163"/>
        <w:rPr>
          <w:rFonts w:eastAsia="Lato-Bold"/>
        </w:rPr>
      </w:pPr>
      <w:r>
        <w:rPr>
          <w:rFonts w:eastAsia="Lato-Bold"/>
        </w:rPr>
        <w:t xml:space="preserve">2.3 | </w:t>
      </w:r>
      <w:r>
        <w:rPr>
          <w:rFonts w:eastAsia="Lato-Bold" w:hint="eastAsia"/>
        </w:rPr>
        <w:t>16S rRNA b</w:t>
      </w:r>
      <w:r>
        <w:rPr>
          <w:rFonts w:eastAsia="Lato-Bold"/>
        </w:rPr>
        <w:t>ioinformatics</w:t>
      </w:r>
    </w:p>
    <w:p w14:paraId="0014053A" w14:textId="618B05D5" w:rsidR="005A2BA8" w:rsidRDefault="00A13986" w:rsidP="001D1797">
      <w:pPr>
        <w:spacing w:line="480" w:lineRule="auto"/>
        <w:ind w:firstLineChars="200" w:firstLine="480"/>
      </w:pPr>
      <w:r>
        <w:t>Quality controls of the already demultiplexed paired-end sequence reads were performed according to the QIIME</w:t>
      </w:r>
      <w:r w:rsidR="00E44B3D">
        <w:t>2</w:t>
      </w:r>
      <w:r>
        <w:t xml:space="preserve"> </w:t>
      </w:r>
      <w:r>
        <w:fldChar w:fldCharType="begin">
          <w:fldData xml:space="preserve">PEVuZE5vdGU+PENpdGU+PEF1dGhvcj5DYXBvcmFzbzwvQXV0aG9yPjxZZWFyPjIwMTA8L1llYXI+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=
</w:fldData>
        </w:fldChar>
      </w:r>
      <w:r w:rsidR="0062039B">
        <w:instrText xml:space="preserve"> ADDIN EN.CITE </w:instrText>
      </w:r>
      <w:r w:rsidR="0062039B">
        <w:fldChar w:fldCharType="begin">
          <w:fldData xml:space="preserve">PEVuZE5vdGU+PENpdGU+PEF1dGhvcj5DYXBvcmFzbzwvQXV0aG9yPjxZZWFyPjIwMTA8L1llYXI+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=
</w:fldData>
        </w:fldChar>
      </w:r>
      <w:r w:rsidR="0062039B">
        <w:instrText xml:space="preserve"> ADDIN EN.CITE.DATA </w:instrText>
      </w:r>
      <w:r w:rsidR="0062039B">
        <w:fldChar w:fldCharType="end"/>
      </w:r>
      <w:r>
        <w:fldChar w:fldCharType="separate"/>
      </w:r>
      <w:r w:rsidR="006B12BE">
        <w:rPr>
          <w:noProof/>
        </w:rPr>
        <w:t>(Caporaso</w:t>
      </w:r>
      <w:r w:rsidR="006B12BE" w:rsidRPr="006B12BE">
        <w:rPr>
          <w:i/>
          <w:noProof/>
        </w:rPr>
        <w:t xml:space="preserve"> et al.</w:t>
      </w:r>
      <w:r w:rsidR="006B12BE">
        <w:rPr>
          <w:noProof/>
        </w:rPr>
        <w:t xml:space="preserve"> 2010)</w:t>
      </w:r>
      <w:r>
        <w:fldChar w:fldCharType="end"/>
      </w:r>
      <w:r>
        <w:t>.</w:t>
      </w:r>
      <w:r w:rsidR="00E44B3D">
        <w:t xml:space="preserve"> Firstly,</w:t>
      </w:r>
      <w:r>
        <w:t xml:space="preserve"> </w:t>
      </w:r>
      <w:r w:rsidR="00E44B3D">
        <w:t>the p</w:t>
      </w:r>
      <w:r w:rsidR="00E44B3D" w:rsidRPr="00E44B3D">
        <w:t>aired-end reads were assigned to samples based on their unique barcodes and were truncated</w:t>
      </w:r>
      <w:r w:rsidR="00E44B3D">
        <w:t xml:space="preserve"> </w:t>
      </w:r>
      <w:r w:rsidR="00E44B3D" w:rsidRPr="00E44B3D">
        <w:t xml:space="preserve">by cutting off the barcodes and primer sequences. </w:t>
      </w:r>
      <w:r>
        <w:t>The</w:t>
      </w:r>
      <w:r w:rsidR="00E44B3D">
        <w:t xml:space="preserve"> </w:t>
      </w:r>
      <w:r w:rsidR="00E44B3D" w:rsidRPr="00E44B3D">
        <w:t>reads were</w:t>
      </w:r>
      <w:r>
        <w:t xml:space="preserve"> then</w:t>
      </w:r>
      <w:r w:rsidR="00E44B3D" w:rsidRPr="00E44B3D">
        <w:t xml:space="preserve"> merged using FLASH (Version 1.2.11, http://ccb.jhu.edu/software/FLASH/) </w:t>
      </w:r>
      <w:r w:rsidR="001D1797">
        <w:fldChar w:fldCharType="begin"/>
      </w:r>
      <w:r w:rsidR="007821A9">
        <w:instrText xml:space="preserve"> ADDIN EN.CITE &lt;EndNote&gt;&lt;Cite&gt;&lt;Author&gt;Magoc&lt;/Author&gt;&lt;Year&gt;2011&lt;/Year&gt;&lt;RecNum&gt;3686&lt;/RecNum&gt;&lt;DisplayText&gt;(Magoc &amp;amp; Salzberg 2011)&lt;/DisplayText&gt;&lt;record&gt;&lt;rec-number&gt;3686&lt;/rec-number&gt;&lt;foreign-keys&gt;&lt;key app="EN" db-id="pr0zdpa5322arpex0enx9sx3zspxwds9ffwz" timestamp="1652017954" guid="3bd5e033-518f-442b-9b2d-b7dece5db8bf"&gt;3686&lt;/key&gt;&lt;/foreign-keys&gt;&lt;ref-type name="Journal Article"&gt;17&lt;/ref-type&gt;&lt;contributors&gt;&lt;authors&gt;&lt;author&gt;Magoc, T.&lt;/author&gt;&lt;author&gt;Salzberg, S. L.&lt;/author&gt;&lt;/authors&gt;&lt;/contributors&gt;&lt;auth-address&gt;McKusick-Nathans Institute of Genetic Medicine, Johns Hopkins University School of Medicine, Baltimore, MD 21205, USA. t.magoc@gmail.com&lt;/auth-address&gt;&lt;titles&gt;&lt;title&gt;FLASH: fast length adjustment of short reads to improve genome assemblies&lt;/title&gt;&lt;secondary-title&gt;Bioinformatics&lt;/secondary-title&gt;&lt;alt-title&gt;Bioinformatics&lt;/alt-title&gt;&lt;/titles&gt;&lt;periodical&gt;&lt;full-title&gt;Bioinformatics&lt;/full-title&gt;&lt;abbr-1&gt;Bioinformatics&lt;/abbr-1&gt;&lt;/periodical&gt;&lt;alt-periodical&gt;&lt;full-title&gt;Bioinformatics&lt;/full-title&gt;&lt;abbr-1&gt;Bioinformatics&lt;/abbr-1&gt;&lt;/alt-periodical&gt;&lt;pages&gt;2957-63&lt;/pages&gt;&lt;volume&gt;27&lt;/volume&gt;&lt;number&gt;21&lt;/number&gt;&lt;edition&gt;2011/09/10&lt;/edition&gt;&lt;keywords&gt;&lt;keyword&gt;Chromosomes, Human, Pair 14&lt;/keyword&gt;&lt;keyword&gt;Genome&lt;/keyword&gt;&lt;keyword&gt;Genomics/*methods&lt;/keyword&gt;&lt;keyword&gt;Humans&lt;/keyword&gt;&lt;keyword&gt;*Sequence Analysis, DNA&lt;/keyword&gt;&lt;keyword&gt;*Software&lt;/keyword&gt;&lt;keyword&gt;Staphylococcus aureus/genetics&lt;/keyword&gt;&lt;/keywords&gt;&lt;dates&gt;&lt;year&gt;2011&lt;/year&gt;&lt;pub-dates&gt;&lt;date&gt;Nov 1&lt;/date&gt;&lt;/pub-dates&gt;&lt;/dates&gt;&lt;isbn&gt;1367-4811 (Electronic)&amp;#xD;1367-4803 (Print)&amp;#xD;1367-4803 (Linking)&lt;/isbn&gt;&lt;accession-num&gt;21903629&lt;/accession-num&gt;&lt;urls&gt;&lt;related-urls&gt;&lt;url&gt;https://www.ncbi.nlm.nih.gov/pubmed/21903629&lt;/url&gt;&lt;/related-urls&gt;&lt;/urls&gt;&lt;custom2&gt;PMC3198573&lt;/custom2&gt;&lt;electronic-resource-num&gt;10.1093/bioinformatics/btr507&lt;/electronic-resource-num&gt;&lt;language&gt;English&lt;/language&gt;&lt;/record&gt;&lt;/Cite&gt;&lt;/EndNote&gt;</w:instrText>
      </w:r>
      <w:r w:rsidR="001D1797">
        <w:fldChar w:fldCharType="separate"/>
      </w:r>
      <w:r w:rsidR="006B12BE">
        <w:rPr>
          <w:noProof/>
        </w:rPr>
        <w:t>(Magoc &amp; Salzberg 2011)</w:t>
      </w:r>
      <w:r w:rsidR="001D1797">
        <w:fldChar w:fldCharType="end"/>
      </w:r>
      <w:r w:rsidR="00E44B3D">
        <w:t>, and the</w:t>
      </w:r>
      <w:r w:rsidR="00E44B3D">
        <w:rPr>
          <w:rFonts w:hint="eastAsia"/>
        </w:rPr>
        <w:t xml:space="preserve"> </w:t>
      </w:r>
      <w:r w:rsidR="00E44B3D">
        <w:t xml:space="preserve">splicing sequences were called </w:t>
      </w:r>
      <w:r>
        <w:t>r</w:t>
      </w:r>
      <w:r w:rsidR="00E44B3D">
        <w:t xml:space="preserve">aw </w:t>
      </w:r>
      <w:r>
        <w:t>t</w:t>
      </w:r>
      <w:r w:rsidR="00E44B3D">
        <w:t xml:space="preserve">ags. </w:t>
      </w:r>
      <w:r>
        <w:t>T</w:t>
      </w:r>
      <w:r w:rsidR="00E44B3D">
        <w:t xml:space="preserve">hen, quality filtering on the raw tags </w:t>
      </w:r>
      <w:r>
        <w:t>was</w:t>
      </w:r>
      <w:r w:rsidR="00E44B3D">
        <w:t xml:space="preserve"> performed using the fastp (Version 0.20.0) software to</w:t>
      </w:r>
      <w:r w:rsidR="00E44B3D">
        <w:rPr>
          <w:rFonts w:hint="eastAsia"/>
        </w:rPr>
        <w:t xml:space="preserve"> </w:t>
      </w:r>
      <w:r w:rsidR="00E44B3D">
        <w:t xml:space="preserve">obtain high-quality </w:t>
      </w:r>
      <w:r>
        <w:t>c</w:t>
      </w:r>
      <w:r w:rsidR="00E44B3D">
        <w:t xml:space="preserve">lean </w:t>
      </w:r>
      <w:r>
        <w:t>ta</w:t>
      </w:r>
      <w:r w:rsidR="00E44B3D">
        <w:t xml:space="preserve">gs. </w:t>
      </w:r>
      <w:r>
        <w:t>C</w:t>
      </w:r>
      <w:r w:rsidR="001D1797">
        <w:t xml:space="preserve">lean </w:t>
      </w:r>
      <w:r>
        <w:t>t</w:t>
      </w:r>
      <w:r w:rsidR="001D1797">
        <w:t>ags were compared with the reference database (Silva database https://www.arbsilva.de/) using Vsearch (Version 2.15.0)</w:t>
      </w:r>
      <w:r w:rsidR="001D1797">
        <w:rPr>
          <w:rFonts w:hint="eastAsia"/>
        </w:rPr>
        <w:t xml:space="preserve"> </w:t>
      </w:r>
      <w:r w:rsidR="001D1797">
        <w:t>to detect the chimera sequences, and then the chimera sequences were removed to obtain the</w:t>
      </w:r>
      <w:r w:rsidR="001D1797">
        <w:rPr>
          <w:rFonts w:hint="eastAsia"/>
        </w:rPr>
        <w:t xml:space="preserve"> </w:t>
      </w:r>
      <w:r w:rsidR="00EB2BBC">
        <w:t>e</w:t>
      </w:r>
      <w:r w:rsidR="001D1797">
        <w:t xml:space="preserve">ffective </w:t>
      </w:r>
      <w:r w:rsidR="00EB2BBC">
        <w:t>t</w:t>
      </w:r>
      <w:r w:rsidR="001D1797">
        <w:t>ags</w:t>
      </w:r>
      <w:r w:rsidR="00EB2BBC">
        <w:t xml:space="preserve"> </w:t>
      </w:r>
      <w:r w:rsidR="00122E86">
        <w:fldChar w:fldCharType="begin">
          <w:fldData xml:space="preserve">PEVuZE5vdGU+PENpdGU+PEF1dGhvcj5IYWFzPC9BdXRob3I+PFllYXI+MjAxMTwvWWVhcj48UmVj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</w:fldData>
        </w:fldChar>
      </w:r>
      <w:r w:rsidR="007821A9">
        <w:instrText xml:space="preserve"> ADDIN EN.CITE </w:instrText>
      </w:r>
      <w:r w:rsidR="007821A9">
        <w:fldChar w:fldCharType="begin">
          <w:fldData xml:space="preserve">PEVuZE5vdGU+PENpdGU+PEF1dGhvcj5IYWFzPC9BdXRob3I+PFllYXI+MjAxMTwvWWVhcj48UmVj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</w:fldData>
        </w:fldChar>
      </w:r>
      <w:r w:rsidR="007821A9">
        <w:instrText xml:space="preserve"> ADDIN EN.CITE.DATA </w:instrText>
      </w:r>
      <w:r w:rsidR="007821A9">
        <w:fldChar w:fldCharType="end"/>
      </w:r>
      <w:r w:rsidR="00122E86">
        <w:fldChar w:fldCharType="separate"/>
      </w:r>
      <w:r w:rsidR="006B12BE">
        <w:rPr>
          <w:noProof/>
        </w:rPr>
        <w:t>(Haas</w:t>
      </w:r>
      <w:r w:rsidR="006B12BE" w:rsidRPr="006B12BE">
        <w:rPr>
          <w:i/>
          <w:noProof/>
        </w:rPr>
        <w:t xml:space="preserve"> et al.</w:t>
      </w:r>
      <w:r w:rsidR="006B12BE">
        <w:rPr>
          <w:noProof/>
        </w:rPr>
        <w:t xml:space="preserve"> 2011)</w:t>
      </w:r>
      <w:r w:rsidR="00122E86">
        <w:fldChar w:fldCharType="end"/>
      </w:r>
      <w:r w:rsidR="001D1797">
        <w:t>.</w:t>
      </w:r>
      <w:r>
        <w:t xml:space="preserve"> </w:t>
      </w:r>
      <w:r w:rsidR="001D1797">
        <w:t xml:space="preserve">After that, </w:t>
      </w:r>
      <w:r w:rsidR="00EB2BBC">
        <w:t>e</w:t>
      </w:r>
      <w:r w:rsidR="001D1797">
        <w:t xml:space="preserve">ffective </w:t>
      </w:r>
      <w:r w:rsidR="00EB2BBC">
        <w:t>t</w:t>
      </w:r>
      <w:r w:rsidR="001D1797">
        <w:t xml:space="preserve">ags were denoised with </w:t>
      </w:r>
      <w:r w:rsidR="00EB2BBC">
        <w:t xml:space="preserve">the </w:t>
      </w:r>
      <w:r w:rsidR="001D1797">
        <w:t>DADA2</w:t>
      </w:r>
      <w:r w:rsidR="001D1797">
        <w:rPr>
          <w:rFonts w:hint="eastAsia"/>
        </w:rPr>
        <w:t xml:space="preserve"> </w:t>
      </w:r>
      <w:r w:rsidR="001D1797">
        <w:t xml:space="preserve">module in </w:t>
      </w:r>
      <w:r w:rsidR="001D1797">
        <w:lastRenderedPageBreak/>
        <w:t>the QIIME2 software to obtain initial Amplicon</w:t>
      </w:r>
      <w:r w:rsidR="001D1797">
        <w:rPr>
          <w:rFonts w:hint="eastAsia"/>
        </w:rPr>
        <w:t xml:space="preserve"> </w:t>
      </w:r>
      <w:r w:rsidR="001D1797">
        <w:t>Sequence Variants (ASVs), and then ASVs with abundance less than 5 were filtered</w:t>
      </w:r>
      <w:r w:rsidR="001D1797">
        <w:rPr>
          <w:rFonts w:hint="eastAsia"/>
        </w:rPr>
        <w:t xml:space="preserve"> </w:t>
      </w:r>
      <w:r w:rsidR="001D1797">
        <w:t>out</w:t>
      </w:r>
      <w:r w:rsidR="00122E86">
        <w:t xml:space="preserve"> </w:t>
      </w:r>
      <w:r w:rsidR="00122E86">
        <w:fldChar w:fldCharType="begin">
          <w:fldData xml:space="preserve">PEVuZE5vdGU+PENpdGU+PEF1dGhvcj5NYXJpenpvbmk8L0F1dGhvcj48WWVhcj4yMDIwPC9ZZWFy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</w:fldData>
        </w:fldChar>
      </w:r>
      <w:r w:rsidR="007821A9">
        <w:instrText xml:space="preserve"> ADDIN EN.CITE </w:instrText>
      </w:r>
      <w:r w:rsidR="007821A9">
        <w:fldChar w:fldCharType="begin">
          <w:fldData xml:space="preserve">PEVuZE5vdGU+PENpdGU+PEF1dGhvcj5NYXJpenpvbmk8L0F1dGhvcj48WWVhcj4yMDIwPC9ZZWFy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</w:fldData>
        </w:fldChar>
      </w:r>
      <w:r w:rsidR="007821A9">
        <w:instrText xml:space="preserve"> ADDIN EN.CITE.DATA </w:instrText>
      </w:r>
      <w:r w:rsidR="007821A9">
        <w:fldChar w:fldCharType="end"/>
      </w:r>
      <w:r w:rsidR="00122E86">
        <w:fldChar w:fldCharType="separate"/>
      </w:r>
      <w:r w:rsidR="006B12BE">
        <w:rPr>
          <w:noProof/>
        </w:rPr>
        <w:t>(Marizzoni</w:t>
      </w:r>
      <w:r w:rsidR="006B12BE" w:rsidRPr="006B12BE">
        <w:rPr>
          <w:i/>
          <w:noProof/>
        </w:rPr>
        <w:t xml:space="preserve"> et al.</w:t>
      </w:r>
      <w:r w:rsidR="006B12BE">
        <w:rPr>
          <w:noProof/>
        </w:rPr>
        <w:t xml:space="preserve"> 2020)</w:t>
      </w:r>
      <w:r w:rsidR="00122E86">
        <w:fldChar w:fldCharType="end"/>
      </w:r>
      <w:r w:rsidR="001D1797">
        <w:t>.</w:t>
      </w:r>
      <w:r w:rsidR="001D1797" w:rsidRPr="001D1797">
        <w:t xml:space="preserve"> </w:t>
      </w:r>
      <w:r w:rsidR="00EB2BBC">
        <w:t>T</w:t>
      </w:r>
      <w:r w:rsidR="001D1797">
        <w:t xml:space="preserve">o study </w:t>
      </w:r>
      <w:r w:rsidR="00EB2BBC">
        <w:t xml:space="preserve">the </w:t>
      </w:r>
      <w:r w:rsidR="001D1797">
        <w:t>phylogenetic relationship of each ASV and the differences of the dominant</w:t>
      </w:r>
      <w:r w:rsidR="001D1797">
        <w:rPr>
          <w:rFonts w:hint="eastAsia"/>
        </w:rPr>
        <w:t xml:space="preserve"> </w:t>
      </w:r>
      <w:r w:rsidR="001D1797">
        <w:t>species among different samples, multiple sequence alignment was performed using</w:t>
      </w:r>
      <w:r w:rsidR="001D1797">
        <w:rPr>
          <w:rFonts w:hint="eastAsia"/>
        </w:rPr>
        <w:t xml:space="preserve"> </w:t>
      </w:r>
      <w:r w:rsidR="001D1797">
        <w:t>QIIME2 software. The absolute abundance of ASVs was normali</w:t>
      </w:r>
      <w:r w:rsidR="00EB2BBC">
        <w:t>s</w:t>
      </w:r>
      <w:r w:rsidR="001D1797">
        <w:t>ed using a standard of sequence number</w:t>
      </w:r>
      <w:r w:rsidR="001D1797">
        <w:rPr>
          <w:rFonts w:hint="eastAsia"/>
        </w:rPr>
        <w:t xml:space="preserve"> </w:t>
      </w:r>
      <w:r w:rsidR="001D1797">
        <w:t>corresponding to the sample with the least sequences. Subsequent analys</w:t>
      </w:r>
      <w:r w:rsidR="00EB2BBC">
        <w:t>e</w:t>
      </w:r>
      <w:r w:rsidR="001D1797">
        <w:t xml:space="preserve">s of alpha diversity and beta diversity were performed on the </w:t>
      </w:r>
      <w:r w:rsidR="00EB2BBC">
        <w:t xml:space="preserve">basis of the </w:t>
      </w:r>
      <w:r w:rsidR="001D1797">
        <w:t>output normali</w:t>
      </w:r>
      <w:r w:rsidR="00EB2BBC">
        <w:t>s</w:t>
      </w:r>
      <w:r w:rsidR="001D1797">
        <w:t>ed data.</w:t>
      </w:r>
    </w:p>
    <w:p w14:paraId="674A6218" w14:textId="369054AA" w:rsidR="003A77BC" w:rsidRDefault="00000000" w:rsidP="00307666">
      <w:pPr>
        <w:pStyle w:val="1"/>
        <w:spacing w:line="480" w:lineRule="auto"/>
        <w:rPr>
          <w:rStyle w:val="20"/>
          <w:rFonts w:eastAsia="Lato-Bold" w:cstheme="minorBidi"/>
          <w:b/>
          <w:bCs/>
          <w:kern w:val="44"/>
          <w:sz w:val="36"/>
          <w:szCs w:val="44"/>
        </w:rPr>
      </w:pPr>
      <w:r>
        <w:rPr>
          <w:rFonts w:eastAsia="Lato-Bold"/>
        </w:rPr>
        <w:t>2.</w:t>
      </w:r>
      <w:r w:rsidR="007C13CB">
        <w:rPr>
          <w:rFonts w:eastAsia="Lato-Bold"/>
        </w:rPr>
        <w:t>4</w:t>
      </w:r>
      <w:r>
        <w:rPr>
          <w:rFonts w:eastAsia="Lato-Bold"/>
        </w:rPr>
        <w:t xml:space="preserve"> | Statistical analyses</w:t>
      </w:r>
      <w:r>
        <w:rPr>
          <w:rStyle w:val="20"/>
          <w:rFonts w:eastAsia="Lato-Bold"/>
        </w:rPr>
        <w:t xml:space="preserve"> </w:t>
      </w:r>
    </w:p>
    <w:p w14:paraId="0F9D274A" w14:textId="71039A03" w:rsidR="006E76D7" w:rsidRDefault="00000000" w:rsidP="00307666">
      <w:pPr>
        <w:spacing w:line="480" w:lineRule="auto"/>
        <w:ind w:firstLineChars="200" w:firstLine="480"/>
      </w:pPr>
      <w:bookmarkStart w:id="14" w:name="OLE_LINK28"/>
      <w:bookmarkStart w:id="15" w:name="OLE_LINK5"/>
      <w:r>
        <w:t xml:space="preserve">Community bar charts were used to plot the relative abundance of bacteria in each caecal sample at </w:t>
      </w:r>
      <w:r w:rsidR="00EB2BBC">
        <w:t xml:space="preserve">the </w:t>
      </w:r>
      <w:r>
        <w:t xml:space="preserve">phylum, class, order, family and genus levels with R software (version 4.1.2, </w:t>
      </w:r>
      <w:r w:rsidR="00EB2BBC">
        <w:t>‘</w:t>
      </w:r>
      <w:r>
        <w:t>stats</w:t>
      </w:r>
      <w:r w:rsidR="00EB2BBC">
        <w:t>’</w:t>
      </w:r>
      <w:r w:rsidR="00EB2BBC" w:rsidRPr="00EB2BBC">
        <w:t xml:space="preserve"> </w:t>
      </w:r>
      <w:r w:rsidR="00EB2BBC">
        <w:t>packages</w:t>
      </w:r>
      <w:r>
        <w:t xml:space="preserve">). Venn charts </w:t>
      </w:r>
      <w:r w:rsidR="00EB2BBC">
        <w:t>was</w:t>
      </w:r>
      <w:r>
        <w:t xml:space="preserve"> used to analyze the core and unique bacterial in diﬀerent species with the R software. </w:t>
      </w:r>
      <w:r w:rsidR="005D73F9">
        <w:t>Al</w:t>
      </w:r>
      <w:r w:rsidR="005D73F9" w:rsidRPr="005D73F9">
        <w:t>pha diversity was calculated from 7 indices in QIIME2, including Observed_</w:t>
      </w:r>
      <w:r w:rsidR="005D73F9">
        <w:t>ASV</w:t>
      </w:r>
      <w:r w:rsidR="005D73F9" w:rsidRPr="005D73F9">
        <w:t>s, Chao1, Shannon, Simpson, Dominance, Good’s coverage and Pielou’s evenness</w:t>
      </w:r>
      <w:r>
        <w:t>. Wilcoxon</w:t>
      </w:r>
      <w:r w:rsidR="00EB2BBC">
        <w:t>’s</w:t>
      </w:r>
      <w:r>
        <w:t xml:space="preserve"> rank</w:t>
      </w:r>
      <w:r w:rsidR="00EB2BBC">
        <w:t xml:space="preserve"> </w:t>
      </w:r>
      <w:r>
        <w:t>sum test was used to analy</w:t>
      </w:r>
      <w:r w:rsidR="00EB2BBC">
        <w:t>s</w:t>
      </w:r>
      <w:r>
        <w:t>e the geological signiﬁcance of Alpha diversity indexes with the R software (</w:t>
      </w:r>
      <w:r w:rsidR="00EB2BBC">
        <w:t>‘</w:t>
      </w:r>
      <w:r>
        <w:t>stats</w:t>
      </w:r>
      <w:r w:rsidR="00EB2BBC">
        <w:t>’ packages</w:t>
      </w:r>
      <w:r>
        <w:t xml:space="preserve">). </w:t>
      </w:r>
      <w:r w:rsidR="00EB2BBC">
        <w:t>The b</w:t>
      </w:r>
      <w:r>
        <w:t>eta diversity on Bray-Curti’s dissimilarity w</w:t>
      </w:r>
      <w:r w:rsidR="00EB2BBC">
        <w:t>as</w:t>
      </w:r>
      <w:r>
        <w:t xml:space="preserve"> calculated by QIIME</w:t>
      </w:r>
      <w:r w:rsidR="005D73F9">
        <w:t>2</w:t>
      </w:r>
      <w:r>
        <w:t xml:space="preserve"> software. Principal Coordinate Analysis (PCoA) was performed with the R software (</w:t>
      </w:r>
      <w:r w:rsidR="00EB2BBC">
        <w:t>‘</w:t>
      </w:r>
      <w:r>
        <w:t>vegan</w:t>
      </w:r>
      <w:r w:rsidR="00EB2BBC">
        <w:t>’</w:t>
      </w:r>
      <w:r w:rsidR="00EB2BBC" w:rsidRPr="00EB2BBC">
        <w:t xml:space="preserve"> </w:t>
      </w:r>
      <w:r w:rsidR="00EB2BBC">
        <w:t>packages</w:t>
      </w:r>
      <w:r>
        <w:t>) to get principal coordinates and visuali</w:t>
      </w:r>
      <w:r w:rsidR="00EB2BBC">
        <w:t>s</w:t>
      </w:r>
      <w:r>
        <w:t>e from complex</w:t>
      </w:r>
      <w:r w:rsidR="00EB2BBC">
        <w:t xml:space="preserve"> </w:t>
      </w:r>
      <w:r>
        <w:t>multidimensional data. Unweighting Pair-group Method with Arithmetic Means (</w:t>
      </w:r>
      <w:bookmarkStart w:id="16" w:name="OLE_LINK29"/>
      <w:bookmarkStart w:id="17" w:name="OLE_LINK30"/>
      <w:r>
        <w:t>UPGMA</w:t>
      </w:r>
      <w:bookmarkEnd w:id="16"/>
      <w:bookmarkEnd w:id="17"/>
      <w:r>
        <w:t xml:space="preserve">) Clustering was performed as a type of hierarchical clustering method </w:t>
      </w:r>
      <w:r>
        <w:lastRenderedPageBreak/>
        <w:t xml:space="preserve">to interpret the distance matrix using average linkage and was conducted by </w:t>
      </w:r>
      <w:r w:rsidR="005D73F9">
        <w:t>R software</w:t>
      </w:r>
      <w:r>
        <w:t xml:space="preserve">. Beta diversity was compared to host and environmental variables using permutational multivariate analysis of variance based on the distance tables. This was done using the PERMANOVA function in R with sex, age, and trapping location as predictor variables and Bray-Curti’s dissimilarity index as the response. </w:t>
      </w:r>
      <w:r w:rsidR="00EB2BBC">
        <w:t>The P</w:t>
      </w:r>
      <w:r>
        <w:t xml:space="preserve"> values were estimated by comparing </w:t>
      </w:r>
      <w:r w:rsidR="00EB2BBC">
        <w:t xml:space="preserve">the </w:t>
      </w:r>
      <w:r>
        <w:t xml:space="preserve">pseudo-F values against 999 random permutations of the data. </w:t>
      </w:r>
      <w:bookmarkStart w:id="18" w:name="OLE_LINK20"/>
      <w:bookmarkStart w:id="19" w:name="OLE_LINK17"/>
      <w:bookmarkStart w:id="20" w:name="OLE_LINK16"/>
      <w:bookmarkEnd w:id="14"/>
      <w:bookmarkEnd w:id="15"/>
      <w:r w:rsidR="006E76D7" w:rsidRPr="006E76D7">
        <w:t>To investigate whether there are significant differences in the abundance of specific taxa between different groups of conspecific populations as well as heterospecific populations</w:t>
      </w:r>
      <w:r w:rsidR="006E76D7">
        <w:t>, linear discriminant analysis (LDA) effect size (LEfSe) (http://huttenhower.sph.harvard.edu/lefse/) was performed on a normali</w:t>
      </w:r>
      <w:r w:rsidR="00EB2BBC">
        <w:t>s</w:t>
      </w:r>
      <w:r w:rsidR="006E76D7">
        <w:t>ed relative abundance matrix.</w:t>
      </w:r>
      <w:bookmarkEnd w:id="18"/>
      <w:r w:rsidR="006E76D7" w:rsidRPr="006E76D7">
        <w:t xml:space="preserve"> Furthermore, within the R environment, we utili</w:t>
      </w:r>
      <w:r w:rsidR="00EB2BBC">
        <w:t>s</w:t>
      </w:r>
      <w:r w:rsidR="006E76D7" w:rsidRPr="006E76D7">
        <w:t>ed Spearman correlation analysis to evaluate the correlation between the Bray-Curtis similarity matrix of ASV</w:t>
      </w:r>
      <w:r w:rsidR="00EB2BBC">
        <w:t xml:space="preserve"> </w:t>
      </w:r>
      <w:r w:rsidR="006E76D7" w:rsidRPr="006E76D7">
        <w:t>and the geographical distance matrix</w:t>
      </w:r>
      <w:r w:rsidR="006B7BAD">
        <w:t>, and</w:t>
      </w:r>
      <w:r w:rsidR="006E76D7" w:rsidRPr="006E76D7">
        <w:t xml:space="preserve"> examined the correlations between environmental factors, α-diversity indices, and </w:t>
      </w:r>
      <w:r w:rsidR="00EB2BBC" w:rsidRPr="006E76D7">
        <w:t xml:space="preserve">composition </w:t>
      </w:r>
      <w:r w:rsidR="00EB2BBC">
        <w:t xml:space="preserve">of the </w:t>
      </w:r>
      <w:r w:rsidR="006E76D7" w:rsidRPr="006E76D7">
        <w:t xml:space="preserve">microbial community. </w:t>
      </w:r>
    </w:p>
    <w:p w14:paraId="0754C73F" w14:textId="2246C26A" w:rsidR="003A77BC" w:rsidRDefault="00000000" w:rsidP="00307666">
      <w:pPr>
        <w:pStyle w:val="1"/>
        <w:spacing w:line="480" w:lineRule="auto"/>
      </w:pPr>
      <w:bookmarkStart w:id="21" w:name="OLE_LINK31"/>
      <w:r>
        <w:t>3 | RESULTS</w:t>
      </w:r>
    </w:p>
    <w:p w14:paraId="5A6C81DE" w14:textId="0F30268D" w:rsidR="003A77BC" w:rsidRDefault="00000000" w:rsidP="00307666">
      <w:pPr>
        <w:pStyle w:val="2"/>
        <w:spacing w:after="163" w:line="480" w:lineRule="auto"/>
        <w:rPr>
          <w:rFonts w:eastAsia="Lato-Bold"/>
        </w:rPr>
      </w:pPr>
      <w:bookmarkStart w:id="22" w:name="OLE_LINK32"/>
      <w:bookmarkEnd w:id="19"/>
      <w:bookmarkEnd w:id="20"/>
      <w:r>
        <w:rPr>
          <w:rFonts w:eastAsia="Lato-Bold"/>
        </w:rPr>
        <w:t xml:space="preserve">3.1| Identification of </w:t>
      </w:r>
      <w:r w:rsidR="00887028">
        <w:rPr>
          <w:rFonts w:eastAsia="Lato-Bold"/>
        </w:rPr>
        <w:t>B</w:t>
      </w:r>
      <w:r>
        <w:rPr>
          <w:rFonts w:eastAsia="Lato-Bold"/>
        </w:rPr>
        <w:t xml:space="preserve">acterial </w:t>
      </w:r>
      <w:r w:rsidR="003B424A">
        <w:rPr>
          <w:rFonts w:eastAsia="Lato-Bold"/>
        </w:rPr>
        <w:t>ASV</w:t>
      </w:r>
      <w:r>
        <w:rPr>
          <w:rFonts w:eastAsia="Lato-Bold"/>
        </w:rPr>
        <w:t xml:space="preserve">s </w:t>
      </w:r>
    </w:p>
    <w:p w14:paraId="3D7C102F" w14:textId="46CBCE53" w:rsidR="00451AA0" w:rsidRDefault="00000000" w:rsidP="00307666">
      <w:pPr>
        <w:spacing w:line="480" w:lineRule="auto"/>
        <w:ind w:firstLineChars="200" w:firstLine="480"/>
      </w:pPr>
      <w:bookmarkStart w:id="23" w:name="OLE_LINK18"/>
      <w:r>
        <w:t xml:space="preserve">16S rRNA amplicon sequencing of a total of 110 rodent caecal content samples targeting the hypervariable V4 region of </w:t>
      </w:r>
      <w:r w:rsidR="00EB2BBC">
        <w:t xml:space="preserve">the </w:t>
      </w:r>
      <w:r>
        <w:t xml:space="preserve">16S rRNA gene </w:t>
      </w:r>
      <w:r w:rsidR="00EB2BBC">
        <w:t>was</w:t>
      </w:r>
      <w:r>
        <w:t xml:space="preserve"> sequenced and analy</w:t>
      </w:r>
      <w:r w:rsidR="00EB2BBC">
        <w:t>s</w:t>
      </w:r>
      <w:r>
        <w:t>ed, and 7,111,399 high</w:t>
      </w:r>
      <w:r w:rsidR="004E6C84">
        <w:t xml:space="preserve"> </w:t>
      </w:r>
      <w:r>
        <w:t>quality sequences were obtained</w:t>
      </w:r>
      <w:r w:rsidR="00451AA0">
        <w:t xml:space="preserve">. </w:t>
      </w:r>
      <w:r w:rsidR="00451AA0" w:rsidRPr="00451AA0">
        <w:t xml:space="preserve">These sequences were clustered into </w:t>
      </w:r>
      <w:r w:rsidR="001F08E1" w:rsidRPr="00857A69">
        <w:t>6</w:t>
      </w:r>
      <w:r w:rsidR="00451AA0" w:rsidRPr="00857A69">
        <w:t>,</w:t>
      </w:r>
      <w:r w:rsidR="001F08E1" w:rsidRPr="00857A69">
        <w:t>308</w:t>
      </w:r>
      <w:r w:rsidR="00451AA0" w:rsidRPr="00857A69">
        <w:t xml:space="preserve"> ASVs, represent</w:t>
      </w:r>
      <w:r w:rsidR="004E6C84" w:rsidRPr="00857A69">
        <w:t>ing</w:t>
      </w:r>
      <w:r w:rsidR="00451AA0" w:rsidRPr="00857A69">
        <w:t xml:space="preserve"> </w:t>
      </w:r>
      <w:r w:rsidR="00785FFD" w:rsidRPr="00857A69">
        <w:t xml:space="preserve">36 </w:t>
      </w:r>
      <w:r w:rsidR="00451AA0" w:rsidRPr="00857A69">
        <w:t xml:space="preserve">phyla, </w:t>
      </w:r>
      <w:r w:rsidR="00FD2B36" w:rsidRPr="00857A69">
        <w:t>85</w:t>
      </w:r>
      <w:r w:rsidR="00451AA0" w:rsidRPr="00857A69">
        <w:t xml:space="preserve"> classes, </w:t>
      </w:r>
      <w:r w:rsidR="00FD2B36" w:rsidRPr="00857A69">
        <w:t>183</w:t>
      </w:r>
      <w:r w:rsidR="00451AA0" w:rsidRPr="00857A69">
        <w:t xml:space="preserve"> orders, </w:t>
      </w:r>
      <w:r w:rsidR="00FD2B36" w:rsidRPr="00857A69">
        <w:t>303</w:t>
      </w:r>
      <w:r w:rsidR="00451AA0" w:rsidRPr="00857A69">
        <w:t xml:space="preserve"> families, </w:t>
      </w:r>
      <w:r w:rsidR="00451AA0" w:rsidRPr="00857A69">
        <w:lastRenderedPageBreak/>
        <w:t xml:space="preserve">and </w:t>
      </w:r>
      <w:r w:rsidR="00FD2B36" w:rsidRPr="00857A69">
        <w:t>529</w:t>
      </w:r>
      <w:r w:rsidR="00451AA0" w:rsidRPr="00857A69">
        <w:t xml:space="preserve"> genera</w:t>
      </w:r>
      <w:r w:rsidR="0057136B" w:rsidRPr="00857A69">
        <w:t xml:space="preserve"> </w:t>
      </w:r>
      <w:r w:rsidR="00451AA0" w:rsidRPr="00857A69">
        <w:rPr>
          <w:rFonts w:hint="eastAsia"/>
        </w:rPr>
        <w:t>(</w:t>
      </w:r>
      <w:r w:rsidR="00887028" w:rsidRPr="00857A69">
        <w:t>Supporting Information Table S</w:t>
      </w:r>
      <w:r w:rsidR="00857A69">
        <w:t>3</w:t>
      </w:r>
      <w:r w:rsidR="00451AA0" w:rsidRPr="00857A69">
        <w:rPr>
          <w:rFonts w:hint="eastAsia"/>
        </w:rPr>
        <w:t>)</w:t>
      </w:r>
      <w:r w:rsidR="00451AA0" w:rsidRPr="00857A69">
        <w:t>.</w:t>
      </w:r>
    </w:p>
    <w:p w14:paraId="16A974EA" w14:textId="420EAF5F" w:rsidR="006E76D7" w:rsidRPr="00823857" w:rsidRDefault="006E76D7" w:rsidP="00307666">
      <w:pPr>
        <w:pStyle w:val="2"/>
        <w:spacing w:line="480" w:lineRule="auto"/>
        <w:rPr>
          <w:rFonts w:eastAsia="Lato-Bold"/>
        </w:rPr>
      </w:pPr>
      <w:r w:rsidRPr="00823857">
        <w:rPr>
          <w:rFonts w:eastAsia="Lato-Bold" w:hint="eastAsia"/>
        </w:rPr>
        <w:t>3</w:t>
      </w:r>
      <w:r w:rsidRPr="00823857">
        <w:rPr>
          <w:rFonts w:eastAsia="Lato-Bold"/>
        </w:rPr>
        <w:t>.2</w:t>
      </w:r>
      <w:r w:rsidR="00823857">
        <w:rPr>
          <w:rFonts w:eastAsia="Lato-Bold"/>
        </w:rPr>
        <w:t xml:space="preserve"> |</w:t>
      </w:r>
      <w:r w:rsidR="00887028" w:rsidRPr="00823857">
        <w:rPr>
          <w:rFonts w:eastAsia="Lato-Bold"/>
        </w:rPr>
        <w:t xml:space="preserve"> </w:t>
      </w:r>
      <w:r w:rsidR="00887028" w:rsidRPr="00887028">
        <w:rPr>
          <w:rFonts w:eastAsia="Lato-Bold"/>
        </w:rPr>
        <w:t>Phylogenetic Structure and Distribution of ASVs</w:t>
      </w:r>
    </w:p>
    <w:p w14:paraId="3082D0E3" w14:textId="1E8A793A" w:rsidR="003A77BC" w:rsidRDefault="00000000" w:rsidP="00307666">
      <w:pPr>
        <w:spacing w:line="480" w:lineRule="auto"/>
        <w:ind w:firstLineChars="200" w:firstLine="480"/>
      </w:pPr>
      <w:r>
        <w:t>Analy</w:t>
      </w:r>
      <w:r w:rsidR="004E6C84">
        <w:t>s</w:t>
      </w:r>
      <w:r>
        <w:t>ing</w:t>
      </w:r>
      <w:r w:rsidR="00477FDE">
        <w:t xml:space="preserve"> </w:t>
      </w:r>
      <w:r>
        <w:t xml:space="preserve">the entire dataset of </w:t>
      </w:r>
      <w:r w:rsidR="001E28EF">
        <w:t>ASV</w:t>
      </w:r>
      <w:r>
        <w:t xml:space="preserve">, we observed that the arrangement of branches in the phylogenetic tree </w:t>
      </w:r>
      <w:r w:rsidR="00477FDE">
        <w:t xml:space="preserve">of the microbial community </w:t>
      </w:r>
      <w:r>
        <w:rPr>
          <w:rFonts w:hint="eastAsia"/>
        </w:rPr>
        <w:t>b</w:t>
      </w:r>
      <w:r>
        <w:t xml:space="preserve">ased on </w:t>
      </w:r>
      <w:r w:rsidR="00477FDE">
        <w:t xml:space="preserve">the </w:t>
      </w:r>
      <w:r>
        <w:rPr>
          <w:rFonts w:hint="eastAsia"/>
        </w:rPr>
        <w:t>u</w:t>
      </w:r>
      <w:r>
        <w:t xml:space="preserve">nweighted </w:t>
      </w:r>
      <w:r>
        <w:rPr>
          <w:rFonts w:hint="eastAsia"/>
        </w:rPr>
        <w:t>u</w:t>
      </w:r>
      <w:r>
        <w:t xml:space="preserve">nifrac distance did not </w:t>
      </w:r>
      <w:r w:rsidR="00477FDE">
        <w:t>complete</w:t>
      </w:r>
      <w:r>
        <w:t>ly overlap with the phylogenetic signals of the host species, as well as the geographical locations exhibited a similar pattern (Figure</w:t>
      </w:r>
      <w:r w:rsidR="003966F4">
        <w:t xml:space="preserve"> </w:t>
      </w:r>
      <w:r>
        <w:t>2</w:t>
      </w:r>
      <w:r w:rsidR="003966F4">
        <w:t>a</w:t>
      </w:r>
      <w:r>
        <w:t xml:space="preserve">). VEEN diagram illustrates the </w:t>
      </w:r>
      <w:r w:rsidR="00887028" w:rsidRPr="00887028">
        <w:t>shared counts</w:t>
      </w:r>
      <w:r>
        <w:t xml:space="preserve"> of </w:t>
      </w:r>
      <w:r w:rsidR="001E28EF">
        <w:t>ASVs</w:t>
      </w:r>
      <w:r>
        <w:t xml:space="preserve"> across different species and populations at various sites. </w:t>
      </w:r>
      <w:r w:rsidR="00477FDE">
        <w:t xml:space="preserve">At </w:t>
      </w:r>
      <w:r>
        <w:t xml:space="preserve">site1, the </w:t>
      </w:r>
      <w:r>
        <w:rPr>
          <w:i/>
          <w:iCs/>
        </w:rPr>
        <w:t>A. agrarius</w:t>
      </w:r>
      <w:r>
        <w:t xml:space="preserve"> and </w:t>
      </w:r>
      <w:r>
        <w:rPr>
          <w:i/>
          <w:iCs/>
        </w:rPr>
        <w:t>T. triton</w:t>
      </w:r>
      <w:r>
        <w:t xml:space="preserve"> shared a total of 1,414 </w:t>
      </w:r>
      <w:r w:rsidR="001E28EF">
        <w:t>ASVs</w:t>
      </w:r>
      <w:r>
        <w:t>. Moving on to site2,</w:t>
      </w:r>
      <w:r w:rsidR="00477FDE">
        <w:t xml:space="preserve"> </w:t>
      </w:r>
      <w:r>
        <w:rPr>
          <w:i/>
          <w:iCs/>
        </w:rPr>
        <w:t>A. agrarius</w:t>
      </w:r>
      <w:r>
        <w:t xml:space="preserve"> and </w:t>
      </w:r>
      <w:r>
        <w:rPr>
          <w:i/>
          <w:iCs/>
        </w:rPr>
        <w:t>R. norvegicus</w:t>
      </w:r>
      <w:r>
        <w:t xml:space="preserve"> exhibited an overlap of 1,651 </w:t>
      </w:r>
      <w:r w:rsidR="001E28EF">
        <w:t>ASVs</w:t>
      </w:r>
      <w:r>
        <w:t xml:space="preserve">. At site3, the </w:t>
      </w:r>
      <w:r>
        <w:rPr>
          <w:i/>
          <w:iCs/>
        </w:rPr>
        <w:t>A. agrarius</w:t>
      </w:r>
      <w:r>
        <w:t xml:space="preserve"> and </w:t>
      </w:r>
      <w:r>
        <w:rPr>
          <w:i/>
          <w:iCs/>
        </w:rPr>
        <w:t>C. barabensis</w:t>
      </w:r>
      <w:r>
        <w:t xml:space="preserve"> shared 1,426 </w:t>
      </w:r>
      <w:r w:rsidR="001E28EF">
        <w:t>ASVs</w:t>
      </w:r>
      <w:r>
        <w:t xml:space="preserve">. Site4 showed that the </w:t>
      </w:r>
      <w:r>
        <w:rPr>
          <w:i/>
          <w:iCs/>
        </w:rPr>
        <w:t>A. agrarius</w:t>
      </w:r>
      <w:r>
        <w:t xml:space="preserve"> and C. barabensis shared 1,024 </w:t>
      </w:r>
      <w:r w:rsidR="001E28EF">
        <w:t>ASVs</w:t>
      </w:r>
      <w:r>
        <w:t xml:space="preserve">. </w:t>
      </w:r>
      <w:r w:rsidR="00477FDE">
        <w:t>At</w:t>
      </w:r>
      <w:r>
        <w:t xml:space="preserve"> site5, </w:t>
      </w:r>
      <w:r>
        <w:rPr>
          <w:i/>
          <w:iCs/>
        </w:rPr>
        <w:t>A. agrarius</w:t>
      </w:r>
      <w:r>
        <w:t xml:space="preserve"> shared 1,128 </w:t>
      </w:r>
      <w:r w:rsidR="001E28EF">
        <w:t>ASVs</w:t>
      </w:r>
      <w:r>
        <w:t xml:space="preserve"> with </w:t>
      </w:r>
      <w:r>
        <w:rPr>
          <w:i/>
          <w:iCs/>
        </w:rPr>
        <w:t>C. barabensis</w:t>
      </w:r>
      <w:r>
        <w:t xml:space="preserve"> and 1,021 </w:t>
      </w:r>
      <w:r w:rsidR="001E28EF">
        <w:t>ASVs</w:t>
      </w:r>
      <w:r>
        <w:t xml:space="preserve"> with </w:t>
      </w:r>
      <w:r>
        <w:rPr>
          <w:i/>
          <w:iCs/>
        </w:rPr>
        <w:t>R. norvegicus</w:t>
      </w:r>
      <w:r w:rsidR="00477FDE">
        <w:t xml:space="preserve">, while </w:t>
      </w:r>
      <w:r>
        <w:rPr>
          <w:i/>
          <w:iCs/>
        </w:rPr>
        <w:t>C. barabensis</w:t>
      </w:r>
      <w:r>
        <w:t xml:space="preserve"> and </w:t>
      </w:r>
      <w:r>
        <w:rPr>
          <w:i/>
          <w:iCs/>
        </w:rPr>
        <w:t>R. norvegicus</w:t>
      </w:r>
      <w:r>
        <w:t xml:space="preserve"> have a shared count of 948 </w:t>
      </w:r>
      <w:r w:rsidR="001E28EF">
        <w:t>ASVs</w:t>
      </w:r>
      <w:r>
        <w:t xml:space="preserve">. Additionally, these three species collectively shared 875 </w:t>
      </w:r>
      <w:r w:rsidR="001E28EF">
        <w:t>ASVs</w:t>
      </w:r>
      <w:r>
        <w:t xml:space="preserve"> (Figure</w:t>
      </w:r>
      <w:r w:rsidR="003966F4">
        <w:t xml:space="preserve"> 2b</w:t>
      </w:r>
      <w:r>
        <w:t xml:space="preserve">). Among the five geographic populations of </w:t>
      </w:r>
      <w:r>
        <w:rPr>
          <w:i/>
          <w:iCs/>
        </w:rPr>
        <w:t>A. agrarius</w:t>
      </w:r>
      <w:r>
        <w:t xml:space="preserve">, there was an 801 </w:t>
      </w:r>
      <w:r w:rsidR="00823857">
        <w:t xml:space="preserve">ASVs </w:t>
      </w:r>
      <w:r>
        <w:t xml:space="preserve">overlap. For the three geographic populations of </w:t>
      </w:r>
      <w:r>
        <w:rPr>
          <w:i/>
          <w:iCs/>
        </w:rPr>
        <w:t>C. barabensis</w:t>
      </w:r>
      <w:r>
        <w:t xml:space="preserve">, the overlap was 492 </w:t>
      </w:r>
      <w:r w:rsidR="001E28EF">
        <w:t>ASVs</w:t>
      </w:r>
      <w:r>
        <w:t xml:space="preserve">. Lastly, the two geographic populations of </w:t>
      </w:r>
      <w:r>
        <w:rPr>
          <w:i/>
          <w:iCs/>
        </w:rPr>
        <w:t>R. norvegicus</w:t>
      </w:r>
      <w:r>
        <w:t xml:space="preserve"> shared a total of 1,037 </w:t>
      </w:r>
      <w:r w:rsidR="001E28EF">
        <w:t>ASVs</w:t>
      </w:r>
      <w:r>
        <w:t xml:space="preserve"> (Figure</w:t>
      </w:r>
      <w:r w:rsidR="003966F4">
        <w:t xml:space="preserve"> 2c</w:t>
      </w:r>
      <w:r>
        <w:t xml:space="preserve">). Although we could find some conservative </w:t>
      </w:r>
      <w:r w:rsidR="001E28EF">
        <w:t>ASVs</w:t>
      </w:r>
      <w:r>
        <w:t xml:space="preserve"> in all comparison groups, the </w:t>
      </w:r>
      <w:r w:rsidR="00477FDE">
        <w:t>amount</w:t>
      </w:r>
      <w:r>
        <w:t xml:space="preserve"> of conservative bacteria was consistently higher in </w:t>
      </w:r>
      <w:r w:rsidR="00477FDE">
        <w:t xml:space="preserve">the </w:t>
      </w:r>
      <w:r>
        <w:t>cases of heterospecific populations within the same habitat compared to conspecific populations in different habitats</w:t>
      </w:r>
      <w:r w:rsidR="00704C1A">
        <w:t xml:space="preserve"> (P &lt; 0.001) (Figure</w:t>
      </w:r>
      <w:r w:rsidR="003966F4">
        <w:t xml:space="preserve"> 2d</w:t>
      </w:r>
      <w:r w:rsidR="00704C1A">
        <w:t>)</w:t>
      </w:r>
      <w:r>
        <w:rPr>
          <w:rFonts w:hint="eastAsia"/>
        </w:rPr>
        <w:t>.</w:t>
      </w:r>
      <w:r>
        <w:t xml:space="preserve"> </w:t>
      </w:r>
    </w:p>
    <w:p w14:paraId="3AD2DB0B" w14:textId="4FD5238E" w:rsidR="003A77BC" w:rsidRDefault="00000000" w:rsidP="00307666">
      <w:pPr>
        <w:pStyle w:val="2"/>
        <w:spacing w:line="480" w:lineRule="auto"/>
      </w:pPr>
      <w:r>
        <w:rPr>
          <w:rFonts w:hint="eastAsia"/>
        </w:rPr>
        <w:t>3</w:t>
      </w:r>
      <w:r>
        <w:t>.</w:t>
      </w:r>
      <w:r w:rsidR="003966F4">
        <w:t>3</w:t>
      </w:r>
      <w:r w:rsidR="008620D7">
        <w:t xml:space="preserve"> </w:t>
      </w:r>
      <w:r>
        <w:t xml:space="preserve">Bacterial Composition and Abundance among </w:t>
      </w:r>
      <w:r w:rsidR="00477FDE">
        <w:lastRenderedPageBreak/>
        <w:t>P</w:t>
      </w:r>
      <w:r>
        <w:t>opulations</w:t>
      </w:r>
    </w:p>
    <w:p w14:paraId="4629FDFA" w14:textId="30F2D979" w:rsidR="003A77BC" w:rsidRDefault="00E408D4" w:rsidP="00E408D4">
      <w:pPr>
        <w:adjustRightInd w:val="0"/>
        <w:spacing w:line="480" w:lineRule="auto"/>
        <w:ind w:firstLine="454"/>
      </w:pPr>
      <w:r>
        <w:t>Analysis at the phylum level showed that the dominant</w:t>
      </w:r>
      <w:r>
        <w:rPr>
          <w:rFonts w:hint="eastAsia"/>
        </w:rPr>
        <w:t xml:space="preserve"> </w:t>
      </w:r>
      <w:r>
        <w:t xml:space="preserve">phyla (mean relative abundance &gt; </w:t>
      </w:r>
      <w:r w:rsidR="00835706">
        <w:t>10</w:t>
      </w:r>
      <w:r>
        <w:t>%) in all populations included Firmicutes (33.52</w:t>
      </w:r>
      <w:r w:rsidR="00477FDE">
        <w:t>-</w:t>
      </w:r>
      <w:r>
        <w:t>57.05%, with an average relative abundance of 44.12%) and Bacteroidetes (11.53</w:t>
      </w:r>
      <w:r w:rsidR="00477FDE">
        <w:t>-</w:t>
      </w:r>
      <w:r>
        <w:t>39.91%, average 24.32%)</w:t>
      </w:r>
      <w:r w:rsidR="00835706">
        <w:t xml:space="preserve">. </w:t>
      </w:r>
      <w:r w:rsidR="00835706" w:rsidRPr="00835706">
        <w:t xml:space="preserve">Rare phyla </w:t>
      </w:r>
      <w:r w:rsidR="00835706">
        <w:t xml:space="preserve">(mean relative abundance &lt; 5%) </w:t>
      </w:r>
      <w:r w:rsidR="00835706" w:rsidRPr="00835706">
        <w:t>included Campilobacterota (average 3.44%), Actinobacteriota (average 3.31%), Desulfobacterota (average 1.87%), Spirochaetota (average 1.6%), Acidobacteriota(average 0.79%), Fusobacteriota (average 0.15%)</w:t>
      </w:r>
      <w:r w:rsidR="00835706">
        <w:t xml:space="preserve"> </w:t>
      </w:r>
      <w:r>
        <w:t>(Figure 3a). At the genus level, the top 10 genu</w:t>
      </w:r>
      <w:r>
        <w:rPr>
          <w:rFonts w:hint="eastAsia"/>
        </w:rPr>
        <w:t>s</w:t>
      </w:r>
      <w:r>
        <w:t xml:space="preserve"> were </w:t>
      </w:r>
      <w:r>
        <w:rPr>
          <w:i/>
        </w:rPr>
        <w:t>Lactobacillus</w:t>
      </w:r>
      <w:r>
        <w:t xml:space="preserve"> (3.8–40.8%, average 12.32%), </w:t>
      </w:r>
      <w:r>
        <w:rPr>
          <w:i/>
        </w:rPr>
        <w:t>Helicobacter</w:t>
      </w:r>
      <w:r>
        <w:t xml:space="preserve"> (0.1-8.0%, average 3.4%), </w:t>
      </w:r>
      <w:r>
        <w:rPr>
          <w:i/>
        </w:rPr>
        <w:t>Lachnospiraceae_NK4A136_group</w:t>
      </w:r>
      <w:r>
        <w:t xml:space="preserve"> (1.1-5.4%, average 3.4%), </w:t>
      </w:r>
      <w:r>
        <w:rPr>
          <w:i/>
        </w:rPr>
        <w:t>Streptococcus</w:t>
      </w:r>
      <w:r>
        <w:t xml:space="preserve"> (0.2–6.9%, average 2.4%), </w:t>
      </w:r>
      <w:r>
        <w:rPr>
          <w:i/>
        </w:rPr>
        <w:t xml:space="preserve">Bacteroides </w:t>
      </w:r>
      <w:r>
        <w:t xml:space="preserve">(0-14.0%, average 1.8%), </w:t>
      </w:r>
      <w:r>
        <w:rPr>
          <w:i/>
        </w:rPr>
        <w:t>Prevotella</w:t>
      </w:r>
      <w:r>
        <w:t xml:space="preserve"> (0-14.0%, average 1.7%), </w:t>
      </w:r>
      <w:r>
        <w:rPr>
          <w:i/>
        </w:rPr>
        <w:t>Desulfovibrio</w:t>
      </w:r>
      <w:r>
        <w:t xml:space="preserve"> (0.8-2.6%, average 1.5%), </w:t>
      </w:r>
      <w:r>
        <w:rPr>
          <w:i/>
        </w:rPr>
        <w:t>Colidextribacter</w:t>
      </w:r>
      <w:r>
        <w:t xml:space="preserve"> (0.7-2.3%, average 1.4%), </w:t>
      </w:r>
      <w:r>
        <w:rPr>
          <w:i/>
        </w:rPr>
        <w:t>Roseburia</w:t>
      </w:r>
      <w:r>
        <w:t xml:space="preserve"> (0.2-3.4%, average 1.4%), and </w:t>
      </w:r>
      <w:r>
        <w:rPr>
          <w:i/>
        </w:rPr>
        <w:t>Prevotellaceae_UCG-003</w:t>
      </w:r>
      <w:r>
        <w:t xml:space="preserve"> (0-4.1%, average 1.1%) (Figure</w:t>
      </w:r>
      <w:r w:rsidR="00835706">
        <w:t xml:space="preserve"> 3b</w:t>
      </w:r>
      <w:r>
        <w:t>).</w:t>
      </w:r>
    </w:p>
    <w:p w14:paraId="3A6110A5" w14:textId="45503F25" w:rsidR="003A77BC" w:rsidRPr="00A668D4" w:rsidRDefault="00477FDE" w:rsidP="00307666">
      <w:pPr>
        <w:spacing w:line="480" w:lineRule="auto"/>
        <w:ind w:firstLineChars="200" w:firstLine="480"/>
      </w:pPr>
      <w:r>
        <w:t>C</w:t>
      </w:r>
      <w:r w:rsidR="008620D7" w:rsidRPr="008620D7">
        <w:t>omparison of α-diversity indices among all conspecific populations show</w:t>
      </w:r>
      <w:r w:rsidR="008620D7">
        <w:t>ed</w:t>
      </w:r>
      <w:r w:rsidR="008620D7" w:rsidRPr="008620D7">
        <w:t xml:space="preserve"> that there </w:t>
      </w:r>
      <w:r w:rsidR="008620D7">
        <w:t>was</w:t>
      </w:r>
      <w:r w:rsidR="008620D7" w:rsidRPr="008620D7">
        <w:t xml:space="preserve"> no significant difference in Chao1 and Shannon indices between different groups at </w:t>
      </w:r>
      <w:r w:rsidR="008620D7">
        <w:t>S</w:t>
      </w:r>
      <w:r w:rsidR="008620D7" w:rsidRPr="008620D7">
        <w:t xml:space="preserve">1, </w:t>
      </w:r>
      <w:r w:rsidR="008620D7">
        <w:t>S2</w:t>
      </w:r>
      <w:r w:rsidR="008620D7" w:rsidRPr="008620D7">
        <w:t xml:space="preserve">, </w:t>
      </w:r>
      <w:r w:rsidR="008620D7">
        <w:t>S</w:t>
      </w:r>
      <w:r w:rsidR="008620D7" w:rsidRPr="008620D7">
        <w:t xml:space="preserve">3, and </w:t>
      </w:r>
      <w:r w:rsidR="008620D7">
        <w:t>S</w:t>
      </w:r>
      <w:r w:rsidR="008620D7" w:rsidRPr="008620D7">
        <w:t>5</w:t>
      </w:r>
      <w:r w:rsidR="008620D7">
        <w:t xml:space="preserve">, but group </w:t>
      </w:r>
      <w:r w:rsidR="008A7547" w:rsidRPr="008A7547">
        <w:t>S4.Ap.a and S4.Cr.b</w:t>
      </w:r>
      <w:r w:rsidR="008A7547">
        <w:rPr>
          <w:i/>
          <w:iCs/>
        </w:rPr>
        <w:t xml:space="preserve"> </w:t>
      </w:r>
      <w:r w:rsidR="008A7547">
        <w:t xml:space="preserve">had </w:t>
      </w:r>
      <w:r>
        <w:t xml:space="preserve">a </w:t>
      </w:r>
      <w:r w:rsidR="008620D7">
        <w:t xml:space="preserve">significant </w:t>
      </w:r>
      <w:r w:rsidR="008A7547">
        <w:t>difference</w:t>
      </w:r>
      <w:r w:rsidR="008620D7">
        <w:t xml:space="preserve"> in the Chao</w:t>
      </w:r>
      <w:r>
        <w:t>1 indices</w:t>
      </w:r>
      <w:r w:rsidR="008620D7">
        <w:t xml:space="preserve"> (</w:t>
      </w:r>
      <w:r w:rsidR="008620D7">
        <w:rPr>
          <w:i/>
          <w:iCs/>
        </w:rPr>
        <w:t>P</w:t>
      </w:r>
      <w:r w:rsidR="008620D7">
        <w:t xml:space="preserve"> = 0.0081) and Shannon </w:t>
      </w:r>
      <w:r>
        <w:t>indices</w:t>
      </w:r>
      <w:r w:rsidR="008620D7">
        <w:t>(</w:t>
      </w:r>
      <w:r w:rsidR="008620D7">
        <w:rPr>
          <w:i/>
          <w:iCs/>
        </w:rPr>
        <w:t xml:space="preserve">P </w:t>
      </w:r>
      <w:r w:rsidR="008620D7">
        <w:t xml:space="preserve">= 0.0024) </w:t>
      </w:r>
      <w:r w:rsidR="00045432">
        <w:t>(Figure 3c,3d; Table 2)</w:t>
      </w:r>
      <w:r w:rsidR="008620D7">
        <w:t xml:space="preserve">. </w:t>
      </w:r>
      <w:r>
        <w:t>On the c</w:t>
      </w:r>
      <w:r w:rsidR="008620D7">
        <w:t>on</w:t>
      </w:r>
      <w:r>
        <w:t>trary</w:t>
      </w:r>
      <w:r w:rsidR="008620D7">
        <w:t xml:space="preserve">, in cases of conspecific populations </w:t>
      </w:r>
      <w:r w:rsidR="008A6254">
        <w:t>at</w:t>
      </w:r>
      <w:r w:rsidR="008620D7">
        <w:t xml:space="preserve"> different </w:t>
      </w:r>
      <w:r w:rsidR="008620D7">
        <w:rPr>
          <w:rFonts w:hint="eastAsia"/>
        </w:rPr>
        <w:t>site</w:t>
      </w:r>
      <w:r w:rsidR="008620D7">
        <w:t xml:space="preserve">, the </w:t>
      </w:r>
      <w:r w:rsidR="008A6254">
        <w:t xml:space="preserve">population of </w:t>
      </w:r>
      <w:r w:rsidR="008620D7">
        <w:rPr>
          <w:i/>
          <w:iCs/>
        </w:rPr>
        <w:t>A. agrarius</w:t>
      </w:r>
      <w:r w:rsidR="008620D7">
        <w:t xml:space="preserve"> </w:t>
      </w:r>
      <w:r w:rsidR="008A6254">
        <w:t>at</w:t>
      </w:r>
      <w:r w:rsidR="008620D7">
        <w:t xml:space="preserve"> S4 exhibited the highest level of diversity, while S5 </w:t>
      </w:r>
      <w:r w:rsidR="008A6254">
        <w:t>show</w:t>
      </w:r>
      <w:r w:rsidR="008620D7">
        <w:t>ed the lowest</w:t>
      </w:r>
      <w:r w:rsidR="00045432">
        <w:t xml:space="preserve"> (</w:t>
      </w:r>
      <w:bookmarkStart w:id="24" w:name="OLE_LINK14"/>
      <w:r w:rsidR="00045432">
        <w:t>Figure 3c,3d; Table 2</w:t>
      </w:r>
      <w:bookmarkEnd w:id="24"/>
      <w:r w:rsidR="00045432">
        <w:t>)</w:t>
      </w:r>
      <w:r w:rsidR="008620D7">
        <w:t xml:space="preserve">. The α diversity level of the </w:t>
      </w:r>
      <w:r w:rsidR="008620D7">
        <w:rPr>
          <w:i/>
          <w:iCs/>
        </w:rPr>
        <w:t>C. barabensis</w:t>
      </w:r>
      <w:r w:rsidR="008620D7">
        <w:t xml:space="preserve"> population </w:t>
      </w:r>
      <w:r w:rsidR="008620D7">
        <w:lastRenderedPageBreak/>
        <w:t xml:space="preserve">at S3 was significantly higher than that of S4 (Shannon, P &lt; 0.001), the observed count </w:t>
      </w:r>
      <w:r w:rsidR="008A6254">
        <w:t xml:space="preserve">of bacterial species </w:t>
      </w:r>
      <w:r w:rsidR="008620D7">
        <w:t>was significantly</w:t>
      </w:r>
      <w:r w:rsidR="008A6254">
        <w:t xml:space="preserve"> higher</w:t>
      </w:r>
      <w:r w:rsidR="008620D7">
        <w:t xml:space="preserve"> at S5 compared to S4 (Chao1, P &lt; 0.001)</w:t>
      </w:r>
      <w:r w:rsidR="00045432" w:rsidRPr="00045432">
        <w:t xml:space="preserve"> </w:t>
      </w:r>
      <w:r w:rsidR="00045432">
        <w:t>(Figure 3c,3d; Table 2)</w:t>
      </w:r>
      <w:r w:rsidR="008620D7">
        <w:t xml:space="preserve">. However, there </w:t>
      </w:r>
      <w:r w:rsidR="008A6254">
        <w:t>were</w:t>
      </w:r>
      <w:r w:rsidR="008620D7">
        <w:t xml:space="preserve"> no significant difference</w:t>
      </w:r>
      <w:r w:rsidR="008A6254">
        <w:t>s</w:t>
      </w:r>
      <w:r w:rsidR="008620D7">
        <w:t xml:space="preserve"> in α diversity index between the two geographic populations of </w:t>
      </w:r>
      <w:r w:rsidR="008620D7">
        <w:rPr>
          <w:i/>
          <w:iCs/>
        </w:rPr>
        <w:t>R. norvegicus</w:t>
      </w:r>
      <w:r w:rsidR="008620D7">
        <w:t xml:space="preserve"> (</w:t>
      </w:r>
      <w:r w:rsidR="00045432">
        <w:t>Figure 3c,3d; Table 2</w:t>
      </w:r>
      <w:r w:rsidR="008620D7">
        <w:t>).</w:t>
      </w:r>
    </w:p>
    <w:bookmarkEnd w:id="23"/>
    <w:p w14:paraId="1A2D2346" w14:textId="6261ABE8" w:rsidR="003A77BC" w:rsidRDefault="00000000" w:rsidP="00307666">
      <w:pPr>
        <w:pStyle w:val="2"/>
        <w:spacing w:line="480" w:lineRule="auto"/>
        <w:rPr>
          <w:rFonts w:eastAsia="Lato-Bold"/>
        </w:rPr>
      </w:pPr>
      <w:r>
        <w:rPr>
          <w:rFonts w:eastAsia="Lato-Bold"/>
        </w:rPr>
        <w:t>3.</w:t>
      </w:r>
      <w:r w:rsidR="00045432">
        <w:rPr>
          <w:rFonts w:eastAsia="Lato-Bold"/>
        </w:rPr>
        <w:t>4</w:t>
      </w:r>
      <w:r>
        <w:rPr>
          <w:rFonts w:eastAsia="Lato-Bold"/>
        </w:rPr>
        <w:t xml:space="preserve"> | </w:t>
      </w:r>
      <w:bookmarkStart w:id="25" w:name="OLE_LINK2"/>
      <w:r>
        <w:rPr>
          <w:rFonts w:eastAsia="Lato-Bold"/>
        </w:rPr>
        <w:t>Comparison of</w:t>
      </w:r>
      <w:bookmarkEnd w:id="25"/>
      <w:r>
        <w:rPr>
          <w:rFonts w:eastAsia="Lato-Bold"/>
        </w:rPr>
        <w:t xml:space="preserve"> Gut Microbiota Beta Diversity </w:t>
      </w:r>
      <w:r>
        <w:rPr>
          <w:rFonts w:eastAsia="Lato-Bold" w:hint="eastAsia"/>
        </w:rPr>
        <w:t>between</w:t>
      </w:r>
      <w:r>
        <w:rPr>
          <w:rFonts w:eastAsia="Lato-Bold"/>
        </w:rPr>
        <w:t xml:space="preserve"> Populations. </w:t>
      </w:r>
    </w:p>
    <w:p w14:paraId="50AEF252" w14:textId="4164D359" w:rsidR="003A77BC" w:rsidRDefault="00045432" w:rsidP="008B0E56">
      <w:pPr>
        <w:spacing w:line="480" w:lineRule="auto"/>
        <w:ind w:firstLineChars="200" w:firstLine="480"/>
      </w:pPr>
      <w:r w:rsidRPr="00045432">
        <w:t xml:space="preserve">PCoA plots based on Bray-Curtis dissimilarity showed clear sample clustering </w:t>
      </w:r>
      <w:r w:rsidR="00C71C24">
        <w:t xml:space="preserve">not only </w:t>
      </w:r>
      <w:r w:rsidRPr="00045432">
        <w:t>by host species,</w:t>
      </w:r>
      <w:r w:rsidR="00112399">
        <w:t xml:space="preserve"> </w:t>
      </w:r>
      <w:r w:rsidR="00C71C24">
        <w:t>but also</w:t>
      </w:r>
      <w:r w:rsidRPr="00045432">
        <w:t xml:space="preserve"> capture site (Fi</w:t>
      </w:r>
      <w:r w:rsidR="00112399">
        <w:t>gure 4a-h</w:t>
      </w:r>
      <w:r w:rsidRPr="00045432">
        <w:t>).</w:t>
      </w:r>
      <w:r w:rsidR="00112399">
        <w:t xml:space="preserve"> </w:t>
      </w:r>
      <w:r w:rsidR="00620C8F" w:rsidRPr="00620C8F">
        <w:t>At S</w:t>
      </w:r>
      <w:r w:rsidR="00620C8F">
        <w:t>1, g</w:t>
      </w:r>
      <w:r w:rsidR="00112399">
        <w:t xml:space="preserve">roups S1.Ap.a </w:t>
      </w:r>
      <w:r w:rsidR="00112399">
        <w:rPr>
          <w:rFonts w:hint="eastAsia"/>
        </w:rPr>
        <w:t>and</w:t>
      </w:r>
      <w:r w:rsidR="00112399">
        <w:t xml:space="preserve"> S1.Ts.t (</w:t>
      </w:r>
      <w:r w:rsidR="00620C8F" w:rsidRPr="00620C8F">
        <w:t>PERMANOVA</w:t>
      </w:r>
      <w:r w:rsidR="00620C8F">
        <w:t xml:space="preserve">, </w:t>
      </w:r>
      <w:r w:rsidR="00620C8F" w:rsidRPr="00620C8F">
        <w:rPr>
          <w:i/>
          <w:iCs/>
        </w:rPr>
        <w:t>F</w:t>
      </w:r>
      <w:r w:rsidR="00620C8F" w:rsidRPr="00620C8F">
        <w:t xml:space="preserve"> = </w:t>
      </w:r>
      <w:r w:rsidR="00620C8F">
        <w:t>3.08</w:t>
      </w:r>
      <w:r w:rsidR="00620C8F" w:rsidRPr="00620C8F">
        <w:t>,</w:t>
      </w:r>
      <w:r w:rsidR="00620C8F" w:rsidRPr="00620C8F">
        <w:rPr>
          <w:i/>
          <w:iCs/>
        </w:rPr>
        <w:t xml:space="preserve"> </w:t>
      </w:r>
      <w:r w:rsidR="00620C8F">
        <w:rPr>
          <w:i/>
          <w:iCs/>
        </w:rPr>
        <w:t>P</w:t>
      </w:r>
      <w:r w:rsidR="00620C8F" w:rsidRPr="00620C8F">
        <w:t xml:space="preserve"> = 0.00</w:t>
      </w:r>
      <w:r w:rsidR="00620C8F">
        <w:t>7</w:t>
      </w:r>
      <w:r w:rsidR="00112399">
        <w:t>) were differed (Figure 4a</w:t>
      </w:r>
      <w:r w:rsidR="00620C8F">
        <w:t>, Table 3</w:t>
      </w:r>
      <w:r w:rsidR="00112399">
        <w:t>).</w:t>
      </w:r>
      <w:r w:rsidR="00620C8F" w:rsidRPr="00620C8F">
        <w:t xml:space="preserve"> </w:t>
      </w:r>
      <w:r w:rsidR="00C71C24">
        <w:t>At S2, c</w:t>
      </w:r>
      <w:r w:rsidR="00620C8F" w:rsidRPr="00620C8F">
        <w:t xml:space="preserve">lear differentiation was observed between </w:t>
      </w:r>
      <w:r w:rsidR="00C71C24" w:rsidRPr="00620C8F">
        <w:t>S2</w:t>
      </w:r>
      <w:r w:rsidR="00C71C24">
        <w:t>.Ap.a</w:t>
      </w:r>
      <w:r w:rsidR="00620C8F" w:rsidRPr="00620C8F">
        <w:t xml:space="preserve"> and </w:t>
      </w:r>
      <w:r w:rsidR="00C71C24">
        <w:t xml:space="preserve">S2.Ra.n </w:t>
      </w:r>
      <w:r w:rsidR="00620C8F">
        <w:t>(</w:t>
      </w:r>
      <w:r w:rsidR="00620C8F" w:rsidRPr="00620C8F">
        <w:t>PERMANOVA</w:t>
      </w:r>
      <w:r w:rsidR="00620C8F">
        <w:t xml:space="preserve">, </w:t>
      </w:r>
      <w:r w:rsidR="00620C8F" w:rsidRPr="00620C8F">
        <w:rPr>
          <w:i/>
          <w:iCs/>
        </w:rPr>
        <w:t>F</w:t>
      </w:r>
      <w:r w:rsidR="00620C8F" w:rsidRPr="00620C8F">
        <w:t xml:space="preserve"> = </w:t>
      </w:r>
      <w:r w:rsidR="00620C8F">
        <w:t>2.68</w:t>
      </w:r>
      <w:r w:rsidR="00620C8F" w:rsidRPr="00620C8F">
        <w:t>,</w:t>
      </w:r>
      <w:r w:rsidR="00620C8F" w:rsidRPr="00620C8F">
        <w:rPr>
          <w:i/>
          <w:iCs/>
        </w:rPr>
        <w:t xml:space="preserve"> </w:t>
      </w:r>
      <w:r w:rsidR="00620C8F">
        <w:rPr>
          <w:i/>
          <w:iCs/>
        </w:rPr>
        <w:t>P</w:t>
      </w:r>
      <w:r w:rsidR="00620C8F" w:rsidRPr="00620C8F">
        <w:t xml:space="preserve"> = 0.0</w:t>
      </w:r>
      <w:r w:rsidR="00620C8F">
        <w:t>2)</w:t>
      </w:r>
      <w:r w:rsidR="00620C8F" w:rsidRPr="00620C8F">
        <w:t xml:space="preserve"> (Figure</w:t>
      </w:r>
      <w:r w:rsidR="00620C8F">
        <w:t xml:space="preserve"> 4b, Table 3</w:t>
      </w:r>
      <w:r w:rsidR="00620C8F" w:rsidRPr="00620C8F">
        <w:t xml:space="preserve">). </w:t>
      </w:r>
      <w:r w:rsidR="00620C8F">
        <w:t xml:space="preserve">At S3, the gut microbiota composition of </w:t>
      </w:r>
      <w:r w:rsidR="008A6254">
        <w:t>the</w:t>
      </w:r>
      <w:r w:rsidR="00C71C24">
        <w:t xml:space="preserve"> S3.Ap.a and S3.Cr.b </w:t>
      </w:r>
      <w:r w:rsidR="008A6254">
        <w:t xml:space="preserve">groups </w:t>
      </w:r>
      <w:r w:rsidR="00620C8F">
        <w:t xml:space="preserve">did not show clear differentiation, suggesting convergent community structures between these two populations (Figure 4c, Table 3). At S4, </w:t>
      </w:r>
      <w:r w:rsidR="008A6254">
        <w:t xml:space="preserve">the </w:t>
      </w:r>
      <w:r w:rsidR="00C71C24">
        <w:t>groups S4.Ap.a and S4.Cr.b</w:t>
      </w:r>
      <w:r w:rsidR="00620C8F">
        <w:t xml:space="preserve"> </w:t>
      </w:r>
      <w:r w:rsidR="00C71C24">
        <w:t xml:space="preserve">were </w:t>
      </w:r>
      <w:r w:rsidR="00620C8F">
        <w:t>clustered separately</w:t>
      </w:r>
      <w:r w:rsidR="008B0E56">
        <w:t xml:space="preserve"> </w:t>
      </w:r>
      <w:r w:rsidR="00620C8F">
        <w:t>(</w:t>
      </w:r>
      <w:r w:rsidR="00620C8F" w:rsidRPr="00620C8F">
        <w:t>PERMANOVA</w:t>
      </w:r>
      <w:r w:rsidR="00620C8F">
        <w:t xml:space="preserve">, </w:t>
      </w:r>
      <w:r w:rsidR="00620C8F" w:rsidRPr="00620C8F">
        <w:rPr>
          <w:i/>
          <w:iCs/>
        </w:rPr>
        <w:t>F</w:t>
      </w:r>
      <w:r w:rsidR="00620C8F" w:rsidRPr="00620C8F">
        <w:t xml:space="preserve"> = </w:t>
      </w:r>
      <w:r w:rsidR="008B0E56">
        <w:t>6.1</w:t>
      </w:r>
      <w:r w:rsidR="00620C8F" w:rsidRPr="00620C8F">
        <w:t>,</w:t>
      </w:r>
      <w:r w:rsidR="00620C8F" w:rsidRPr="00620C8F">
        <w:rPr>
          <w:i/>
          <w:iCs/>
        </w:rPr>
        <w:t xml:space="preserve"> </w:t>
      </w:r>
      <w:r w:rsidR="00620C8F">
        <w:rPr>
          <w:i/>
          <w:iCs/>
        </w:rPr>
        <w:t>P</w:t>
      </w:r>
      <w:r w:rsidR="00620C8F" w:rsidRPr="00620C8F">
        <w:t xml:space="preserve"> = 0.0</w:t>
      </w:r>
      <w:r w:rsidR="008B0E56">
        <w:t>01</w:t>
      </w:r>
      <w:r w:rsidR="00620C8F">
        <w:t xml:space="preserve">) (Figure 4d, Table 3). At S5, there were no significant differences between the populations of </w:t>
      </w:r>
      <w:r w:rsidR="00620C8F">
        <w:rPr>
          <w:i/>
          <w:iCs/>
        </w:rPr>
        <w:t>A. agrarius</w:t>
      </w:r>
      <w:r w:rsidR="00620C8F">
        <w:t xml:space="preserve"> and </w:t>
      </w:r>
      <w:r w:rsidR="00620C8F">
        <w:rPr>
          <w:i/>
          <w:iCs/>
        </w:rPr>
        <w:t>C. barabensis</w:t>
      </w:r>
      <w:r w:rsidR="00620C8F">
        <w:t xml:space="preserve">, </w:t>
      </w:r>
      <w:r w:rsidR="008B0E56">
        <w:t>but</w:t>
      </w:r>
      <w:r w:rsidR="00620C8F">
        <w:t xml:space="preserve"> </w:t>
      </w:r>
      <w:r w:rsidR="008B0E56">
        <w:t xml:space="preserve">both </w:t>
      </w:r>
      <w:r w:rsidR="008A6254">
        <w:t xml:space="preserve">the population of </w:t>
      </w:r>
      <w:r w:rsidR="008B0E56">
        <w:rPr>
          <w:i/>
          <w:iCs/>
        </w:rPr>
        <w:t>A. agrarius</w:t>
      </w:r>
      <w:r w:rsidR="008B0E56">
        <w:t xml:space="preserve"> (</w:t>
      </w:r>
      <w:r w:rsidR="008B0E56" w:rsidRPr="00620C8F">
        <w:t>PERMANOVA</w:t>
      </w:r>
      <w:r w:rsidR="008B0E56">
        <w:t xml:space="preserve">, </w:t>
      </w:r>
      <w:r w:rsidR="008B0E56" w:rsidRPr="00620C8F">
        <w:rPr>
          <w:i/>
          <w:iCs/>
        </w:rPr>
        <w:t>F</w:t>
      </w:r>
      <w:r w:rsidR="008B0E56" w:rsidRPr="00620C8F">
        <w:t xml:space="preserve"> = </w:t>
      </w:r>
      <w:r w:rsidR="008B0E56">
        <w:t>3.68</w:t>
      </w:r>
      <w:r w:rsidR="008B0E56" w:rsidRPr="00620C8F">
        <w:t>,</w:t>
      </w:r>
      <w:r w:rsidR="008B0E56" w:rsidRPr="00620C8F">
        <w:rPr>
          <w:i/>
          <w:iCs/>
        </w:rPr>
        <w:t xml:space="preserve"> </w:t>
      </w:r>
      <w:r w:rsidR="008B0E56">
        <w:rPr>
          <w:i/>
          <w:iCs/>
        </w:rPr>
        <w:t>P</w:t>
      </w:r>
      <w:r w:rsidR="008B0E56" w:rsidRPr="00620C8F">
        <w:t xml:space="preserve"> = 0.0</w:t>
      </w:r>
      <w:r w:rsidR="008B0E56">
        <w:t xml:space="preserve">05) and </w:t>
      </w:r>
      <w:r w:rsidR="008B0E56">
        <w:rPr>
          <w:i/>
          <w:iCs/>
        </w:rPr>
        <w:t>C. barabensis</w:t>
      </w:r>
      <w:r w:rsidR="008B0E56">
        <w:t xml:space="preserve"> (</w:t>
      </w:r>
      <w:r w:rsidR="008B0E56" w:rsidRPr="00620C8F">
        <w:t>PERMANOVA</w:t>
      </w:r>
      <w:r w:rsidR="008B0E56">
        <w:t xml:space="preserve">, </w:t>
      </w:r>
      <w:r w:rsidR="008B0E56" w:rsidRPr="00620C8F">
        <w:rPr>
          <w:i/>
          <w:iCs/>
        </w:rPr>
        <w:t>F</w:t>
      </w:r>
      <w:r w:rsidR="008B0E56" w:rsidRPr="00620C8F">
        <w:t xml:space="preserve"> = </w:t>
      </w:r>
      <w:r w:rsidR="008B0E56">
        <w:t>3.52</w:t>
      </w:r>
      <w:r w:rsidR="008B0E56" w:rsidRPr="00620C8F">
        <w:t>,</w:t>
      </w:r>
      <w:r w:rsidR="008B0E56" w:rsidRPr="00620C8F">
        <w:rPr>
          <w:i/>
          <w:iCs/>
        </w:rPr>
        <w:t xml:space="preserve"> </w:t>
      </w:r>
      <w:r w:rsidR="008B0E56">
        <w:rPr>
          <w:i/>
          <w:iCs/>
        </w:rPr>
        <w:t>P</w:t>
      </w:r>
      <w:r w:rsidR="008B0E56" w:rsidRPr="00620C8F">
        <w:t xml:space="preserve"> = 0.0</w:t>
      </w:r>
      <w:r w:rsidR="008B0E56">
        <w:t xml:space="preserve">23) </w:t>
      </w:r>
      <w:r w:rsidR="00620C8F">
        <w:t>population were distinct from</w:t>
      </w:r>
      <w:r w:rsidR="008A6254">
        <w:t xml:space="preserve"> the population of</w:t>
      </w:r>
      <w:r w:rsidR="00620C8F">
        <w:rPr>
          <w:i/>
          <w:iCs/>
        </w:rPr>
        <w:t xml:space="preserve"> R. norvegicus</w:t>
      </w:r>
      <w:r w:rsidR="008A6254">
        <w:t xml:space="preserve"> </w:t>
      </w:r>
      <w:r w:rsidR="00620C8F">
        <w:t>(Figure 4e, Table 3).</w:t>
      </w:r>
      <w:r w:rsidR="008B0E56">
        <w:rPr>
          <w:rFonts w:hint="eastAsia"/>
        </w:rPr>
        <w:t xml:space="preserve"> </w:t>
      </w:r>
      <w:r w:rsidR="008B0E56" w:rsidRPr="008B0E56">
        <w:t xml:space="preserve">When comparing inter-species differences among conspecific populations in the </w:t>
      </w:r>
      <w:r w:rsidR="008B0E56">
        <w:t>different site</w:t>
      </w:r>
      <w:r w:rsidR="008B0E56" w:rsidRPr="008B0E56">
        <w:t xml:space="preserve">, significant distinctions were observed </w:t>
      </w:r>
      <w:r>
        <w:t xml:space="preserve">within the five populations of the </w:t>
      </w:r>
      <w:r>
        <w:rPr>
          <w:i/>
          <w:iCs/>
        </w:rPr>
        <w:t>A. agrarius</w:t>
      </w:r>
      <w:r w:rsidR="00C71C24">
        <w:t xml:space="preserve"> (S1.Ap.a, S2.Ap.a, S3.Ap.a, S4.Ap.a, S5.Ap.a,)</w:t>
      </w:r>
      <w:r>
        <w:t xml:space="preserve"> (Figure 4</w:t>
      </w:r>
      <w:r w:rsidR="008B0E56">
        <w:t>f</w:t>
      </w:r>
      <w:r>
        <w:t xml:space="preserve">). Similarly, the </w:t>
      </w:r>
      <w:r>
        <w:lastRenderedPageBreak/>
        <w:t xml:space="preserve">three heterospecific populations of </w:t>
      </w:r>
      <w:bookmarkStart w:id="26" w:name="OLE_LINK21"/>
      <w:r>
        <w:rPr>
          <w:i/>
          <w:iCs/>
        </w:rPr>
        <w:t>C. barabensis</w:t>
      </w:r>
      <w:bookmarkEnd w:id="26"/>
      <w:r>
        <w:t xml:space="preserve"> </w:t>
      </w:r>
      <w:r w:rsidR="00C71C24">
        <w:t xml:space="preserve">(S3.Cr.b, S4.Cr.b, S5.Cr.b) </w:t>
      </w:r>
      <w:r w:rsidR="008A6254">
        <w:t>show</w:t>
      </w:r>
      <w:r>
        <w:t>ed noticeable separation (Figure 4</w:t>
      </w:r>
      <w:r w:rsidR="008B0E56">
        <w:t>g</w:t>
      </w:r>
      <w:r>
        <w:t xml:space="preserve">). However, the two populations of the </w:t>
      </w:r>
      <w:r>
        <w:rPr>
          <w:i/>
          <w:iCs/>
        </w:rPr>
        <w:t>R. norvegicus</w:t>
      </w:r>
      <w:r>
        <w:t xml:space="preserve"> </w:t>
      </w:r>
      <w:r w:rsidR="00C71C24">
        <w:t xml:space="preserve">(S2.Ra.n and S5.Ra.n) </w:t>
      </w:r>
      <w:r>
        <w:t xml:space="preserve">appeared relatively dispersed, </w:t>
      </w:r>
      <w:r w:rsidR="00B04BBB">
        <w:t>t</w:t>
      </w:r>
      <w:r w:rsidR="00B04BBB" w:rsidRPr="00B04BBB">
        <w:t xml:space="preserve">his might suggest that the within-group differences for both groups </w:t>
      </w:r>
      <w:r w:rsidR="00B04BBB">
        <w:t>were</w:t>
      </w:r>
      <w:r w:rsidR="00B04BBB" w:rsidRPr="00B04BBB">
        <w:t xml:space="preserve"> higher than the between-group differences </w:t>
      </w:r>
      <w:r>
        <w:t>(Figure</w:t>
      </w:r>
      <w:r w:rsidR="008B0E56">
        <w:t xml:space="preserve"> </w:t>
      </w:r>
      <w:r>
        <w:t>4</w:t>
      </w:r>
      <w:r w:rsidR="008B0E56">
        <w:t>h</w:t>
      </w:r>
      <w:r>
        <w:t xml:space="preserve">). </w:t>
      </w:r>
    </w:p>
    <w:p w14:paraId="572359D6" w14:textId="4C99DFA4" w:rsidR="003A77BC" w:rsidRDefault="00000000" w:rsidP="006F2F66">
      <w:pPr>
        <w:spacing w:line="480" w:lineRule="auto"/>
        <w:ind w:firstLineChars="200" w:firstLine="480"/>
      </w:pPr>
      <w:r>
        <w:t xml:space="preserve">Furthermore, the Linear Discriminant Analysis Effect Size (LEfSe) noted that there were 8 distinct taxa </w:t>
      </w:r>
      <w:r w:rsidR="00F04320">
        <w:t xml:space="preserve">(LDA = 4) </w:t>
      </w:r>
      <w:r>
        <w:t xml:space="preserve">between the </w:t>
      </w:r>
      <w:r w:rsidR="008A6254">
        <w:t xml:space="preserve">populations of </w:t>
      </w:r>
      <w:r>
        <w:rPr>
          <w:i/>
        </w:rPr>
        <w:t xml:space="preserve">A. agrarius and T. </w:t>
      </w:r>
      <w:r>
        <w:rPr>
          <w:rFonts w:hint="eastAsia"/>
          <w:i/>
        </w:rPr>
        <w:t>triton</w:t>
      </w:r>
      <w:r>
        <w:t xml:space="preserve"> at S1, and all of these taxa were enriched within the </w:t>
      </w:r>
      <w:r w:rsidR="00C71C24">
        <w:rPr>
          <w:i/>
        </w:rPr>
        <w:t xml:space="preserve">T. </w:t>
      </w:r>
      <w:r w:rsidR="00C71C24">
        <w:rPr>
          <w:rFonts w:hint="eastAsia"/>
          <w:i/>
        </w:rPr>
        <w:t>triton</w:t>
      </w:r>
      <w:r>
        <w:t xml:space="preserve"> (Figure</w:t>
      </w:r>
      <w:r w:rsidR="00130D67">
        <w:t xml:space="preserve"> 5a</w:t>
      </w:r>
      <w:r>
        <w:t xml:space="preserve">); 9 different taxa </w:t>
      </w:r>
      <w:r w:rsidR="00F04320">
        <w:t xml:space="preserve">(LDA = 4) </w:t>
      </w:r>
      <w:r>
        <w:t xml:space="preserve">between </w:t>
      </w:r>
      <w:r>
        <w:rPr>
          <w:i/>
        </w:rPr>
        <w:t>A. agrarius</w:t>
      </w:r>
      <w:r>
        <w:t xml:space="preserve"> and </w:t>
      </w:r>
      <w:r>
        <w:rPr>
          <w:i/>
        </w:rPr>
        <w:t>R. norvegicus</w:t>
      </w:r>
      <w:r>
        <w:t xml:space="preserve"> in S2, mainly from Bacteroidetes and Firmicutes (Figure</w:t>
      </w:r>
      <w:r w:rsidR="00130D67">
        <w:t xml:space="preserve"> 5b</w:t>
      </w:r>
      <w:r>
        <w:t>);</w:t>
      </w:r>
      <w:r w:rsidR="00D8178D">
        <w:t xml:space="preserve"> </w:t>
      </w:r>
      <w:r>
        <w:t>In</w:t>
      </w:r>
      <w:r>
        <w:rPr>
          <w:color w:val="FF0000"/>
        </w:rPr>
        <w:t xml:space="preserve"> </w:t>
      </w:r>
      <w:r>
        <w:t>S4</w:t>
      </w:r>
      <w:r w:rsidR="00F04320">
        <w:t xml:space="preserve"> (LDA = 4)</w:t>
      </w:r>
      <w:r>
        <w:t>, the phy</w:t>
      </w:r>
      <w:r w:rsidR="00E47315">
        <w:t>lum</w:t>
      </w:r>
      <w:r>
        <w:t xml:space="preserve"> of Proteobacteria </w:t>
      </w:r>
      <w:r w:rsidR="00E47315">
        <w:t>and some potential pathogenic</w:t>
      </w:r>
      <w:r w:rsidR="008A6254">
        <w:t xml:space="preserve"> </w:t>
      </w:r>
      <w:r w:rsidR="00E47315">
        <w:t>gen</w:t>
      </w:r>
      <w:r w:rsidR="008A6254">
        <w:t>era of bacteria</w:t>
      </w:r>
      <w:r w:rsidR="00E47315">
        <w:t xml:space="preserve">, such as </w:t>
      </w:r>
      <w:r w:rsidR="00E47315">
        <w:rPr>
          <w:i/>
        </w:rPr>
        <w:t>Morganella</w:t>
      </w:r>
      <w:r w:rsidR="00E47315">
        <w:t xml:space="preserve"> and </w:t>
      </w:r>
      <w:r w:rsidR="00E47315">
        <w:rPr>
          <w:i/>
        </w:rPr>
        <w:t>Streptococcus</w:t>
      </w:r>
      <w:r w:rsidR="00E47315">
        <w:t xml:space="preserve"> </w:t>
      </w:r>
      <w:r>
        <w:t>were enriched</w:t>
      </w:r>
      <w:r w:rsidR="00E47315">
        <w:t xml:space="preserve"> </w:t>
      </w:r>
      <w:r w:rsidR="008A6254">
        <w:t xml:space="preserve">most </w:t>
      </w:r>
      <w:r w:rsidR="00E47315">
        <w:t>within S4.Ap.a</w:t>
      </w:r>
      <w:r>
        <w:t xml:space="preserve">, </w:t>
      </w:r>
      <w:r w:rsidR="00E47315">
        <w:t xml:space="preserve">while genera of </w:t>
      </w:r>
      <w:r w:rsidR="00E47315" w:rsidRPr="00E47315">
        <w:rPr>
          <w:i/>
          <w:iCs/>
        </w:rPr>
        <w:t>Lactobacillus</w:t>
      </w:r>
      <w:r w:rsidR="00E47315">
        <w:t xml:space="preserve"> and </w:t>
      </w:r>
      <w:r w:rsidR="00E47315" w:rsidRPr="00E47315">
        <w:rPr>
          <w:i/>
          <w:iCs/>
        </w:rPr>
        <w:t>Bifidobacterium</w:t>
      </w:r>
      <w:r w:rsidR="00E47315">
        <w:t xml:space="preserve"> that </w:t>
      </w:r>
      <w:r w:rsidR="008A6254">
        <w:t>were considered</w:t>
      </w:r>
      <w:r w:rsidR="00E47315">
        <w:t xml:space="preserve"> probiotics were enriched in </w:t>
      </w:r>
      <w:r>
        <w:rPr>
          <w:i/>
        </w:rPr>
        <w:t>C. barabensis</w:t>
      </w:r>
      <w:r>
        <w:rPr>
          <w:color w:val="FF0000"/>
        </w:rPr>
        <w:t xml:space="preserve"> </w:t>
      </w:r>
      <w:r>
        <w:t>(Figure</w:t>
      </w:r>
      <w:r w:rsidR="00130D67">
        <w:t xml:space="preserve"> 5c</w:t>
      </w:r>
      <w:r>
        <w:t xml:space="preserve">). The main differences between </w:t>
      </w:r>
      <w:r>
        <w:rPr>
          <w:i/>
        </w:rPr>
        <w:t>C. barabensis</w:t>
      </w:r>
      <w:r>
        <w:t xml:space="preserve"> and </w:t>
      </w:r>
      <w:r>
        <w:rPr>
          <w:i/>
        </w:rPr>
        <w:t>R. norvegicus</w:t>
      </w:r>
      <w:r>
        <w:t xml:space="preserve"> in S5 </w:t>
      </w:r>
      <w:r w:rsidR="00F04320">
        <w:t xml:space="preserve">(LDA = 4) </w:t>
      </w:r>
      <w:r>
        <w:t>were found in Firmicutes phyl</w:t>
      </w:r>
      <w:r>
        <w:rPr>
          <w:rFonts w:hint="eastAsia"/>
        </w:rPr>
        <w:t>um</w:t>
      </w:r>
      <w:r>
        <w:t xml:space="preserve"> </w:t>
      </w:r>
      <w:r w:rsidR="006A25F4">
        <w:t xml:space="preserve">and </w:t>
      </w:r>
      <w:bookmarkStart w:id="27" w:name="OLE_LINK4"/>
      <w:r w:rsidR="006A25F4">
        <w:t xml:space="preserve">Muribaculaceae </w:t>
      </w:r>
      <w:bookmarkEnd w:id="27"/>
      <w:r w:rsidR="006A25F4">
        <w:t xml:space="preserve">family (known as S24-7 family) </w:t>
      </w:r>
      <w:r>
        <w:t>(Figure</w:t>
      </w:r>
      <w:r w:rsidR="006F2F66">
        <w:t xml:space="preserve"> 5d</w:t>
      </w:r>
      <w:r>
        <w:t xml:space="preserve">). It </w:t>
      </w:r>
      <w:r w:rsidR="008A6254">
        <w:t>should be note</w:t>
      </w:r>
      <w:r>
        <w:t xml:space="preserve"> that no taxonomic differences were detected between the </w:t>
      </w:r>
      <w:r>
        <w:rPr>
          <w:i/>
        </w:rPr>
        <w:t>A. agrarius</w:t>
      </w:r>
      <w:r>
        <w:t xml:space="preserve"> and </w:t>
      </w:r>
      <w:r>
        <w:rPr>
          <w:i/>
        </w:rPr>
        <w:t>C. barabensis</w:t>
      </w:r>
      <w:r>
        <w:t xml:space="preserve"> at site 3.</w:t>
      </w:r>
      <w:r w:rsidR="006F2F66">
        <w:rPr>
          <w:rFonts w:hint="eastAsia"/>
        </w:rPr>
        <w:t xml:space="preserve"> </w:t>
      </w:r>
      <w:r w:rsidR="008A6254">
        <w:t>Interestingly</w:t>
      </w:r>
      <w:r>
        <w:t xml:space="preserve">, </w:t>
      </w:r>
      <w:r w:rsidR="00F04320">
        <w:t xml:space="preserve">we observed an increase in the number of taxa </w:t>
      </w:r>
      <w:r>
        <w:t xml:space="preserve">when comparing conspecific populations within different sites. It was </w:t>
      </w:r>
      <w:r w:rsidR="00F04320">
        <w:t>show</w:t>
      </w:r>
      <w:r>
        <w:t xml:space="preserve">ed that the five </w:t>
      </w:r>
      <w:r w:rsidR="00F04320">
        <w:t>isolating</w:t>
      </w:r>
      <w:r>
        <w:t xml:space="preserve"> geographical populations of the</w:t>
      </w:r>
      <w:r w:rsidR="00F04320" w:rsidRPr="00F04320">
        <w:rPr>
          <w:i/>
        </w:rPr>
        <w:t xml:space="preserve"> </w:t>
      </w:r>
      <w:r w:rsidR="00F04320">
        <w:rPr>
          <w:i/>
        </w:rPr>
        <w:t>A. agrarius</w:t>
      </w:r>
      <w:r>
        <w:t xml:space="preserve"> were discriminated by a total of 59 taxa</w:t>
      </w:r>
      <w:r w:rsidR="00F04320">
        <w:t xml:space="preserve"> (LDA = 4)</w:t>
      </w:r>
      <w:r>
        <w:t xml:space="preserve">. </w:t>
      </w:r>
      <w:bookmarkStart w:id="28" w:name="OLE_LINK15"/>
      <w:r w:rsidR="002F724A">
        <w:t>These taxonomic distinctions were primarily delineated across</w:t>
      </w:r>
      <w:r w:rsidR="002F724A" w:rsidRPr="002F724A">
        <w:t xml:space="preserve"> </w:t>
      </w:r>
      <w:r w:rsidR="002F724A">
        <w:t>8</w:t>
      </w:r>
      <w:r w:rsidR="002F724A" w:rsidRPr="002F724A">
        <w:t xml:space="preserve"> phyla (including Firmicutes, Actinobacteria, and other </w:t>
      </w:r>
      <w:r w:rsidR="002F724A" w:rsidRPr="002F724A">
        <w:lastRenderedPageBreak/>
        <w:t>core phyla), 9 classes (including Bacilli, Bacteroidia, and others), 1</w:t>
      </w:r>
      <w:r w:rsidR="002F724A">
        <w:t>0</w:t>
      </w:r>
      <w:r w:rsidR="002F724A" w:rsidRPr="002F724A">
        <w:t xml:space="preserve"> orders (including Lactobacillales,</w:t>
      </w:r>
      <w:r w:rsidR="00BD352D">
        <w:t xml:space="preserve"> B</w:t>
      </w:r>
      <w:r w:rsidR="00BD352D">
        <w:rPr>
          <w:rFonts w:hint="eastAsia"/>
        </w:rPr>
        <w:t>a</w:t>
      </w:r>
      <w:r w:rsidR="00BD352D">
        <w:t>cteroidales</w:t>
      </w:r>
      <w:r w:rsidR="002F724A" w:rsidRPr="002F724A">
        <w:t>, Enterobacte</w:t>
      </w:r>
      <w:r w:rsidR="00BD352D">
        <w:t>rales</w:t>
      </w:r>
      <w:r w:rsidR="002F724A" w:rsidRPr="002F724A">
        <w:t>, Spirochaetales, Clostridiales, and more), 1</w:t>
      </w:r>
      <w:r w:rsidR="002F724A">
        <w:t>5</w:t>
      </w:r>
      <w:r w:rsidR="002F724A" w:rsidRPr="002F724A">
        <w:t xml:space="preserve"> families (including Muribaculaceae, Streptococcaceae, Vibrionales, Lactobacillaceae, Enterobacteriaceae, and others), and </w:t>
      </w:r>
      <w:r w:rsidR="002F724A">
        <w:t xml:space="preserve">12 </w:t>
      </w:r>
      <w:r w:rsidR="002F724A" w:rsidRPr="002F724A">
        <w:t>genera (</w:t>
      </w:r>
      <w:r w:rsidR="002F724A" w:rsidRPr="00571144">
        <w:rPr>
          <w:i/>
          <w:iCs/>
        </w:rPr>
        <w:t>Lactobacillus</w:t>
      </w:r>
      <w:r w:rsidR="002F724A" w:rsidRPr="002F724A">
        <w:t xml:space="preserve">, </w:t>
      </w:r>
      <w:r w:rsidR="002F724A" w:rsidRPr="00571144">
        <w:rPr>
          <w:i/>
          <w:iCs/>
        </w:rPr>
        <w:t>Muribaculaceae</w:t>
      </w:r>
      <w:r w:rsidR="002F724A" w:rsidRPr="002F724A">
        <w:t xml:space="preserve">, </w:t>
      </w:r>
      <w:r w:rsidR="002F724A" w:rsidRPr="00571144">
        <w:rPr>
          <w:i/>
          <w:iCs/>
        </w:rPr>
        <w:t>Streptococcus</w:t>
      </w:r>
      <w:r w:rsidR="002F724A" w:rsidRPr="002F724A">
        <w:t xml:space="preserve">, </w:t>
      </w:r>
      <w:r w:rsidR="002F724A" w:rsidRPr="00571144">
        <w:rPr>
          <w:i/>
          <w:iCs/>
        </w:rPr>
        <w:t>Ureaplasma</w:t>
      </w:r>
      <w:r w:rsidR="002F724A" w:rsidRPr="002F724A">
        <w:t>, and others)</w:t>
      </w:r>
      <w:bookmarkEnd w:id="28"/>
      <w:r w:rsidR="002F724A">
        <w:t xml:space="preserve"> </w:t>
      </w:r>
      <w:r>
        <w:t>(Figure</w:t>
      </w:r>
      <w:r w:rsidR="006F2F66">
        <w:t xml:space="preserve"> 5e</w:t>
      </w:r>
      <w:r>
        <w:t xml:space="preserve">). For the allopatric speciation of </w:t>
      </w:r>
      <w:r>
        <w:rPr>
          <w:i/>
          <w:iCs/>
        </w:rPr>
        <w:t xml:space="preserve">C. </w:t>
      </w:r>
      <w:r>
        <w:rPr>
          <w:rFonts w:hint="eastAsia"/>
          <w:i/>
          <w:iCs/>
        </w:rPr>
        <w:t>ba</w:t>
      </w:r>
      <w:r>
        <w:rPr>
          <w:i/>
          <w:iCs/>
        </w:rPr>
        <w:t>rabensis</w:t>
      </w:r>
      <w:r>
        <w:t>, we detected 34 significantly distinct taxa</w:t>
      </w:r>
      <w:r w:rsidR="00F04320">
        <w:t xml:space="preserve"> (LDA = 4)</w:t>
      </w:r>
      <w:r>
        <w:t>.</w:t>
      </w:r>
      <w:r w:rsidR="008A6254">
        <w:t xml:space="preserve"> </w:t>
      </w:r>
      <w:r>
        <w:t xml:space="preserve">These groups </w:t>
      </w:r>
      <w:r w:rsidR="008A6254">
        <w:t>mainly</w:t>
      </w:r>
      <w:r w:rsidR="00571144" w:rsidRPr="00571144">
        <w:t xml:space="preserve"> encompass</w:t>
      </w:r>
      <w:r w:rsidR="00571144">
        <w:t>ed</w:t>
      </w:r>
      <w:r w:rsidR="00571144" w:rsidRPr="00571144">
        <w:t xml:space="preserve"> 3 phyla (including Campilobacterota, Proteobacteria, and Actinobacteriota), 4 classes (including Clostridia, Campylobacteria, Bacilli, and Actinobacteria), 7 orders (including Lachnospirales, Oscillospirales, Campylobacterales, etc.), 10 families (including Lachnospiraceae, Oscillospiraceae, Prevotellaceae, Helicobacteraceae, etc.), and 8 genera (</w:t>
      </w:r>
      <w:r w:rsidR="00571144" w:rsidRPr="00571144">
        <w:rPr>
          <w:i/>
          <w:iCs/>
        </w:rPr>
        <w:t>Helicobacter,</w:t>
      </w:r>
      <w:r w:rsidR="00571144" w:rsidRPr="00571144">
        <w:t xml:space="preserve"> </w:t>
      </w:r>
      <w:r w:rsidR="00571144" w:rsidRPr="00571144">
        <w:rPr>
          <w:i/>
          <w:iCs/>
        </w:rPr>
        <w:t>Lactobacillus</w:t>
      </w:r>
      <w:r w:rsidR="00571144" w:rsidRPr="00571144">
        <w:t xml:space="preserve">, </w:t>
      </w:r>
      <w:r w:rsidR="00571144" w:rsidRPr="00571144">
        <w:rPr>
          <w:i/>
          <w:iCs/>
        </w:rPr>
        <w:t>Bifidobacterium</w:t>
      </w:r>
      <w:r w:rsidR="00571144" w:rsidRPr="00571144">
        <w:t xml:space="preserve">, </w:t>
      </w:r>
      <w:r w:rsidR="00571144" w:rsidRPr="00571144">
        <w:rPr>
          <w:i/>
          <w:iCs/>
        </w:rPr>
        <w:t>Streptococcus</w:t>
      </w:r>
      <w:r w:rsidR="00571144" w:rsidRPr="00571144">
        <w:t>, etc.)</w:t>
      </w:r>
      <w:r w:rsidR="00571144">
        <w:t xml:space="preserve"> </w:t>
      </w:r>
      <w:r>
        <w:t>(Figure</w:t>
      </w:r>
      <w:r w:rsidR="006F2F66">
        <w:t xml:space="preserve"> 5f</w:t>
      </w:r>
      <w:r>
        <w:t xml:space="preserve">). </w:t>
      </w:r>
      <w:r w:rsidR="003237B5">
        <w:t>However</w:t>
      </w:r>
      <w:r>
        <w:t xml:space="preserve">, no significant bacterial differences </w:t>
      </w:r>
      <w:r w:rsidR="003237B5">
        <w:t xml:space="preserve">were detected </w:t>
      </w:r>
      <w:r>
        <w:t xml:space="preserve">at the taxonomic level between the two geographic populations S2.Ra.n and S5.Ra.n. </w:t>
      </w:r>
    </w:p>
    <w:p w14:paraId="2077DBAF" w14:textId="2056A03D" w:rsidR="00707D73" w:rsidRPr="00707D73" w:rsidRDefault="00000000" w:rsidP="00307666">
      <w:pPr>
        <w:pStyle w:val="2"/>
        <w:spacing w:line="480" w:lineRule="auto"/>
      </w:pPr>
      <w:r>
        <w:t>3.</w:t>
      </w:r>
      <w:r w:rsidR="006F2F66">
        <w:t>5</w:t>
      </w:r>
      <w:r>
        <w:t xml:space="preserve"> | Association of environmental and host factors with microbial diversity and composition</w:t>
      </w:r>
    </w:p>
    <w:p w14:paraId="669E4F50" w14:textId="69F24D17" w:rsidR="003A77BC" w:rsidRDefault="00000000" w:rsidP="00597ED2">
      <w:pPr>
        <w:spacing w:line="480" w:lineRule="auto"/>
        <w:ind w:firstLineChars="200" w:firstLine="480"/>
      </w:pPr>
      <w:r>
        <w:t xml:space="preserve">The results of spearman </w:t>
      </w:r>
      <w:r>
        <w:rPr>
          <w:rFonts w:hint="eastAsia"/>
        </w:rPr>
        <w:t>analysis</w:t>
      </w:r>
      <w:r>
        <w:t xml:space="preserve"> showed that host factors such as age, gender, and BMI have minimal effects on the variation in gut microbiota abundance (Figure</w:t>
      </w:r>
      <w:r w:rsidR="006F2F66">
        <w:t xml:space="preserve"> 6a</w:t>
      </w:r>
      <w:r>
        <w:t>). In contrast, external environmental factors displayed distinct associations; altitude exhibited significant positive correlations with the Chao1 index (</w:t>
      </w:r>
      <w:r>
        <w:rPr>
          <w:i/>
          <w:iCs/>
        </w:rPr>
        <w:t>R</w:t>
      </w:r>
      <w:r>
        <w:rPr>
          <w:i/>
          <w:iCs/>
          <w:vertAlign w:val="superscript"/>
        </w:rPr>
        <w:t>2</w:t>
      </w:r>
      <w:r>
        <w:t xml:space="preserve"> = 0.318, </w:t>
      </w:r>
      <w:r>
        <w:rPr>
          <w:i/>
          <w:iCs/>
        </w:rPr>
        <w:t>P</w:t>
      </w:r>
      <w:r>
        <w:t xml:space="preserve"> = 0.002 ) and species observed index (</w:t>
      </w:r>
      <w:r>
        <w:rPr>
          <w:i/>
          <w:iCs/>
        </w:rPr>
        <w:t>R</w:t>
      </w:r>
      <w:r>
        <w:rPr>
          <w:i/>
          <w:iCs/>
          <w:vertAlign w:val="superscript"/>
        </w:rPr>
        <w:t>2</w:t>
      </w:r>
      <w:r>
        <w:t xml:space="preserve"> = 0.318, </w:t>
      </w:r>
      <w:r>
        <w:rPr>
          <w:i/>
          <w:iCs/>
        </w:rPr>
        <w:t>P</w:t>
      </w:r>
      <w:r>
        <w:t xml:space="preserve"> = 0.002 ), indicating higher diversity in high-</w:t>
      </w:r>
      <w:r>
        <w:lastRenderedPageBreak/>
        <w:t>altitude regions. Meanwhile, the annual average temperature showed a certain down</w:t>
      </w:r>
      <w:r w:rsidR="003237B5">
        <w:t>-</w:t>
      </w:r>
      <w:r>
        <w:t>regulat</w:t>
      </w:r>
      <w:r w:rsidR="003237B5">
        <w:t>ing</w:t>
      </w:r>
      <w:r>
        <w:t xml:space="preserve"> effect on microbial diversity, while </w:t>
      </w:r>
      <w:r w:rsidR="003237B5">
        <w:t xml:space="preserve">the </w:t>
      </w:r>
      <w:r>
        <w:t>annual average precipitation had an up</w:t>
      </w:r>
      <w:r w:rsidR="003237B5">
        <w:t>-</w:t>
      </w:r>
      <w:r>
        <w:t>regulating effect (Figure</w:t>
      </w:r>
      <w:r w:rsidR="006F2F66">
        <w:t xml:space="preserve"> 6b</w:t>
      </w:r>
      <w:r>
        <w:t>).</w:t>
      </w:r>
    </w:p>
    <w:p w14:paraId="26E5D6F8" w14:textId="2A880502" w:rsidR="003A77BC" w:rsidRDefault="00000000" w:rsidP="003B48BD">
      <w:pPr>
        <w:spacing w:line="480" w:lineRule="auto"/>
        <w:ind w:firstLineChars="200" w:firstLine="480"/>
      </w:pPr>
      <w:r>
        <w:t xml:space="preserve">Furthermore, a correlation analysis between core genera and these influencing factors unveiled significant associations. Regarding host-related factors, BMI displayed a significant negative correlation with </w:t>
      </w:r>
      <w:r>
        <w:rPr>
          <w:i/>
          <w:iCs/>
        </w:rPr>
        <w:t xml:space="preserve">Lactobacillus </w:t>
      </w:r>
      <w:r>
        <w:t>(</w:t>
      </w:r>
      <w:r>
        <w:rPr>
          <w:i/>
          <w:iCs/>
        </w:rPr>
        <w:t>R</w:t>
      </w:r>
      <w:r>
        <w:rPr>
          <w:i/>
          <w:iCs/>
          <w:vertAlign w:val="superscript"/>
        </w:rPr>
        <w:t>2</w:t>
      </w:r>
      <w:r>
        <w:t xml:space="preserve"> = 0.318, </w:t>
      </w:r>
      <w:r>
        <w:rPr>
          <w:i/>
          <w:iCs/>
        </w:rPr>
        <w:t>P</w:t>
      </w:r>
      <w:r>
        <w:t xml:space="preserve"> = 0.002 ) and a significant positive correlation with </w:t>
      </w:r>
      <w:r>
        <w:rPr>
          <w:i/>
          <w:iCs/>
        </w:rPr>
        <w:t xml:space="preserve">Treponema </w:t>
      </w:r>
      <w:r>
        <w:t>(</w:t>
      </w:r>
      <w:r>
        <w:rPr>
          <w:i/>
          <w:iCs/>
        </w:rPr>
        <w:t>R</w:t>
      </w:r>
      <w:r>
        <w:rPr>
          <w:i/>
          <w:iCs/>
          <w:vertAlign w:val="superscript"/>
        </w:rPr>
        <w:t>2</w:t>
      </w:r>
      <w:r>
        <w:t xml:space="preserve"> = 0.318, </w:t>
      </w:r>
      <w:r>
        <w:rPr>
          <w:i/>
          <w:iCs/>
        </w:rPr>
        <w:t>P</w:t>
      </w:r>
      <w:r>
        <w:t xml:space="preserve"> = 0.002 ), whereas gender exhibited a significant positive correlation with </w:t>
      </w:r>
      <w:r>
        <w:rPr>
          <w:i/>
          <w:iCs/>
        </w:rPr>
        <w:t xml:space="preserve">Morganella </w:t>
      </w:r>
      <w:r>
        <w:t>(</w:t>
      </w:r>
      <w:r>
        <w:rPr>
          <w:i/>
          <w:iCs/>
        </w:rPr>
        <w:t>R</w:t>
      </w:r>
      <w:r>
        <w:rPr>
          <w:i/>
          <w:iCs/>
          <w:vertAlign w:val="superscript"/>
        </w:rPr>
        <w:t>2</w:t>
      </w:r>
      <w:r>
        <w:t xml:space="preserve"> = 0.318, </w:t>
      </w:r>
      <w:r>
        <w:rPr>
          <w:i/>
          <w:iCs/>
        </w:rPr>
        <w:t>P</w:t>
      </w:r>
      <w:r>
        <w:t xml:space="preserve"> = 0.002 ) (Figure</w:t>
      </w:r>
      <w:r w:rsidR="006F2F66">
        <w:t xml:space="preserve"> 6c</w:t>
      </w:r>
      <w:r>
        <w:t>).</w:t>
      </w:r>
      <w:r w:rsidR="003B48BD">
        <w:rPr>
          <w:rFonts w:hint="eastAsia"/>
        </w:rPr>
        <w:t xml:space="preserve"> </w:t>
      </w:r>
      <w:r>
        <w:t>In the case of external host factors,</w:t>
      </w:r>
      <w:r w:rsidR="003B48BD">
        <w:t xml:space="preserve"> a</w:t>
      </w:r>
      <w:r>
        <w:t xml:space="preserve">nnual average temperature (Anu_Tem) showed a significant positive correlation with </w:t>
      </w:r>
      <w:r>
        <w:rPr>
          <w:i/>
          <w:iCs/>
        </w:rPr>
        <w:t xml:space="preserve">Muribaculaceae </w:t>
      </w:r>
      <w:r>
        <w:t>(</w:t>
      </w:r>
      <w:r>
        <w:rPr>
          <w:i/>
          <w:iCs/>
        </w:rPr>
        <w:t>R</w:t>
      </w:r>
      <w:r>
        <w:rPr>
          <w:i/>
          <w:iCs/>
          <w:vertAlign w:val="superscript"/>
        </w:rPr>
        <w:t>2</w:t>
      </w:r>
      <w:r>
        <w:t xml:space="preserve"> = 0.318, </w:t>
      </w:r>
      <w:r>
        <w:rPr>
          <w:i/>
          <w:iCs/>
        </w:rPr>
        <w:t>P</w:t>
      </w:r>
      <w:r>
        <w:t xml:space="preserve"> = 0.002), </w:t>
      </w:r>
      <w:r>
        <w:rPr>
          <w:i/>
          <w:iCs/>
        </w:rPr>
        <w:t xml:space="preserve">Ureaplasma </w:t>
      </w:r>
      <w:r>
        <w:t>(</w:t>
      </w:r>
      <w:r>
        <w:rPr>
          <w:i/>
          <w:iCs/>
        </w:rPr>
        <w:t>R</w:t>
      </w:r>
      <w:r>
        <w:rPr>
          <w:i/>
          <w:iCs/>
          <w:vertAlign w:val="superscript"/>
        </w:rPr>
        <w:t>2</w:t>
      </w:r>
      <w:r>
        <w:t xml:space="preserve"> = 0.369, </w:t>
      </w:r>
      <w:r>
        <w:rPr>
          <w:i/>
          <w:iCs/>
        </w:rPr>
        <w:t>P</w:t>
      </w:r>
      <w:r>
        <w:t xml:space="preserve"> &lt; 0.001), </w:t>
      </w:r>
      <w:r>
        <w:rPr>
          <w:i/>
          <w:iCs/>
        </w:rPr>
        <w:t xml:space="preserve">Vibrio </w:t>
      </w:r>
      <w:r>
        <w:t>(</w:t>
      </w:r>
      <w:r>
        <w:rPr>
          <w:i/>
          <w:iCs/>
        </w:rPr>
        <w:t>R</w:t>
      </w:r>
      <w:r>
        <w:rPr>
          <w:i/>
          <w:iCs/>
          <w:vertAlign w:val="superscript"/>
        </w:rPr>
        <w:t>2</w:t>
      </w:r>
      <w:r>
        <w:t xml:space="preserve"> = 0.359, </w:t>
      </w:r>
      <w:r>
        <w:rPr>
          <w:i/>
          <w:iCs/>
        </w:rPr>
        <w:t>P</w:t>
      </w:r>
      <w:r>
        <w:t xml:space="preserve"> &lt; 0.001), </w:t>
      </w:r>
      <w:r>
        <w:rPr>
          <w:i/>
          <w:iCs/>
        </w:rPr>
        <w:t xml:space="preserve">Treponema </w:t>
      </w:r>
      <w:r>
        <w:t>(</w:t>
      </w:r>
      <w:r>
        <w:rPr>
          <w:i/>
          <w:iCs/>
        </w:rPr>
        <w:t>R</w:t>
      </w:r>
      <w:r>
        <w:rPr>
          <w:i/>
          <w:iCs/>
          <w:vertAlign w:val="superscript"/>
        </w:rPr>
        <w:t>2</w:t>
      </w:r>
      <w:r>
        <w:t xml:space="preserve"> = 0.405, </w:t>
      </w:r>
      <w:r>
        <w:rPr>
          <w:i/>
          <w:iCs/>
        </w:rPr>
        <w:t>P</w:t>
      </w:r>
      <w:r>
        <w:t xml:space="preserve"> &lt; 0.001), and </w:t>
      </w:r>
      <w:r>
        <w:rPr>
          <w:i/>
          <w:iCs/>
        </w:rPr>
        <w:t xml:space="preserve">Prevotella </w:t>
      </w:r>
      <w:r>
        <w:t>(</w:t>
      </w:r>
      <w:r>
        <w:rPr>
          <w:i/>
          <w:iCs/>
        </w:rPr>
        <w:t>R</w:t>
      </w:r>
      <w:r>
        <w:rPr>
          <w:i/>
          <w:iCs/>
          <w:vertAlign w:val="superscript"/>
        </w:rPr>
        <w:t>2</w:t>
      </w:r>
      <w:r>
        <w:t xml:space="preserve"> = 0.577, </w:t>
      </w:r>
      <w:r>
        <w:rPr>
          <w:i/>
          <w:iCs/>
        </w:rPr>
        <w:t>P</w:t>
      </w:r>
      <w:r>
        <w:t xml:space="preserve"> &lt; 0.001), while displaying a significant negative correlation with </w:t>
      </w:r>
      <w:r>
        <w:rPr>
          <w:i/>
          <w:iCs/>
        </w:rPr>
        <w:t xml:space="preserve">Lactobacillus </w:t>
      </w:r>
      <w:r>
        <w:t>(</w:t>
      </w:r>
      <w:r>
        <w:rPr>
          <w:i/>
          <w:iCs/>
        </w:rPr>
        <w:t>R</w:t>
      </w:r>
      <w:r>
        <w:rPr>
          <w:i/>
          <w:iCs/>
          <w:vertAlign w:val="superscript"/>
        </w:rPr>
        <w:t>2</w:t>
      </w:r>
      <w:r>
        <w:t xml:space="preserve"> = -0.408, </w:t>
      </w:r>
      <w:r>
        <w:rPr>
          <w:i/>
          <w:iCs/>
        </w:rPr>
        <w:t>P</w:t>
      </w:r>
      <w:r>
        <w:t xml:space="preserve"> &lt; 0.001), </w:t>
      </w:r>
      <w:r>
        <w:rPr>
          <w:i/>
          <w:iCs/>
        </w:rPr>
        <w:t xml:space="preserve">Streptococcus </w:t>
      </w:r>
      <w:r>
        <w:t xml:space="preserve">(-0.321, </w:t>
      </w:r>
      <w:r>
        <w:rPr>
          <w:i/>
          <w:iCs/>
        </w:rPr>
        <w:t>P</w:t>
      </w:r>
      <w:r>
        <w:t xml:space="preserve"> = 0.002), and </w:t>
      </w:r>
      <w:r>
        <w:rPr>
          <w:i/>
          <w:iCs/>
        </w:rPr>
        <w:t xml:space="preserve">Morganella </w:t>
      </w:r>
      <w:r>
        <w:t>(</w:t>
      </w:r>
      <w:r>
        <w:rPr>
          <w:i/>
          <w:iCs/>
        </w:rPr>
        <w:t>R</w:t>
      </w:r>
      <w:r>
        <w:rPr>
          <w:i/>
          <w:iCs/>
          <w:vertAlign w:val="superscript"/>
        </w:rPr>
        <w:t>2</w:t>
      </w:r>
      <w:r>
        <w:t xml:space="preserve"> = -0.39, </w:t>
      </w:r>
      <w:r>
        <w:rPr>
          <w:i/>
          <w:iCs/>
        </w:rPr>
        <w:t>P</w:t>
      </w:r>
      <w:r>
        <w:t xml:space="preserve"> &lt; 0.001). </w:t>
      </w:r>
      <w:r w:rsidR="003B48BD">
        <w:t>A</w:t>
      </w:r>
      <w:r>
        <w:t xml:space="preserve">nnual average precipitation (Anu_Rai) </w:t>
      </w:r>
      <w:r w:rsidR="003237B5">
        <w:t>show</w:t>
      </w:r>
      <w:r>
        <w:t xml:space="preserve">ed a significant positive correlation with </w:t>
      </w:r>
      <w:r>
        <w:rPr>
          <w:i/>
          <w:iCs/>
        </w:rPr>
        <w:t xml:space="preserve">Lactobacillus </w:t>
      </w:r>
      <w:r>
        <w:t>(</w:t>
      </w:r>
      <w:r>
        <w:rPr>
          <w:i/>
          <w:iCs/>
        </w:rPr>
        <w:t>R</w:t>
      </w:r>
      <w:r>
        <w:rPr>
          <w:i/>
          <w:iCs/>
          <w:vertAlign w:val="superscript"/>
        </w:rPr>
        <w:t>2</w:t>
      </w:r>
      <w:r>
        <w:t xml:space="preserve"> = 0.408, </w:t>
      </w:r>
      <w:r>
        <w:rPr>
          <w:i/>
          <w:iCs/>
        </w:rPr>
        <w:t>P</w:t>
      </w:r>
      <w:r>
        <w:t xml:space="preserve"> &lt; 0.001), </w:t>
      </w:r>
      <w:r>
        <w:rPr>
          <w:i/>
          <w:iCs/>
        </w:rPr>
        <w:t xml:space="preserve">Streptococcus </w:t>
      </w:r>
      <w:r>
        <w:t>(</w:t>
      </w:r>
      <w:r>
        <w:rPr>
          <w:i/>
          <w:iCs/>
        </w:rPr>
        <w:t>R</w:t>
      </w:r>
      <w:r>
        <w:rPr>
          <w:i/>
          <w:iCs/>
          <w:vertAlign w:val="superscript"/>
        </w:rPr>
        <w:t>2</w:t>
      </w:r>
      <w:r>
        <w:t xml:space="preserve"> = 0.321, </w:t>
      </w:r>
      <w:r>
        <w:rPr>
          <w:i/>
          <w:iCs/>
        </w:rPr>
        <w:t>P</w:t>
      </w:r>
      <w:r>
        <w:t xml:space="preserve"> = 0.002), and </w:t>
      </w:r>
      <w:r>
        <w:rPr>
          <w:i/>
          <w:iCs/>
        </w:rPr>
        <w:t xml:space="preserve">Morganella </w:t>
      </w:r>
      <w:r>
        <w:t>(</w:t>
      </w:r>
      <w:r>
        <w:rPr>
          <w:i/>
          <w:iCs/>
        </w:rPr>
        <w:t>R</w:t>
      </w:r>
      <w:r>
        <w:rPr>
          <w:i/>
          <w:iCs/>
          <w:vertAlign w:val="superscript"/>
        </w:rPr>
        <w:t>2</w:t>
      </w:r>
      <w:r>
        <w:t xml:space="preserve"> = 0.39, </w:t>
      </w:r>
      <w:r>
        <w:rPr>
          <w:i/>
          <w:iCs/>
        </w:rPr>
        <w:t>P</w:t>
      </w:r>
      <w:r>
        <w:t xml:space="preserve"> &lt; 0.001), while showing a significant negative correlation with </w:t>
      </w:r>
      <w:r>
        <w:rPr>
          <w:i/>
          <w:iCs/>
        </w:rPr>
        <w:t xml:space="preserve">Muribaculaceae </w:t>
      </w:r>
      <w:r>
        <w:t>(</w:t>
      </w:r>
      <w:r>
        <w:rPr>
          <w:i/>
          <w:iCs/>
        </w:rPr>
        <w:t>R</w:t>
      </w:r>
      <w:r>
        <w:rPr>
          <w:i/>
          <w:iCs/>
          <w:vertAlign w:val="superscript"/>
        </w:rPr>
        <w:t>2</w:t>
      </w:r>
      <w:r>
        <w:t xml:space="preserve"> = -0.318, </w:t>
      </w:r>
      <w:r>
        <w:rPr>
          <w:i/>
          <w:iCs/>
        </w:rPr>
        <w:t>P</w:t>
      </w:r>
      <w:r>
        <w:t xml:space="preserve"> = 0.002), </w:t>
      </w:r>
      <w:r>
        <w:rPr>
          <w:i/>
          <w:iCs/>
        </w:rPr>
        <w:t xml:space="preserve">Ureaplasma </w:t>
      </w:r>
      <w:r>
        <w:t>(</w:t>
      </w:r>
      <w:r>
        <w:rPr>
          <w:i/>
          <w:iCs/>
        </w:rPr>
        <w:t>R</w:t>
      </w:r>
      <w:r>
        <w:rPr>
          <w:i/>
          <w:iCs/>
          <w:vertAlign w:val="superscript"/>
        </w:rPr>
        <w:t>2</w:t>
      </w:r>
      <w:r>
        <w:t xml:space="preserve"> = -0.369, </w:t>
      </w:r>
      <w:r>
        <w:rPr>
          <w:i/>
          <w:iCs/>
        </w:rPr>
        <w:t>P</w:t>
      </w:r>
      <w:r>
        <w:t xml:space="preserve"> &lt; 0.001), </w:t>
      </w:r>
      <w:r>
        <w:rPr>
          <w:i/>
          <w:iCs/>
        </w:rPr>
        <w:t xml:space="preserve">Vibrio </w:t>
      </w:r>
      <w:r>
        <w:t>(</w:t>
      </w:r>
      <w:r>
        <w:rPr>
          <w:i/>
          <w:iCs/>
        </w:rPr>
        <w:t>R</w:t>
      </w:r>
      <w:r>
        <w:rPr>
          <w:i/>
          <w:iCs/>
          <w:vertAlign w:val="superscript"/>
        </w:rPr>
        <w:t>2</w:t>
      </w:r>
      <w:r>
        <w:t xml:space="preserve"> = -0.359, </w:t>
      </w:r>
      <w:r>
        <w:rPr>
          <w:i/>
          <w:iCs/>
        </w:rPr>
        <w:t>P</w:t>
      </w:r>
      <w:r>
        <w:t xml:space="preserve"> &lt; 0.001 ), </w:t>
      </w:r>
      <w:r>
        <w:rPr>
          <w:i/>
          <w:iCs/>
        </w:rPr>
        <w:t xml:space="preserve">Treponema </w:t>
      </w:r>
      <w:r>
        <w:t>(</w:t>
      </w:r>
      <w:r>
        <w:rPr>
          <w:i/>
          <w:iCs/>
        </w:rPr>
        <w:t>R</w:t>
      </w:r>
      <w:r>
        <w:rPr>
          <w:i/>
          <w:iCs/>
          <w:vertAlign w:val="superscript"/>
        </w:rPr>
        <w:t>2</w:t>
      </w:r>
      <w:r>
        <w:t xml:space="preserve"> = -0.405, </w:t>
      </w:r>
      <w:r>
        <w:rPr>
          <w:i/>
          <w:iCs/>
        </w:rPr>
        <w:t>P</w:t>
      </w:r>
      <w:r>
        <w:t xml:space="preserve"> &lt; 0.001), and </w:t>
      </w:r>
      <w:r>
        <w:rPr>
          <w:i/>
          <w:iCs/>
        </w:rPr>
        <w:t xml:space="preserve">Prevotella </w:t>
      </w:r>
      <w:r>
        <w:t>(</w:t>
      </w:r>
      <w:r>
        <w:rPr>
          <w:i/>
          <w:iCs/>
        </w:rPr>
        <w:t>R</w:t>
      </w:r>
      <w:r>
        <w:rPr>
          <w:i/>
          <w:iCs/>
          <w:vertAlign w:val="superscript"/>
        </w:rPr>
        <w:t>2</w:t>
      </w:r>
      <w:r>
        <w:t xml:space="preserve"> = -0.577, </w:t>
      </w:r>
      <w:r>
        <w:rPr>
          <w:i/>
          <w:iCs/>
        </w:rPr>
        <w:t>P</w:t>
      </w:r>
      <w:r>
        <w:t xml:space="preserve"> &lt; 0.001). </w:t>
      </w:r>
      <w:r w:rsidR="003B48BD">
        <w:t>Al</w:t>
      </w:r>
      <w:r>
        <w:t xml:space="preserve">titude exhibited a significant positive correlation with </w:t>
      </w:r>
      <w:r>
        <w:rPr>
          <w:i/>
          <w:iCs/>
        </w:rPr>
        <w:t xml:space="preserve">Muribaculaceae </w:t>
      </w:r>
      <w:r>
        <w:t>(</w:t>
      </w:r>
      <w:r>
        <w:rPr>
          <w:i/>
          <w:iCs/>
        </w:rPr>
        <w:t>R</w:t>
      </w:r>
      <w:r>
        <w:rPr>
          <w:i/>
          <w:iCs/>
          <w:vertAlign w:val="superscript"/>
        </w:rPr>
        <w:t>2</w:t>
      </w:r>
      <w:r>
        <w:t xml:space="preserve"> = 0.371, </w:t>
      </w:r>
      <w:r>
        <w:rPr>
          <w:i/>
          <w:iCs/>
        </w:rPr>
        <w:t>P</w:t>
      </w:r>
      <w:r>
        <w:t xml:space="preserve"> &lt; 0.001) and </w:t>
      </w:r>
      <w:r w:rsidR="003B48BD">
        <w:t>a significant</w:t>
      </w:r>
      <w:r>
        <w:t xml:space="preserve"> negative correlation with </w:t>
      </w:r>
      <w:r>
        <w:rPr>
          <w:i/>
          <w:iCs/>
        </w:rPr>
        <w:lastRenderedPageBreak/>
        <w:t xml:space="preserve">Streptococcus </w:t>
      </w:r>
      <w:r>
        <w:t>(</w:t>
      </w:r>
      <w:r>
        <w:rPr>
          <w:i/>
          <w:iCs/>
        </w:rPr>
        <w:t>R</w:t>
      </w:r>
      <w:r>
        <w:rPr>
          <w:i/>
          <w:iCs/>
          <w:vertAlign w:val="superscript"/>
        </w:rPr>
        <w:t>2</w:t>
      </w:r>
      <w:r>
        <w:t xml:space="preserve"> = -0.415, </w:t>
      </w:r>
      <w:r>
        <w:rPr>
          <w:i/>
          <w:iCs/>
        </w:rPr>
        <w:t>P</w:t>
      </w:r>
      <w:r>
        <w:t xml:space="preserve"> &lt; 0.001) and </w:t>
      </w:r>
      <w:r>
        <w:rPr>
          <w:i/>
          <w:iCs/>
        </w:rPr>
        <w:t xml:space="preserve">Vibrio </w:t>
      </w:r>
      <w:r>
        <w:t>(</w:t>
      </w:r>
      <w:r>
        <w:rPr>
          <w:i/>
          <w:iCs/>
        </w:rPr>
        <w:t>R</w:t>
      </w:r>
      <w:r>
        <w:rPr>
          <w:i/>
          <w:iCs/>
          <w:vertAlign w:val="superscript"/>
        </w:rPr>
        <w:t>2</w:t>
      </w:r>
      <w:r>
        <w:t xml:space="preserve"> = -0.297, </w:t>
      </w:r>
      <w:r>
        <w:rPr>
          <w:i/>
          <w:iCs/>
        </w:rPr>
        <w:t>P</w:t>
      </w:r>
      <w:r>
        <w:t xml:space="preserve"> = 0.004) (Figure</w:t>
      </w:r>
      <w:r w:rsidR="006F2F66">
        <w:t xml:space="preserve"> 6d</w:t>
      </w:r>
      <w:r>
        <w:t xml:space="preserve">). </w:t>
      </w:r>
      <w:r w:rsidR="003A2752">
        <w:t xml:space="preserve">What’s more, </w:t>
      </w:r>
      <w:r w:rsidR="003A2752" w:rsidRPr="003A2752">
        <w:t xml:space="preserve">we observed </w:t>
      </w:r>
      <w:r w:rsidR="00E62E9A" w:rsidRPr="00E62E9A">
        <w:t>a significant positive correlation between the dissimilarity of gut microbiota and spatial distance</w:t>
      </w:r>
      <w:r w:rsidR="003A2752" w:rsidRPr="003A2752">
        <w:t xml:space="preserve"> (</w:t>
      </w:r>
      <w:r w:rsidR="00E62E9A" w:rsidRPr="00E62E9A">
        <w:rPr>
          <w:i/>
          <w:iCs/>
        </w:rPr>
        <w:t xml:space="preserve"> </w:t>
      </w:r>
      <w:r w:rsidR="003A2752" w:rsidRPr="00E62E9A">
        <w:rPr>
          <w:i/>
          <w:iCs/>
        </w:rPr>
        <w:t>R</w:t>
      </w:r>
      <w:r w:rsidR="00E62E9A" w:rsidRPr="00E62E9A">
        <w:rPr>
          <w:i/>
          <w:iCs/>
          <w:vertAlign w:val="superscript"/>
        </w:rPr>
        <w:t>2</w:t>
      </w:r>
      <w:r w:rsidR="00E62E9A" w:rsidRPr="00E62E9A">
        <w:rPr>
          <w:rFonts w:hint="eastAsia"/>
          <w:i/>
          <w:iCs/>
        </w:rPr>
        <w:t xml:space="preserve"> </w:t>
      </w:r>
      <w:r w:rsidR="00E62E9A">
        <w:t xml:space="preserve">= 0.291, </w:t>
      </w:r>
      <w:r w:rsidR="00E62E9A">
        <w:rPr>
          <w:i/>
          <w:iCs/>
        </w:rPr>
        <w:t>P</w:t>
      </w:r>
      <w:r w:rsidR="00E62E9A">
        <w:t xml:space="preserve"> &lt; 0.001</w:t>
      </w:r>
      <w:r w:rsidR="003A2752" w:rsidRPr="003A2752">
        <w:t>).</w:t>
      </w:r>
    </w:p>
    <w:bookmarkEnd w:id="21"/>
    <w:bookmarkEnd w:id="22"/>
    <w:p w14:paraId="32595738" w14:textId="77777777" w:rsidR="003A77BC" w:rsidRDefault="00000000">
      <w:pPr>
        <w:pStyle w:val="1"/>
        <w:rPr>
          <w:rFonts w:eastAsia="Lato-Bold"/>
        </w:rPr>
      </w:pPr>
      <w:r>
        <w:rPr>
          <w:rFonts w:eastAsia="Lato-Bold"/>
        </w:rPr>
        <w:t xml:space="preserve">4 | DISCUSSION </w:t>
      </w:r>
    </w:p>
    <w:p w14:paraId="16C190FC" w14:textId="2B2C8056" w:rsidR="00BE19C1" w:rsidRDefault="00BE19C1" w:rsidP="00872701">
      <w:pPr>
        <w:spacing w:line="480" w:lineRule="auto"/>
        <w:ind w:firstLineChars="200" w:firstLine="480"/>
      </w:pPr>
      <w:bookmarkStart w:id="29" w:name="OLE_LINK25"/>
      <w:r>
        <w:t>I</w:t>
      </w:r>
      <w:r>
        <w:rPr>
          <w:rFonts w:hint="eastAsia"/>
        </w:rPr>
        <w:t>n</w:t>
      </w:r>
      <w:r>
        <w:t xml:space="preserve"> </w:t>
      </w:r>
      <w:r w:rsidR="00C22ABF">
        <w:t>this</w:t>
      </w:r>
      <w:r w:rsidRPr="00BE19C1">
        <w:t xml:space="preserve"> study</w:t>
      </w:r>
      <w:r>
        <w:t>, we</w:t>
      </w:r>
      <w:r w:rsidRPr="00BE19C1">
        <w:t xml:space="preserve"> </w:t>
      </w:r>
      <w:r w:rsidR="003237B5">
        <w:t>provide</w:t>
      </w:r>
      <w:r>
        <w:t>d</w:t>
      </w:r>
      <w:r w:rsidRPr="00BE19C1">
        <w:t xml:space="preserve"> a comprehensive analysis of the gut microbiota of rodent populations, shedding light on the diversity, phylogenetic structure, and</w:t>
      </w:r>
      <w:r w:rsidR="003237B5">
        <w:t xml:space="preserve"> the</w:t>
      </w:r>
      <w:r w:rsidRPr="00BE19C1">
        <w:t xml:space="preserve"> influential factors affecting microbial composition</w:t>
      </w:r>
      <w:r w:rsidR="001569ED">
        <w:t xml:space="preserve">. </w:t>
      </w:r>
      <w:r w:rsidR="001569ED" w:rsidRPr="001569ED">
        <w:t xml:space="preserve">We found the α-diversity among different populations converged if they shared microbial pool (inhabited the same site), while they still possessed certain β-diversity differences. This suggested that the environment determines which specific bacterial species were present in the gut, while the host itself regulated the abundance of these species. Besides, there was significant microbial differentiation observed among different geographic populations of </w:t>
      </w:r>
      <w:r w:rsidR="001569ED" w:rsidRPr="00195243">
        <w:rPr>
          <w:i/>
          <w:iCs/>
        </w:rPr>
        <w:t>A. agrarius</w:t>
      </w:r>
      <w:r w:rsidR="001569ED" w:rsidRPr="001569ED">
        <w:t xml:space="preserve"> and</w:t>
      </w:r>
      <w:r w:rsidR="001569ED" w:rsidRPr="00195243">
        <w:rPr>
          <w:i/>
          <w:iCs/>
        </w:rPr>
        <w:t xml:space="preserve"> C. barabensis</w:t>
      </w:r>
      <w:r w:rsidR="001569ED" w:rsidRPr="001569ED">
        <w:t>.</w:t>
      </w:r>
      <w:r w:rsidR="001569ED">
        <w:t xml:space="preserve"> </w:t>
      </w:r>
      <w:r w:rsidR="001569ED" w:rsidRPr="001569ED">
        <w:t xml:space="preserve">Furthermore, </w:t>
      </w:r>
      <w:r w:rsidR="001569ED">
        <w:t xml:space="preserve">we found that </w:t>
      </w:r>
      <w:r w:rsidR="001569ED" w:rsidRPr="001569ED">
        <w:t xml:space="preserve">as </w:t>
      </w:r>
      <w:r w:rsidR="003237B5">
        <w:t xml:space="preserve">the </w:t>
      </w:r>
      <w:r w:rsidR="001569ED" w:rsidRPr="001569ED">
        <w:t xml:space="preserve">geographic distance increased, </w:t>
      </w:r>
      <w:r w:rsidR="003237B5">
        <w:t xml:space="preserve">the </w:t>
      </w:r>
      <w:r w:rsidR="001569ED" w:rsidRPr="001569ED">
        <w:t xml:space="preserve">microbial dissimilarity among these distinct populations increased. </w:t>
      </w:r>
      <w:r w:rsidR="001569ED">
        <w:t>However</w:t>
      </w:r>
      <w:r w:rsidR="001569ED" w:rsidRPr="001569ED">
        <w:t>,</w:t>
      </w:r>
      <w:r w:rsidR="001569ED">
        <w:t xml:space="preserve"> </w:t>
      </w:r>
      <w:r w:rsidR="001569ED" w:rsidRPr="001569ED">
        <w:t>the gut microbiota of brown rats appeared minimally influenced by geographic distance, likely due to their strong dispersal ability and omnivorous nature.</w:t>
      </w:r>
    </w:p>
    <w:p w14:paraId="012B9718" w14:textId="0EC36130" w:rsidR="0015381F" w:rsidRDefault="0015381F" w:rsidP="00556415">
      <w:pPr>
        <w:spacing w:line="480" w:lineRule="auto"/>
        <w:ind w:firstLineChars="200" w:firstLine="480"/>
      </w:pPr>
      <w:r w:rsidRPr="0015381F">
        <w:t xml:space="preserve">Recent work has provided evidence for </w:t>
      </w:r>
      <w:r w:rsidR="003237B5">
        <w:t xml:space="preserve">the formation of </w:t>
      </w:r>
      <w:r w:rsidRPr="0015381F">
        <w:t>species between mammals and their gut microbiota</w:t>
      </w:r>
      <w:r w:rsidR="005A36F2">
        <w:t xml:space="preserve"> </w:t>
      </w:r>
      <w:r w:rsidR="004B20EB">
        <w:fldChar w:fldCharType="begin">
          <w:fldData xml:space="preserve">PEVuZE5vdGU+PENpdGU+PEF1dGhvcj5BbWF0bzwvQXV0aG9yPjxZZWFyPjIwMTY8L1llYXI+PFJl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</w:fldData>
        </w:fldChar>
      </w:r>
      <w:r w:rsidR="007821A9">
        <w:instrText xml:space="preserve"> ADDIN EN.CITE </w:instrText>
      </w:r>
      <w:r w:rsidR="007821A9">
        <w:fldChar w:fldCharType="begin">
          <w:fldData xml:space="preserve">PEVuZE5vdGU+PENpdGU+PEF1dGhvcj5BbWF0bzwvQXV0aG9yPjxZZWFyPjIwMTY8L1llYXI+PFJl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</w:fldData>
        </w:fldChar>
      </w:r>
      <w:r w:rsidR="007821A9">
        <w:instrText xml:space="preserve"> ADDIN EN.CITE.DATA </w:instrText>
      </w:r>
      <w:r w:rsidR="007821A9">
        <w:fldChar w:fldCharType="end"/>
      </w:r>
      <w:r w:rsidR="004B20EB">
        <w:fldChar w:fldCharType="separate"/>
      </w:r>
      <w:r w:rsidR="006B12BE">
        <w:rPr>
          <w:noProof/>
        </w:rPr>
        <w:t>(Amato</w:t>
      </w:r>
      <w:r w:rsidR="006B12BE" w:rsidRPr="006B12BE">
        <w:rPr>
          <w:i/>
          <w:noProof/>
        </w:rPr>
        <w:t xml:space="preserve"> et al.</w:t>
      </w:r>
      <w:r w:rsidR="006B12BE">
        <w:rPr>
          <w:noProof/>
        </w:rPr>
        <w:t xml:space="preserve"> 2016)</w:t>
      </w:r>
      <w:r w:rsidR="004B20EB">
        <w:fldChar w:fldCharType="end"/>
      </w:r>
      <w:r w:rsidRPr="0015381F">
        <w:t xml:space="preserve">. Compared to clinical studies, microbial research targeting wild animals was limited at that time. Many published studies focused on a single population of a single host species. In our study, we conducted a large-scale geographical survey of natural rodent populations from the farming-pastoral </w:t>
      </w:r>
      <w:r w:rsidRPr="0015381F">
        <w:lastRenderedPageBreak/>
        <w:t>transitional zone in northern China</w:t>
      </w:r>
      <w:r w:rsidR="004B20EB">
        <w:t xml:space="preserve"> </w:t>
      </w:r>
      <w:r w:rsidR="004B20EB">
        <w:fldChar w:fldCharType="begin"/>
      </w:r>
      <w:r w:rsidR="007821A9">
        <w:instrText xml:space="preserve"> ADDIN EN.CITE &lt;EndNote&gt;&lt;Cite&gt;&lt;Author&gt;Chen&lt;/Author&gt;&lt;Year&gt;2008&lt;/Year&gt;&lt;RecNum&gt;3838&lt;/RecNum&gt;&lt;DisplayText&gt;(Chen&lt;style face="italic"&gt; et al.&lt;/style&gt; 2008)&lt;/DisplayText&gt;&lt;record&gt;&lt;rec-number&gt;3838&lt;/rec-number&gt;&lt;foreign-keys&gt;&lt;key app="EN" db-id="pr0zdpa5322arpex0enx9sx3zspxwds9ffwz" timestamp="1694447023" guid="a7e9e8f5-7707-42f0-ac7f-5be1e6af750a"&gt;3838&lt;/key&gt;&lt;/foreign-keys&gt;&lt;ref-type name="Journal Article"&gt;17&lt;/ref-type&gt;&lt;contributors&gt;&lt;authors&gt;&lt;author&gt;Chen, Yunhao&lt;/author&gt;&lt;author&gt;Li, Xiaobing&lt;/author&gt;&lt;author&gt;Su, Wei&lt;/author&gt;&lt;author&gt;Li, Yi&lt;/author&gt;&lt;/authors&gt;&lt;/contributors&gt;&lt;auth-address&gt;Beijing Normal Univ, Coll Resources Sci &amp;amp; Technol, State Key Lab Earth Surface Proc &amp;amp; Resource Ecol, Beijing 100875, Peoples R China&amp;#xD;China Agr Univ, Coll Elect &amp;amp; Informat Engn, Beijing 100083, Peoples R China&lt;/auth-address&gt;&lt;titles&gt;&lt;title&gt;Simulating the optimal land-use pattern in the farming-pastoral transitional zone of Northern China&lt;/title&gt;&lt;secondary-title&gt;Computers, Environment and Urban Systems&lt;/secondary-title&gt;&lt;alt-title&gt;Comput Environ Urban&lt;/alt-title&gt;&lt;/titles&gt;&lt;alt-periodical&gt;&lt;full-title&gt;Computers Environment and Urban Systems&lt;/full-title&gt;&lt;abbr-1&gt;Comput Environ Urban&lt;/abbr-1&gt;&lt;/alt-periodical&gt;&lt;pages&gt;407-414&lt;/pages&gt;&lt;volume&gt;32&lt;/volume&gt;&lt;number&gt;5&lt;/number&gt;&lt;section&gt;407&lt;/section&gt;&lt;keywords&gt;&lt;keyword&gt;farming-pastoral transition zone&lt;/keyword&gt;&lt;keyword&gt;land-use optimization&lt;/keyword&gt;&lt;keyword&gt;grey linear programming&lt;/keyword&gt;&lt;keyword&gt;iclue&lt;/keyword&gt;&lt;keyword&gt;model&lt;/keyword&gt;&lt;keyword&gt;dynamics&lt;/keyword&gt;&lt;keyword&gt;clue&lt;/keyword&gt;&lt;/keywords&gt;&lt;dates&gt;&lt;year&gt;2008&lt;/year&gt;&lt;pub-dates&gt;&lt;date&gt;Sep&lt;/date&gt;&lt;/pub-dates&gt;&lt;/dates&gt;&lt;isbn&gt;01989715&lt;/isbn&gt;&lt;accession-num&gt;WOS:000261017400009&lt;/accession-num&gt;&lt;urls&gt;&lt;related-urls&gt;&lt;url&gt;&amp;lt;Go to ISI&amp;gt;://WOS:000261017400009&lt;/url&gt;&lt;/related-urls&gt;&lt;/urls&gt;&lt;electronic-resource-num&gt;10.1016/j.compenvurbsys.2008.01.001&lt;/electronic-resource-num&gt;&lt;language&gt;English&lt;/language&gt;&lt;/record&gt;&lt;/Cite&gt;&lt;/EndNote&gt;</w:instrText>
      </w:r>
      <w:r w:rsidR="004B20EB">
        <w:fldChar w:fldCharType="separate"/>
      </w:r>
      <w:r w:rsidR="007821A9">
        <w:rPr>
          <w:noProof/>
        </w:rPr>
        <w:t>(Chen</w:t>
      </w:r>
      <w:r w:rsidR="007821A9" w:rsidRPr="007821A9">
        <w:rPr>
          <w:i/>
          <w:noProof/>
        </w:rPr>
        <w:t xml:space="preserve"> et al.</w:t>
      </w:r>
      <w:r w:rsidR="007821A9">
        <w:rPr>
          <w:noProof/>
        </w:rPr>
        <w:t xml:space="preserve"> 2008)</w:t>
      </w:r>
      <w:r w:rsidR="004B20EB">
        <w:fldChar w:fldCharType="end"/>
      </w:r>
      <w:r w:rsidRPr="0015381F">
        <w:t>, while the survey area itself was a typical ecologically vulnerable region, highly responsive to environmental changes</w:t>
      </w:r>
      <w:r w:rsidR="004B20EB">
        <w:t xml:space="preserve"> </w:t>
      </w:r>
      <w:r w:rsidR="004B20EB">
        <w:fldChar w:fldCharType="begin">
          <w:fldData xml:space="preserve">PEVuZE5vdGU+PENpdGU+PEF1dGhvcj5IYW48L0F1dGhvcj48WWVhcj4yMDE4PC9ZZWFyPjxSZWNO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</w:fldData>
        </w:fldChar>
      </w:r>
      <w:r w:rsidR="0062039B">
        <w:instrText xml:space="preserve"> ADDIN EN.CITE </w:instrText>
      </w:r>
      <w:r w:rsidR="0062039B">
        <w:fldChar w:fldCharType="begin">
          <w:fldData xml:space="preserve">PEVuZE5vdGU+PENpdGU+PEF1dGhvcj5IYW48L0F1dGhvcj48WWVhcj4yMDE4PC9ZZWFyPjxSZWNO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</w:fldData>
        </w:fldChar>
      </w:r>
      <w:r w:rsidR="0062039B">
        <w:instrText xml:space="preserve"> ADDIN EN.CITE.DATA </w:instrText>
      </w:r>
      <w:r w:rsidR="0062039B">
        <w:fldChar w:fldCharType="end"/>
      </w:r>
      <w:r w:rsidR="004B20EB">
        <w:fldChar w:fldCharType="separate"/>
      </w:r>
      <w:r w:rsidR="006B12BE">
        <w:rPr>
          <w:noProof/>
        </w:rPr>
        <w:t>(Han</w:t>
      </w:r>
      <w:r w:rsidR="006B12BE" w:rsidRPr="006B12BE">
        <w:rPr>
          <w:i/>
          <w:noProof/>
        </w:rPr>
        <w:t xml:space="preserve"> et al.</w:t>
      </w:r>
      <w:r w:rsidR="006B12BE">
        <w:rPr>
          <w:noProof/>
        </w:rPr>
        <w:t xml:space="preserve"> 2018)</w:t>
      </w:r>
      <w:r w:rsidR="004B20EB">
        <w:fldChar w:fldCharType="end"/>
      </w:r>
      <w:r w:rsidRPr="0015381F">
        <w:t>. Therefore, we had reason to believe that the intestinal microbiota of rodents in this region may exhibit considerable plasticity. And to avoid opportunities for gene flow between populations, we increased the distance between sampling points to 50 kilometers.</w:t>
      </w:r>
    </w:p>
    <w:p w14:paraId="60B42E7A" w14:textId="2BA1B6E6" w:rsidR="00C22ABF" w:rsidRDefault="00556415" w:rsidP="0015381F">
      <w:pPr>
        <w:spacing w:line="480" w:lineRule="auto"/>
        <w:ind w:firstLineChars="200" w:firstLine="480"/>
      </w:pPr>
      <w:r>
        <w:t>In our study, the</w:t>
      </w:r>
      <w:r w:rsidR="00357B0D">
        <w:t xml:space="preserve"> vast</w:t>
      </w:r>
      <w:r w:rsidR="00CD2303" w:rsidRPr="00CD2303">
        <w:t xml:space="preserve"> dataset generated through 16S rRNA amplicon sequencing provided significant insights into the diversity of bacterial communities within rodent caecal content</w:t>
      </w:r>
      <w:r>
        <w:t>. And t</w:t>
      </w:r>
      <w:r w:rsidR="00CD2303" w:rsidRPr="00CD2303">
        <w:t xml:space="preserve">he clustering of sequences </w:t>
      </w:r>
      <w:r w:rsidR="00CD2303">
        <w:t>into more than</w:t>
      </w:r>
      <w:r w:rsidR="00CD2303" w:rsidRPr="00CD2303">
        <w:t xml:space="preserve"> </w:t>
      </w:r>
      <w:r w:rsidR="001F08E1">
        <w:t>6</w:t>
      </w:r>
      <w:r w:rsidR="00CD2303" w:rsidRPr="00CD2303">
        <w:t>,000 ASVs, representing a wide taxonomic range, emphasized the richness and complexity of the gut microbiota in these rodents.</w:t>
      </w:r>
      <w:r w:rsidR="00CD2303">
        <w:t xml:space="preserve"> </w:t>
      </w:r>
      <w:r w:rsidR="002563A9">
        <w:t>Our study showed that t</w:t>
      </w:r>
      <w:r w:rsidR="00C22ABF">
        <w:t>he</w:t>
      </w:r>
      <w:r w:rsidR="004A369F" w:rsidRPr="00CD2303">
        <w:t xml:space="preserve"> phylogenetic arrangement of microbial communities did not entirely mirror the phylogenetic signals of host species</w:t>
      </w:r>
      <w:r w:rsidR="005972E7">
        <w:t>,</w:t>
      </w:r>
      <w:r w:rsidR="005972E7" w:rsidRPr="00CD2303">
        <w:t xml:space="preserve"> indicated the combined influence of host genetics and environmental factors on gut microbiota composition.</w:t>
      </w:r>
      <w:r w:rsidR="005972E7">
        <w:t xml:space="preserve"> </w:t>
      </w:r>
      <w:r w:rsidR="00187984">
        <w:t>A</w:t>
      </w:r>
      <w:r w:rsidR="00187984">
        <w:rPr>
          <w:rFonts w:hint="eastAsia"/>
        </w:rPr>
        <w:t>nd</w:t>
      </w:r>
      <w:r w:rsidR="00187984">
        <w:t xml:space="preserve"> t</w:t>
      </w:r>
      <w:r w:rsidR="00187984" w:rsidRPr="00CD2303">
        <w:t>he Venn diagram analysis provided a clear view of ASV</w:t>
      </w:r>
      <w:r w:rsidR="00187984">
        <w:t>s</w:t>
      </w:r>
      <w:r w:rsidR="00187984" w:rsidRPr="00CD2303">
        <w:t xml:space="preserve"> sharing among different species and populations at various sites, supporting</w:t>
      </w:r>
      <w:r>
        <w:t xml:space="preserve"> </w:t>
      </w:r>
      <w:r w:rsidR="004A369F" w:rsidRPr="00CD2303">
        <w:t xml:space="preserve">that factors beyond host genetics, like </w:t>
      </w:r>
      <w:r>
        <w:t>spatial distance</w:t>
      </w:r>
      <w:r w:rsidR="004A369F" w:rsidRPr="00CD2303">
        <w:t>, play a substantial role in shaping the gut microbiota</w:t>
      </w:r>
      <w:r w:rsidR="004A369F">
        <w:t xml:space="preserve"> </w:t>
      </w:r>
      <w:r w:rsidR="004A369F">
        <w:fldChar w:fldCharType="begin">
          <w:fldData xml:space="preserve">PEVuZE5vdGU+PENpdGU+PEF1dGhvcj5DaGVuPC9BdXRob3I+PFllYXI+MjAyMDwvWWVhcj48UmVj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</w:fldData>
        </w:fldChar>
      </w:r>
      <w:r w:rsidR="007821A9">
        <w:instrText xml:space="preserve"> ADDIN EN.CITE </w:instrText>
      </w:r>
      <w:r w:rsidR="007821A9">
        <w:fldChar w:fldCharType="begin">
          <w:fldData xml:space="preserve">PEVuZE5vdGU+PENpdGU+PEF1dGhvcj5DaGVuPC9BdXRob3I+PFllYXI+MjAyMDwvWWVhcj48UmVj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</w:fldData>
        </w:fldChar>
      </w:r>
      <w:r w:rsidR="007821A9">
        <w:instrText xml:space="preserve"> ADDIN EN.CITE.DATA </w:instrText>
      </w:r>
      <w:r w:rsidR="007821A9">
        <w:fldChar w:fldCharType="end"/>
      </w:r>
      <w:r w:rsidR="004A369F">
        <w:fldChar w:fldCharType="separate"/>
      </w:r>
      <w:r w:rsidR="006B12BE">
        <w:rPr>
          <w:noProof/>
        </w:rPr>
        <w:t>(Suzuki, Martins &amp; Nachman 2019; Chen</w:t>
      </w:r>
      <w:r w:rsidR="006B12BE" w:rsidRPr="006B12BE">
        <w:rPr>
          <w:i/>
          <w:noProof/>
        </w:rPr>
        <w:t xml:space="preserve"> et al.</w:t>
      </w:r>
      <w:r w:rsidR="006B12BE">
        <w:rPr>
          <w:noProof/>
        </w:rPr>
        <w:t xml:space="preserve"> 2020; Montoya-Ciriaco</w:t>
      </w:r>
      <w:r w:rsidR="006B12BE" w:rsidRPr="006B12BE">
        <w:rPr>
          <w:i/>
          <w:noProof/>
        </w:rPr>
        <w:t xml:space="preserve"> et al.</w:t>
      </w:r>
      <w:r w:rsidR="006B12BE">
        <w:rPr>
          <w:noProof/>
        </w:rPr>
        <w:t xml:space="preserve"> 2020)</w:t>
      </w:r>
      <w:r w:rsidR="004A369F">
        <w:fldChar w:fldCharType="end"/>
      </w:r>
      <w:r w:rsidR="004A369F" w:rsidRPr="00CD2303">
        <w:t>.</w:t>
      </w:r>
      <w:r w:rsidR="00C22ABF" w:rsidRPr="00C22ABF">
        <w:t xml:space="preserve"> </w:t>
      </w:r>
      <w:r w:rsidR="00C22ABF" w:rsidRPr="00CD2303">
        <w:t>The similar patterns in geographical locations further underline</w:t>
      </w:r>
      <w:r w:rsidR="002563A9">
        <w:t>d</w:t>
      </w:r>
      <w:r w:rsidR="00C22ABF" w:rsidRPr="00CD2303">
        <w:t xml:space="preserve"> the role of environment in microbial composition.</w:t>
      </w:r>
      <w:r w:rsidR="004A369F" w:rsidRPr="00CD2303">
        <w:t xml:space="preserve"> </w:t>
      </w:r>
      <w:r w:rsidR="00187984" w:rsidRPr="00187984">
        <w:t xml:space="preserve">A plausible explanation could be that the gut microbiota composition of mammals </w:t>
      </w:r>
      <w:r w:rsidR="00187984">
        <w:rPr>
          <w:rFonts w:hint="eastAsia"/>
        </w:rPr>
        <w:t>was</w:t>
      </w:r>
      <w:r w:rsidR="00187984" w:rsidRPr="00187984">
        <w:t xml:space="preserve"> influenced by the geographical distance between locations due to bacterial dispersal constraints</w:t>
      </w:r>
      <w:r w:rsidR="00187984">
        <w:t xml:space="preserve"> </w:t>
      </w:r>
      <w:r w:rsidR="00187984">
        <w:fldChar w:fldCharType="begin">
          <w:fldData xml:space="preserve">PEVuZE5vdGU+PENpdGU+PEF1dGhvcj5Nb2VsbGVyPC9BdXRob3I+PFllYXI+MjAxNzwvWWVhcj48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</w:fldData>
        </w:fldChar>
      </w:r>
      <w:r w:rsidR="00D66618">
        <w:instrText xml:space="preserve"> ADDIN EN.CITE </w:instrText>
      </w:r>
      <w:r w:rsidR="00D66618">
        <w:fldChar w:fldCharType="begin">
          <w:fldData xml:space="preserve">PEVuZE5vdGU+PENpdGU+PEF1dGhvcj5Nb2VsbGVyPC9BdXRob3I+PFllYXI+MjAxNzwvWWVhcj48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</w:fldData>
        </w:fldChar>
      </w:r>
      <w:r w:rsidR="00D66618">
        <w:instrText xml:space="preserve"> ADDIN EN.CITE.DATA </w:instrText>
      </w:r>
      <w:r w:rsidR="00D66618">
        <w:fldChar w:fldCharType="end"/>
      </w:r>
      <w:r w:rsidR="00187984">
        <w:fldChar w:fldCharType="separate"/>
      </w:r>
      <w:r w:rsidR="006B12BE">
        <w:rPr>
          <w:noProof/>
        </w:rPr>
        <w:t>(Moeller</w:t>
      </w:r>
      <w:r w:rsidR="006B12BE" w:rsidRPr="006B12BE">
        <w:rPr>
          <w:i/>
          <w:noProof/>
        </w:rPr>
        <w:t xml:space="preserve"> et al.</w:t>
      </w:r>
      <w:r w:rsidR="006B12BE">
        <w:rPr>
          <w:noProof/>
        </w:rPr>
        <w:t xml:space="preserve"> 2017)</w:t>
      </w:r>
      <w:r w:rsidR="00187984">
        <w:fldChar w:fldCharType="end"/>
      </w:r>
      <w:r w:rsidR="00187984" w:rsidRPr="00187984">
        <w:t xml:space="preserve">. </w:t>
      </w:r>
      <w:r w:rsidR="00187984" w:rsidRPr="00187984">
        <w:lastRenderedPageBreak/>
        <w:t xml:space="preserve">Within smaller geographic ranges, a more likely explanation </w:t>
      </w:r>
      <w:r w:rsidR="00187984">
        <w:t xml:space="preserve">was </w:t>
      </w:r>
      <w:r w:rsidR="00187984" w:rsidRPr="00187984">
        <w:t xml:space="preserve">the profound impact of shared </w:t>
      </w:r>
      <w:r w:rsidR="002563A9">
        <w:t xml:space="preserve">environment </w:t>
      </w:r>
      <w:r w:rsidR="00187984" w:rsidRPr="00187984">
        <w:t>resources</w:t>
      </w:r>
      <w:r w:rsidR="005A36F2">
        <w:t xml:space="preserve"> </w:t>
      </w:r>
      <w:r w:rsidR="00187984">
        <w:fldChar w:fldCharType="begin">
          <w:fldData xml:space="preserve">PEVuZE5vdGU+PENpdGU+PEF1dGhvcj5MYXZyaW5pZW5rbzwvQXV0aG9yPjxZZWFyPjIwMjE8L1ll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</w:fldData>
        </w:fldChar>
      </w:r>
      <w:r w:rsidR="007821A9">
        <w:instrText xml:space="preserve"> ADDIN EN.CITE </w:instrText>
      </w:r>
      <w:r w:rsidR="007821A9">
        <w:fldChar w:fldCharType="begin">
          <w:fldData xml:space="preserve">PEVuZE5vdGU+PENpdGU+PEF1dGhvcj5MYXZyaW5pZW5rbzwvQXV0aG9yPjxZZWFyPjIwMjE8L1ll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</w:fldData>
        </w:fldChar>
      </w:r>
      <w:r w:rsidR="007821A9">
        <w:instrText xml:space="preserve"> ADDIN EN.CITE.DATA </w:instrText>
      </w:r>
      <w:r w:rsidR="007821A9">
        <w:fldChar w:fldCharType="end"/>
      </w:r>
      <w:r w:rsidR="00187984">
        <w:fldChar w:fldCharType="separate"/>
      </w:r>
      <w:r w:rsidR="006B12BE">
        <w:rPr>
          <w:noProof/>
        </w:rPr>
        <w:t>(Lavrinienko</w:t>
      </w:r>
      <w:r w:rsidR="006B12BE" w:rsidRPr="006B12BE">
        <w:rPr>
          <w:i/>
          <w:noProof/>
        </w:rPr>
        <w:t xml:space="preserve"> et al.</w:t>
      </w:r>
      <w:r w:rsidR="006B12BE">
        <w:rPr>
          <w:noProof/>
        </w:rPr>
        <w:t xml:space="preserve"> 2021)</w:t>
      </w:r>
      <w:r w:rsidR="00187984">
        <w:fldChar w:fldCharType="end"/>
      </w:r>
      <w:r w:rsidR="00187984" w:rsidRPr="00187984">
        <w:t>.</w:t>
      </w:r>
      <w:r w:rsidR="00187984">
        <w:t xml:space="preserve"> </w:t>
      </w:r>
    </w:p>
    <w:p w14:paraId="792C12D5" w14:textId="5980C15D" w:rsidR="00357B0D" w:rsidRPr="00315C43" w:rsidRDefault="00357B0D" w:rsidP="00315C43">
      <w:pPr>
        <w:spacing w:line="480" w:lineRule="auto"/>
        <w:ind w:firstLineChars="200" w:firstLine="480"/>
      </w:pPr>
      <w:r>
        <w:t xml:space="preserve">Following the QIIME pipeline, we found that </w:t>
      </w:r>
      <w:r>
        <w:rPr>
          <w:rFonts w:eastAsia="Lato-Bold" w:cs="Lato-Bold"/>
          <w:bCs/>
          <w:kern w:val="0"/>
          <w:szCs w:val="24"/>
        </w:rPr>
        <w:t xml:space="preserve">the wild rodents gut microbiota was comparable to that of other mammals with two major phyla, the Firmicutes and Bacteroidetes </w:t>
      </w:r>
      <w:r>
        <w:rPr>
          <w:rFonts w:eastAsia="Lato-Bold" w:cs="Lato-Bold"/>
          <w:bCs/>
          <w:kern w:val="0"/>
          <w:szCs w:val="24"/>
        </w:rPr>
        <w:fldChar w:fldCharType="begin">
          <w:fldData xml:space="preserve">PEVuZE5vdGU+PENpdGU+PEF1dGhvcj5CZW5zb248L0F1dGhvcj48WWVhcj4yMDEwPC9ZZWFyPjxS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</w:fldData>
        </w:fldChar>
      </w:r>
      <w:r w:rsidR="00D66618">
        <w:rPr>
          <w:rFonts w:eastAsia="Lato-Bold" w:cs="Lato-Bold"/>
          <w:bCs/>
          <w:kern w:val="0"/>
          <w:szCs w:val="24"/>
        </w:rPr>
        <w:instrText xml:space="preserve"> ADDIN EN.CITE </w:instrText>
      </w:r>
      <w:r w:rsidR="00D66618">
        <w:rPr>
          <w:rFonts w:eastAsia="Lato-Bold" w:cs="Lato-Bold"/>
          <w:bCs/>
          <w:kern w:val="0"/>
          <w:szCs w:val="24"/>
        </w:rPr>
        <w:fldChar w:fldCharType="begin">
          <w:fldData xml:space="preserve">PEVuZE5vdGU+PENpdGU+PEF1dGhvcj5CZW5zb248L0F1dGhvcj48WWVhcj4yMDEwPC9ZZWFyPjxS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</w:fldData>
        </w:fldChar>
      </w:r>
      <w:r w:rsidR="00D66618">
        <w:rPr>
          <w:rFonts w:eastAsia="Lato-Bold" w:cs="Lato-Bold"/>
          <w:bCs/>
          <w:kern w:val="0"/>
          <w:szCs w:val="24"/>
        </w:rPr>
        <w:instrText xml:space="preserve"> ADDIN EN.CITE.DATA </w:instrText>
      </w:r>
      <w:r w:rsidR="00D66618">
        <w:rPr>
          <w:rFonts w:eastAsia="Lato-Bold" w:cs="Lato-Bold"/>
          <w:bCs/>
          <w:kern w:val="0"/>
          <w:szCs w:val="24"/>
        </w:rPr>
      </w:r>
      <w:r w:rsidR="00D66618">
        <w:rPr>
          <w:rFonts w:eastAsia="Lato-Bold" w:cs="Lato-Bold"/>
          <w:bCs/>
          <w:kern w:val="0"/>
          <w:szCs w:val="24"/>
        </w:rPr>
        <w:fldChar w:fldCharType="end"/>
      </w:r>
      <w:r>
        <w:rPr>
          <w:rFonts w:eastAsia="Lato-Bold" w:cs="Lato-Bold"/>
          <w:bCs/>
          <w:kern w:val="0"/>
          <w:szCs w:val="24"/>
        </w:rPr>
      </w:r>
      <w:r>
        <w:rPr>
          <w:rFonts w:eastAsia="Lato-Bold" w:cs="Lato-Bold"/>
          <w:bCs/>
          <w:kern w:val="0"/>
          <w:szCs w:val="24"/>
        </w:rPr>
        <w:fldChar w:fldCharType="separate"/>
      </w:r>
      <w:r w:rsidR="006B12BE">
        <w:rPr>
          <w:rFonts w:eastAsia="Lato-Bold" w:cs="Lato-Bold"/>
          <w:bCs/>
          <w:noProof/>
          <w:kern w:val="0"/>
          <w:szCs w:val="24"/>
        </w:rPr>
        <w:t>(Benson</w:t>
      </w:r>
      <w:r w:rsidR="006B12BE" w:rsidRPr="006B12BE">
        <w:rPr>
          <w:rFonts w:eastAsia="Lato-Bold" w:cs="Lato-Bold"/>
          <w:bCs/>
          <w:i/>
          <w:noProof/>
          <w:kern w:val="0"/>
          <w:szCs w:val="24"/>
        </w:rPr>
        <w:t xml:space="preserve"> et al.</w:t>
      </w:r>
      <w:r w:rsidR="006B12BE">
        <w:rPr>
          <w:rFonts w:eastAsia="Lato-Bold" w:cs="Lato-Bold"/>
          <w:bCs/>
          <w:noProof/>
          <w:kern w:val="0"/>
          <w:szCs w:val="24"/>
        </w:rPr>
        <w:t xml:space="preserve"> 2010; Amato</w:t>
      </w:r>
      <w:r w:rsidR="006B12BE" w:rsidRPr="006B12BE">
        <w:rPr>
          <w:rFonts w:eastAsia="Lato-Bold" w:cs="Lato-Bold"/>
          <w:bCs/>
          <w:i/>
          <w:noProof/>
          <w:kern w:val="0"/>
          <w:szCs w:val="24"/>
        </w:rPr>
        <w:t xml:space="preserve"> et al.</w:t>
      </w:r>
      <w:r w:rsidR="006B12BE">
        <w:rPr>
          <w:rFonts w:eastAsia="Lato-Bold" w:cs="Lato-Bold"/>
          <w:bCs/>
          <w:noProof/>
          <w:kern w:val="0"/>
          <w:szCs w:val="24"/>
        </w:rPr>
        <w:t xml:space="preserve"> 2016; Ross</w:t>
      </w:r>
      <w:r w:rsidR="006B12BE" w:rsidRPr="006B12BE">
        <w:rPr>
          <w:rFonts w:eastAsia="Lato-Bold" w:cs="Lato-Bold"/>
          <w:bCs/>
          <w:i/>
          <w:noProof/>
          <w:kern w:val="0"/>
          <w:szCs w:val="24"/>
        </w:rPr>
        <w:t xml:space="preserve"> et al.</w:t>
      </w:r>
      <w:r w:rsidR="006B12BE">
        <w:rPr>
          <w:rFonts w:eastAsia="Lato-Bold" w:cs="Lato-Bold"/>
          <w:bCs/>
          <w:noProof/>
          <w:kern w:val="0"/>
          <w:szCs w:val="24"/>
        </w:rPr>
        <w:t xml:space="preserve"> 2018)</w:t>
      </w:r>
      <w:r>
        <w:rPr>
          <w:rFonts w:eastAsia="Lato-Bold" w:cs="Lato-Bold"/>
          <w:bCs/>
          <w:kern w:val="0"/>
          <w:szCs w:val="24"/>
        </w:rPr>
        <w:fldChar w:fldCharType="end"/>
      </w:r>
      <w:r>
        <w:t>.</w:t>
      </w:r>
      <w:r w:rsidR="0029431E" w:rsidRPr="0029431E">
        <w:t xml:space="preserve"> Our results </w:t>
      </w:r>
      <w:r w:rsidR="0029431E">
        <w:t>showed</w:t>
      </w:r>
      <w:r w:rsidR="0029431E" w:rsidRPr="0029431E">
        <w:t xml:space="preserve"> that the relative abundance of Firmicutes </w:t>
      </w:r>
      <w:r w:rsidR="0029431E">
        <w:t>was</w:t>
      </w:r>
      <w:r w:rsidR="0029431E" w:rsidRPr="0029431E">
        <w:t xml:space="preserve"> higher than that of Bacteroidetes in </w:t>
      </w:r>
      <w:r w:rsidR="0029431E" w:rsidRPr="0029431E">
        <w:rPr>
          <w:i/>
          <w:iCs/>
        </w:rPr>
        <w:t>A. agrarius</w:t>
      </w:r>
      <w:r w:rsidR="0029431E" w:rsidRPr="0029431E">
        <w:t xml:space="preserve">, </w:t>
      </w:r>
      <w:r w:rsidR="0029431E" w:rsidRPr="0029431E">
        <w:rPr>
          <w:i/>
          <w:iCs/>
        </w:rPr>
        <w:t>C. barabensis</w:t>
      </w:r>
      <w:r w:rsidR="0029431E" w:rsidRPr="0029431E">
        <w:t xml:space="preserve"> and </w:t>
      </w:r>
      <w:r w:rsidR="0029431E" w:rsidRPr="0029431E">
        <w:rPr>
          <w:i/>
          <w:iCs/>
        </w:rPr>
        <w:t>R. norvegicus</w:t>
      </w:r>
      <w:r w:rsidR="0029431E" w:rsidRPr="0029431E">
        <w:t xml:space="preserve">, while the relative abundance of Bacteroidetes </w:t>
      </w:r>
      <w:r w:rsidR="0029431E">
        <w:t>was</w:t>
      </w:r>
      <w:r w:rsidR="0029431E" w:rsidRPr="0029431E">
        <w:t xml:space="preserve"> higher than that of Firmicutes in </w:t>
      </w:r>
      <w:r w:rsidR="0029431E" w:rsidRPr="0029431E">
        <w:rPr>
          <w:i/>
          <w:iCs/>
        </w:rPr>
        <w:t>T. triton</w:t>
      </w:r>
      <w:r w:rsidR="0029431E" w:rsidRPr="0029431E">
        <w:t xml:space="preserve">. This </w:t>
      </w:r>
      <w:r w:rsidR="00750A5B" w:rsidRPr="00750A5B">
        <w:t xml:space="preserve">underscored the potential influence of </w:t>
      </w:r>
      <w:r w:rsidR="00750A5B" w:rsidRPr="0029431E">
        <w:t>dietary</w:t>
      </w:r>
      <w:r w:rsidR="00750A5B" w:rsidRPr="00750A5B">
        <w:t xml:space="preserve"> factors on microbial composition </w:t>
      </w:r>
      <w:r w:rsidR="0030495F">
        <w:fldChar w:fldCharType="begin"/>
      </w:r>
      <w:r w:rsidR="007821A9">
        <w:instrText xml:space="preserve"> ADDIN EN.CITE &lt;EndNote&gt;&lt;Cite&gt;&lt;Author&gt;Zoelzer&lt;/Author&gt;&lt;Year&gt;2021&lt;/Year&gt;&lt;RecNum&gt;3869&lt;/RecNum&gt;&lt;DisplayText&gt;(Zoelzer, Burger &amp;amp; Dierkes 2021)&lt;/DisplayText&gt;&lt;record&gt;&lt;rec-number&gt;3869&lt;/rec-number&gt;&lt;foreign-keys&gt;&lt;key app="EN" db-id="pr0zdpa5322arpex0enx9sx3zspxwds9ffwz" timestamp="1695647161" guid="030d1a6d-9ba9-45df-814d-88a36bd4412c"&gt;3869&lt;/key&gt;&lt;/foreign-keys&gt;&lt;ref-type name="Journal Article"&gt;17&lt;/ref-type&gt;&lt;contributors&gt;&lt;authors&gt;&lt;author&gt;Zoelzer, F.&lt;/author&gt;&lt;author&gt;Burger, A. L.&lt;/author&gt;&lt;author&gt;Dierkes, P. W.&lt;/author&gt;&lt;/authors&gt;&lt;/contributors&gt;&lt;auth-address&gt;Bioscience Education and Zoo Biology, Goethe University Frankfurt, Max-von-Laue-Str. 13, 60438, Frankfurt am Main, Germany. zoelzer@bio.uni-frankfurt.de.&amp;#xD;Bioscience Education and Zoo Biology, Goethe University Frankfurt, Max-von-Laue-Str. 13, 60438, Frankfurt am Main, Germany.&lt;/auth-address&gt;&lt;titles&gt;&lt;title&gt;Unraveling differences in fecal microbiota stability in mammals: from high variable carnivores and consistently stable herbivores&lt;/title&gt;&lt;secondary-title&gt;Anim Microbiome&lt;/secondary-title&gt;&lt;alt-title&gt;Anim Microbiome&lt;/alt-title&gt;&lt;/titles&gt;&lt;periodical&gt;&lt;full-title&gt;Animal Microbiome&lt;/full-title&gt;&lt;abbr-1&gt;Anim Microbiome&lt;/abbr-1&gt;&lt;/periodical&gt;&lt;alt-periodical&gt;&lt;full-title&gt;Animal Microbiome&lt;/full-title&gt;&lt;abbr-1&gt;Anim Microbiome&lt;/abbr-1&gt;&lt;/alt-periodical&gt;&lt;pages&gt;77&lt;/pages&gt;&lt;volume&gt;3&lt;/volume&gt;&lt;number&gt;1&lt;/number&gt;&lt;edition&gt;2021/11/06&lt;/edition&gt;&lt;keywords&gt;&lt;keyword&gt;16S rRNA gene&lt;/keyword&gt;&lt;keyword&gt;Carnivores&lt;/keyword&gt;&lt;keyword&gt;Herbivores&lt;/keyword&gt;&lt;keyword&gt;Microbiota&lt;/keyword&gt;&lt;keyword&gt;Variability&lt;/keyword&gt;&lt;/keywords&gt;&lt;dates&gt;&lt;year&gt;2021&lt;/year&gt;&lt;pub-dates&gt;&lt;date&gt;Nov 4&lt;/date&gt;&lt;/pub-dates&gt;&lt;/dates&gt;&lt;isbn&gt;2524-4671 (Electronic)&amp;#xD;2524-4671 (Linking)&lt;/isbn&gt;&lt;accession-num&gt;34736528&lt;/accession-num&gt;&lt;urls&gt;&lt;related-urls&gt;&lt;url&gt;https://www.ncbi.nlm.nih.gov/pubmed/34736528&lt;/url&gt;&lt;/related-urls&gt;&lt;/urls&gt;&lt;custom2&gt;PMC8567652&lt;/custom2&gt;&lt;electronic-resource-num&gt;10.1186/s42523-021-00141-0&lt;/electronic-resource-num&gt;&lt;language&gt;English&lt;/language&gt;&lt;/record&gt;&lt;/Cite&gt;&lt;/EndNote&gt;</w:instrText>
      </w:r>
      <w:r w:rsidR="0030495F">
        <w:fldChar w:fldCharType="separate"/>
      </w:r>
      <w:r w:rsidR="006B12BE">
        <w:rPr>
          <w:noProof/>
        </w:rPr>
        <w:t>(Zoelzer, Burger &amp; Dierkes 2021)</w:t>
      </w:r>
      <w:r w:rsidR="0030495F">
        <w:fldChar w:fldCharType="end"/>
      </w:r>
      <w:r w:rsidR="0029431E" w:rsidRPr="0029431E">
        <w:t>.</w:t>
      </w:r>
      <w:r w:rsidR="0029431E">
        <w:rPr>
          <w:rFonts w:hint="eastAsia"/>
        </w:rPr>
        <w:t xml:space="preserve"> </w:t>
      </w:r>
      <w:bookmarkStart w:id="30" w:name="OLE_LINK34"/>
      <w:r w:rsidR="002C406E">
        <w:t>T</w:t>
      </w:r>
      <w:r w:rsidR="002C406E" w:rsidRPr="0029431E">
        <w:t xml:space="preserve">he </w:t>
      </w:r>
      <w:r w:rsidR="002C406E" w:rsidRPr="0029431E">
        <w:rPr>
          <w:i/>
          <w:iCs/>
        </w:rPr>
        <w:t>A. agrarius</w:t>
      </w:r>
      <w:r w:rsidR="002C406E" w:rsidRPr="0029431E">
        <w:t xml:space="preserve">, </w:t>
      </w:r>
      <w:r w:rsidR="002C406E" w:rsidRPr="0029431E">
        <w:rPr>
          <w:i/>
          <w:iCs/>
        </w:rPr>
        <w:t>C. barabensis</w:t>
      </w:r>
      <w:r w:rsidR="002C406E" w:rsidRPr="0029431E">
        <w:t xml:space="preserve"> and </w:t>
      </w:r>
      <w:r w:rsidR="002C406E" w:rsidRPr="0029431E">
        <w:rPr>
          <w:i/>
          <w:iCs/>
        </w:rPr>
        <w:t>R. norvegicus</w:t>
      </w:r>
      <w:r w:rsidR="002C406E" w:rsidRPr="0029431E">
        <w:t xml:space="preserve"> were not strict herbivores</w:t>
      </w:r>
      <w:r w:rsidR="002C406E">
        <w:t xml:space="preserve"> </w:t>
      </w:r>
      <w:r w:rsidR="002C406E">
        <w:rPr>
          <w:rFonts w:hint="eastAsia"/>
        </w:rPr>
        <w:t>like</w:t>
      </w:r>
      <w:r w:rsidR="002C406E">
        <w:t xml:space="preserve"> </w:t>
      </w:r>
      <w:r w:rsidR="002C406E">
        <w:rPr>
          <w:rFonts w:eastAsia="Lato-Bold" w:cs="Lato-Bold"/>
          <w:bCs/>
          <w:kern w:val="0"/>
          <w:szCs w:val="24"/>
        </w:rPr>
        <w:t xml:space="preserve">squirrels and lemurs </w:t>
      </w:r>
      <w:r w:rsidR="002C406E">
        <w:rPr>
          <w:rFonts w:eastAsia="Lato-Bold" w:cs="Lato-Bold"/>
          <w:bCs/>
          <w:kern w:val="0"/>
          <w:szCs w:val="24"/>
        </w:rPr>
        <w:fldChar w:fldCharType="begin">
          <w:fldData xml:space="preserve">PEVuZE5vdGU+PENpdGU+PEF1dGhvcj5HcmVlbmU8L0F1dGhvcj48WWVhcj4yMDIwPC9ZZWFyPjxS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</w:fldData>
        </w:fldChar>
      </w:r>
      <w:r w:rsidR="00134CA7">
        <w:rPr>
          <w:rFonts w:eastAsia="Lato-Bold" w:cs="Lato-Bold"/>
          <w:bCs/>
          <w:kern w:val="0"/>
          <w:szCs w:val="24"/>
        </w:rPr>
        <w:instrText xml:space="preserve"> ADDIN EN.CITE </w:instrText>
      </w:r>
      <w:r w:rsidR="00134CA7">
        <w:rPr>
          <w:rFonts w:eastAsia="Lato-Bold" w:cs="Lato-Bold"/>
          <w:bCs/>
          <w:kern w:val="0"/>
          <w:szCs w:val="24"/>
        </w:rPr>
        <w:fldChar w:fldCharType="begin">
          <w:fldData xml:space="preserve">PEVuZE5vdGU+PENpdGU+PEF1dGhvcj5HcmVlbmU8L0F1dGhvcj48WWVhcj4yMDIwPC9ZZWFyPjxS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</w:fldData>
        </w:fldChar>
      </w:r>
      <w:r w:rsidR="00134CA7">
        <w:rPr>
          <w:rFonts w:eastAsia="Lato-Bold" w:cs="Lato-Bold"/>
          <w:bCs/>
          <w:kern w:val="0"/>
          <w:szCs w:val="24"/>
        </w:rPr>
        <w:instrText xml:space="preserve"> ADDIN EN.CITE.DATA </w:instrText>
      </w:r>
      <w:r w:rsidR="00134CA7">
        <w:rPr>
          <w:rFonts w:eastAsia="Lato-Bold" w:cs="Lato-Bold"/>
          <w:bCs/>
          <w:kern w:val="0"/>
          <w:szCs w:val="24"/>
        </w:rPr>
      </w:r>
      <w:r w:rsidR="00134CA7">
        <w:rPr>
          <w:rFonts w:eastAsia="Lato-Bold" w:cs="Lato-Bold"/>
          <w:bCs/>
          <w:kern w:val="0"/>
          <w:szCs w:val="24"/>
        </w:rPr>
        <w:fldChar w:fldCharType="end"/>
      </w:r>
      <w:r w:rsidR="002C406E">
        <w:rPr>
          <w:rFonts w:eastAsia="Lato-Bold" w:cs="Lato-Bold"/>
          <w:bCs/>
          <w:kern w:val="0"/>
          <w:szCs w:val="24"/>
        </w:rPr>
      </w:r>
      <w:r w:rsidR="002C406E">
        <w:rPr>
          <w:rFonts w:eastAsia="Lato-Bold" w:cs="Lato-Bold"/>
          <w:bCs/>
          <w:kern w:val="0"/>
          <w:szCs w:val="24"/>
        </w:rPr>
        <w:fldChar w:fldCharType="separate"/>
      </w:r>
      <w:r w:rsidR="00134CA7">
        <w:rPr>
          <w:rFonts w:eastAsia="Lato-Bold" w:cs="Lato-Bold"/>
          <w:bCs/>
          <w:noProof/>
          <w:kern w:val="0"/>
          <w:szCs w:val="24"/>
        </w:rPr>
        <w:t>(Riofrio-Lazo &amp; Paez-Rosas 2015; Shi</w:t>
      </w:r>
      <w:r w:rsidR="00134CA7" w:rsidRPr="00134CA7">
        <w:rPr>
          <w:rFonts w:eastAsia="Lato-Bold" w:cs="Lato-Bold"/>
          <w:bCs/>
          <w:i/>
          <w:noProof/>
          <w:kern w:val="0"/>
          <w:szCs w:val="24"/>
        </w:rPr>
        <w:t xml:space="preserve"> et al.</w:t>
      </w:r>
      <w:r w:rsidR="00134CA7">
        <w:rPr>
          <w:rFonts w:eastAsia="Lato-Bold" w:cs="Lato-Bold"/>
          <w:bCs/>
          <w:noProof/>
          <w:kern w:val="0"/>
          <w:szCs w:val="24"/>
        </w:rPr>
        <w:t xml:space="preserve"> 2017; Greene</w:t>
      </w:r>
      <w:r w:rsidR="00134CA7" w:rsidRPr="00134CA7">
        <w:rPr>
          <w:rFonts w:eastAsia="Lato-Bold" w:cs="Lato-Bold"/>
          <w:bCs/>
          <w:i/>
          <w:noProof/>
          <w:kern w:val="0"/>
          <w:szCs w:val="24"/>
        </w:rPr>
        <w:t xml:space="preserve"> et al.</w:t>
      </w:r>
      <w:r w:rsidR="00134CA7">
        <w:rPr>
          <w:rFonts w:eastAsia="Lato-Bold" w:cs="Lato-Bold"/>
          <w:bCs/>
          <w:noProof/>
          <w:kern w:val="0"/>
          <w:szCs w:val="24"/>
        </w:rPr>
        <w:t xml:space="preserve"> 2020; Liu</w:t>
      </w:r>
      <w:r w:rsidR="00134CA7" w:rsidRPr="00134CA7">
        <w:rPr>
          <w:rFonts w:eastAsia="Lato-Bold" w:cs="Lato-Bold"/>
          <w:bCs/>
          <w:i/>
          <w:noProof/>
          <w:kern w:val="0"/>
          <w:szCs w:val="24"/>
        </w:rPr>
        <w:t xml:space="preserve"> et al.</w:t>
      </w:r>
      <w:r w:rsidR="00134CA7">
        <w:rPr>
          <w:rFonts w:eastAsia="Lato-Bold" w:cs="Lato-Bold"/>
          <w:bCs/>
          <w:noProof/>
          <w:kern w:val="0"/>
          <w:szCs w:val="24"/>
        </w:rPr>
        <w:t xml:space="preserve"> 2020)</w:t>
      </w:r>
      <w:r w:rsidR="002C406E">
        <w:rPr>
          <w:rFonts w:eastAsia="Lato-Bold" w:cs="Lato-Bold"/>
          <w:bCs/>
          <w:kern w:val="0"/>
          <w:szCs w:val="24"/>
        </w:rPr>
        <w:fldChar w:fldCharType="end"/>
      </w:r>
      <w:r w:rsidR="002C406E" w:rsidRPr="0029431E">
        <w:t xml:space="preserve">, whereas the </w:t>
      </w:r>
      <w:r w:rsidR="002C406E" w:rsidRPr="0029431E">
        <w:rPr>
          <w:i/>
          <w:iCs/>
        </w:rPr>
        <w:t>T. triton</w:t>
      </w:r>
      <w:r w:rsidR="002C406E" w:rsidRPr="0029431E">
        <w:t xml:space="preserve"> were herbivorous, occasionally incorporating insects into their diets</w:t>
      </w:r>
      <w:r w:rsidR="002C406E">
        <w:t xml:space="preserve"> </w:t>
      </w:r>
      <w:r w:rsidR="002C406E">
        <w:fldChar w:fldCharType="begin">
          <w:fldData xml:space="preserve">PEVuZE5vdGU+PENpdGU+PEF1dGhvcj5YaW9uZzwvQXV0aG9yPjxZZWFyPjIwMDk8L1llYXI+PFJl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</w:fldData>
        </w:fldChar>
      </w:r>
      <w:r w:rsidR="007821A9">
        <w:instrText xml:space="preserve"> ADDIN EN.CITE </w:instrText>
      </w:r>
      <w:r w:rsidR="007821A9">
        <w:fldChar w:fldCharType="begin">
          <w:fldData xml:space="preserve">PEVuZE5vdGU+PENpdGU+PEF1dGhvcj5YaW9uZzwvQXV0aG9yPjxZZWFyPjIwMDk8L1llYXI+PFJl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</w:fldData>
        </w:fldChar>
      </w:r>
      <w:r w:rsidR="007821A9">
        <w:instrText xml:space="preserve"> ADDIN EN.CITE.DATA </w:instrText>
      </w:r>
      <w:r w:rsidR="007821A9">
        <w:fldChar w:fldCharType="end"/>
      </w:r>
      <w:r w:rsidR="002C406E">
        <w:fldChar w:fldCharType="separate"/>
      </w:r>
      <w:r w:rsidR="006B12BE">
        <w:rPr>
          <w:noProof/>
        </w:rPr>
        <w:t>(Xiong</w:t>
      </w:r>
      <w:r w:rsidR="006B12BE" w:rsidRPr="006B12BE">
        <w:rPr>
          <w:i/>
          <w:noProof/>
        </w:rPr>
        <w:t xml:space="preserve"> et al.</w:t>
      </w:r>
      <w:r w:rsidR="006B12BE">
        <w:rPr>
          <w:noProof/>
        </w:rPr>
        <w:t xml:space="preserve"> 2009)</w:t>
      </w:r>
      <w:r w:rsidR="002C406E">
        <w:fldChar w:fldCharType="end"/>
      </w:r>
      <w:r w:rsidR="002C406E" w:rsidRPr="0029431E">
        <w:t>.</w:t>
      </w:r>
      <w:r w:rsidR="002C406E">
        <w:rPr>
          <w:rFonts w:eastAsia="Lato-Bold" w:cs="Lato-Bold"/>
          <w:bCs/>
          <w:kern w:val="0"/>
          <w:szCs w:val="24"/>
        </w:rPr>
        <w:t xml:space="preserve"> </w:t>
      </w:r>
      <w:r w:rsidR="003C418E" w:rsidRPr="0029431E">
        <w:t>Firmicutes</w:t>
      </w:r>
      <w:bookmarkEnd w:id="30"/>
      <w:r w:rsidR="003C418E" w:rsidRPr="0029431E">
        <w:t xml:space="preserve"> </w:t>
      </w:r>
      <w:r w:rsidR="003C418E">
        <w:t xml:space="preserve">were </w:t>
      </w:r>
      <w:r w:rsidR="003C418E" w:rsidRPr="0029431E">
        <w:t>common type of bacteria known for their ability to degrade various complex organic compounds,</w:t>
      </w:r>
      <w:r w:rsidR="003C418E">
        <w:t xml:space="preserve"> who</w:t>
      </w:r>
      <w:r w:rsidR="003C418E" w:rsidRPr="0029431E">
        <w:t xml:space="preserve"> may be more abundant in omnivorous animals to facilitate digestion and absorption of a diverse range of foods</w:t>
      </w:r>
      <w:r w:rsidR="007C3C2E">
        <w:t xml:space="preserve"> </w:t>
      </w:r>
      <w:r w:rsidR="007C3C2E">
        <w:fldChar w:fldCharType="begin"/>
      </w:r>
      <w:r w:rsidR="007821A9">
        <w:instrText xml:space="preserve"> ADDIN EN.CITE &lt;EndNote&gt;&lt;Cite&gt;&lt;Author&gt;Guindo&lt;/Author&gt;&lt;Year&gt;2020&lt;/Year&gt;&lt;RecNum&gt;3870&lt;/RecNum&gt;&lt;DisplayText&gt;(Guindo&lt;style face="italic"&gt; et al.&lt;/style&gt; 2020)&lt;/DisplayText&gt;&lt;record&gt;&lt;rec-number&gt;3870&lt;/rec-number&gt;&lt;foreign-keys&gt;&lt;key app="EN" db-id="pr0zdpa5322arpex0enx9sx3zspxwds9ffwz" timestamp="1695647418" guid="053aa483-3be6-4914-9b02-d413ad24c8f7"&gt;3870&lt;/key&gt;&lt;/foreign-keys&gt;&lt;ref-type name="Journal Article"&gt;17&lt;/ref-type&gt;&lt;contributors&gt;&lt;authors&gt;&lt;author&gt;Guindo, C. O.&lt;/author&gt;&lt;author&gt;Davoust, B.&lt;/author&gt;&lt;author&gt;Drancourt, M.&lt;/author&gt;&lt;author&gt;Grine, G.&lt;/author&gt;&lt;/authors&gt;&lt;/contributors&gt;&lt;auth-address&gt;IHU Mediterranee Infection, 13005 Marseille, France.&amp;#xD;IRD, MEPHI, Aix-Marseille Universite, 13005 Marseille, France.&amp;#xD;Faculty of Odontology, Aix-Marseille Universite, 13005 Marseille, France.&lt;/auth-address&gt;&lt;titles&gt;&lt;title&gt;Diversity of Methanogens in Animals&amp;apos; Gut&lt;/title&gt;&lt;secondary-title&gt;Microorganisms&lt;/secondary-title&gt;&lt;alt-title&gt;Microorganisms&lt;/alt-title&gt;&lt;/titles&gt;&lt;periodical&gt;&lt;full-title&gt;Microorganisms&lt;/full-title&gt;&lt;abbr-1&gt;Microorganisms&lt;/abbr-1&gt;&lt;/periodical&gt;&lt;alt-periodical&gt;&lt;full-title&gt;Microorganisms&lt;/full-title&gt;&lt;abbr-1&gt;Microorganisms&lt;/abbr-1&gt;&lt;/alt-periodical&gt;&lt;volume&gt;9&lt;/volume&gt;&lt;number&gt;1&lt;/number&gt;&lt;edition&gt;2020/12/31&lt;/edition&gt;&lt;keywords&gt;&lt;keyword&gt;dynamics of methanogens&lt;/keyword&gt;&lt;keyword&gt;mammals&amp;apos; digestive tract&lt;/keyword&gt;&lt;keyword&gt;sources of methanogens and zoonotic methanogens&lt;/keyword&gt;&lt;/keywords&gt;&lt;dates&gt;&lt;year&gt;2020&lt;/year&gt;&lt;pub-dates&gt;&lt;date&gt;Dec 23&lt;/date&gt;&lt;/pub-dates&gt;&lt;/dates&gt;&lt;isbn&gt;2076-2607 (Print)&amp;#xD;2076-2607 (Electronic)&amp;#xD;2076-2607 (Linking)&lt;/isbn&gt;&lt;accession-num&gt;33374535&lt;/accession-num&gt;&lt;urls&gt;&lt;related-urls&gt;&lt;url&gt;https://www.ncbi.nlm.nih.gov/pubmed/33374535&lt;/url&gt;&lt;/related-urls&gt;&lt;/urls&gt;&lt;custom2&gt;PMC7822204&lt;/custom2&gt;&lt;electronic-resource-num&gt;10.3390/microorganisms9010013&lt;/electronic-resource-num&gt;&lt;language&gt;English&lt;/language&gt;&lt;/record&gt;&lt;/Cite&gt;&lt;/EndNote&gt;</w:instrText>
      </w:r>
      <w:r w:rsidR="007C3C2E">
        <w:fldChar w:fldCharType="separate"/>
      </w:r>
      <w:r w:rsidR="009B76B5">
        <w:rPr>
          <w:noProof/>
        </w:rPr>
        <w:t>(Guindo</w:t>
      </w:r>
      <w:r w:rsidR="009B76B5" w:rsidRPr="009B76B5">
        <w:rPr>
          <w:i/>
          <w:noProof/>
        </w:rPr>
        <w:t xml:space="preserve"> et al.</w:t>
      </w:r>
      <w:r w:rsidR="009B76B5">
        <w:rPr>
          <w:noProof/>
        </w:rPr>
        <w:t xml:space="preserve"> 2020)</w:t>
      </w:r>
      <w:r w:rsidR="007C3C2E">
        <w:fldChar w:fldCharType="end"/>
      </w:r>
      <w:r w:rsidR="003C418E" w:rsidRPr="0029431E">
        <w:t xml:space="preserve">. </w:t>
      </w:r>
      <w:r w:rsidR="003C418E" w:rsidRPr="003C418E">
        <w:t xml:space="preserve">Bacteroidetes </w:t>
      </w:r>
      <w:r w:rsidR="002C406E">
        <w:t xml:space="preserve">that </w:t>
      </w:r>
      <w:r w:rsidR="002C406E" w:rsidRPr="003C418E">
        <w:t>typically abundant in the gut of herbivorous animals</w:t>
      </w:r>
      <w:r w:rsidR="002C406E">
        <w:t xml:space="preserve"> </w:t>
      </w:r>
      <w:r w:rsidR="003C418E">
        <w:t>were</w:t>
      </w:r>
      <w:r w:rsidR="003C418E" w:rsidRPr="003C418E">
        <w:t xml:space="preserve"> known for their ability to break down plant cellulose</w:t>
      </w:r>
      <w:r w:rsidR="002C406E">
        <w:rPr>
          <w:rFonts w:hint="eastAsia"/>
        </w:rPr>
        <w:t>,</w:t>
      </w:r>
      <w:r w:rsidR="002C406E">
        <w:t xml:space="preserve"> </w:t>
      </w:r>
      <w:r w:rsidR="002C406E">
        <w:rPr>
          <w:rFonts w:hint="eastAsia"/>
        </w:rPr>
        <w:t>and</w:t>
      </w:r>
      <w:r w:rsidR="007C3C2E">
        <w:t xml:space="preserve"> </w:t>
      </w:r>
      <w:r w:rsidR="003C418E">
        <w:t>were</w:t>
      </w:r>
      <w:r w:rsidR="003C418E" w:rsidRPr="003C418E">
        <w:t xml:space="preserve"> efficient in breaking down polysaccharides present in plant materials, aiding animals in the digestion of fiber to acquire energy and nutrients</w:t>
      </w:r>
      <w:r w:rsidR="002C406E">
        <w:t xml:space="preserve"> </w:t>
      </w:r>
      <w:r w:rsidR="002C406E">
        <w:fldChar w:fldCharType="begin">
          <w:fldData xml:space="preserve">PEVuZE5vdGU+PENpdGU+PEF1dGhvcj5GdTwvQXV0aG9yPjxZZWFyPjIwMjE8L1llYXI+PFJlY051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</w:fldData>
        </w:fldChar>
      </w:r>
      <w:r w:rsidR="007821A9">
        <w:instrText xml:space="preserve"> ADDIN EN.CITE </w:instrText>
      </w:r>
      <w:r w:rsidR="007821A9">
        <w:fldChar w:fldCharType="begin">
          <w:fldData xml:space="preserve">PEVuZE5vdGU+PENpdGU+PEF1dGhvcj5GdTwvQXV0aG9yPjxZZWFyPjIwMjE8L1llYXI+PFJlY051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</w:fldData>
        </w:fldChar>
      </w:r>
      <w:r w:rsidR="007821A9">
        <w:instrText xml:space="preserve"> ADDIN EN.CITE.DATA </w:instrText>
      </w:r>
      <w:r w:rsidR="007821A9">
        <w:fldChar w:fldCharType="end"/>
      </w:r>
      <w:r w:rsidR="002C406E">
        <w:fldChar w:fldCharType="separate"/>
      </w:r>
      <w:r w:rsidR="006B12BE">
        <w:rPr>
          <w:noProof/>
        </w:rPr>
        <w:t>(Clauss</w:t>
      </w:r>
      <w:r w:rsidR="006B12BE" w:rsidRPr="006B12BE">
        <w:rPr>
          <w:i/>
          <w:noProof/>
        </w:rPr>
        <w:t xml:space="preserve"> et al.</w:t>
      </w:r>
      <w:r w:rsidR="006B12BE">
        <w:rPr>
          <w:noProof/>
        </w:rPr>
        <w:t xml:space="preserve"> 2020; Fu</w:t>
      </w:r>
      <w:r w:rsidR="006B12BE" w:rsidRPr="006B12BE">
        <w:rPr>
          <w:i/>
          <w:noProof/>
        </w:rPr>
        <w:t xml:space="preserve"> et al.</w:t>
      </w:r>
      <w:r w:rsidR="006B12BE">
        <w:rPr>
          <w:noProof/>
        </w:rPr>
        <w:t xml:space="preserve"> 2021)</w:t>
      </w:r>
      <w:r w:rsidR="002C406E">
        <w:fldChar w:fldCharType="end"/>
      </w:r>
      <w:r w:rsidR="002C406E" w:rsidRPr="003C418E">
        <w:t>.</w:t>
      </w:r>
      <w:r w:rsidR="003C418E">
        <w:t xml:space="preserve"> </w:t>
      </w:r>
      <w:r w:rsidR="0004216D">
        <w:rPr>
          <w:rFonts w:eastAsia="Lato-Bold" w:cs="Lato-Bold"/>
          <w:bCs/>
          <w:kern w:val="0"/>
          <w:szCs w:val="24"/>
        </w:rPr>
        <w:t xml:space="preserve">Why Some bacterial groups are more host specific than others is an interesting open question. One possibility is that Some bacteria </w:t>
      </w:r>
      <w:r w:rsidR="0004216D">
        <w:rPr>
          <w:rFonts w:eastAsia="Lato-Bold" w:cs="Lato-Bold"/>
          <w:bCs/>
          <w:kern w:val="0"/>
          <w:szCs w:val="24"/>
        </w:rPr>
        <w:lastRenderedPageBreak/>
        <w:t xml:space="preserve">are more amenable to host selection via immunity </w:t>
      </w:r>
      <w:r w:rsidR="0004216D">
        <w:rPr>
          <w:rFonts w:eastAsia="Lato-Bold" w:cs="Lato-Bold"/>
          <w:bCs/>
          <w:kern w:val="0"/>
          <w:szCs w:val="24"/>
        </w:rPr>
        <w:fldChar w:fldCharType="begin">
          <w:fldData xml:space="preserve">PEVuZE5vdGU+PENpdGU+PEF1dGhvcj5CZW5zb248L0F1dGhvcj48WWVhcj4yMDEwPC9ZZWFyPjxS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==
</w:fldData>
        </w:fldChar>
      </w:r>
      <w:r w:rsidR="00727DEC">
        <w:rPr>
          <w:rFonts w:eastAsia="Lato-Bold" w:cs="Lato-Bold"/>
          <w:bCs/>
          <w:kern w:val="0"/>
          <w:szCs w:val="24"/>
        </w:rPr>
        <w:instrText xml:space="preserve"> ADDIN EN.CITE </w:instrText>
      </w:r>
      <w:r w:rsidR="00727DEC">
        <w:rPr>
          <w:rFonts w:eastAsia="Lato-Bold" w:cs="Lato-Bold"/>
          <w:bCs/>
          <w:kern w:val="0"/>
          <w:szCs w:val="24"/>
        </w:rPr>
        <w:fldChar w:fldCharType="begin">
          <w:fldData xml:space="preserve">PEVuZE5vdGU+PENpdGU+PEF1dGhvcj5CZW5zb248L0F1dGhvcj48WWVhcj4yMDEwPC9ZZWFyPjxS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==
</w:fldData>
        </w:fldChar>
      </w:r>
      <w:r w:rsidR="00727DEC">
        <w:rPr>
          <w:rFonts w:eastAsia="Lato-Bold" w:cs="Lato-Bold"/>
          <w:bCs/>
          <w:kern w:val="0"/>
          <w:szCs w:val="24"/>
        </w:rPr>
        <w:instrText xml:space="preserve"> ADDIN EN.CITE.DATA </w:instrText>
      </w:r>
      <w:r w:rsidR="00727DEC">
        <w:rPr>
          <w:rFonts w:eastAsia="Lato-Bold" w:cs="Lato-Bold"/>
          <w:bCs/>
          <w:kern w:val="0"/>
          <w:szCs w:val="24"/>
        </w:rPr>
      </w:r>
      <w:r w:rsidR="00727DEC">
        <w:rPr>
          <w:rFonts w:eastAsia="Lato-Bold" w:cs="Lato-Bold"/>
          <w:bCs/>
          <w:kern w:val="0"/>
          <w:szCs w:val="24"/>
        </w:rPr>
        <w:fldChar w:fldCharType="end"/>
      </w:r>
      <w:r w:rsidR="0004216D">
        <w:rPr>
          <w:rFonts w:eastAsia="Lato-Bold" w:cs="Lato-Bold"/>
          <w:bCs/>
          <w:kern w:val="0"/>
          <w:szCs w:val="24"/>
        </w:rPr>
      </w:r>
      <w:r w:rsidR="0004216D">
        <w:rPr>
          <w:rFonts w:eastAsia="Lato-Bold" w:cs="Lato-Bold"/>
          <w:bCs/>
          <w:kern w:val="0"/>
          <w:szCs w:val="24"/>
        </w:rPr>
        <w:fldChar w:fldCharType="separate"/>
      </w:r>
      <w:r w:rsidR="006B12BE">
        <w:rPr>
          <w:rFonts w:eastAsia="Lato-Bold" w:cs="Lato-Bold"/>
          <w:bCs/>
          <w:noProof/>
          <w:kern w:val="0"/>
          <w:szCs w:val="24"/>
        </w:rPr>
        <w:t>(Benson</w:t>
      </w:r>
      <w:r w:rsidR="006B12BE" w:rsidRPr="006B12BE">
        <w:rPr>
          <w:rFonts w:eastAsia="Lato-Bold" w:cs="Lato-Bold"/>
          <w:bCs/>
          <w:i/>
          <w:noProof/>
          <w:kern w:val="0"/>
          <w:szCs w:val="24"/>
        </w:rPr>
        <w:t xml:space="preserve"> et al.</w:t>
      </w:r>
      <w:r w:rsidR="006B12BE">
        <w:rPr>
          <w:rFonts w:eastAsia="Lato-Bold" w:cs="Lato-Bold"/>
          <w:bCs/>
          <w:noProof/>
          <w:kern w:val="0"/>
          <w:szCs w:val="24"/>
        </w:rPr>
        <w:t xml:space="preserve"> 2010; Kurilshikov</w:t>
      </w:r>
      <w:r w:rsidR="006B12BE" w:rsidRPr="006B12BE">
        <w:rPr>
          <w:rFonts w:eastAsia="Lato-Bold" w:cs="Lato-Bold"/>
          <w:bCs/>
          <w:i/>
          <w:noProof/>
          <w:kern w:val="0"/>
          <w:szCs w:val="24"/>
        </w:rPr>
        <w:t xml:space="preserve"> et al.</w:t>
      </w:r>
      <w:r w:rsidR="006B12BE">
        <w:rPr>
          <w:rFonts w:eastAsia="Lato-Bold" w:cs="Lato-Bold"/>
          <w:bCs/>
          <w:noProof/>
          <w:kern w:val="0"/>
          <w:szCs w:val="24"/>
        </w:rPr>
        <w:t xml:space="preserve"> 2017)</w:t>
      </w:r>
      <w:r w:rsidR="0004216D">
        <w:rPr>
          <w:rFonts w:eastAsia="Lato-Bold" w:cs="Lato-Bold"/>
          <w:bCs/>
          <w:kern w:val="0"/>
          <w:szCs w:val="24"/>
        </w:rPr>
        <w:fldChar w:fldCharType="end"/>
      </w:r>
      <w:r w:rsidR="0004216D">
        <w:rPr>
          <w:rFonts w:eastAsia="Lato-Bold" w:cs="Lato-Bold"/>
          <w:bCs/>
          <w:kern w:val="0"/>
          <w:szCs w:val="24"/>
        </w:rPr>
        <w:t>. Such differences in biology warrant further investigation as potential mediators of host specificity.</w:t>
      </w:r>
    </w:p>
    <w:p w14:paraId="649F7308" w14:textId="5D4F5F79" w:rsidR="00CD2303" w:rsidRDefault="008A659B" w:rsidP="005972E7">
      <w:pPr>
        <w:spacing w:line="480" w:lineRule="auto"/>
        <w:ind w:firstLineChars="200" w:firstLine="480"/>
      </w:pPr>
      <w:r>
        <w:t xml:space="preserve">By comparing the microbial community variations between heterospecific populations and conspecific populations, we revealed that heterospecific populations within the same habitat had a higher abundance of conservative bacteria, whereas conspecific populations in different habitats had a lower abundance of conservative </w:t>
      </w:r>
      <w:r>
        <w:rPr>
          <w:rFonts w:hint="eastAsia"/>
        </w:rPr>
        <w:t>ba</w:t>
      </w:r>
      <w:r>
        <w:t>cteria.</w:t>
      </w:r>
      <w:r>
        <w:rPr>
          <w:rFonts w:ascii="Segoe UI" w:hAnsi="Segoe UI" w:cs="Segoe UI"/>
          <w:sz w:val="21"/>
          <w:szCs w:val="21"/>
          <w:shd w:val="clear" w:color="auto" w:fill="FFFFFF"/>
        </w:rPr>
        <w:t xml:space="preserve"> </w:t>
      </w:r>
      <w:r>
        <w:t xml:space="preserve">Some other research also indicated that shared habitats </w:t>
      </w:r>
      <w:r>
        <w:rPr>
          <w:rFonts w:hint="eastAsia"/>
        </w:rPr>
        <w:t>s</w:t>
      </w:r>
      <w:r>
        <w:t xml:space="preserve">ignificantly promote α-diversity convergence among conspecific symbiotic populations within the same habitat </w:t>
      </w:r>
      <w:r>
        <w:fldChar w:fldCharType="begin">
          <w:fldData xml:space="preserve">PEVuZE5vdGU+PENpdGU+PEF1dGhvcj5HcmllbmVpc2VuPC9BdXRob3I+PFllYXI+MjAxOTwvWWVh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</w:fldData>
        </w:fldChar>
      </w:r>
      <w:r w:rsidR="002E677E">
        <w:instrText xml:space="preserve"> ADDIN EN.CITE </w:instrText>
      </w:r>
      <w:r w:rsidR="002E677E">
        <w:fldChar w:fldCharType="begin">
          <w:fldData xml:space="preserve">PEVuZE5vdGU+PENpdGU+PEF1dGhvcj5HcmllbmVpc2VuPC9BdXRob3I+PFllYXI+MjAxOTwvWWVh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</w:fldData>
        </w:fldChar>
      </w:r>
      <w:r w:rsidR="002E677E">
        <w:instrText xml:space="preserve"> ADDIN EN.CITE.DATA </w:instrText>
      </w:r>
      <w:r w:rsidR="002E677E">
        <w:fldChar w:fldCharType="end"/>
      </w:r>
      <w:r>
        <w:fldChar w:fldCharType="separate"/>
      </w:r>
      <w:r w:rsidR="006B12BE">
        <w:rPr>
          <w:noProof/>
        </w:rPr>
        <w:t>(Grieneisen</w:t>
      </w:r>
      <w:r w:rsidR="006B12BE" w:rsidRPr="006B12BE">
        <w:rPr>
          <w:i/>
          <w:noProof/>
        </w:rPr>
        <w:t xml:space="preserve"> et al.</w:t>
      </w:r>
      <w:r w:rsidR="006B12BE">
        <w:rPr>
          <w:noProof/>
        </w:rPr>
        <w:t xml:space="preserve"> 2019; Grond</w:t>
      </w:r>
      <w:r w:rsidR="006B12BE" w:rsidRPr="006B12BE">
        <w:rPr>
          <w:i/>
          <w:noProof/>
        </w:rPr>
        <w:t xml:space="preserve"> et al.</w:t>
      </w:r>
      <w:r w:rsidR="006B12BE">
        <w:rPr>
          <w:noProof/>
        </w:rPr>
        <w:t xml:space="preserve"> 2020)</w:t>
      </w:r>
      <w:r>
        <w:fldChar w:fldCharType="end"/>
      </w:r>
      <w:r>
        <w:t xml:space="preserve">. </w:t>
      </w:r>
      <w:r w:rsidR="00782DA5">
        <w:t xml:space="preserve">Additionally, our results suggested that geographical factors play a species-specific role in shaping the α-diversity of host gut microbiota, with </w:t>
      </w:r>
      <w:r w:rsidR="00782DA5">
        <w:rPr>
          <w:i/>
          <w:iCs/>
          <w:szCs w:val="24"/>
        </w:rPr>
        <w:t>A. agrarius</w:t>
      </w:r>
      <w:r w:rsidR="00782DA5">
        <w:t xml:space="preserve"> and</w:t>
      </w:r>
      <w:r w:rsidR="00782DA5">
        <w:rPr>
          <w:i/>
          <w:iCs/>
          <w:szCs w:val="24"/>
        </w:rPr>
        <w:t xml:space="preserve"> C. barabensis</w:t>
      </w:r>
      <w:r w:rsidR="00782DA5">
        <w:t xml:space="preserve"> populations being more susceptible to the influence of geographical factors, whereas this influence was less pronounced in </w:t>
      </w:r>
      <w:r w:rsidR="00782DA5">
        <w:rPr>
          <w:i/>
          <w:iCs/>
          <w:szCs w:val="24"/>
        </w:rPr>
        <w:t>R. norvegicus</w:t>
      </w:r>
      <w:r w:rsidR="00782DA5">
        <w:t xml:space="preserve"> populations.</w:t>
      </w:r>
      <w:r w:rsidR="00782DA5" w:rsidRPr="00782DA5">
        <w:t xml:space="preserve"> We found that there was no significant difference in β diversity of gut microbiota between the </w:t>
      </w:r>
      <w:r w:rsidR="00782DA5" w:rsidRPr="0029431E">
        <w:rPr>
          <w:i/>
          <w:iCs/>
        </w:rPr>
        <w:t>A. agrarius</w:t>
      </w:r>
      <w:r w:rsidR="00782DA5">
        <w:t xml:space="preserve"> and </w:t>
      </w:r>
      <w:r w:rsidR="00782DA5" w:rsidRPr="0029431E">
        <w:rPr>
          <w:i/>
          <w:iCs/>
        </w:rPr>
        <w:t>C. barabensis</w:t>
      </w:r>
      <w:r w:rsidR="00782DA5" w:rsidRPr="00782DA5">
        <w:t xml:space="preserve"> at </w:t>
      </w:r>
      <w:r w:rsidR="00782DA5">
        <w:t xml:space="preserve">site </w:t>
      </w:r>
      <w:r w:rsidR="00782DA5" w:rsidRPr="00782DA5">
        <w:t>3, indicating a higher similarity in gut microbiota between these two species in a homogenized environment</w:t>
      </w:r>
      <w:r w:rsidR="00F80D23">
        <w:t xml:space="preserve">, which </w:t>
      </w:r>
      <w:r w:rsidR="00782DA5" w:rsidRPr="00782DA5">
        <w:t>could be disadvantageous as it may intensify interspecific competition between the two species</w:t>
      </w:r>
      <w:r w:rsidR="00F80D23">
        <w:t xml:space="preserve"> </w:t>
      </w:r>
      <w:r w:rsidR="00F80D23">
        <w:fldChar w:fldCharType="begin">
          <w:fldData xml:space="preserve">PEVuZE5vdGU+PENpdGU+PEF1dGhvcj5BbmRlcnM8L0F1dGhvcj48WWVhcj4yMDIyPC9ZZWFyPjxS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</w:fldData>
        </w:fldChar>
      </w:r>
      <w:r w:rsidR="007821A9">
        <w:instrText xml:space="preserve"> ADDIN EN.CITE </w:instrText>
      </w:r>
      <w:r w:rsidR="007821A9">
        <w:fldChar w:fldCharType="begin">
          <w:fldData xml:space="preserve">PEVuZE5vdGU+PENpdGU+PEF1dGhvcj5BbmRlcnM8L0F1dGhvcj48WWVhcj4yMDIyPC9ZZWFyPjxS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</w:fldData>
        </w:fldChar>
      </w:r>
      <w:r w:rsidR="007821A9">
        <w:instrText xml:space="preserve"> ADDIN EN.CITE.DATA </w:instrText>
      </w:r>
      <w:r w:rsidR="007821A9">
        <w:fldChar w:fldCharType="end"/>
      </w:r>
      <w:r w:rsidR="00F80D23">
        <w:fldChar w:fldCharType="separate"/>
      </w:r>
      <w:r w:rsidR="006B12BE">
        <w:rPr>
          <w:noProof/>
        </w:rPr>
        <w:t>(Anders</w:t>
      </w:r>
      <w:r w:rsidR="006B12BE" w:rsidRPr="006B12BE">
        <w:rPr>
          <w:i/>
          <w:noProof/>
        </w:rPr>
        <w:t xml:space="preserve"> et al.</w:t>
      </w:r>
      <w:r w:rsidR="006B12BE">
        <w:rPr>
          <w:noProof/>
        </w:rPr>
        <w:t xml:space="preserve"> 2022; Shaner &amp; Ke 2022)</w:t>
      </w:r>
      <w:r w:rsidR="00F80D23">
        <w:fldChar w:fldCharType="end"/>
      </w:r>
      <w:r w:rsidR="00782DA5" w:rsidRPr="00782DA5">
        <w:t>.</w:t>
      </w:r>
      <w:r w:rsidR="005972E7">
        <w:t xml:space="preserve"> Besides, t</w:t>
      </w:r>
      <w:r w:rsidR="00CD2303" w:rsidRPr="00CD2303">
        <w:t>he observed within-group differences being higher than between-group differences in certain cases</w:t>
      </w:r>
      <w:r w:rsidR="00750A5B">
        <w:t xml:space="preserve"> (such as </w:t>
      </w:r>
      <w:r w:rsidR="00750A5B" w:rsidRPr="0029431E">
        <w:rPr>
          <w:i/>
          <w:iCs/>
        </w:rPr>
        <w:t>R. norvegicus</w:t>
      </w:r>
      <w:r w:rsidR="00750A5B">
        <w:t>)</w:t>
      </w:r>
      <w:r w:rsidR="00CD2303" w:rsidRPr="00CD2303">
        <w:t xml:space="preserve"> suggest</w:t>
      </w:r>
      <w:r w:rsidR="00750A5B">
        <w:rPr>
          <w:rFonts w:hint="eastAsia"/>
        </w:rPr>
        <w:t>ed</w:t>
      </w:r>
      <w:r w:rsidR="00CD2303" w:rsidRPr="00CD2303">
        <w:t xml:space="preserve"> unique microbial adaptations within specific populations</w:t>
      </w:r>
      <w:r w:rsidR="00A521BD">
        <w:t xml:space="preserve"> </w:t>
      </w:r>
      <w:r w:rsidR="00A521BD">
        <w:fldChar w:fldCharType="begin">
          <w:fldData xml:space="preserve">PEVuZE5vdGU+PENpdGU+PEF1dGhvcj5IZTwvQXV0aG9yPjxZZWFyPjIwMjA8L1llYXI+PFJlY051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</w:fldData>
        </w:fldChar>
      </w:r>
      <w:r w:rsidR="007821A9">
        <w:instrText xml:space="preserve"> ADDIN EN.CITE </w:instrText>
      </w:r>
      <w:r w:rsidR="007821A9">
        <w:fldChar w:fldCharType="begin">
          <w:fldData xml:space="preserve">PEVuZE5vdGU+PENpdGU+PEF1dGhvcj5IZTwvQXV0aG9yPjxZZWFyPjIwMjA8L1llYXI+PFJlY051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</w:fldData>
        </w:fldChar>
      </w:r>
      <w:r w:rsidR="007821A9">
        <w:instrText xml:space="preserve"> ADDIN EN.CITE.DATA </w:instrText>
      </w:r>
      <w:r w:rsidR="007821A9">
        <w:fldChar w:fldCharType="end"/>
      </w:r>
      <w:r w:rsidR="00A521BD">
        <w:fldChar w:fldCharType="separate"/>
      </w:r>
      <w:r w:rsidR="006B12BE">
        <w:rPr>
          <w:noProof/>
        </w:rPr>
        <w:t>(He</w:t>
      </w:r>
      <w:r w:rsidR="006B12BE" w:rsidRPr="006B12BE">
        <w:rPr>
          <w:i/>
          <w:noProof/>
        </w:rPr>
        <w:t xml:space="preserve"> et al.</w:t>
      </w:r>
      <w:r w:rsidR="006B12BE">
        <w:rPr>
          <w:noProof/>
        </w:rPr>
        <w:t xml:space="preserve"> 2020)</w:t>
      </w:r>
      <w:r w:rsidR="00A521BD">
        <w:fldChar w:fldCharType="end"/>
      </w:r>
      <w:r w:rsidR="00CD2303" w:rsidRPr="00CD2303">
        <w:t>.</w:t>
      </w:r>
    </w:p>
    <w:p w14:paraId="575733ED" w14:textId="0E2E4EF2" w:rsidR="00CD2303" w:rsidRPr="0004216D" w:rsidRDefault="00CD2303" w:rsidP="0004216D">
      <w:pPr>
        <w:spacing w:line="480" w:lineRule="auto"/>
        <w:ind w:firstLineChars="200" w:firstLine="480"/>
        <w:rPr>
          <w:rFonts w:cs="Times New Roman"/>
          <w:sz w:val="21"/>
          <w:szCs w:val="21"/>
        </w:rPr>
      </w:pPr>
      <w:r w:rsidRPr="00CD2303">
        <w:lastRenderedPageBreak/>
        <w:t xml:space="preserve">The correlation analyses between environmental/host factors and microbial diversity revealed intriguing associations. </w:t>
      </w:r>
      <w:r w:rsidR="0004216D">
        <w:t xml:space="preserve">Although we did not observe a statistically significant influence of gender on the detected variations, aligned with findings in research involving small wild mammals like woodrat, vole, and house mice </w:t>
      </w:r>
      <w:r w:rsidR="0004216D">
        <w:fldChar w:fldCharType="begin">
          <w:fldData xml:space="preserve">PEVuZE5vdGU+PENpdGU+PEF1dGhvcj5XZWluc3RlaW48L0F1dGhvcj48WWVhcj4yMDIxPC9ZZWFy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</w:fldData>
        </w:fldChar>
      </w:r>
      <w:r w:rsidR="006A196C">
        <w:instrText xml:space="preserve"> ADDIN EN.CITE </w:instrText>
      </w:r>
      <w:r w:rsidR="006A196C">
        <w:fldChar w:fldCharType="begin">
          <w:fldData xml:space="preserve">PEVuZE5vdGU+PENpdGU+PEF1dGhvcj5XZWluc3RlaW48L0F1dGhvcj48WWVhcj4yMDIxPC9ZZWFy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</w:fldData>
        </w:fldChar>
      </w:r>
      <w:r w:rsidR="006A196C">
        <w:instrText xml:space="preserve"> ADDIN EN.CITE.DATA </w:instrText>
      </w:r>
      <w:r w:rsidR="006A196C">
        <w:fldChar w:fldCharType="end"/>
      </w:r>
      <w:r w:rsidR="0004216D">
        <w:fldChar w:fldCharType="separate"/>
      </w:r>
      <w:r w:rsidR="006B12BE">
        <w:rPr>
          <w:noProof/>
        </w:rPr>
        <w:t>(Goertz</w:t>
      </w:r>
      <w:r w:rsidR="006B12BE" w:rsidRPr="006B12BE">
        <w:rPr>
          <w:i/>
          <w:noProof/>
        </w:rPr>
        <w:t xml:space="preserve"> et al.</w:t>
      </w:r>
      <w:r w:rsidR="006B12BE">
        <w:rPr>
          <w:noProof/>
        </w:rPr>
        <w:t xml:space="preserve"> 2019; Lin</w:t>
      </w:r>
      <w:r w:rsidR="006B12BE" w:rsidRPr="006B12BE">
        <w:rPr>
          <w:i/>
          <w:noProof/>
        </w:rPr>
        <w:t xml:space="preserve"> et al.</w:t>
      </w:r>
      <w:r w:rsidR="006B12BE">
        <w:rPr>
          <w:noProof/>
        </w:rPr>
        <w:t xml:space="preserve"> 2020; Weinstein</w:t>
      </w:r>
      <w:r w:rsidR="006B12BE" w:rsidRPr="006B12BE">
        <w:rPr>
          <w:i/>
          <w:noProof/>
        </w:rPr>
        <w:t xml:space="preserve"> et al.</w:t>
      </w:r>
      <w:r w:rsidR="006B12BE">
        <w:rPr>
          <w:noProof/>
        </w:rPr>
        <w:t xml:space="preserve"> 2021)</w:t>
      </w:r>
      <w:r w:rsidR="0004216D">
        <w:fldChar w:fldCharType="end"/>
      </w:r>
      <w:r w:rsidR="0004216D">
        <w:t xml:space="preserve">. This consistent pattern suggests that fluctuations in gut microbiota resulting from natural environmental dynamics may overshadow differences attributable to host factors such as sex and age. However, it's noteworthy that in larger mammals, particularly those with a significant relative body size, such as vertebrates, the impact of gender tends to be more conspicuous </w:t>
      </w:r>
      <w:r w:rsidR="0004216D">
        <w:fldChar w:fldCharType="begin">
          <w:fldData xml:space="preserve">PEVuZE5vdGU+PENpdGU+PEF1dGhvcj5BZHJpYW5zamFjaDwvQXV0aG9yPjxZZWFyPjIwMjA8L1ll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</w:fldData>
        </w:fldChar>
      </w:r>
      <w:r w:rsidR="00727DEC">
        <w:instrText xml:space="preserve"> ADDIN EN.CITE </w:instrText>
      </w:r>
      <w:r w:rsidR="00727DEC">
        <w:fldChar w:fldCharType="begin">
          <w:fldData xml:space="preserve">PEVuZE5vdGU+PENpdGU+PEF1dGhvcj5BZHJpYW5zamFjaDwvQXV0aG9yPjxZZWFyPjIwMjA8L1ll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</w:fldData>
        </w:fldChar>
      </w:r>
      <w:r w:rsidR="00727DEC">
        <w:instrText xml:space="preserve"> ADDIN EN.CITE.DATA </w:instrText>
      </w:r>
      <w:r w:rsidR="00727DEC">
        <w:fldChar w:fldCharType="end"/>
      </w:r>
      <w:r w:rsidR="0004216D">
        <w:fldChar w:fldCharType="separate"/>
      </w:r>
      <w:r w:rsidR="006B12BE">
        <w:rPr>
          <w:noProof/>
        </w:rPr>
        <w:t>(Adriansjach</w:t>
      </w:r>
      <w:r w:rsidR="006B12BE" w:rsidRPr="006B12BE">
        <w:rPr>
          <w:i/>
          <w:noProof/>
        </w:rPr>
        <w:t xml:space="preserve"> et al.</w:t>
      </w:r>
      <w:r w:rsidR="006B12BE">
        <w:rPr>
          <w:noProof/>
        </w:rPr>
        <w:t xml:space="preserve"> 2020; Bjork</w:t>
      </w:r>
      <w:r w:rsidR="006B12BE" w:rsidRPr="006B12BE">
        <w:rPr>
          <w:i/>
          <w:noProof/>
        </w:rPr>
        <w:t xml:space="preserve"> et al.</w:t>
      </w:r>
      <w:r w:rsidR="006B12BE">
        <w:rPr>
          <w:noProof/>
        </w:rPr>
        <w:t xml:space="preserve"> 2022)</w:t>
      </w:r>
      <w:r w:rsidR="0004216D">
        <w:fldChar w:fldCharType="end"/>
      </w:r>
      <w:r w:rsidR="0004216D">
        <w:t xml:space="preserve">. Additionally, controlled experiments in laboratory conditions, where environmental variables are meticulously regulated, also emphasize and demonstrate the presence of sex-based disparities </w:t>
      </w:r>
      <w:r w:rsidR="0004216D">
        <w:fldChar w:fldCharType="begin">
          <w:fldData xml:space="preserve">PEVuZE5vdGU+PENpdGU+PEF1dGhvcj5Lb2hsPC9BdXRob3I+PFllYXI+MjAxODwvWWVhcj48UmVj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=
</w:fldData>
        </w:fldChar>
      </w:r>
      <w:r w:rsidR="00D66618">
        <w:instrText xml:space="preserve"> ADDIN EN.CITE </w:instrText>
      </w:r>
      <w:r w:rsidR="00D66618">
        <w:fldChar w:fldCharType="begin">
          <w:fldData xml:space="preserve">PEVuZE5vdGU+PENpdGU+PEF1dGhvcj5Lb2hsPC9BdXRob3I+PFllYXI+MjAxODwvWWVhcj48UmVj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=
</w:fldData>
        </w:fldChar>
      </w:r>
      <w:r w:rsidR="00D66618">
        <w:instrText xml:space="preserve"> ADDIN EN.CITE.DATA </w:instrText>
      </w:r>
      <w:r w:rsidR="00D66618">
        <w:fldChar w:fldCharType="end"/>
      </w:r>
      <w:r w:rsidR="0004216D">
        <w:fldChar w:fldCharType="separate"/>
      </w:r>
      <w:r w:rsidR="006B12BE">
        <w:rPr>
          <w:noProof/>
        </w:rPr>
        <w:t>(Kohl, Dearing &amp; Bordenstein 2018; Screven &amp; Dent 2018)</w:t>
      </w:r>
      <w:r w:rsidR="0004216D">
        <w:fldChar w:fldCharType="end"/>
      </w:r>
      <w:r w:rsidR="0004216D">
        <w:t xml:space="preserve">. </w:t>
      </w:r>
      <w:r w:rsidR="0004216D" w:rsidRPr="0004216D">
        <w:rPr>
          <w:rFonts w:hint="eastAsia"/>
        </w:rPr>
        <w:t>F</w:t>
      </w:r>
      <w:r w:rsidR="0004216D" w:rsidRPr="0004216D">
        <w:t>urthermore, we discovered that</w:t>
      </w:r>
      <w:r w:rsidR="0004216D">
        <w:rPr>
          <w:rFonts w:cs="Times New Roman"/>
          <w:sz w:val="21"/>
          <w:szCs w:val="21"/>
        </w:rPr>
        <w:t xml:space="preserve"> </w:t>
      </w:r>
      <w:r w:rsidR="0004216D">
        <w:t>h</w:t>
      </w:r>
      <w:r w:rsidRPr="00CD2303">
        <w:t>igher altitude exhibited positive correlations with microbial diversity indices, indicating potential adaptations to high-altitude environments</w:t>
      </w:r>
      <w:r w:rsidR="00A521BD">
        <w:t xml:space="preserve"> </w:t>
      </w:r>
      <w:r w:rsidR="00A521BD">
        <w:fldChar w:fldCharType="begin">
          <w:fldData xml:space="preserve">PEVuZE5vdGU+PENpdGU+PEF1dGhvcj5TdXp1a2k8L0F1dGhvcj48WWVhcj4yMDE5PC9ZZWFyPjxS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</w:fldData>
        </w:fldChar>
      </w:r>
      <w:r w:rsidR="0062039B">
        <w:instrText xml:space="preserve"> ADDIN EN.CITE </w:instrText>
      </w:r>
      <w:r w:rsidR="0062039B">
        <w:fldChar w:fldCharType="begin">
          <w:fldData xml:space="preserve">PEVuZE5vdGU+PENpdGU+PEF1dGhvcj5TdXp1a2k8L0F1dGhvcj48WWVhcj4yMDE5PC9ZZWFyPjxS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</w:fldData>
        </w:fldChar>
      </w:r>
      <w:r w:rsidR="0062039B">
        <w:instrText xml:space="preserve"> ADDIN EN.CITE.DATA </w:instrText>
      </w:r>
      <w:r w:rsidR="0062039B">
        <w:fldChar w:fldCharType="end"/>
      </w:r>
      <w:r w:rsidR="00A521BD">
        <w:fldChar w:fldCharType="separate"/>
      </w:r>
      <w:r w:rsidR="006B12BE">
        <w:rPr>
          <w:noProof/>
        </w:rPr>
        <w:t>(Quagliariello</w:t>
      </w:r>
      <w:r w:rsidR="006B12BE" w:rsidRPr="006B12BE">
        <w:rPr>
          <w:i/>
          <w:noProof/>
        </w:rPr>
        <w:t xml:space="preserve"> et al.</w:t>
      </w:r>
      <w:r w:rsidR="006B12BE">
        <w:rPr>
          <w:noProof/>
        </w:rPr>
        <w:t xml:space="preserve"> 2019; Suzuki, Martins &amp; Nachman 2019; Li</w:t>
      </w:r>
      <w:r w:rsidR="006B12BE" w:rsidRPr="006B12BE">
        <w:rPr>
          <w:i/>
          <w:noProof/>
        </w:rPr>
        <w:t xml:space="preserve"> et al.</w:t>
      </w:r>
      <w:r w:rsidR="006B12BE">
        <w:rPr>
          <w:noProof/>
        </w:rPr>
        <w:t xml:space="preserve"> 2020)</w:t>
      </w:r>
      <w:r w:rsidR="00A521BD">
        <w:fldChar w:fldCharType="end"/>
      </w:r>
      <w:r w:rsidRPr="00CD2303">
        <w:t>. Moreover, the impact of annual average temperature and precipitation on microbial diversity suggests environmental factors significantly influencing gut microbiota.</w:t>
      </w:r>
      <w:r>
        <w:t xml:space="preserve"> </w:t>
      </w:r>
      <w:r w:rsidRPr="00CD2303">
        <w:t>The taxonomic differences identified between populations and their correlation with environmental factors provide valuable insights into potential allopatric speciation events</w:t>
      </w:r>
      <w:r w:rsidR="0004216D">
        <w:t xml:space="preserve"> </w:t>
      </w:r>
      <w:r w:rsidR="002169A8">
        <w:fldChar w:fldCharType="begin">
          <w:fldData xml:space="preserve">PEVuZE5vdGU+PENpdGU+PEF1dGhvcj5LaGFraXNhaG5laDwvQXV0aG9yPjxZZWFyPjIwMjA8L1ll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</w:fldData>
        </w:fldChar>
      </w:r>
      <w:r w:rsidR="0062039B">
        <w:instrText xml:space="preserve"> ADDIN EN.CITE </w:instrText>
      </w:r>
      <w:r w:rsidR="0062039B">
        <w:fldChar w:fldCharType="begin">
          <w:fldData xml:space="preserve">PEVuZE5vdGU+PENpdGU+PEF1dGhvcj5LaGFraXNhaG5laDwvQXV0aG9yPjxZZWFyPjIwMjA8L1ll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</w:fldData>
        </w:fldChar>
      </w:r>
      <w:r w:rsidR="0062039B">
        <w:instrText xml:space="preserve"> ADDIN EN.CITE.DATA </w:instrText>
      </w:r>
      <w:r w:rsidR="0062039B">
        <w:fldChar w:fldCharType="end"/>
      </w:r>
      <w:r w:rsidR="002169A8">
        <w:fldChar w:fldCharType="separate"/>
      </w:r>
      <w:r w:rsidR="006B12BE">
        <w:rPr>
          <w:noProof/>
        </w:rPr>
        <w:t>(Baral</w:t>
      </w:r>
      <w:r w:rsidR="006B12BE" w:rsidRPr="006B12BE">
        <w:rPr>
          <w:i/>
          <w:noProof/>
        </w:rPr>
        <w:t xml:space="preserve"> et al.</w:t>
      </w:r>
      <w:r w:rsidR="006B12BE">
        <w:rPr>
          <w:noProof/>
        </w:rPr>
        <w:t xml:space="preserve"> 2018; Khakisahneh</w:t>
      </w:r>
      <w:r w:rsidR="006B12BE" w:rsidRPr="006B12BE">
        <w:rPr>
          <w:i/>
          <w:noProof/>
        </w:rPr>
        <w:t xml:space="preserve"> et al.</w:t>
      </w:r>
      <w:r w:rsidR="006B12BE">
        <w:rPr>
          <w:noProof/>
        </w:rPr>
        <w:t xml:space="preserve"> 2020)</w:t>
      </w:r>
      <w:r w:rsidR="002169A8">
        <w:fldChar w:fldCharType="end"/>
      </w:r>
      <w:r w:rsidRPr="00CD2303">
        <w:t xml:space="preserve">. The distinct taxa enriched within specific populations indicate potential adaptation and </w:t>
      </w:r>
      <w:r w:rsidRPr="00CD2303">
        <w:lastRenderedPageBreak/>
        <w:t>coevolution of the gut microbiota with their host species in different geographic locations</w:t>
      </w:r>
      <w:r w:rsidR="0015381F">
        <w:t xml:space="preserve"> </w:t>
      </w:r>
      <w:r w:rsidR="002169A8">
        <w:fldChar w:fldCharType="begin">
          <w:fldData xml:space="preserve">PEVuZE5vdGU+PENpdGU+PEF1dGhvcj5TdXp1a2k8L0F1dGhvcj48WWVhcj4yMDIwPC9ZZWFyPjxS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</w:fldData>
        </w:fldChar>
      </w:r>
      <w:r w:rsidR="007821A9">
        <w:instrText xml:space="preserve"> ADDIN EN.CITE </w:instrText>
      </w:r>
      <w:r w:rsidR="007821A9">
        <w:fldChar w:fldCharType="begin">
          <w:fldData xml:space="preserve">PEVuZE5vdGU+PENpdGU+PEF1dGhvcj5TdXp1a2k8L0F1dGhvcj48WWVhcj4yMDIwPC9ZZWFyPjxS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</w:fldData>
        </w:fldChar>
      </w:r>
      <w:r w:rsidR="007821A9">
        <w:instrText xml:space="preserve"> ADDIN EN.CITE.DATA </w:instrText>
      </w:r>
      <w:r w:rsidR="007821A9">
        <w:fldChar w:fldCharType="end"/>
      </w:r>
      <w:r w:rsidR="002169A8">
        <w:fldChar w:fldCharType="separate"/>
      </w:r>
      <w:r w:rsidR="006B12BE">
        <w:rPr>
          <w:noProof/>
        </w:rPr>
        <w:t>(Suzuki</w:t>
      </w:r>
      <w:r w:rsidR="006B12BE" w:rsidRPr="006B12BE">
        <w:rPr>
          <w:i/>
          <w:noProof/>
        </w:rPr>
        <w:t xml:space="preserve"> et al.</w:t>
      </w:r>
      <w:r w:rsidR="006B12BE">
        <w:rPr>
          <w:noProof/>
        </w:rPr>
        <w:t xml:space="preserve"> 2020)</w:t>
      </w:r>
      <w:r w:rsidR="002169A8">
        <w:fldChar w:fldCharType="end"/>
      </w:r>
      <w:r w:rsidR="0015381F">
        <w:t>.</w:t>
      </w:r>
    </w:p>
    <w:p w14:paraId="0D7568FE" w14:textId="7B9695D9" w:rsidR="0015381F" w:rsidRPr="0004216D" w:rsidRDefault="0015381F" w:rsidP="0004216D">
      <w:pPr>
        <w:spacing w:line="480" w:lineRule="auto"/>
        <w:ind w:firstLineChars="200" w:firstLine="480"/>
        <w:rPr>
          <w:rFonts w:cs="Times New Roman"/>
          <w:sz w:val="21"/>
          <w:szCs w:val="21"/>
        </w:rPr>
      </w:pPr>
      <w:r w:rsidRPr="0015381F">
        <w:t>The findings of this study hold broad implications for understanding the dynamics of gut microbiota in rodent populations. The highlighted influence of observed environmental factors underscores the necessity to consider habitat and diet in future investigations. Moreover, a deeper understanding of the ecological and evolutionary factors shaping the gut microbiota could be achieved by incorporating more host-associated information, such as inter-individual social contacts, kinship, social hierarchy, lineage differentiation, and other related aspects.</w:t>
      </w:r>
      <w:r w:rsidR="0004216D" w:rsidRPr="0004216D">
        <w:t xml:space="preserve"> </w:t>
      </w:r>
    </w:p>
    <w:p w14:paraId="461A5DF1" w14:textId="709DC8D5" w:rsidR="00E43B66" w:rsidRDefault="00CD2303" w:rsidP="006A3CCD">
      <w:pPr>
        <w:spacing w:line="480" w:lineRule="auto"/>
        <w:ind w:firstLineChars="200" w:firstLine="480"/>
      </w:pPr>
      <w:r w:rsidRPr="00CD2303">
        <w:t xml:space="preserve">In conclusion, this study provides a comprehensive understanding of the gut microbiota in rodent populations, elucidating the intricate interplay between host </w:t>
      </w:r>
      <w:r w:rsidR="00E43B66">
        <w:t>identity</w:t>
      </w:r>
      <w:r w:rsidRPr="00CD2303">
        <w:t xml:space="preserve">, environment, and microbial communities. </w:t>
      </w:r>
      <w:r w:rsidR="0004216D">
        <w:t xml:space="preserve">We </w:t>
      </w:r>
      <w:r w:rsidR="00E43B66">
        <w:t>reveal</w:t>
      </w:r>
      <w:r w:rsidR="0004216D">
        <w:t>ed that the dominant role of species identity in the environment may not be universal, at least to a certain extent, as the scope of the investigation broadened, the explanatory power of spatial distance concerning the variations in the host's gut microbiota surpassed that of host identity</w:t>
      </w:r>
      <w:r w:rsidR="00E43B66">
        <w:t xml:space="preserve">. </w:t>
      </w:r>
      <w:r w:rsidRPr="00CD2303">
        <w:t>These findings contribute to our broader understanding of gut microbiota dynamics and their potential implications for ecology, evolution, and health.</w:t>
      </w:r>
      <w:bookmarkEnd w:id="29"/>
      <w:r w:rsidR="00E43B66">
        <w:br w:type="page"/>
      </w:r>
    </w:p>
    <w:p w14:paraId="79345397" w14:textId="003EE0EC" w:rsidR="003A77BC" w:rsidRDefault="00000000">
      <w:pPr>
        <w:pStyle w:val="1"/>
        <w:rPr>
          <w:rFonts w:eastAsia="Lato-Bold"/>
        </w:rPr>
      </w:pPr>
      <w:r>
        <w:rPr>
          <w:rFonts w:eastAsia="Lato-Bold"/>
        </w:rPr>
        <w:lastRenderedPageBreak/>
        <w:t>Reference</w:t>
      </w:r>
    </w:p>
    <w:p w14:paraId="5D8EB395" w14:textId="77777777" w:rsidR="009908E8" w:rsidRPr="009908E8" w:rsidRDefault="00C41E2C" w:rsidP="009908E8">
      <w:pPr>
        <w:pStyle w:val="EndNoteBibliography"/>
        <w:ind w:left="720" w:hanging="720"/>
        <w:rPr>
          <w:noProof/>
        </w:rPr>
      </w:pPr>
      <w:r>
        <w:fldChar w:fldCharType="begin"/>
      </w:r>
      <w:r>
        <w:instrText xml:space="preserve"> ADDIN EN.REFLIST </w:instrText>
      </w:r>
      <w:r>
        <w:fldChar w:fldCharType="separate"/>
      </w:r>
      <w:r w:rsidR="009908E8" w:rsidRPr="009908E8">
        <w:rPr>
          <w:noProof/>
        </w:rPr>
        <w:t xml:space="preserve">Adriansjach, J., Baum, S.T., Lefkowitz, E.J., Van Der Pol, W.J., Buford, T.W. &amp; Colman, R.J. (2020) Age-Related Differences in the Gut Microbiome of Rhesus Macaques. </w:t>
      </w:r>
      <w:r w:rsidR="009908E8" w:rsidRPr="009908E8">
        <w:rPr>
          <w:i/>
          <w:noProof/>
        </w:rPr>
        <w:t>Journal of Gerontology Series A-Biological Science and Medical Sciences,</w:t>
      </w:r>
      <w:r w:rsidR="009908E8" w:rsidRPr="009908E8">
        <w:rPr>
          <w:noProof/>
        </w:rPr>
        <w:t xml:space="preserve"> </w:t>
      </w:r>
      <w:r w:rsidR="009908E8" w:rsidRPr="009908E8">
        <w:rPr>
          <w:b/>
          <w:noProof/>
        </w:rPr>
        <w:t>75,</w:t>
      </w:r>
      <w:r w:rsidR="009908E8" w:rsidRPr="009908E8">
        <w:rPr>
          <w:noProof/>
        </w:rPr>
        <w:t xml:space="preserve"> 1293-1298.</w:t>
      </w:r>
    </w:p>
    <w:p w14:paraId="6441598C" w14:textId="77777777" w:rsidR="009908E8" w:rsidRPr="009908E8" w:rsidRDefault="009908E8" w:rsidP="009908E8">
      <w:pPr>
        <w:pStyle w:val="EndNoteBibliography"/>
        <w:ind w:left="720" w:hanging="720"/>
        <w:rPr>
          <w:noProof/>
        </w:rPr>
      </w:pPr>
      <w:r w:rsidRPr="009908E8">
        <w:rPr>
          <w:noProof/>
        </w:rPr>
        <w:t xml:space="preserve">Amato, K.R., Martinez-Mota, R., Righini, N., Raguet-Schofield, M., Corcione, F.P., Marini, E., Humphrey, G., Gogul, G., Gaffney, J., Lovelace, E., Williams, L., Luong, A., Dominguez-Bello, M.G., Stumpf, R.M., White, B., Nelson, K.E., Knight, R. &amp; Leigh, S.R. (2016) Phylogenetic and ecological factors impact the gut microbiota of two Neotropical primate species. </w:t>
      </w:r>
      <w:r w:rsidRPr="009908E8">
        <w:rPr>
          <w:i/>
          <w:noProof/>
        </w:rPr>
        <w:t>Oecologia,</w:t>
      </w:r>
      <w:r w:rsidRPr="009908E8">
        <w:rPr>
          <w:noProof/>
        </w:rPr>
        <w:t xml:space="preserve"> </w:t>
      </w:r>
      <w:r w:rsidRPr="009908E8">
        <w:rPr>
          <w:b/>
          <w:noProof/>
        </w:rPr>
        <w:t>180,</w:t>
      </w:r>
      <w:r w:rsidRPr="009908E8">
        <w:rPr>
          <w:noProof/>
        </w:rPr>
        <w:t xml:space="preserve"> 717-733.</w:t>
      </w:r>
    </w:p>
    <w:p w14:paraId="09817AA0" w14:textId="77777777" w:rsidR="009908E8" w:rsidRPr="009908E8" w:rsidRDefault="009908E8" w:rsidP="009908E8">
      <w:pPr>
        <w:pStyle w:val="EndNoteBibliography"/>
        <w:ind w:left="720" w:hanging="720"/>
        <w:rPr>
          <w:noProof/>
        </w:rPr>
      </w:pPr>
      <w:r w:rsidRPr="009908E8">
        <w:rPr>
          <w:noProof/>
        </w:rPr>
        <w:t xml:space="preserve">Anders, J.L., Mychajliw, A.M., Moustafa, M.A.M., Mohamed, W.M.A., Hayakawa, T., Nakao, R. &amp; Koizumi, I. (2022) Dietary niche breadth influences the effects of urbanization on the gut microbiota of sympatric rodents. </w:t>
      </w:r>
      <w:r w:rsidRPr="009908E8">
        <w:rPr>
          <w:i/>
          <w:noProof/>
        </w:rPr>
        <w:t>Ecology and Evolution,</w:t>
      </w:r>
      <w:r w:rsidRPr="009908E8">
        <w:rPr>
          <w:noProof/>
        </w:rPr>
        <w:t xml:space="preserve"> </w:t>
      </w:r>
      <w:r w:rsidRPr="009908E8">
        <w:rPr>
          <w:b/>
          <w:noProof/>
        </w:rPr>
        <w:t>12,</w:t>
      </w:r>
      <w:r w:rsidRPr="009908E8">
        <w:rPr>
          <w:noProof/>
        </w:rPr>
        <w:t xml:space="preserve"> e9216.</w:t>
      </w:r>
    </w:p>
    <w:p w14:paraId="0334DFAE" w14:textId="77777777" w:rsidR="009908E8" w:rsidRPr="009908E8" w:rsidRDefault="009908E8" w:rsidP="009908E8">
      <w:pPr>
        <w:pStyle w:val="EndNoteBibliography"/>
        <w:ind w:left="720" w:hanging="720"/>
        <w:rPr>
          <w:noProof/>
        </w:rPr>
      </w:pPr>
      <w:r w:rsidRPr="009908E8">
        <w:rPr>
          <w:noProof/>
        </w:rPr>
        <w:t xml:space="preserve">Baral, D., Speicher, A., Dvorak, B., Admiraal, D. &amp; Li, X. (2018) Quantifying the Relative Contributions of Environmental Sources to the Microbial Community in an Urban Stream under Dry and Wet Weather Conditions. </w:t>
      </w:r>
      <w:r w:rsidRPr="009908E8">
        <w:rPr>
          <w:i/>
          <w:noProof/>
        </w:rPr>
        <w:t>Applied Environmental Microbiology,</w:t>
      </w:r>
      <w:r w:rsidRPr="009908E8">
        <w:rPr>
          <w:noProof/>
        </w:rPr>
        <w:t xml:space="preserve"> </w:t>
      </w:r>
      <w:r w:rsidRPr="009908E8">
        <w:rPr>
          <w:b/>
          <w:noProof/>
        </w:rPr>
        <w:t>84</w:t>
      </w:r>
      <w:r w:rsidRPr="009908E8">
        <w:rPr>
          <w:noProof/>
        </w:rPr>
        <w:t>.</w:t>
      </w:r>
    </w:p>
    <w:p w14:paraId="14A12242" w14:textId="77777777" w:rsidR="009908E8" w:rsidRPr="009908E8" w:rsidRDefault="009908E8" w:rsidP="009908E8">
      <w:pPr>
        <w:pStyle w:val="EndNoteBibliography"/>
        <w:ind w:left="720" w:hanging="720"/>
        <w:rPr>
          <w:noProof/>
        </w:rPr>
      </w:pPr>
      <w:r w:rsidRPr="009908E8">
        <w:rPr>
          <w:noProof/>
        </w:rPr>
        <w:t xml:space="preserve">Benson, A.K., Kelly, S.A., Legge, R., Ma, F.R., Low, S.J., Kim, J., ... &amp; Pomp, D. (2010) Individuality in gut microbiota composition is a complex polygenic trait shaped by multiple environmental and host genetic factors. </w:t>
      </w:r>
      <w:r w:rsidRPr="009908E8">
        <w:rPr>
          <w:i/>
          <w:noProof/>
        </w:rPr>
        <w:t>Proceedings of the National Academy of Sciences of the United States of America,</w:t>
      </w:r>
      <w:r w:rsidRPr="009908E8">
        <w:rPr>
          <w:noProof/>
        </w:rPr>
        <w:t xml:space="preserve"> </w:t>
      </w:r>
      <w:r w:rsidRPr="009908E8">
        <w:rPr>
          <w:b/>
          <w:noProof/>
        </w:rPr>
        <w:t>107,</w:t>
      </w:r>
      <w:r w:rsidRPr="009908E8">
        <w:rPr>
          <w:noProof/>
        </w:rPr>
        <w:t xml:space="preserve"> 18933-18938.</w:t>
      </w:r>
    </w:p>
    <w:p w14:paraId="7C160782" w14:textId="77777777" w:rsidR="009908E8" w:rsidRPr="009908E8" w:rsidRDefault="009908E8" w:rsidP="009908E8">
      <w:pPr>
        <w:pStyle w:val="EndNoteBibliography"/>
        <w:ind w:left="720" w:hanging="720"/>
        <w:rPr>
          <w:noProof/>
        </w:rPr>
      </w:pPr>
      <w:r w:rsidRPr="009908E8">
        <w:rPr>
          <w:noProof/>
        </w:rPr>
        <w:t xml:space="preserve">Bjork, J.R., Dasari, M.R., Roche, K., Grieneisen, L., Gould, T.J., Grenier, J.C., Yotova, V., Gottel, N., Jansen, D., Gesquiere, L.R., Gordon, J.B., Learn, N.H., Wango, T.L., Mututua, R.S., Kinyua Warutere, J., Siodi, L., Mukherjee, S., Barreiro, L.B., Alberts, S.C., Gilbert, J.A., Tung, J., Blekhman, R. &amp; Archie, E.A. (2022) Synchrony and idiosyncrasy in the gut microbiome of wild baboons. </w:t>
      </w:r>
      <w:r w:rsidRPr="009908E8">
        <w:rPr>
          <w:i/>
          <w:noProof/>
        </w:rPr>
        <w:t>Nature Ecology &amp; Evolution,</w:t>
      </w:r>
      <w:r w:rsidRPr="009908E8">
        <w:rPr>
          <w:noProof/>
        </w:rPr>
        <w:t xml:space="preserve"> </w:t>
      </w:r>
      <w:r w:rsidRPr="009908E8">
        <w:rPr>
          <w:b/>
          <w:noProof/>
        </w:rPr>
        <w:t>6,</w:t>
      </w:r>
      <w:r w:rsidRPr="009908E8">
        <w:rPr>
          <w:noProof/>
        </w:rPr>
        <w:t xml:space="preserve"> 955-964.</w:t>
      </w:r>
    </w:p>
    <w:p w14:paraId="4988B3DF" w14:textId="77777777" w:rsidR="009908E8" w:rsidRPr="009908E8" w:rsidRDefault="009908E8" w:rsidP="009908E8">
      <w:pPr>
        <w:pStyle w:val="EndNoteBibliography"/>
        <w:ind w:left="720" w:hanging="720"/>
        <w:rPr>
          <w:noProof/>
        </w:rPr>
      </w:pPr>
      <w:r w:rsidRPr="009908E8">
        <w:rPr>
          <w:noProof/>
        </w:rPr>
        <w:t xml:space="preserve">Campbell, J.H., Foster, C.M., Vishnivetskaya, T., Campbell, A.G., Yang, Z.K., Wymore, A., Palumbo, A.V., Chesler, E.J. &amp; Podar, M. (2012) Host genetic and environmental effects on mouse intestinal microbiota. </w:t>
      </w:r>
      <w:r w:rsidRPr="009908E8">
        <w:rPr>
          <w:i/>
          <w:noProof/>
        </w:rPr>
        <w:t>Isme Journal,</w:t>
      </w:r>
      <w:r w:rsidRPr="009908E8">
        <w:rPr>
          <w:noProof/>
        </w:rPr>
        <w:t xml:space="preserve"> </w:t>
      </w:r>
      <w:r w:rsidRPr="009908E8">
        <w:rPr>
          <w:b/>
          <w:noProof/>
        </w:rPr>
        <w:t>6,</w:t>
      </w:r>
      <w:r w:rsidRPr="009908E8">
        <w:rPr>
          <w:noProof/>
        </w:rPr>
        <w:t xml:space="preserve"> 2033-2044.</w:t>
      </w:r>
    </w:p>
    <w:p w14:paraId="0206115A" w14:textId="77777777" w:rsidR="009908E8" w:rsidRPr="009908E8" w:rsidRDefault="009908E8" w:rsidP="009908E8">
      <w:pPr>
        <w:pStyle w:val="EndNoteBibliography"/>
        <w:ind w:left="720" w:hanging="720"/>
        <w:rPr>
          <w:noProof/>
        </w:rPr>
      </w:pPr>
      <w:r w:rsidRPr="009908E8">
        <w:rPr>
          <w:noProof/>
        </w:rPr>
        <w:t xml:space="preserve">Caporaso, J.G., Kuczynski, J., Stombaugh, J., Bittinger, K., Bushman, F.D., Costello, E.K., Fierer, N., Pena, A.G., Goodrich, J.K., Gordon, J.I., Huttley, G.A., Kelley, S.T., Knights, D., Koenig, J.E., Ley, R.E., Lozupone, C.A., McDonald, D., Muegge, B.D., Pirrung, M., Reeder, J., Sevinsky, J.R., Turnbaugh, P.J., Walters, W.A., Widmann, J., Yatsunenko, T., Zaneveld, J. &amp; Knight, R. (2010) QIIME allows analysis of high-throughput community sequencing data. </w:t>
      </w:r>
      <w:r w:rsidRPr="009908E8">
        <w:rPr>
          <w:i/>
          <w:noProof/>
        </w:rPr>
        <w:t>Nature Methods,</w:t>
      </w:r>
      <w:r w:rsidRPr="009908E8">
        <w:rPr>
          <w:noProof/>
        </w:rPr>
        <w:t xml:space="preserve"> </w:t>
      </w:r>
      <w:r w:rsidRPr="009908E8">
        <w:rPr>
          <w:b/>
          <w:noProof/>
        </w:rPr>
        <w:t>7,</w:t>
      </w:r>
      <w:r w:rsidRPr="009908E8">
        <w:rPr>
          <w:noProof/>
        </w:rPr>
        <w:t xml:space="preserve"> 335-336.</w:t>
      </w:r>
    </w:p>
    <w:p w14:paraId="2DFFCAF7" w14:textId="77777777" w:rsidR="009908E8" w:rsidRPr="009908E8" w:rsidRDefault="009908E8" w:rsidP="009908E8">
      <w:pPr>
        <w:pStyle w:val="EndNoteBibliography"/>
        <w:ind w:left="720" w:hanging="720"/>
        <w:rPr>
          <w:noProof/>
        </w:rPr>
      </w:pPr>
      <w:r w:rsidRPr="009908E8">
        <w:rPr>
          <w:noProof/>
        </w:rPr>
        <w:lastRenderedPageBreak/>
        <w:t xml:space="preserve">Carmody, R.N., Gerber, G.K., Luevano, J.M., Jr., Gatti, D.M., Somes, L., Svenson, K.L. &amp; Turnbaugh, P.J. (2015) Diet dominates host genotype in shaping the murine gut microbiota. </w:t>
      </w:r>
      <w:r w:rsidRPr="009908E8">
        <w:rPr>
          <w:i/>
          <w:noProof/>
        </w:rPr>
        <w:t>Cell Host &amp; Microbe,</w:t>
      </w:r>
      <w:r w:rsidRPr="009908E8">
        <w:rPr>
          <w:noProof/>
        </w:rPr>
        <w:t xml:space="preserve"> </w:t>
      </w:r>
      <w:r w:rsidRPr="009908E8">
        <w:rPr>
          <w:b/>
          <w:noProof/>
        </w:rPr>
        <w:t>17,</w:t>
      </w:r>
      <w:r w:rsidRPr="009908E8">
        <w:rPr>
          <w:noProof/>
        </w:rPr>
        <w:t xml:space="preserve"> 72-84.</w:t>
      </w:r>
    </w:p>
    <w:p w14:paraId="4D1D386B" w14:textId="77777777" w:rsidR="009908E8" w:rsidRPr="009908E8" w:rsidRDefault="009908E8" w:rsidP="009908E8">
      <w:pPr>
        <w:pStyle w:val="EndNoteBibliography"/>
        <w:ind w:left="720" w:hanging="720"/>
        <w:rPr>
          <w:noProof/>
        </w:rPr>
      </w:pPr>
      <w:r w:rsidRPr="009908E8">
        <w:rPr>
          <w:noProof/>
        </w:rPr>
        <w:t xml:space="preserve">Chen, L., Liu, M., Zhu, J., Gao, Y., Sha, W., Ding, H., Jiang, W. &amp; Wu, S. (2020) Age, Gender, and Feeding Environment Influence Fecal Microbial Diversity in Spotted Hyenas (Crocuta crocuta). </w:t>
      </w:r>
      <w:r w:rsidRPr="009908E8">
        <w:rPr>
          <w:i/>
          <w:noProof/>
        </w:rPr>
        <w:t>Current Microbiology,</w:t>
      </w:r>
      <w:r w:rsidRPr="009908E8">
        <w:rPr>
          <w:noProof/>
        </w:rPr>
        <w:t xml:space="preserve"> </w:t>
      </w:r>
      <w:r w:rsidRPr="009908E8">
        <w:rPr>
          <w:b/>
          <w:noProof/>
        </w:rPr>
        <w:t>77,</w:t>
      </w:r>
      <w:r w:rsidRPr="009908E8">
        <w:rPr>
          <w:noProof/>
        </w:rPr>
        <w:t xml:space="preserve"> 1139-1149.</w:t>
      </w:r>
    </w:p>
    <w:p w14:paraId="26AE9071" w14:textId="77777777" w:rsidR="009908E8" w:rsidRPr="009908E8" w:rsidRDefault="009908E8" w:rsidP="009908E8">
      <w:pPr>
        <w:pStyle w:val="EndNoteBibliography"/>
        <w:ind w:left="720" w:hanging="720"/>
        <w:rPr>
          <w:noProof/>
        </w:rPr>
      </w:pPr>
      <w:r w:rsidRPr="009908E8">
        <w:rPr>
          <w:noProof/>
        </w:rPr>
        <w:t xml:space="preserve">Chen, Y., Li, X., Su, W. &amp; Li, Y. (2008) Simulating the optimal land-use pattern in the farming-pastoral transitional zone of Northern China. </w:t>
      </w:r>
      <w:r w:rsidRPr="009908E8">
        <w:rPr>
          <w:i/>
          <w:noProof/>
        </w:rPr>
        <w:t>Computers, Environment and Urban Systems,</w:t>
      </w:r>
      <w:r w:rsidRPr="009908E8">
        <w:rPr>
          <w:noProof/>
        </w:rPr>
        <w:t xml:space="preserve"> </w:t>
      </w:r>
      <w:r w:rsidRPr="009908E8">
        <w:rPr>
          <w:b/>
          <w:noProof/>
        </w:rPr>
        <w:t>32,</w:t>
      </w:r>
      <w:r w:rsidRPr="009908E8">
        <w:rPr>
          <w:noProof/>
        </w:rPr>
        <w:t xml:space="preserve"> 407-414.</w:t>
      </w:r>
    </w:p>
    <w:p w14:paraId="4D89D190" w14:textId="77777777" w:rsidR="009908E8" w:rsidRPr="009908E8" w:rsidRDefault="009908E8" w:rsidP="009908E8">
      <w:pPr>
        <w:pStyle w:val="EndNoteBibliography"/>
        <w:ind w:left="720" w:hanging="720"/>
        <w:rPr>
          <w:noProof/>
        </w:rPr>
      </w:pPr>
      <w:r w:rsidRPr="009908E8">
        <w:rPr>
          <w:noProof/>
        </w:rPr>
        <w:t xml:space="preserve">Claesson, M.J., Jeffery, I.B., Conde, S., Power, S.E., O'Connor, E.M., Cusack, S., Harris, H.M., Coakley, M., Lakshminarayanan, B., O'Sullivan, O., Fitzgerald, G.F., Deane, J., O'Connor, M., Harnedy, N., O'Connor, K., O'Mahony, D., van Sinderen, D., Wallace, M., Brennan, L., Stanton, C., Marchesi, J.R., Fitzgerald, A.P., Shanahan, F., Hill, C., Ross, R.P. &amp; O'Toole, P.W. (2012) Gut microbiota composition correlates with diet and health in the elderly. </w:t>
      </w:r>
      <w:r w:rsidRPr="009908E8">
        <w:rPr>
          <w:i/>
          <w:noProof/>
        </w:rPr>
        <w:t>Nature,</w:t>
      </w:r>
      <w:r w:rsidRPr="009908E8">
        <w:rPr>
          <w:noProof/>
        </w:rPr>
        <w:t xml:space="preserve"> </w:t>
      </w:r>
      <w:r w:rsidRPr="009908E8">
        <w:rPr>
          <w:b/>
          <w:noProof/>
        </w:rPr>
        <w:t>488,</w:t>
      </w:r>
      <w:r w:rsidRPr="009908E8">
        <w:rPr>
          <w:noProof/>
        </w:rPr>
        <w:t xml:space="preserve"> 178-184.</w:t>
      </w:r>
    </w:p>
    <w:p w14:paraId="3B92B192" w14:textId="77777777" w:rsidR="009908E8" w:rsidRPr="009908E8" w:rsidRDefault="009908E8" w:rsidP="009908E8">
      <w:pPr>
        <w:pStyle w:val="EndNoteBibliography"/>
        <w:ind w:left="720" w:hanging="720"/>
        <w:rPr>
          <w:noProof/>
        </w:rPr>
      </w:pPr>
      <w:r w:rsidRPr="009908E8">
        <w:rPr>
          <w:noProof/>
        </w:rPr>
        <w:t xml:space="preserve">Clauss, M., Dittmann, M.T., Vendl, C., Hagen, K.B., Frei, S., Ortmann, S., Muller, D.W.H., Hammer, S., Munn, A.J., Schwarm, A. &amp; Kreuzer, M. (2020) Review: Comparative methane production in mammalian herbivores. </w:t>
      </w:r>
      <w:r w:rsidRPr="009908E8">
        <w:rPr>
          <w:i/>
          <w:noProof/>
        </w:rPr>
        <w:t>Animal,</w:t>
      </w:r>
      <w:r w:rsidRPr="009908E8">
        <w:rPr>
          <w:noProof/>
        </w:rPr>
        <w:t xml:space="preserve"> </w:t>
      </w:r>
      <w:r w:rsidRPr="009908E8">
        <w:rPr>
          <w:b/>
          <w:noProof/>
        </w:rPr>
        <w:t>14,</w:t>
      </w:r>
      <w:r w:rsidRPr="009908E8">
        <w:rPr>
          <w:noProof/>
        </w:rPr>
        <w:t xml:space="preserve"> s113-s123.</w:t>
      </w:r>
    </w:p>
    <w:p w14:paraId="408C4CCB" w14:textId="77777777" w:rsidR="009908E8" w:rsidRPr="009908E8" w:rsidRDefault="009908E8" w:rsidP="009908E8">
      <w:pPr>
        <w:pStyle w:val="EndNoteBibliography"/>
        <w:ind w:left="720" w:hanging="720"/>
        <w:rPr>
          <w:noProof/>
        </w:rPr>
      </w:pPr>
      <w:r w:rsidRPr="009908E8">
        <w:rPr>
          <w:noProof/>
        </w:rPr>
        <w:t xml:space="preserve">David, L.A., Maurice, C.F., Carmody, R.N., Gootenberg, D.B., Button, J.E., Wolfe, B.E., Ling, A.V., Devlin, A.S., Varma, Y., Fischbach, M.A., Biddinger, S.B., Dutton, R.J. &amp; Turnbaugh, P.J. (2014) Diet rapidly and reproducibly alters the human gut microbiome. </w:t>
      </w:r>
      <w:r w:rsidRPr="009908E8">
        <w:rPr>
          <w:i/>
          <w:noProof/>
        </w:rPr>
        <w:t>Nature,</w:t>
      </w:r>
      <w:r w:rsidRPr="009908E8">
        <w:rPr>
          <w:noProof/>
        </w:rPr>
        <w:t xml:space="preserve"> </w:t>
      </w:r>
      <w:r w:rsidRPr="009908E8">
        <w:rPr>
          <w:b/>
          <w:noProof/>
        </w:rPr>
        <w:t>505,</w:t>
      </w:r>
      <w:r w:rsidRPr="009908E8">
        <w:rPr>
          <w:noProof/>
        </w:rPr>
        <w:t xml:space="preserve"> 559-563.</w:t>
      </w:r>
    </w:p>
    <w:p w14:paraId="458B1CEB" w14:textId="77777777" w:rsidR="009908E8" w:rsidRPr="009908E8" w:rsidRDefault="009908E8" w:rsidP="009908E8">
      <w:pPr>
        <w:pStyle w:val="EndNoteBibliography"/>
        <w:ind w:left="720" w:hanging="720"/>
        <w:rPr>
          <w:noProof/>
        </w:rPr>
      </w:pPr>
      <w:r w:rsidRPr="009908E8">
        <w:rPr>
          <w:noProof/>
        </w:rPr>
        <w:t xml:space="preserve">Fu, H., Zhang, L., Fan, C., Liu, C., Li, W., Cheng, Q., Zhao, X., Jia, S. &amp; Zhang, Y. (2021) Environment and host species identity shape gut microbiota diversity in sympatric herbivorous mammals. </w:t>
      </w:r>
      <w:r w:rsidRPr="009908E8">
        <w:rPr>
          <w:i/>
          <w:noProof/>
        </w:rPr>
        <w:t>Microbial Biotechnology,</w:t>
      </w:r>
      <w:r w:rsidRPr="009908E8">
        <w:rPr>
          <w:noProof/>
        </w:rPr>
        <w:t xml:space="preserve"> </w:t>
      </w:r>
      <w:r w:rsidRPr="009908E8">
        <w:rPr>
          <w:b/>
          <w:noProof/>
        </w:rPr>
        <w:t>14,</w:t>
      </w:r>
      <w:r w:rsidRPr="009908E8">
        <w:rPr>
          <w:noProof/>
        </w:rPr>
        <w:t xml:space="preserve"> 1300-1315.</w:t>
      </w:r>
    </w:p>
    <w:p w14:paraId="12AE35A2" w14:textId="77777777" w:rsidR="009908E8" w:rsidRPr="009908E8" w:rsidRDefault="009908E8" w:rsidP="009908E8">
      <w:pPr>
        <w:pStyle w:val="EndNoteBibliography"/>
        <w:ind w:left="720" w:hanging="720"/>
        <w:rPr>
          <w:noProof/>
        </w:rPr>
      </w:pPr>
      <w:r w:rsidRPr="009908E8">
        <w:rPr>
          <w:noProof/>
        </w:rPr>
        <w:t xml:space="preserve">Goertz, S., de Menezes, A.B., Birtles, R.J., Fenn, J., Lowe, A.E., MacColl, A.D.C., Poulin, B., Young, S., Bradley, J.E. &amp; Taylor, C.H. (2019) Geographical location influences the composition of the gut microbiota in wild house mice (Mus musculus domesticus) at a fine spatial scale. </w:t>
      </w:r>
      <w:r w:rsidRPr="009908E8">
        <w:rPr>
          <w:i/>
          <w:noProof/>
        </w:rPr>
        <w:t>Plos One,</w:t>
      </w:r>
      <w:r w:rsidRPr="009908E8">
        <w:rPr>
          <w:noProof/>
        </w:rPr>
        <w:t xml:space="preserve"> </w:t>
      </w:r>
      <w:r w:rsidRPr="009908E8">
        <w:rPr>
          <w:b/>
          <w:noProof/>
        </w:rPr>
        <w:t>14,</w:t>
      </w:r>
      <w:r w:rsidRPr="009908E8">
        <w:rPr>
          <w:noProof/>
        </w:rPr>
        <w:t xml:space="preserve"> e0222501.</w:t>
      </w:r>
    </w:p>
    <w:p w14:paraId="3FF67995" w14:textId="77777777" w:rsidR="009908E8" w:rsidRPr="009908E8" w:rsidRDefault="009908E8" w:rsidP="009908E8">
      <w:pPr>
        <w:pStyle w:val="EndNoteBibliography"/>
        <w:ind w:left="720" w:hanging="720"/>
        <w:rPr>
          <w:noProof/>
        </w:rPr>
      </w:pPr>
      <w:r w:rsidRPr="009908E8">
        <w:rPr>
          <w:noProof/>
        </w:rPr>
        <w:t xml:space="preserve">Greene, L.K., Williams, C.V., Junge, R.E., Mahefarisoa, K.L., Rajaonarivelo, T., Rakotondrainibe, H., O'Connell, T.M. &amp; Drea, C.M. (2020) A role for gut microbiota in host niche differentiation. </w:t>
      </w:r>
      <w:r w:rsidRPr="009908E8">
        <w:rPr>
          <w:i/>
          <w:noProof/>
        </w:rPr>
        <w:t>Isme Journal,</w:t>
      </w:r>
      <w:r w:rsidRPr="009908E8">
        <w:rPr>
          <w:noProof/>
        </w:rPr>
        <w:t xml:space="preserve"> </w:t>
      </w:r>
      <w:r w:rsidRPr="009908E8">
        <w:rPr>
          <w:b/>
          <w:noProof/>
        </w:rPr>
        <w:t>14,</w:t>
      </w:r>
      <w:r w:rsidRPr="009908E8">
        <w:rPr>
          <w:noProof/>
        </w:rPr>
        <w:t xml:space="preserve"> 1675-1687.</w:t>
      </w:r>
    </w:p>
    <w:p w14:paraId="3355D75E" w14:textId="77777777" w:rsidR="009908E8" w:rsidRPr="009908E8" w:rsidRDefault="009908E8" w:rsidP="009908E8">
      <w:pPr>
        <w:pStyle w:val="EndNoteBibliography"/>
        <w:ind w:left="720" w:hanging="720"/>
        <w:rPr>
          <w:noProof/>
        </w:rPr>
      </w:pPr>
      <w:r w:rsidRPr="009908E8">
        <w:rPr>
          <w:noProof/>
        </w:rPr>
        <w:t xml:space="preserve">Grieneisen, L.E., Charpentier, M.J.E., Alberts, S.C., Blekhman, R., Bradburd, G., Tung, J. &amp; Archie, E.A. (2019) Genes, geology and germs: gut microbiota across a primate hybrid zone are explained by site soil properties, not host species. </w:t>
      </w:r>
      <w:r w:rsidRPr="009908E8">
        <w:rPr>
          <w:i/>
          <w:noProof/>
        </w:rPr>
        <w:t>Royal Society. Proceedings B.Biological Sciences MEDLINE,</w:t>
      </w:r>
      <w:r w:rsidRPr="009908E8">
        <w:rPr>
          <w:noProof/>
        </w:rPr>
        <w:t xml:space="preserve"> </w:t>
      </w:r>
      <w:r w:rsidRPr="009908E8">
        <w:rPr>
          <w:b/>
          <w:noProof/>
        </w:rPr>
        <w:t>286,</w:t>
      </w:r>
      <w:r w:rsidRPr="009908E8">
        <w:rPr>
          <w:noProof/>
        </w:rPr>
        <w:t xml:space="preserve"> 20190431.</w:t>
      </w:r>
    </w:p>
    <w:p w14:paraId="282FCDE4" w14:textId="77777777" w:rsidR="009908E8" w:rsidRPr="009908E8" w:rsidRDefault="009908E8" w:rsidP="009908E8">
      <w:pPr>
        <w:pStyle w:val="EndNoteBibliography"/>
        <w:ind w:left="720" w:hanging="720"/>
        <w:rPr>
          <w:noProof/>
        </w:rPr>
      </w:pPr>
      <w:r w:rsidRPr="009908E8">
        <w:rPr>
          <w:noProof/>
        </w:rPr>
        <w:t xml:space="preserve">Grond, K., Bell, K.C., Demboski, J.R., Santos, M., Sullivan, J.M. &amp; Hird, S.M. (2020) No evidence for phylosymbiosis in western chipmunk species. </w:t>
      </w:r>
      <w:r w:rsidRPr="009908E8">
        <w:rPr>
          <w:i/>
          <w:noProof/>
        </w:rPr>
        <w:t>Fems Microbiology Ecology,</w:t>
      </w:r>
      <w:r w:rsidRPr="009908E8">
        <w:rPr>
          <w:noProof/>
        </w:rPr>
        <w:t xml:space="preserve"> </w:t>
      </w:r>
      <w:r w:rsidRPr="009908E8">
        <w:rPr>
          <w:b/>
          <w:noProof/>
        </w:rPr>
        <w:t>96</w:t>
      </w:r>
      <w:r w:rsidRPr="009908E8">
        <w:rPr>
          <w:noProof/>
        </w:rPr>
        <w:t>.</w:t>
      </w:r>
    </w:p>
    <w:p w14:paraId="06EA0663" w14:textId="77777777" w:rsidR="009908E8" w:rsidRPr="009908E8" w:rsidRDefault="009908E8" w:rsidP="009908E8">
      <w:pPr>
        <w:pStyle w:val="EndNoteBibliography"/>
        <w:ind w:left="720" w:hanging="720"/>
        <w:rPr>
          <w:noProof/>
        </w:rPr>
      </w:pPr>
      <w:r w:rsidRPr="009908E8">
        <w:rPr>
          <w:noProof/>
        </w:rPr>
        <w:lastRenderedPageBreak/>
        <w:t xml:space="preserve">Groussin, M., Mazel, F., Sanders, J.G., Smillie, C.S., Lavergne, S., Thuiller, W. &amp; Alm, E.J. (2017) Unraveling the processes shaping mammalian gut microbiomes over evolutionary time. </w:t>
      </w:r>
      <w:r w:rsidRPr="009908E8">
        <w:rPr>
          <w:i/>
          <w:noProof/>
        </w:rPr>
        <w:t>Nature Communications,</w:t>
      </w:r>
      <w:r w:rsidRPr="009908E8">
        <w:rPr>
          <w:noProof/>
        </w:rPr>
        <w:t xml:space="preserve"> </w:t>
      </w:r>
      <w:r w:rsidRPr="009908E8">
        <w:rPr>
          <w:b/>
          <w:noProof/>
        </w:rPr>
        <w:t>8,</w:t>
      </w:r>
      <w:r w:rsidRPr="009908E8">
        <w:rPr>
          <w:noProof/>
        </w:rPr>
        <w:t xml:space="preserve"> 14319.</w:t>
      </w:r>
    </w:p>
    <w:p w14:paraId="384AFF9A" w14:textId="77777777" w:rsidR="009908E8" w:rsidRPr="009908E8" w:rsidRDefault="009908E8" w:rsidP="009908E8">
      <w:pPr>
        <w:pStyle w:val="EndNoteBibliography"/>
        <w:ind w:left="720" w:hanging="720"/>
        <w:rPr>
          <w:noProof/>
        </w:rPr>
      </w:pPr>
      <w:r w:rsidRPr="009908E8">
        <w:rPr>
          <w:noProof/>
        </w:rPr>
        <w:t xml:space="preserve">Guindo, C.O., Davoust, B., Drancourt, M. &amp; Grine, G. (2020) Diversity of Methanogens in Animals' Gut. </w:t>
      </w:r>
      <w:r w:rsidRPr="009908E8">
        <w:rPr>
          <w:i/>
          <w:noProof/>
        </w:rPr>
        <w:t>Microorganisms,</w:t>
      </w:r>
      <w:r w:rsidRPr="009908E8">
        <w:rPr>
          <w:noProof/>
        </w:rPr>
        <w:t xml:space="preserve"> </w:t>
      </w:r>
      <w:r w:rsidRPr="009908E8">
        <w:rPr>
          <w:b/>
          <w:noProof/>
        </w:rPr>
        <w:t>9</w:t>
      </w:r>
      <w:r w:rsidRPr="009908E8">
        <w:rPr>
          <w:noProof/>
        </w:rPr>
        <w:t>.</w:t>
      </w:r>
    </w:p>
    <w:p w14:paraId="3E55ED6D" w14:textId="77777777" w:rsidR="009908E8" w:rsidRPr="009908E8" w:rsidRDefault="009908E8" w:rsidP="009908E8">
      <w:pPr>
        <w:pStyle w:val="EndNoteBibliography"/>
        <w:ind w:left="720" w:hanging="720"/>
        <w:rPr>
          <w:noProof/>
        </w:rPr>
      </w:pPr>
      <w:r w:rsidRPr="009908E8">
        <w:rPr>
          <w:noProof/>
        </w:rPr>
        <w:t xml:space="preserve">Haas, B.J., Gevers, D., Earl, A.M., Feldgarden, M., Ward, D.V., Giannoukos, G., Ciulla, D., Tabbaa, D., Highlander, S.K., Sodergren, E., Methe, B., DeSantis, T.Z., Human Microbiome, C., Petrosino, J.F., Knight, R. &amp; Birren, B.W. (2011) Chimeric 16S rRNA sequence formation and detection in Sanger and 454-pyrosequenced PCR amplicons. </w:t>
      </w:r>
      <w:r w:rsidRPr="009908E8">
        <w:rPr>
          <w:i/>
          <w:noProof/>
        </w:rPr>
        <w:t>Genome Research,</w:t>
      </w:r>
      <w:r w:rsidRPr="009908E8">
        <w:rPr>
          <w:noProof/>
        </w:rPr>
        <w:t xml:space="preserve"> </w:t>
      </w:r>
      <w:r w:rsidRPr="009908E8">
        <w:rPr>
          <w:b/>
          <w:noProof/>
        </w:rPr>
        <w:t>21,</w:t>
      </w:r>
      <w:r w:rsidRPr="009908E8">
        <w:rPr>
          <w:noProof/>
        </w:rPr>
        <w:t xml:space="preserve"> 494-504.</w:t>
      </w:r>
    </w:p>
    <w:p w14:paraId="688E8C8E" w14:textId="77777777" w:rsidR="009908E8" w:rsidRPr="009908E8" w:rsidRDefault="009908E8" w:rsidP="009908E8">
      <w:pPr>
        <w:pStyle w:val="EndNoteBibliography"/>
        <w:ind w:left="720" w:hanging="720"/>
        <w:rPr>
          <w:noProof/>
        </w:rPr>
      </w:pPr>
      <w:r w:rsidRPr="009908E8">
        <w:rPr>
          <w:noProof/>
        </w:rPr>
        <w:t xml:space="preserve">Han, Y., Peng, J., Meersmans, J., Liu, Y., Zhao, Z. &amp; Mao, Q. (2018) Integrating Spatial Continuous Wavelet Transform and Normalized Difference Vegetation Index to Map the Agro-Pastoral Transitional Zone in Northern China. </w:t>
      </w:r>
      <w:r w:rsidRPr="009908E8">
        <w:rPr>
          <w:i/>
          <w:noProof/>
        </w:rPr>
        <w:t>Remote Sensing,</w:t>
      </w:r>
      <w:r w:rsidRPr="009908E8">
        <w:rPr>
          <w:noProof/>
        </w:rPr>
        <w:t xml:space="preserve"> </w:t>
      </w:r>
      <w:r w:rsidRPr="009908E8">
        <w:rPr>
          <w:b/>
          <w:noProof/>
        </w:rPr>
        <w:t>10,</w:t>
      </w:r>
      <w:r w:rsidRPr="009908E8">
        <w:rPr>
          <w:noProof/>
        </w:rPr>
        <w:t xml:space="preserve"> 1928-1944.</w:t>
      </w:r>
    </w:p>
    <w:p w14:paraId="2767BF38" w14:textId="77777777" w:rsidR="009908E8" w:rsidRPr="009908E8" w:rsidRDefault="009908E8" w:rsidP="009908E8">
      <w:pPr>
        <w:pStyle w:val="EndNoteBibliography"/>
        <w:ind w:left="720" w:hanging="720"/>
        <w:rPr>
          <w:noProof/>
        </w:rPr>
      </w:pPr>
      <w:r w:rsidRPr="009908E8">
        <w:rPr>
          <w:noProof/>
        </w:rPr>
        <w:t xml:space="preserve">He, W.Q., Xiong, Y.Q., Ge, J., Chen, Y.X., Chen, X.J., Zhong, X.S., Ou, Z.J., Gao, Y.H., Cheng, M.J., Mo, Y., Wen, Y.Q., Qiu, M., Huo, S.T., Chen, S.W., Zheng, X.Y., He, H., Li, Y.Z., You, F.F., Zhang, M.Y. &amp; Chen, Q. (2020) Composition of gut and oropharynx bacterial communities in Rattus norvegicus and Suncus murinus in China. </w:t>
      </w:r>
      <w:r w:rsidRPr="009908E8">
        <w:rPr>
          <w:i/>
          <w:noProof/>
        </w:rPr>
        <w:t>Bmc Veterinary Research,</w:t>
      </w:r>
      <w:r w:rsidRPr="009908E8">
        <w:rPr>
          <w:noProof/>
        </w:rPr>
        <w:t xml:space="preserve"> </w:t>
      </w:r>
      <w:r w:rsidRPr="009908E8">
        <w:rPr>
          <w:b/>
          <w:noProof/>
        </w:rPr>
        <w:t>16,</w:t>
      </w:r>
      <w:r w:rsidRPr="009908E8">
        <w:rPr>
          <w:noProof/>
        </w:rPr>
        <w:t xml:space="preserve"> 413.</w:t>
      </w:r>
    </w:p>
    <w:p w14:paraId="2EB21279" w14:textId="77777777" w:rsidR="009908E8" w:rsidRPr="009908E8" w:rsidRDefault="009908E8" w:rsidP="009908E8">
      <w:pPr>
        <w:pStyle w:val="EndNoteBibliography"/>
        <w:ind w:left="720" w:hanging="720"/>
        <w:rPr>
          <w:noProof/>
        </w:rPr>
      </w:pPr>
      <w:r w:rsidRPr="009908E8">
        <w:rPr>
          <w:noProof/>
        </w:rPr>
        <w:t xml:space="preserve">Holmes, E. &amp; Nicholson, J. (2005) Variation in gut microbiota strongly influences individual rodent phenotypes. </w:t>
      </w:r>
      <w:r w:rsidRPr="009908E8">
        <w:rPr>
          <w:i/>
          <w:noProof/>
        </w:rPr>
        <w:t>Toxicological Sciences,</w:t>
      </w:r>
      <w:r w:rsidRPr="009908E8">
        <w:rPr>
          <w:noProof/>
        </w:rPr>
        <w:t xml:space="preserve"> </w:t>
      </w:r>
      <w:r w:rsidRPr="009908E8">
        <w:rPr>
          <w:b/>
          <w:noProof/>
        </w:rPr>
        <w:t>87,</w:t>
      </w:r>
      <w:r w:rsidRPr="009908E8">
        <w:rPr>
          <w:noProof/>
        </w:rPr>
        <w:t xml:space="preserve"> 1-2.</w:t>
      </w:r>
    </w:p>
    <w:p w14:paraId="3FA60084" w14:textId="77777777" w:rsidR="009908E8" w:rsidRPr="009908E8" w:rsidRDefault="009908E8" w:rsidP="009908E8">
      <w:pPr>
        <w:pStyle w:val="EndNoteBibliography"/>
        <w:ind w:left="720" w:hanging="720"/>
        <w:rPr>
          <w:noProof/>
        </w:rPr>
      </w:pPr>
      <w:r w:rsidRPr="009908E8">
        <w:rPr>
          <w:noProof/>
        </w:rPr>
        <w:t xml:space="preserve">Jiang, F., Gao, H., Qin, W., Song, P., Wang, H., Zhang, J., Liu, D., Wang, D. &amp; Zhang, T. (2021) Marked Seasonal Variation in Structure and Function of Gut Microbiota in Forest and Alpine Musk Deer. </w:t>
      </w:r>
      <w:r w:rsidRPr="009908E8">
        <w:rPr>
          <w:i/>
          <w:noProof/>
        </w:rPr>
        <w:t>Frontiers in Microbiology,</w:t>
      </w:r>
      <w:r w:rsidRPr="009908E8">
        <w:rPr>
          <w:noProof/>
        </w:rPr>
        <w:t xml:space="preserve"> </w:t>
      </w:r>
      <w:r w:rsidRPr="009908E8">
        <w:rPr>
          <w:b/>
          <w:noProof/>
        </w:rPr>
        <w:t>12,</w:t>
      </w:r>
      <w:r w:rsidRPr="009908E8">
        <w:rPr>
          <w:noProof/>
        </w:rPr>
        <w:t xml:space="preserve"> 699797.</w:t>
      </w:r>
    </w:p>
    <w:p w14:paraId="576F59D6" w14:textId="77777777" w:rsidR="009908E8" w:rsidRPr="009908E8" w:rsidRDefault="009908E8" w:rsidP="009908E8">
      <w:pPr>
        <w:pStyle w:val="EndNoteBibliography"/>
        <w:ind w:left="720" w:hanging="720"/>
        <w:rPr>
          <w:noProof/>
        </w:rPr>
      </w:pPr>
      <w:r w:rsidRPr="009908E8">
        <w:rPr>
          <w:noProof/>
        </w:rPr>
        <w:t xml:space="preserve">Kavaliers, M., Bishnoi, I.R., Ossenkopp, K.P. &amp; Choleris, E. (2021) Differential effects of progesterone on social recognition and the avoidance of pathogen threat by female mice. </w:t>
      </w:r>
      <w:r w:rsidRPr="009908E8">
        <w:rPr>
          <w:i/>
          <w:noProof/>
        </w:rPr>
        <w:t>Hormones and Behavior,</w:t>
      </w:r>
      <w:r w:rsidRPr="009908E8">
        <w:rPr>
          <w:noProof/>
        </w:rPr>
        <w:t xml:space="preserve"> </w:t>
      </w:r>
      <w:r w:rsidRPr="009908E8">
        <w:rPr>
          <w:b/>
          <w:noProof/>
        </w:rPr>
        <w:t>127,</w:t>
      </w:r>
      <w:r w:rsidRPr="009908E8">
        <w:rPr>
          <w:noProof/>
        </w:rPr>
        <w:t xml:space="preserve"> 104873.</w:t>
      </w:r>
    </w:p>
    <w:p w14:paraId="67028B1A" w14:textId="77777777" w:rsidR="009908E8" w:rsidRPr="009908E8" w:rsidRDefault="009908E8" w:rsidP="009908E8">
      <w:pPr>
        <w:pStyle w:val="EndNoteBibliography"/>
        <w:ind w:left="720" w:hanging="720"/>
        <w:rPr>
          <w:noProof/>
        </w:rPr>
      </w:pPr>
      <w:r w:rsidRPr="009908E8">
        <w:rPr>
          <w:noProof/>
        </w:rPr>
        <w:t xml:space="preserve">Khakisahneh, S., Zhang, X.Y., Nouri, Z. &amp; Wang, D.H. (2020) Gut Microbiota and Host Thermoregulation in Response to Ambient Temperature Fluctuations. </w:t>
      </w:r>
      <w:r w:rsidRPr="009908E8">
        <w:rPr>
          <w:i/>
          <w:noProof/>
        </w:rPr>
        <w:t>Msystems,</w:t>
      </w:r>
      <w:r w:rsidRPr="009908E8">
        <w:rPr>
          <w:noProof/>
        </w:rPr>
        <w:t xml:space="preserve"> </w:t>
      </w:r>
      <w:r w:rsidRPr="009908E8">
        <w:rPr>
          <w:b/>
          <w:noProof/>
        </w:rPr>
        <w:t>5,</w:t>
      </w:r>
      <w:r w:rsidRPr="009908E8">
        <w:rPr>
          <w:noProof/>
        </w:rPr>
        <w:t xml:space="preserve"> e00514-00520.</w:t>
      </w:r>
    </w:p>
    <w:p w14:paraId="3D987D37" w14:textId="77777777" w:rsidR="009908E8" w:rsidRPr="009908E8" w:rsidRDefault="009908E8" w:rsidP="009908E8">
      <w:pPr>
        <w:pStyle w:val="EndNoteBibliography"/>
        <w:ind w:left="720" w:hanging="720"/>
        <w:rPr>
          <w:noProof/>
        </w:rPr>
      </w:pPr>
      <w:r w:rsidRPr="009908E8">
        <w:rPr>
          <w:noProof/>
        </w:rPr>
        <w:t xml:space="preserve">Knowles, S.C.L., Eccles, R.M. &amp; Baltrunaite, L. (2019) Species identity dominates over environment in shaping the microbiota of small mammals. </w:t>
      </w:r>
      <w:r w:rsidRPr="009908E8">
        <w:rPr>
          <w:i/>
          <w:noProof/>
        </w:rPr>
        <w:t>Ecology Letters,</w:t>
      </w:r>
      <w:r w:rsidRPr="009908E8">
        <w:rPr>
          <w:noProof/>
        </w:rPr>
        <w:t xml:space="preserve"> </w:t>
      </w:r>
      <w:r w:rsidRPr="009908E8">
        <w:rPr>
          <w:b/>
          <w:noProof/>
        </w:rPr>
        <w:t>22,</w:t>
      </w:r>
      <w:r w:rsidRPr="009908E8">
        <w:rPr>
          <w:noProof/>
        </w:rPr>
        <w:t xml:space="preserve"> 826-837.</w:t>
      </w:r>
    </w:p>
    <w:p w14:paraId="746EC2C7" w14:textId="77777777" w:rsidR="009908E8" w:rsidRPr="009908E8" w:rsidRDefault="009908E8" w:rsidP="009908E8">
      <w:pPr>
        <w:pStyle w:val="EndNoteBibliography"/>
        <w:ind w:left="720" w:hanging="720"/>
        <w:rPr>
          <w:noProof/>
        </w:rPr>
      </w:pPr>
      <w:r w:rsidRPr="009908E8">
        <w:rPr>
          <w:noProof/>
        </w:rPr>
        <w:t xml:space="preserve">Kohl, K.D., Dearing, M.D. &amp; Bordenstein, S.R. (2018) Microbial communities exhibit host species distinguishability and phylosymbiosis along the length of the gastrointestinal tract. </w:t>
      </w:r>
      <w:r w:rsidRPr="009908E8">
        <w:rPr>
          <w:i/>
          <w:noProof/>
        </w:rPr>
        <w:t>Molecular Ecology,</w:t>
      </w:r>
      <w:r w:rsidRPr="009908E8">
        <w:rPr>
          <w:noProof/>
        </w:rPr>
        <w:t xml:space="preserve"> </w:t>
      </w:r>
      <w:r w:rsidRPr="009908E8">
        <w:rPr>
          <w:b/>
          <w:noProof/>
        </w:rPr>
        <w:t>27,</w:t>
      </w:r>
      <w:r w:rsidRPr="009908E8">
        <w:rPr>
          <w:noProof/>
        </w:rPr>
        <w:t xml:space="preserve"> 1874-1883.</w:t>
      </w:r>
    </w:p>
    <w:p w14:paraId="1515B571" w14:textId="77777777" w:rsidR="009908E8" w:rsidRPr="009908E8" w:rsidRDefault="009908E8" w:rsidP="009908E8">
      <w:pPr>
        <w:pStyle w:val="EndNoteBibliography"/>
        <w:ind w:left="720" w:hanging="720"/>
        <w:rPr>
          <w:noProof/>
        </w:rPr>
      </w:pPr>
      <w:r w:rsidRPr="009908E8">
        <w:rPr>
          <w:noProof/>
        </w:rPr>
        <w:t xml:space="preserve">Kohl, K.D., Varner, J., Wilkening, J.L. &amp; Dearing, M.D. (2018) Gut microbial communities of American pikas (Ochotona princeps): Evidence for phylosymbiosis and adaptations to novel diets. </w:t>
      </w:r>
      <w:r w:rsidRPr="009908E8">
        <w:rPr>
          <w:i/>
          <w:noProof/>
        </w:rPr>
        <w:t>Journal of Animal Ecology,</w:t>
      </w:r>
      <w:r w:rsidRPr="009908E8">
        <w:rPr>
          <w:noProof/>
        </w:rPr>
        <w:t xml:space="preserve"> </w:t>
      </w:r>
      <w:r w:rsidRPr="009908E8">
        <w:rPr>
          <w:b/>
          <w:noProof/>
        </w:rPr>
        <w:t>87,</w:t>
      </w:r>
      <w:r w:rsidRPr="009908E8">
        <w:rPr>
          <w:noProof/>
        </w:rPr>
        <w:t xml:space="preserve"> 323-330.</w:t>
      </w:r>
    </w:p>
    <w:p w14:paraId="7D54A46A" w14:textId="77777777" w:rsidR="009908E8" w:rsidRPr="009908E8" w:rsidRDefault="009908E8" w:rsidP="009908E8">
      <w:pPr>
        <w:pStyle w:val="EndNoteBibliography"/>
        <w:ind w:left="720" w:hanging="720"/>
        <w:rPr>
          <w:noProof/>
        </w:rPr>
      </w:pPr>
      <w:r w:rsidRPr="009908E8">
        <w:rPr>
          <w:noProof/>
        </w:rPr>
        <w:t xml:space="preserve">Kurilshikov, A., Wijmenga, C., Fu, J. &amp; Zhernakova, A. (2017) Host Genetics and Gut </w:t>
      </w:r>
      <w:r w:rsidRPr="009908E8">
        <w:rPr>
          <w:noProof/>
        </w:rPr>
        <w:lastRenderedPageBreak/>
        <w:t xml:space="preserve">Microbiome: Challenges and Perspectives. </w:t>
      </w:r>
      <w:r w:rsidRPr="009908E8">
        <w:rPr>
          <w:i/>
          <w:noProof/>
        </w:rPr>
        <w:t>Trends in Immunology,</w:t>
      </w:r>
      <w:r w:rsidRPr="009908E8">
        <w:rPr>
          <w:noProof/>
        </w:rPr>
        <w:t xml:space="preserve"> </w:t>
      </w:r>
      <w:r w:rsidRPr="009908E8">
        <w:rPr>
          <w:b/>
          <w:noProof/>
        </w:rPr>
        <w:t>38,</w:t>
      </w:r>
      <w:r w:rsidRPr="009908E8">
        <w:rPr>
          <w:noProof/>
        </w:rPr>
        <w:t xml:space="preserve"> 633-647.</w:t>
      </w:r>
    </w:p>
    <w:p w14:paraId="2C5D5815" w14:textId="77777777" w:rsidR="009908E8" w:rsidRPr="009908E8" w:rsidRDefault="009908E8" w:rsidP="009908E8">
      <w:pPr>
        <w:pStyle w:val="EndNoteBibliography"/>
        <w:ind w:left="720" w:hanging="720"/>
        <w:rPr>
          <w:noProof/>
        </w:rPr>
      </w:pPr>
      <w:r w:rsidRPr="009908E8">
        <w:rPr>
          <w:noProof/>
        </w:rPr>
        <w:t xml:space="preserve">Lavrinienko, A., Hamalainen, A., Hindstrom, R., Tukalenko, E., Boratynski, Z., Kivisaari, K., Mousseau, T.A., Watts, P.C. &amp; Mappes, T. (2021) Comparable response of wild rodent gut microbiome to anthropogenic habitat contamination. </w:t>
      </w:r>
      <w:r w:rsidRPr="009908E8">
        <w:rPr>
          <w:i/>
          <w:noProof/>
        </w:rPr>
        <w:t>Molecular Ecology,</w:t>
      </w:r>
      <w:r w:rsidRPr="009908E8">
        <w:rPr>
          <w:noProof/>
        </w:rPr>
        <w:t xml:space="preserve"> </w:t>
      </w:r>
      <w:r w:rsidRPr="009908E8">
        <w:rPr>
          <w:b/>
          <w:noProof/>
        </w:rPr>
        <w:t>30,</w:t>
      </w:r>
      <w:r w:rsidRPr="009908E8">
        <w:rPr>
          <w:noProof/>
        </w:rPr>
        <w:t xml:space="preserve"> 3485-3499.</w:t>
      </w:r>
    </w:p>
    <w:p w14:paraId="73642305" w14:textId="77777777" w:rsidR="009908E8" w:rsidRPr="009908E8" w:rsidRDefault="009908E8" w:rsidP="009908E8">
      <w:pPr>
        <w:pStyle w:val="EndNoteBibliography"/>
        <w:ind w:left="720" w:hanging="720"/>
        <w:rPr>
          <w:noProof/>
        </w:rPr>
      </w:pPr>
      <w:r w:rsidRPr="009908E8">
        <w:rPr>
          <w:noProof/>
        </w:rPr>
        <w:t xml:space="preserve">Li, K., Peng, W., Zhou, Y.L., Ren, Y., Zhao, J.H., Fu, X.S. &amp; Nie, Y.Q. (2020) Host Genetic and Environmental Factors Shape the Composition and Function of Gut Microbiota in Populations Living at High Altitude. </w:t>
      </w:r>
      <w:r w:rsidRPr="009908E8">
        <w:rPr>
          <w:i/>
          <w:noProof/>
        </w:rPr>
        <w:t>Biomed Research International,</w:t>
      </w:r>
      <w:r w:rsidRPr="009908E8">
        <w:rPr>
          <w:noProof/>
        </w:rPr>
        <w:t xml:space="preserve"> </w:t>
      </w:r>
      <w:r w:rsidRPr="009908E8">
        <w:rPr>
          <w:b/>
          <w:noProof/>
        </w:rPr>
        <w:t>2020,</w:t>
      </w:r>
      <w:r w:rsidRPr="009908E8">
        <w:rPr>
          <w:noProof/>
        </w:rPr>
        <w:t xml:space="preserve"> 1482109.</w:t>
      </w:r>
    </w:p>
    <w:p w14:paraId="7CA18FBF" w14:textId="77777777" w:rsidR="009908E8" w:rsidRPr="009908E8" w:rsidRDefault="009908E8" w:rsidP="009908E8">
      <w:pPr>
        <w:pStyle w:val="EndNoteBibliography"/>
        <w:ind w:left="720" w:hanging="720"/>
        <w:rPr>
          <w:noProof/>
        </w:rPr>
      </w:pPr>
      <w:r w:rsidRPr="009908E8">
        <w:rPr>
          <w:noProof/>
        </w:rPr>
        <w:t xml:space="preserve">Lin, D., Lacey, E.A., Bach, B.H., Bi, K., Conroy, C.J., Suvorov, A. &amp; Bowie, R.C.K. (2020) Gut microbial diversity across a contact zone for California voles: Implications for lineage divergence of hosts and mitonuclear mismatch in the assembly of the mammalian gut microbiome. </w:t>
      </w:r>
      <w:r w:rsidRPr="009908E8">
        <w:rPr>
          <w:i/>
          <w:noProof/>
        </w:rPr>
        <w:t>Molecular Ecology,</w:t>
      </w:r>
      <w:r w:rsidRPr="009908E8">
        <w:rPr>
          <w:noProof/>
        </w:rPr>
        <w:t xml:space="preserve"> </w:t>
      </w:r>
      <w:r w:rsidRPr="009908E8">
        <w:rPr>
          <w:b/>
          <w:noProof/>
        </w:rPr>
        <w:t>29,</w:t>
      </w:r>
      <w:r w:rsidRPr="009908E8">
        <w:rPr>
          <w:noProof/>
        </w:rPr>
        <w:t xml:space="preserve"> 1873-1889.</w:t>
      </w:r>
    </w:p>
    <w:p w14:paraId="4DD44DE0" w14:textId="77777777" w:rsidR="009908E8" w:rsidRPr="009908E8" w:rsidRDefault="009908E8" w:rsidP="009908E8">
      <w:pPr>
        <w:pStyle w:val="EndNoteBibliography"/>
        <w:ind w:left="720" w:hanging="720"/>
        <w:rPr>
          <w:noProof/>
        </w:rPr>
      </w:pPr>
      <w:r w:rsidRPr="009908E8">
        <w:rPr>
          <w:noProof/>
        </w:rPr>
        <w:t xml:space="preserve">Linnenbrink, M., Wang, J., Hardouin, E.A., Kunzel, S., Metzler, D. &amp; Baines, J.F. (2013) The role of biogeography in shaping diversity of the intestinal microbiota in house mice. </w:t>
      </w:r>
      <w:r w:rsidRPr="009908E8">
        <w:rPr>
          <w:i/>
          <w:noProof/>
        </w:rPr>
        <w:t>Molecular Ecology,</w:t>
      </w:r>
      <w:r w:rsidRPr="009908E8">
        <w:rPr>
          <w:noProof/>
        </w:rPr>
        <w:t xml:space="preserve"> </w:t>
      </w:r>
      <w:r w:rsidRPr="009908E8">
        <w:rPr>
          <w:b/>
          <w:noProof/>
        </w:rPr>
        <w:t>22,</w:t>
      </w:r>
      <w:r w:rsidRPr="009908E8">
        <w:rPr>
          <w:noProof/>
        </w:rPr>
        <w:t xml:space="preserve"> 1904-1916.</w:t>
      </w:r>
    </w:p>
    <w:p w14:paraId="2BCD531A" w14:textId="77777777" w:rsidR="009908E8" w:rsidRPr="009908E8" w:rsidRDefault="009908E8" w:rsidP="009908E8">
      <w:pPr>
        <w:pStyle w:val="EndNoteBibliography"/>
        <w:ind w:left="720" w:hanging="720"/>
        <w:rPr>
          <w:noProof/>
        </w:rPr>
      </w:pPr>
      <w:r w:rsidRPr="009908E8">
        <w:rPr>
          <w:noProof/>
        </w:rPr>
        <w:t xml:space="preserve">Liu, P.Y., Cheng, A.C., Huang, S.W., Lu, H.P., Oshida, T., Liu, W. &amp; Yu, H.T. (2020) Body-size Scaling is Related to Gut Microbial Diversity, Metabolism and Dietary Niche of Arboreal Folivorous Flying Squirrels. </w:t>
      </w:r>
      <w:r w:rsidRPr="009908E8">
        <w:rPr>
          <w:i/>
          <w:noProof/>
        </w:rPr>
        <w:t>Scientific Reports,</w:t>
      </w:r>
      <w:r w:rsidRPr="009908E8">
        <w:rPr>
          <w:noProof/>
        </w:rPr>
        <w:t xml:space="preserve"> </w:t>
      </w:r>
      <w:r w:rsidRPr="009908E8">
        <w:rPr>
          <w:b/>
          <w:noProof/>
        </w:rPr>
        <w:t>10,</w:t>
      </w:r>
      <w:r w:rsidRPr="009908E8">
        <w:rPr>
          <w:noProof/>
        </w:rPr>
        <w:t xml:space="preserve"> 7809.</w:t>
      </w:r>
    </w:p>
    <w:p w14:paraId="453FEFD5" w14:textId="77777777" w:rsidR="009908E8" w:rsidRPr="009908E8" w:rsidRDefault="009908E8" w:rsidP="009908E8">
      <w:pPr>
        <w:pStyle w:val="EndNoteBibliography"/>
        <w:ind w:left="720" w:hanging="720"/>
        <w:rPr>
          <w:noProof/>
        </w:rPr>
      </w:pPr>
      <w:r w:rsidRPr="009908E8">
        <w:rPr>
          <w:noProof/>
        </w:rPr>
        <w:t xml:space="preserve">Magoc, T. &amp; Salzberg, S.L. (2011) FLASH: fast length adjustment of short reads to improve genome assemblies. </w:t>
      </w:r>
      <w:r w:rsidRPr="009908E8">
        <w:rPr>
          <w:i/>
          <w:noProof/>
        </w:rPr>
        <w:t>Bioinformatics,</w:t>
      </w:r>
      <w:r w:rsidRPr="009908E8">
        <w:rPr>
          <w:noProof/>
        </w:rPr>
        <w:t xml:space="preserve"> </w:t>
      </w:r>
      <w:r w:rsidRPr="009908E8">
        <w:rPr>
          <w:b/>
          <w:noProof/>
        </w:rPr>
        <w:t>27,</w:t>
      </w:r>
      <w:r w:rsidRPr="009908E8">
        <w:rPr>
          <w:noProof/>
        </w:rPr>
        <w:t xml:space="preserve"> 2957-2963.</w:t>
      </w:r>
    </w:p>
    <w:p w14:paraId="6BA61923" w14:textId="77777777" w:rsidR="009908E8" w:rsidRPr="009908E8" w:rsidRDefault="009908E8" w:rsidP="009908E8">
      <w:pPr>
        <w:pStyle w:val="EndNoteBibliography"/>
        <w:ind w:left="720" w:hanging="720"/>
        <w:rPr>
          <w:noProof/>
        </w:rPr>
      </w:pPr>
      <w:r w:rsidRPr="009908E8">
        <w:rPr>
          <w:noProof/>
        </w:rPr>
        <w:t xml:space="preserve">Marizzoni, M., Gurry, T., Provasi, S., Greub, G., Lopizzo, N., Ribaldi, F., Festari, C., Mazzelli, M., Mombelli, E., Salvatore, M., Mirabelli, P., Franzese, M., Soricelli, A., Frisoni, G.B. &amp; Cattaneo, A. (2020) Comparison of Bioinformatics Pipelines and Operating Systems for the Analyses of 16S rRNA Gene Amplicon Sequences in Human Fecal Samples. </w:t>
      </w:r>
      <w:r w:rsidRPr="009908E8">
        <w:rPr>
          <w:i/>
          <w:noProof/>
        </w:rPr>
        <w:t>Frontiers in Microbiology,</w:t>
      </w:r>
      <w:r w:rsidRPr="009908E8">
        <w:rPr>
          <w:noProof/>
        </w:rPr>
        <w:t xml:space="preserve"> </w:t>
      </w:r>
      <w:r w:rsidRPr="009908E8">
        <w:rPr>
          <w:b/>
          <w:noProof/>
        </w:rPr>
        <w:t>11,</w:t>
      </w:r>
      <w:r w:rsidRPr="009908E8">
        <w:rPr>
          <w:noProof/>
        </w:rPr>
        <w:t xml:space="preserve"> 1262.</w:t>
      </w:r>
    </w:p>
    <w:p w14:paraId="3BA30986" w14:textId="77777777" w:rsidR="009908E8" w:rsidRPr="009908E8" w:rsidRDefault="009908E8" w:rsidP="009908E8">
      <w:pPr>
        <w:pStyle w:val="EndNoteBibliography"/>
        <w:ind w:left="720" w:hanging="720"/>
        <w:rPr>
          <w:noProof/>
        </w:rPr>
      </w:pPr>
      <w:r w:rsidRPr="009908E8">
        <w:rPr>
          <w:noProof/>
        </w:rPr>
        <w:t xml:space="preserve">McFall-Ngai, M., Hadfield, M.G., Bosch, T.C., Carey, H.V., Domazet-Loso, T., Douglas, A.E., Dubilier, N., Eberl, G., Fukami, T., Gilbert, S.F., Hentschel, U., King, N., Kjelleberg, S., Knoll, A.H., Kremer, N., Mazmanian, S.K., Metcalf, J.L., Nealson, K., Pierce, N.E., Rawls, J.F., Reid, A., Ruby, E.G., Rumpho, M., Sanders, J.G., Tautz, D. &amp; Wernegreen, J.J. (2013) Animals in a bacterial world, a new imperative for the life sciences. </w:t>
      </w:r>
      <w:r w:rsidRPr="009908E8">
        <w:rPr>
          <w:i/>
          <w:noProof/>
        </w:rPr>
        <w:t>Proceedings of the National Academy of Sciences of the United States of America,</w:t>
      </w:r>
      <w:r w:rsidRPr="009908E8">
        <w:rPr>
          <w:noProof/>
        </w:rPr>
        <w:t xml:space="preserve"> </w:t>
      </w:r>
      <w:r w:rsidRPr="009908E8">
        <w:rPr>
          <w:b/>
          <w:noProof/>
        </w:rPr>
        <w:t>110,</w:t>
      </w:r>
      <w:r w:rsidRPr="009908E8">
        <w:rPr>
          <w:noProof/>
        </w:rPr>
        <w:t xml:space="preserve"> 3229-3236.</w:t>
      </w:r>
    </w:p>
    <w:p w14:paraId="3A58C2DB" w14:textId="77777777" w:rsidR="009908E8" w:rsidRPr="009908E8" w:rsidRDefault="009908E8" w:rsidP="009908E8">
      <w:pPr>
        <w:pStyle w:val="EndNoteBibliography"/>
        <w:ind w:left="720" w:hanging="720"/>
        <w:rPr>
          <w:noProof/>
        </w:rPr>
      </w:pPr>
      <w:r w:rsidRPr="009908E8">
        <w:rPr>
          <w:noProof/>
        </w:rPr>
        <w:t xml:space="preserve">Moeller, A.H., Suzuki, T.A., Lin, D., Lacey, E.A., Wasser, S.K. &amp; Nachman, M.W. (2017) Dispersal limitation promotes the diversification of the mammalian gut microbiota. </w:t>
      </w:r>
      <w:r w:rsidRPr="009908E8">
        <w:rPr>
          <w:i/>
          <w:noProof/>
        </w:rPr>
        <w:t>Proceedings of the National Academy of Sciences of the United States of America,</w:t>
      </w:r>
      <w:r w:rsidRPr="009908E8">
        <w:rPr>
          <w:noProof/>
        </w:rPr>
        <w:t xml:space="preserve"> </w:t>
      </w:r>
      <w:r w:rsidRPr="009908E8">
        <w:rPr>
          <w:b/>
          <w:noProof/>
        </w:rPr>
        <w:t>114,</w:t>
      </w:r>
      <w:r w:rsidRPr="009908E8">
        <w:rPr>
          <w:noProof/>
        </w:rPr>
        <w:t xml:space="preserve"> 13768-13773.</w:t>
      </w:r>
    </w:p>
    <w:p w14:paraId="55FF323C" w14:textId="77777777" w:rsidR="009908E8" w:rsidRPr="009908E8" w:rsidRDefault="009908E8" w:rsidP="009908E8">
      <w:pPr>
        <w:pStyle w:val="EndNoteBibliography"/>
        <w:ind w:left="720" w:hanging="720"/>
        <w:rPr>
          <w:noProof/>
        </w:rPr>
      </w:pPr>
      <w:r w:rsidRPr="009908E8">
        <w:rPr>
          <w:noProof/>
        </w:rPr>
        <w:t xml:space="preserve">Montoya-Ciriaco, N., Gomez-Acata, S., Munoz-Arenas, L.C., Dendooven, L., </w:t>
      </w:r>
      <w:r w:rsidRPr="009908E8">
        <w:rPr>
          <w:noProof/>
        </w:rPr>
        <w:lastRenderedPageBreak/>
        <w:t xml:space="preserve">Estrada-Torres, A., Diaz de la Vega-Perez, A.H. &amp; Navarro-Noya, Y.E. (2020) Dietary effects on gut microbiota of the mesquite lizard Sceloporus grammicus (Wiegmann, 1828) across different altitudes. </w:t>
      </w:r>
      <w:r w:rsidRPr="009908E8">
        <w:rPr>
          <w:i/>
          <w:noProof/>
        </w:rPr>
        <w:t>Microbiome,</w:t>
      </w:r>
      <w:r w:rsidRPr="009908E8">
        <w:rPr>
          <w:noProof/>
        </w:rPr>
        <w:t xml:space="preserve"> </w:t>
      </w:r>
      <w:r w:rsidRPr="009908E8">
        <w:rPr>
          <w:b/>
          <w:noProof/>
        </w:rPr>
        <w:t>8,</w:t>
      </w:r>
      <w:r w:rsidRPr="009908E8">
        <w:rPr>
          <w:noProof/>
        </w:rPr>
        <w:t xml:space="preserve"> 6.</w:t>
      </w:r>
    </w:p>
    <w:p w14:paraId="5D7832A7" w14:textId="77777777" w:rsidR="009908E8" w:rsidRPr="009908E8" w:rsidRDefault="009908E8" w:rsidP="009908E8">
      <w:pPr>
        <w:pStyle w:val="EndNoteBibliography"/>
        <w:ind w:left="720" w:hanging="720"/>
        <w:rPr>
          <w:noProof/>
        </w:rPr>
      </w:pPr>
      <w:r w:rsidRPr="009908E8">
        <w:rPr>
          <w:noProof/>
        </w:rPr>
        <w:t xml:space="preserve">Ochman, H., Worobey, M., Kuo, C.H., Ndjango, J.B., Peeters, M., Hahn, B.H. &amp; Hugenholtz, P. (2010) Evolutionary relationships of wild hominids recapitulated by gut microbial communities. </w:t>
      </w:r>
      <w:r w:rsidRPr="009908E8">
        <w:rPr>
          <w:i/>
          <w:noProof/>
        </w:rPr>
        <w:t>Plos Biology,</w:t>
      </w:r>
      <w:r w:rsidRPr="009908E8">
        <w:rPr>
          <w:noProof/>
        </w:rPr>
        <w:t xml:space="preserve"> </w:t>
      </w:r>
      <w:r w:rsidRPr="009908E8">
        <w:rPr>
          <w:b/>
          <w:noProof/>
        </w:rPr>
        <w:t>8,</w:t>
      </w:r>
      <w:r w:rsidRPr="009908E8">
        <w:rPr>
          <w:noProof/>
        </w:rPr>
        <w:t xml:space="preserve"> e1000546.</w:t>
      </w:r>
    </w:p>
    <w:p w14:paraId="07E45273" w14:textId="77777777" w:rsidR="009908E8" w:rsidRPr="009908E8" w:rsidRDefault="009908E8" w:rsidP="009908E8">
      <w:pPr>
        <w:pStyle w:val="EndNoteBibliography"/>
        <w:ind w:left="720" w:hanging="720"/>
        <w:rPr>
          <w:noProof/>
        </w:rPr>
      </w:pPr>
      <w:r w:rsidRPr="009908E8">
        <w:rPr>
          <w:noProof/>
        </w:rPr>
        <w:t xml:space="preserve">Pascoe, E.L., Hauffe, H.C., Marchesi, J.R. &amp; Perkins, S.E. (2017) Network analysis of gut microbiota literature: an overview of the research landscape in non-human animal studies. </w:t>
      </w:r>
      <w:r w:rsidRPr="009908E8">
        <w:rPr>
          <w:i/>
          <w:noProof/>
        </w:rPr>
        <w:t>Isme Journal,</w:t>
      </w:r>
      <w:r w:rsidRPr="009908E8">
        <w:rPr>
          <w:noProof/>
        </w:rPr>
        <w:t xml:space="preserve"> </w:t>
      </w:r>
      <w:r w:rsidRPr="009908E8">
        <w:rPr>
          <w:b/>
          <w:noProof/>
        </w:rPr>
        <w:t>11,</w:t>
      </w:r>
      <w:r w:rsidRPr="009908E8">
        <w:rPr>
          <w:noProof/>
        </w:rPr>
        <w:t xml:space="preserve"> 2644-2651.</w:t>
      </w:r>
    </w:p>
    <w:p w14:paraId="65E6A6C5" w14:textId="77777777" w:rsidR="009908E8" w:rsidRPr="009908E8" w:rsidRDefault="009908E8" w:rsidP="009908E8">
      <w:pPr>
        <w:pStyle w:val="EndNoteBibliography"/>
        <w:ind w:left="720" w:hanging="720"/>
        <w:rPr>
          <w:noProof/>
        </w:rPr>
      </w:pPr>
      <w:r w:rsidRPr="009908E8">
        <w:rPr>
          <w:noProof/>
        </w:rPr>
        <w:t xml:space="preserve">Quagliariello, A., Di Paola, M., De Fanti, S., Gnecchi-Ruscone, G.A., Martinez-Priego, L., Perez-Villaroya, D., Sherpa, M.G., Sherpa, P.T., Marinelli, G., Natali, L., Di Marcello, M., Peluzzi, D., Di Cosimo, P., D'Auria, G., Pettener, D., Sazzini, M., Luiselli, D. &amp; De Filippo, C. (2019) Gut microbiota composition in Himalayan and Andean populations and its relationship with diet, lifestyle and adaptation to the high-altitude environment. </w:t>
      </w:r>
      <w:r w:rsidRPr="009908E8">
        <w:rPr>
          <w:i/>
          <w:noProof/>
        </w:rPr>
        <w:t>Journal of Anthropological Sciences,</w:t>
      </w:r>
      <w:r w:rsidRPr="009908E8">
        <w:rPr>
          <w:noProof/>
        </w:rPr>
        <w:t xml:space="preserve"> </w:t>
      </w:r>
      <w:r w:rsidRPr="009908E8">
        <w:rPr>
          <w:b/>
          <w:noProof/>
        </w:rPr>
        <w:t>96,</w:t>
      </w:r>
      <w:r w:rsidRPr="009908E8">
        <w:rPr>
          <w:noProof/>
        </w:rPr>
        <w:t xml:space="preserve"> 189-208.</w:t>
      </w:r>
    </w:p>
    <w:p w14:paraId="54A65ED1" w14:textId="77777777" w:rsidR="009908E8" w:rsidRPr="009908E8" w:rsidRDefault="009908E8" w:rsidP="009908E8">
      <w:pPr>
        <w:pStyle w:val="EndNoteBibliography"/>
        <w:ind w:left="720" w:hanging="720"/>
        <w:rPr>
          <w:noProof/>
        </w:rPr>
      </w:pPr>
      <w:r w:rsidRPr="009908E8">
        <w:rPr>
          <w:noProof/>
        </w:rPr>
        <w:t xml:space="preserve">Reese, A.T., Phillips, S.R., Owens, L.A., Venable, E.M., Langergraber, K.E., Machanda, Z.P., Mitani, J.C., Muller, M.N., Watts, D.P., Wrangham, R.W., Goldberg, T.L., Emery Thompson, M. &amp; Carmody, R.N. (2021) Age Patterning in Wild Chimpanzee Gut Microbiota Diversity Reveals Differences from Humans in Early Life. </w:t>
      </w:r>
      <w:r w:rsidRPr="009908E8">
        <w:rPr>
          <w:i/>
          <w:noProof/>
        </w:rPr>
        <w:t>Current Biology,</w:t>
      </w:r>
      <w:r w:rsidRPr="009908E8">
        <w:rPr>
          <w:noProof/>
        </w:rPr>
        <w:t xml:space="preserve"> </w:t>
      </w:r>
      <w:r w:rsidRPr="009908E8">
        <w:rPr>
          <w:b/>
          <w:noProof/>
        </w:rPr>
        <w:t>31,</w:t>
      </w:r>
      <w:r w:rsidRPr="009908E8">
        <w:rPr>
          <w:noProof/>
        </w:rPr>
        <w:t xml:space="preserve"> 613-620.</w:t>
      </w:r>
    </w:p>
    <w:p w14:paraId="226090D2" w14:textId="77777777" w:rsidR="009908E8" w:rsidRPr="009908E8" w:rsidRDefault="009908E8" w:rsidP="009908E8">
      <w:pPr>
        <w:pStyle w:val="EndNoteBibliography"/>
        <w:ind w:left="720" w:hanging="720"/>
        <w:rPr>
          <w:noProof/>
        </w:rPr>
      </w:pPr>
      <w:r w:rsidRPr="009908E8">
        <w:rPr>
          <w:noProof/>
        </w:rPr>
        <w:t xml:space="preserve">Riofrio-Lazo, M. &amp; Paez-Rosas, D. (2015) Feeding Habits of Introduced Black Rats, Rattus rattus, in Nesting Colonies of Galapagos Petrel on San Cristobal Island, Galapagos. </w:t>
      </w:r>
      <w:r w:rsidRPr="009908E8">
        <w:rPr>
          <w:i/>
          <w:noProof/>
        </w:rPr>
        <w:t>Plos One,</w:t>
      </w:r>
      <w:r w:rsidRPr="009908E8">
        <w:rPr>
          <w:noProof/>
        </w:rPr>
        <w:t xml:space="preserve"> </w:t>
      </w:r>
      <w:r w:rsidRPr="009908E8">
        <w:rPr>
          <w:b/>
          <w:noProof/>
        </w:rPr>
        <w:t>10,</w:t>
      </w:r>
      <w:r w:rsidRPr="009908E8">
        <w:rPr>
          <w:noProof/>
        </w:rPr>
        <w:t xml:space="preserve"> e0127901.</w:t>
      </w:r>
    </w:p>
    <w:p w14:paraId="15261A1C" w14:textId="77777777" w:rsidR="009908E8" w:rsidRPr="009908E8" w:rsidRDefault="009908E8" w:rsidP="009908E8">
      <w:pPr>
        <w:pStyle w:val="EndNoteBibliography"/>
        <w:ind w:left="720" w:hanging="720"/>
        <w:rPr>
          <w:noProof/>
        </w:rPr>
      </w:pPr>
      <w:r w:rsidRPr="009908E8">
        <w:rPr>
          <w:noProof/>
        </w:rPr>
        <w:t xml:space="preserve">Ross, A.A., Muller, K.M., Weese, J.S. &amp; Neufeld, J.D. (2018) Comprehensive skin microbiome analysis reveals the uniqueness of human skin and evidence for phylosymbiosis within the class Mammalia. </w:t>
      </w:r>
      <w:r w:rsidRPr="009908E8">
        <w:rPr>
          <w:i/>
          <w:noProof/>
        </w:rPr>
        <w:t>Proceedings of the National Academy of Sciences of the United States of America,</w:t>
      </w:r>
      <w:r w:rsidRPr="009908E8">
        <w:rPr>
          <w:noProof/>
        </w:rPr>
        <w:t xml:space="preserve"> </w:t>
      </w:r>
      <w:r w:rsidRPr="009908E8">
        <w:rPr>
          <w:b/>
          <w:noProof/>
        </w:rPr>
        <w:t>115,</w:t>
      </w:r>
      <w:r w:rsidRPr="009908E8">
        <w:rPr>
          <w:noProof/>
        </w:rPr>
        <w:t xml:space="preserve"> E5786-E5795.</w:t>
      </w:r>
    </w:p>
    <w:p w14:paraId="150CE559" w14:textId="77777777" w:rsidR="009908E8" w:rsidRPr="009908E8" w:rsidRDefault="009908E8" w:rsidP="009908E8">
      <w:pPr>
        <w:pStyle w:val="EndNoteBibliography"/>
        <w:ind w:left="720" w:hanging="720"/>
        <w:rPr>
          <w:noProof/>
        </w:rPr>
      </w:pPr>
      <w:r w:rsidRPr="009908E8">
        <w:rPr>
          <w:noProof/>
        </w:rPr>
        <w:t xml:space="preserve">Screven, L.A. &amp; Dent, M.L. (2018) Preference in female laboratory mice is influenced by social experience. </w:t>
      </w:r>
      <w:r w:rsidRPr="009908E8">
        <w:rPr>
          <w:i/>
          <w:noProof/>
        </w:rPr>
        <w:t>Behavioural Processes,</w:t>
      </w:r>
      <w:r w:rsidRPr="009908E8">
        <w:rPr>
          <w:noProof/>
        </w:rPr>
        <w:t xml:space="preserve"> </w:t>
      </w:r>
      <w:r w:rsidRPr="009908E8">
        <w:rPr>
          <w:b/>
          <w:noProof/>
        </w:rPr>
        <w:t>157,</w:t>
      </w:r>
      <w:r w:rsidRPr="009908E8">
        <w:rPr>
          <w:noProof/>
        </w:rPr>
        <w:t xml:space="preserve"> 171-179.</w:t>
      </w:r>
    </w:p>
    <w:p w14:paraId="4DFBB3E2" w14:textId="77777777" w:rsidR="009908E8" w:rsidRPr="009908E8" w:rsidRDefault="009908E8" w:rsidP="009908E8">
      <w:pPr>
        <w:pStyle w:val="EndNoteBibliography"/>
        <w:ind w:left="720" w:hanging="720"/>
        <w:rPr>
          <w:noProof/>
        </w:rPr>
      </w:pPr>
      <w:r w:rsidRPr="009908E8">
        <w:rPr>
          <w:noProof/>
        </w:rPr>
        <w:t xml:space="preserve">Shaner, P.L. &amp; Ke, L.H. (2022) Niche overlap in rodents increases with competition but not ecological opportunity: A role of inter-individual difference. </w:t>
      </w:r>
      <w:r w:rsidRPr="009908E8">
        <w:rPr>
          <w:i/>
          <w:noProof/>
        </w:rPr>
        <w:t>Journal of Animal Ecology,</w:t>
      </w:r>
      <w:r w:rsidRPr="009908E8">
        <w:rPr>
          <w:noProof/>
        </w:rPr>
        <w:t xml:space="preserve"> </w:t>
      </w:r>
      <w:r w:rsidRPr="009908E8">
        <w:rPr>
          <w:b/>
          <w:noProof/>
        </w:rPr>
        <w:t>91,</w:t>
      </w:r>
      <w:r w:rsidRPr="009908E8">
        <w:rPr>
          <w:noProof/>
        </w:rPr>
        <w:t xml:space="preserve"> 1679-1692.</w:t>
      </w:r>
    </w:p>
    <w:p w14:paraId="441AB565" w14:textId="77777777" w:rsidR="009908E8" w:rsidRPr="009908E8" w:rsidRDefault="009908E8" w:rsidP="009908E8">
      <w:pPr>
        <w:pStyle w:val="EndNoteBibliography"/>
        <w:ind w:left="720" w:hanging="720"/>
        <w:rPr>
          <w:noProof/>
        </w:rPr>
      </w:pPr>
      <w:r w:rsidRPr="009908E8">
        <w:rPr>
          <w:noProof/>
        </w:rPr>
        <w:t xml:space="preserve">Shi, L.L., Fan, W.J., Zhang, J.Y., Zhao, X.Y., Tan, S., Wen, J., Cao, J., Zhang, X.Y., Chi, Q.S., Wang, D.H. &amp; Zhao, Z.J. (2017) The roles of metabolic thermogenesis in body fat regulation in striped hamsters fed high-fat diet at different temperatures. </w:t>
      </w:r>
      <w:r w:rsidRPr="009908E8">
        <w:rPr>
          <w:i/>
          <w:noProof/>
        </w:rPr>
        <w:t>Comparative Biochemistry and Physiology a-Molecular &amp; Integrative Physiology,</w:t>
      </w:r>
      <w:r w:rsidRPr="009908E8">
        <w:rPr>
          <w:noProof/>
        </w:rPr>
        <w:t xml:space="preserve"> </w:t>
      </w:r>
      <w:r w:rsidRPr="009908E8">
        <w:rPr>
          <w:b/>
          <w:noProof/>
        </w:rPr>
        <w:t>212,</w:t>
      </w:r>
      <w:r w:rsidRPr="009908E8">
        <w:rPr>
          <w:noProof/>
        </w:rPr>
        <w:t xml:space="preserve"> 35-44.</w:t>
      </w:r>
    </w:p>
    <w:p w14:paraId="3B203915" w14:textId="77777777" w:rsidR="009908E8" w:rsidRPr="009908E8" w:rsidRDefault="009908E8" w:rsidP="009908E8">
      <w:pPr>
        <w:pStyle w:val="EndNoteBibliography"/>
        <w:ind w:left="720" w:hanging="720"/>
        <w:rPr>
          <w:noProof/>
        </w:rPr>
      </w:pPr>
      <w:r w:rsidRPr="009908E8">
        <w:rPr>
          <w:noProof/>
        </w:rPr>
        <w:t xml:space="preserve">Spor, A., Koren, O. &amp; Ley, R. (2011) Unravelling the effects of the environment and host genotype on the gut microbiome. </w:t>
      </w:r>
      <w:r w:rsidRPr="009908E8">
        <w:rPr>
          <w:i/>
          <w:noProof/>
        </w:rPr>
        <w:t>Nature Reviews Microbiology,</w:t>
      </w:r>
      <w:r w:rsidRPr="009908E8">
        <w:rPr>
          <w:noProof/>
        </w:rPr>
        <w:t xml:space="preserve"> </w:t>
      </w:r>
      <w:r w:rsidRPr="009908E8">
        <w:rPr>
          <w:b/>
          <w:noProof/>
        </w:rPr>
        <w:t>9,</w:t>
      </w:r>
      <w:r w:rsidRPr="009908E8">
        <w:rPr>
          <w:noProof/>
        </w:rPr>
        <w:t xml:space="preserve"> 279-290.</w:t>
      </w:r>
    </w:p>
    <w:p w14:paraId="0AF8583D" w14:textId="77777777" w:rsidR="009908E8" w:rsidRPr="009908E8" w:rsidRDefault="009908E8" w:rsidP="009908E8">
      <w:pPr>
        <w:pStyle w:val="EndNoteBibliography"/>
        <w:ind w:left="720" w:hanging="720"/>
        <w:rPr>
          <w:noProof/>
        </w:rPr>
      </w:pPr>
      <w:r w:rsidRPr="009908E8">
        <w:rPr>
          <w:noProof/>
        </w:rPr>
        <w:t xml:space="preserve">Suzuki, T.A., Martins, F.M. &amp; Nachman, M.W. (2019) Altitudinal variation of the gut </w:t>
      </w:r>
      <w:r w:rsidRPr="009908E8">
        <w:rPr>
          <w:noProof/>
        </w:rPr>
        <w:lastRenderedPageBreak/>
        <w:t xml:space="preserve">microbiota in wild house mice. </w:t>
      </w:r>
      <w:r w:rsidRPr="009908E8">
        <w:rPr>
          <w:i/>
          <w:noProof/>
        </w:rPr>
        <w:t>Molecular Ecology,</w:t>
      </w:r>
      <w:r w:rsidRPr="009908E8">
        <w:rPr>
          <w:noProof/>
        </w:rPr>
        <w:t xml:space="preserve"> </w:t>
      </w:r>
      <w:r w:rsidRPr="009908E8">
        <w:rPr>
          <w:b/>
          <w:noProof/>
        </w:rPr>
        <w:t>28,</w:t>
      </w:r>
      <w:r w:rsidRPr="009908E8">
        <w:rPr>
          <w:noProof/>
        </w:rPr>
        <w:t xml:space="preserve"> 2378-2390.</w:t>
      </w:r>
    </w:p>
    <w:p w14:paraId="50C2118E" w14:textId="77777777" w:rsidR="009908E8" w:rsidRPr="009908E8" w:rsidRDefault="009908E8" w:rsidP="009908E8">
      <w:pPr>
        <w:pStyle w:val="EndNoteBibliography"/>
        <w:ind w:left="720" w:hanging="720"/>
        <w:rPr>
          <w:noProof/>
        </w:rPr>
      </w:pPr>
      <w:r w:rsidRPr="009908E8">
        <w:rPr>
          <w:noProof/>
        </w:rPr>
        <w:t xml:space="preserve">Suzuki, T.A., Martins, F.M., Phifer-Rixey, M. &amp; Nachman, M.W. (2020) The gut microbiota and Bergmann's rule in wild house mice. </w:t>
      </w:r>
      <w:r w:rsidRPr="009908E8">
        <w:rPr>
          <w:i/>
          <w:noProof/>
        </w:rPr>
        <w:t>Molecular Ecology,</w:t>
      </w:r>
      <w:r w:rsidRPr="009908E8">
        <w:rPr>
          <w:noProof/>
        </w:rPr>
        <w:t xml:space="preserve"> </w:t>
      </w:r>
      <w:r w:rsidRPr="009908E8">
        <w:rPr>
          <w:b/>
          <w:noProof/>
        </w:rPr>
        <w:t>29,</w:t>
      </w:r>
      <w:r w:rsidRPr="009908E8">
        <w:rPr>
          <w:noProof/>
        </w:rPr>
        <w:t xml:space="preserve"> 2300-2311.</w:t>
      </w:r>
    </w:p>
    <w:p w14:paraId="6667BA05" w14:textId="77777777" w:rsidR="009908E8" w:rsidRPr="009908E8" w:rsidRDefault="009908E8" w:rsidP="009908E8">
      <w:pPr>
        <w:pStyle w:val="EndNoteBibliography"/>
        <w:ind w:left="720" w:hanging="720"/>
        <w:rPr>
          <w:noProof/>
        </w:rPr>
      </w:pPr>
      <w:r w:rsidRPr="009908E8">
        <w:rPr>
          <w:noProof/>
        </w:rPr>
        <w:t xml:space="preserve">Wang, J.H., Shin, N.R., Lim, S.K., Im, U., Song, E.J., Nam, Y.D. &amp; Kim, H. (2019) Diet Control More Intensively Disturbs Gut Microbiota Than Genetic Background in Wild Type and ob/ob Mice. </w:t>
      </w:r>
      <w:r w:rsidRPr="009908E8">
        <w:rPr>
          <w:i/>
          <w:noProof/>
        </w:rPr>
        <w:t>Frontiers in Microbiology,</w:t>
      </w:r>
      <w:r w:rsidRPr="009908E8">
        <w:rPr>
          <w:noProof/>
        </w:rPr>
        <w:t xml:space="preserve"> </w:t>
      </w:r>
      <w:r w:rsidRPr="009908E8">
        <w:rPr>
          <w:b/>
          <w:noProof/>
        </w:rPr>
        <w:t>10</w:t>
      </w:r>
      <w:r w:rsidRPr="009908E8">
        <w:rPr>
          <w:noProof/>
        </w:rPr>
        <w:t>.</w:t>
      </w:r>
    </w:p>
    <w:p w14:paraId="1284618E" w14:textId="77777777" w:rsidR="009908E8" w:rsidRPr="009908E8" w:rsidRDefault="009908E8" w:rsidP="009908E8">
      <w:pPr>
        <w:pStyle w:val="EndNoteBibliography"/>
        <w:ind w:left="720" w:hanging="720"/>
        <w:rPr>
          <w:noProof/>
        </w:rPr>
      </w:pPr>
      <w:r w:rsidRPr="009908E8">
        <w:rPr>
          <w:noProof/>
        </w:rPr>
        <w:t xml:space="preserve">Weinstein, S.B., Martinez-Mota, R., Stapleton, T.E., Klure, D.M., Greenhalgh, R., Orr, T.J., Dale, C., Kohl, K.D. &amp; Dearing, M.D. (2021) Microbiome stability and structure is governed by host phylogeny over diet and geography in woodrats (Neotoma spp.). </w:t>
      </w:r>
      <w:r w:rsidRPr="009908E8">
        <w:rPr>
          <w:i/>
          <w:noProof/>
        </w:rPr>
        <w:t>Proc Natl Acad Sci U S A,</w:t>
      </w:r>
      <w:r w:rsidRPr="009908E8">
        <w:rPr>
          <w:noProof/>
        </w:rPr>
        <w:t xml:space="preserve"> </w:t>
      </w:r>
      <w:r w:rsidRPr="009908E8">
        <w:rPr>
          <w:b/>
          <w:noProof/>
        </w:rPr>
        <w:t>118,</w:t>
      </w:r>
      <w:r w:rsidRPr="009908E8">
        <w:rPr>
          <w:noProof/>
        </w:rPr>
        <w:t xml:space="preserve"> e2108787118.</w:t>
      </w:r>
    </w:p>
    <w:p w14:paraId="3922193A" w14:textId="77777777" w:rsidR="009908E8" w:rsidRPr="009908E8" w:rsidRDefault="009908E8" w:rsidP="009908E8">
      <w:pPr>
        <w:pStyle w:val="EndNoteBibliography"/>
        <w:ind w:left="720" w:hanging="720"/>
        <w:rPr>
          <w:noProof/>
        </w:rPr>
      </w:pPr>
      <w:r w:rsidRPr="009908E8">
        <w:rPr>
          <w:noProof/>
        </w:rPr>
        <w:t xml:space="preserve">Xiong, W., Liang, H., Yu, X., Cong, L., Zhang, Z. &amp; Nijman, V. (2009) Food limitation and low-density populations of sympatric hamster species in North China. </w:t>
      </w:r>
      <w:r w:rsidRPr="009908E8">
        <w:rPr>
          <w:i/>
          <w:noProof/>
        </w:rPr>
        <w:t>Contributions to Zoology,</w:t>
      </w:r>
      <w:r w:rsidRPr="009908E8">
        <w:rPr>
          <w:noProof/>
        </w:rPr>
        <w:t xml:space="preserve"> </w:t>
      </w:r>
      <w:r w:rsidRPr="009908E8">
        <w:rPr>
          <w:b/>
          <w:noProof/>
        </w:rPr>
        <w:t>78,</w:t>
      </w:r>
      <w:r w:rsidRPr="009908E8">
        <w:rPr>
          <w:noProof/>
        </w:rPr>
        <w:t xml:space="preserve"> 65-75.</w:t>
      </w:r>
    </w:p>
    <w:p w14:paraId="5EDE09C1" w14:textId="77777777" w:rsidR="009908E8" w:rsidRPr="009908E8" w:rsidRDefault="009908E8" w:rsidP="009908E8">
      <w:pPr>
        <w:pStyle w:val="EndNoteBibliography"/>
        <w:ind w:left="720" w:hanging="720"/>
        <w:rPr>
          <w:noProof/>
        </w:rPr>
      </w:pPr>
      <w:r w:rsidRPr="009908E8">
        <w:rPr>
          <w:noProof/>
        </w:rPr>
        <w:t xml:space="preserve">Yang, Z.X. &amp; Zheng, Y.L. (2003) Applying the body weight method to determine the age of the  Apodemus agrarius population. </w:t>
      </w:r>
      <w:r w:rsidRPr="009908E8">
        <w:rPr>
          <w:i/>
          <w:noProof/>
        </w:rPr>
        <w:t>Journal of Mountain Agriculture and Biology,</w:t>
      </w:r>
      <w:r w:rsidRPr="009908E8">
        <w:rPr>
          <w:noProof/>
        </w:rPr>
        <w:t xml:space="preserve"> </w:t>
      </w:r>
      <w:r w:rsidRPr="009908E8">
        <w:rPr>
          <w:b/>
          <w:noProof/>
        </w:rPr>
        <w:t>5,</w:t>
      </w:r>
      <w:r w:rsidRPr="009908E8">
        <w:rPr>
          <w:noProof/>
        </w:rPr>
        <w:t xml:space="preserve"> 393-398.</w:t>
      </w:r>
    </w:p>
    <w:p w14:paraId="02F66E89" w14:textId="77777777" w:rsidR="009908E8" w:rsidRPr="009908E8" w:rsidRDefault="009908E8" w:rsidP="009908E8">
      <w:pPr>
        <w:pStyle w:val="EndNoteBibliography"/>
        <w:ind w:left="720" w:hanging="720"/>
        <w:rPr>
          <w:noProof/>
        </w:rPr>
      </w:pPr>
      <w:r w:rsidRPr="009908E8">
        <w:rPr>
          <w:noProof/>
        </w:rPr>
        <w:t xml:space="preserve">Yang, Z.X., Zheng, Y.L., Pan, S.C., Zhou, C.X., Long, G.X. &amp; Zhou, X.M. (2009) The Age Identification and Population Age Structure of Rattus norvegicus. </w:t>
      </w:r>
      <w:r w:rsidRPr="009908E8">
        <w:rPr>
          <w:i/>
          <w:noProof/>
        </w:rPr>
        <w:t>Chinese Agricultural Science Bulletin,</w:t>
      </w:r>
      <w:r w:rsidRPr="009908E8">
        <w:rPr>
          <w:noProof/>
        </w:rPr>
        <w:t xml:space="preserve"> </w:t>
      </w:r>
      <w:r w:rsidRPr="009908E8">
        <w:rPr>
          <w:b/>
          <w:noProof/>
        </w:rPr>
        <w:t>25,</w:t>
      </w:r>
      <w:r w:rsidRPr="009908E8">
        <w:rPr>
          <w:noProof/>
        </w:rPr>
        <w:t xml:space="preserve"> 218-223.</w:t>
      </w:r>
    </w:p>
    <w:p w14:paraId="36CE6FE5" w14:textId="77777777" w:rsidR="009908E8" w:rsidRPr="009908E8" w:rsidRDefault="009908E8" w:rsidP="009908E8">
      <w:pPr>
        <w:pStyle w:val="EndNoteBibliography"/>
        <w:ind w:left="720" w:hanging="720"/>
        <w:rPr>
          <w:noProof/>
        </w:rPr>
      </w:pPr>
      <w:r w:rsidRPr="009908E8">
        <w:rPr>
          <w:noProof/>
        </w:rPr>
        <w:t xml:space="preserve">Zoelzer, F., Burger, A.L. &amp; Dierkes, P.W. (2021) Unraveling differences in fecal microbiota stability in mammals: from high variable carnivores and consistently stable herbivores. </w:t>
      </w:r>
      <w:r w:rsidRPr="009908E8">
        <w:rPr>
          <w:i/>
          <w:noProof/>
        </w:rPr>
        <w:t>Animal Microbiome,</w:t>
      </w:r>
      <w:r w:rsidRPr="009908E8">
        <w:rPr>
          <w:noProof/>
        </w:rPr>
        <w:t xml:space="preserve"> </w:t>
      </w:r>
      <w:r w:rsidRPr="009908E8">
        <w:rPr>
          <w:b/>
          <w:noProof/>
        </w:rPr>
        <w:t>3,</w:t>
      </w:r>
      <w:r w:rsidRPr="009908E8">
        <w:rPr>
          <w:noProof/>
        </w:rPr>
        <w:t xml:space="preserve"> 77.</w:t>
      </w:r>
    </w:p>
    <w:p w14:paraId="7DF9BA77" w14:textId="42FB1E83" w:rsidR="00E7140B" w:rsidRDefault="00C41E2C" w:rsidP="00A64C77">
      <w:pPr>
        <w:pStyle w:val="EndNoteBibliography"/>
        <w:sectPr w:rsidR="00E7140B">
          <w:footerReference w:type="default" r:id="rId10"/>
          <w:pgSz w:w="11906" w:h="16838"/>
          <w:pgMar w:top="1440" w:right="1800" w:bottom="1440" w:left="1800" w:header="851" w:footer="992" w:gutter="0"/>
          <w:lnNumType w:countBy="1" w:restart="continuous"/>
          <w:cols w:space="425"/>
          <w:docGrid w:type="lines" w:linePitch="326"/>
        </w:sectPr>
      </w:pPr>
      <w:r>
        <w:fldChar w:fldCharType="end"/>
      </w:r>
    </w:p>
    <w:p w14:paraId="525BB0B9" w14:textId="7D6BA7B0" w:rsidR="00E7140B" w:rsidRDefault="00DF3C94" w:rsidP="00E7140B">
      <w:pPr>
        <w:spacing w:line="480" w:lineRule="auto"/>
        <w:rPr>
          <w:b/>
          <w:sz w:val="22"/>
          <w:szCs w:val="21"/>
        </w:rPr>
      </w:pPr>
      <w:bookmarkStart w:id="31" w:name="OLE_LINK22"/>
      <w:r>
        <w:rPr>
          <w:b/>
          <w:noProof/>
          <w:sz w:val="22"/>
          <w:szCs w:val="21"/>
        </w:rPr>
        <w:lastRenderedPageBreak/>
        <w:drawing>
          <wp:inline distT="0" distB="0" distL="0" distR="0" wp14:anchorId="260D0526" wp14:editId="11D45711">
            <wp:extent cx="5167745" cy="2480517"/>
            <wp:effectExtent l="0" t="0" r="0" b="0"/>
            <wp:docPr id="63069517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0695170" name="图片 630695170"/>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281877" cy="2535301"/>
                    </a:xfrm>
                    <a:prstGeom prst="rect">
                      <a:avLst/>
                    </a:prstGeom>
                  </pic:spPr>
                </pic:pic>
              </a:graphicData>
            </a:graphic>
          </wp:inline>
        </w:drawing>
      </w:r>
    </w:p>
    <w:p w14:paraId="05D2D27F" w14:textId="322DFC84" w:rsidR="00E7140B" w:rsidRDefault="00E7140B" w:rsidP="00E7140B">
      <w:pPr>
        <w:spacing w:line="480" w:lineRule="auto"/>
      </w:pPr>
      <w:r>
        <w:rPr>
          <w:b/>
          <w:sz w:val="22"/>
          <w:szCs w:val="21"/>
        </w:rPr>
        <w:t>Figure 1 |</w:t>
      </w:r>
      <w:r>
        <w:t xml:space="preserve"> </w:t>
      </w:r>
      <w:r>
        <w:rPr>
          <w:b/>
          <w:sz w:val="22"/>
          <w:szCs w:val="21"/>
        </w:rPr>
        <w:t xml:space="preserve">The geographical location information of the sampling sites and an overview of the habitats. </w:t>
      </w:r>
      <w:bookmarkStart w:id="32" w:name="OLE_LINK23"/>
      <w:r>
        <w:rPr>
          <w:rFonts w:hint="eastAsia"/>
          <w:bCs/>
        </w:rPr>
        <w:t>(</w:t>
      </w:r>
      <w:r>
        <w:rPr>
          <w:bCs/>
        </w:rPr>
        <w:t xml:space="preserve">a) </w:t>
      </w:r>
      <w:r w:rsidR="009F65B4">
        <w:t>S</w:t>
      </w:r>
      <w:r>
        <w:t>pecific geographical region of the study area in China, situated in the northern segment of the agro-pastoral transitional zone in northern China. (b) locations of the sampling points (S1: Dongsheng Village, DS; S2: Wanbao Town, WB; S3: Erzhan Town, EZ; S4: Xinzhan Town, XZ; S5: Datong Town, DT). (c) Aerial habitat overviews of the sampling points were captured using a DJI Mavic 2 Pro unmanned aerial vehicle.</w:t>
      </w:r>
    </w:p>
    <w:tbl>
      <w:tblPr>
        <w:tblpPr w:leftFromText="180" w:rightFromText="180" w:vertAnchor="text" w:horzAnchor="margin" w:tblpY="1370"/>
        <w:tblW w:w="4951" w:type="pct"/>
        <w:tblCellMar>
          <w:left w:w="0" w:type="dxa"/>
          <w:right w:w="0" w:type="dxa"/>
        </w:tblCellMar>
        <w:tblLook w:val="04A0" w:firstRow="1" w:lastRow="0" w:firstColumn="1" w:lastColumn="0" w:noHBand="0" w:noVBand="1"/>
      </w:tblPr>
      <w:tblGrid>
        <w:gridCol w:w="3064"/>
        <w:gridCol w:w="2059"/>
        <w:gridCol w:w="618"/>
        <w:gridCol w:w="619"/>
        <w:gridCol w:w="619"/>
        <w:gridCol w:w="619"/>
        <w:gridCol w:w="627"/>
      </w:tblGrid>
      <w:tr w:rsidR="00E7140B" w14:paraId="05FC9C8E" w14:textId="77777777" w:rsidTr="00E7140B">
        <w:trPr>
          <w:trHeight w:hRule="exact" w:val="376"/>
        </w:trPr>
        <w:tc>
          <w:tcPr>
            <w:tcW w:w="1863" w:type="pct"/>
            <w:vMerge w:val="restart"/>
            <w:tcBorders>
              <w:top w:val="single" w:sz="12" w:space="0" w:color="auto"/>
              <w:left w:val="nil"/>
              <w:bottom w:val="single" w:sz="4" w:space="0" w:color="000000"/>
              <w:right w:val="nil"/>
            </w:tcBorders>
            <w:shd w:val="clear" w:color="auto" w:fill="auto"/>
            <w:tcMar>
              <w:top w:w="15" w:type="dxa"/>
              <w:left w:w="108" w:type="dxa"/>
              <w:bottom w:w="0" w:type="dxa"/>
              <w:right w:w="108" w:type="dxa"/>
            </w:tcMar>
            <w:vAlign w:val="bottom"/>
          </w:tcPr>
          <w:p w14:paraId="5E3B8EE5" w14:textId="77777777" w:rsidR="00E7140B" w:rsidRDefault="00E7140B" w:rsidP="00E7140B">
            <w:pPr>
              <w:pStyle w:val="2"/>
              <w:jc w:val="left"/>
              <w:rPr>
                <w:sz w:val="24"/>
                <w:szCs w:val="24"/>
              </w:rPr>
            </w:pPr>
            <w:bookmarkStart w:id="33" w:name="OLE_LINK13"/>
            <w:bookmarkEnd w:id="31"/>
            <w:bookmarkEnd w:id="32"/>
            <w:r>
              <w:rPr>
                <w:sz w:val="24"/>
                <w:szCs w:val="24"/>
              </w:rPr>
              <w:t>Species</w:t>
            </w:r>
          </w:p>
        </w:tc>
        <w:tc>
          <w:tcPr>
            <w:tcW w:w="1252" w:type="pct"/>
            <w:vMerge w:val="restart"/>
            <w:tcBorders>
              <w:top w:val="single" w:sz="12" w:space="0" w:color="auto"/>
              <w:left w:val="nil"/>
              <w:bottom w:val="single" w:sz="4" w:space="0" w:color="000000"/>
              <w:right w:val="nil"/>
            </w:tcBorders>
            <w:shd w:val="clear" w:color="auto" w:fill="auto"/>
            <w:tcMar>
              <w:top w:w="15" w:type="dxa"/>
              <w:left w:w="108" w:type="dxa"/>
              <w:bottom w:w="0" w:type="dxa"/>
              <w:right w:w="108" w:type="dxa"/>
            </w:tcMar>
            <w:vAlign w:val="bottom"/>
          </w:tcPr>
          <w:p w14:paraId="2DE5CD18" w14:textId="77777777" w:rsidR="00E7140B" w:rsidRDefault="00E7140B" w:rsidP="00E7140B">
            <w:pPr>
              <w:pStyle w:val="2"/>
              <w:jc w:val="left"/>
              <w:rPr>
                <w:sz w:val="24"/>
                <w:szCs w:val="24"/>
              </w:rPr>
            </w:pPr>
            <w:r>
              <w:rPr>
                <w:sz w:val="24"/>
                <w:szCs w:val="24"/>
              </w:rPr>
              <w:t>Abbreviation</w:t>
            </w:r>
          </w:p>
        </w:tc>
        <w:tc>
          <w:tcPr>
            <w:tcW w:w="1886" w:type="pct"/>
            <w:gridSpan w:val="5"/>
            <w:tcBorders>
              <w:top w:val="single" w:sz="12" w:space="0" w:color="auto"/>
              <w:left w:val="nil"/>
              <w:bottom w:val="nil"/>
              <w:right w:val="nil"/>
            </w:tcBorders>
            <w:shd w:val="clear" w:color="auto" w:fill="auto"/>
            <w:tcMar>
              <w:top w:w="15" w:type="dxa"/>
              <w:left w:w="108" w:type="dxa"/>
              <w:bottom w:w="0" w:type="dxa"/>
              <w:right w:w="108" w:type="dxa"/>
            </w:tcMar>
            <w:vAlign w:val="center"/>
          </w:tcPr>
          <w:p w14:paraId="63F9ECC1" w14:textId="77777777" w:rsidR="00E7140B" w:rsidRDefault="00E7140B" w:rsidP="00E7140B">
            <w:pPr>
              <w:pStyle w:val="2"/>
              <w:spacing w:line="240" w:lineRule="auto"/>
              <w:jc w:val="center"/>
              <w:rPr>
                <w:sz w:val="24"/>
                <w:szCs w:val="24"/>
              </w:rPr>
            </w:pPr>
            <w:r>
              <w:rPr>
                <w:sz w:val="24"/>
                <w:szCs w:val="24"/>
              </w:rPr>
              <w:t>Site</w:t>
            </w:r>
          </w:p>
        </w:tc>
      </w:tr>
      <w:tr w:rsidR="00E7140B" w14:paraId="4225091B" w14:textId="77777777" w:rsidTr="00E7140B">
        <w:trPr>
          <w:trHeight w:hRule="exact" w:val="397"/>
        </w:trPr>
        <w:tc>
          <w:tcPr>
            <w:tcW w:w="1863" w:type="pct"/>
            <w:vMerge/>
            <w:tcBorders>
              <w:top w:val="single" w:sz="8" w:space="0" w:color="000000"/>
              <w:left w:val="nil"/>
              <w:bottom w:val="single" w:sz="4" w:space="0" w:color="auto"/>
              <w:right w:val="nil"/>
            </w:tcBorders>
            <w:vAlign w:val="center"/>
          </w:tcPr>
          <w:p w14:paraId="470EB167" w14:textId="77777777" w:rsidR="00E7140B" w:rsidRDefault="00E7140B" w:rsidP="00E7140B">
            <w:pPr>
              <w:pStyle w:val="2"/>
              <w:jc w:val="left"/>
              <w:rPr>
                <w:sz w:val="24"/>
                <w:szCs w:val="24"/>
              </w:rPr>
            </w:pPr>
          </w:p>
        </w:tc>
        <w:tc>
          <w:tcPr>
            <w:tcW w:w="1252" w:type="pct"/>
            <w:vMerge/>
            <w:tcBorders>
              <w:top w:val="single" w:sz="8" w:space="0" w:color="000000"/>
              <w:left w:val="nil"/>
              <w:bottom w:val="single" w:sz="4" w:space="0" w:color="000000"/>
              <w:right w:val="nil"/>
            </w:tcBorders>
            <w:vAlign w:val="center"/>
          </w:tcPr>
          <w:p w14:paraId="19B890A4" w14:textId="77777777" w:rsidR="00E7140B" w:rsidRDefault="00E7140B" w:rsidP="00E7140B">
            <w:pPr>
              <w:pStyle w:val="2"/>
              <w:jc w:val="left"/>
              <w:rPr>
                <w:sz w:val="24"/>
                <w:szCs w:val="24"/>
              </w:rPr>
            </w:pPr>
          </w:p>
        </w:tc>
        <w:tc>
          <w:tcPr>
            <w:tcW w:w="376" w:type="pct"/>
            <w:tcBorders>
              <w:top w:val="nil"/>
              <w:left w:val="nil"/>
              <w:bottom w:val="single" w:sz="4" w:space="0" w:color="auto"/>
              <w:right w:val="nil"/>
            </w:tcBorders>
            <w:shd w:val="clear" w:color="auto" w:fill="auto"/>
            <w:tcMar>
              <w:top w:w="15" w:type="dxa"/>
              <w:left w:w="108" w:type="dxa"/>
              <w:bottom w:w="0" w:type="dxa"/>
              <w:right w:w="108" w:type="dxa"/>
            </w:tcMar>
            <w:vAlign w:val="center"/>
          </w:tcPr>
          <w:p w14:paraId="58919D59" w14:textId="77777777" w:rsidR="00E7140B" w:rsidRDefault="00E7140B" w:rsidP="00E7140B">
            <w:pPr>
              <w:pStyle w:val="2"/>
              <w:jc w:val="left"/>
              <w:rPr>
                <w:sz w:val="24"/>
                <w:szCs w:val="24"/>
              </w:rPr>
            </w:pPr>
            <w:r>
              <w:rPr>
                <w:sz w:val="24"/>
                <w:szCs w:val="24"/>
              </w:rPr>
              <w:t>S1</w:t>
            </w:r>
          </w:p>
        </w:tc>
        <w:tc>
          <w:tcPr>
            <w:tcW w:w="376" w:type="pct"/>
            <w:tcBorders>
              <w:top w:val="nil"/>
              <w:left w:val="nil"/>
              <w:bottom w:val="single" w:sz="4" w:space="0" w:color="000000"/>
              <w:right w:val="nil"/>
            </w:tcBorders>
            <w:shd w:val="clear" w:color="auto" w:fill="auto"/>
            <w:tcMar>
              <w:top w:w="15" w:type="dxa"/>
              <w:left w:w="108" w:type="dxa"/>
              <w:bottom w:w="0" w:type="dxa"/>
              <w:right w:w="108" w:type="dxa"/>
            </w:tcMar>
            <w:vAlign w:val="center"/>
          </w:tcPr>
          <w:p w14:paraId="654E3AE4" w14:textId="77777777" w:rsidR="00E7140B" w:rsidRDefault="00E7140B" w:rsidP="00E7140B">
            <w:pPr>
              <w:pStyle w:val="2"/>
              <w:jc w:val="left"/>
              <w:rPr>
                <w:sz w:val="24"/>
                <w:szCs w:val="24"/>
              </w:rPr>
            </w:pPr>
            <w:r>
              <w:rPr>
                <w:sz w:val="24"/>
                <w:szCs w:val="24"/>
              </w:rPr>
              <w:t>S2</w:t>
            </w:r>
          </w:p>
        </w:tc>
        <w:tc>
          <w:tcPr>
            <w:tcW w:w="376" w:type="pct"/>
            <w:tcBorders>
              <w:top w:val="nil"/>
              <w:left w:val="nil"/>
              <w:bottom w:val="single" w:sz="4" w:space="0" w:color="000000"/>
              <w:right w:val="nil"/>
            </w:tcBorders>
            <w:shd w:val="clear" w:color="auto" w:fill="auto"/>
            <w:tcMar>
              <w:top w:w="15" w:type="dxa"/>
              <w:left w:w="108" w:type="dxa"/>
              <w:bottom w:w="0" w:type="dxa"/>
              <w:right w:w="108" w:type="dxa"/>
            </w:tcMar>
            <w:vAlign w:val="center"/>
          </w:tcPr>
          <w:p w14:paraId="05363BB0" w14:textId="77777777" w:rsidR="00E7140B" w:rsidRDefault="00E7140B" w:rsidP="00E7140B">
            <w:pPr>
              <w:pStyle w:val="2"/>
              <w:jc w:val="left"/>
              <w:rPr>
                <w:sz w:val="24"/>
                <w:szCs w:val="24"/>
              </w:rPr>
            </w:pPr>
            <w:r>
              <w:rPr>
                <w:sz w:val="24"/>
                <w:szCs w:val="24"/>
              </w:rPr>
              <w:t>S3</w:t>
            </w:r>
          </w:p>
        </w:tc>
        <w:tc>
          <w:tcPr>
            <w:tcW w:w="376" w:type="pct"/>
            <w:tcBorders>
              <w:top w:val="nil"/>
              <w:left w:val="nil"/>
              <w:bottom w:val="single" w:sz="4" w:space="0" w:color="000000"/>
              <w:right w:val="nil"/>
            </w:tcBorders>
            <w:shd w:val="clear" w:color="auto" w:fill="auto"/>
            <w:tcMar>
              <w:top w:w="15" w:type="dxa"/>
              <w:left w:w="108" w:type="dxa"/>
              <w:bottom w:w="0" w:type="dxa"/>
              <w:right w:w="108" w:type="dxa"/>
            </w:tcMar>
            <w:vAlign w:val="center"/>
          </w:tcPr>
          <w:p w14:paraId="0C9C6FE9" w14:textId="77777777" w:rsidR="00E7140B" w:rsidRDefault="00E7140B" w:rsidP="00E7140B">
            <w:pPr>
              <w:pStyle w:val="2"/>
              <w:jc w:val="left"/>
              <w:rPr>
                <w:sz w:val="24"/>
                <w:szCs w:val="24"/>
              </w:rPr>
            </w:pPr>
            <w:r>
              <w:rPr>
                <w:sz w:val="24"/>
                <w:szCs w:val="24"/>
              </w:rPr>
              <w:t>S4</w:t>
            </w:r>
          </w:p>
        </w:tc>
        <w:tc>
          <w:tcPr>
            <w:tcW w:w="381" w:type="pct"/>
            <w:tcBorders>
              <w:top w:val="nil"/>
              <w:left w:val="nil"/>
              <w:bottom w:val="single" w:sz="4" w:space="0" w:color="000000"/>
              <w:right w:val="nil"/>
            </w:tcBorders>
            <w:shd w:val="clear" w:color="auto" w:fill="auto"/>
            <w:tcMar>
              <w:top w:w="15" w:type="dxa"/>
              <w:left w:w="108" w:type="dxa"/>
              <w:bottom w:w="0" w:type="dxa"/>
              <w:right w:w="108" w:type="dxa"/>
            </w:tcMar>
            <w:vAlign w:val="center"/>
          </w:tcPr>
          <w:p w14:paraId="687DEE1F" w14:textId="77777777" w:rsidR="00E7140B" w:rsidRDefault="00E7140B" w:rsidP="00E7140B">
            <w:pPr>
              <w:pStyle w:val="2"/>
              <w:jc w:val="left"/>
              <w:rPr>
                <w:sz w:val="24"/>
                <w:szCs w:val="24"/>
              </w:rPr>
            </w:pPr>
            <w:r>
              <w:rPr>
                <w:sz w:val="24"/>
                <w:szCs w:val="24"/>
              </w:rPr>
              <w:t>S5</w:t>
            </w:r>
          </w:p>
        </w:tc>
      </w:tr>
      <w:tr w:rsidR="00E7140B" w14:paraId="01A83D0A" w14:textId="77777777" w:rsidTr="00E7140B">
        <w:trPr>
          <w:trHeight w:hRule="exact" w:val="510"/>
        </w:trPr>
        <w:tc>
          <w:tcPr>
            <w:tcW w:w="1863" w:type="pct"/>
            <w:tcBorders>
              <w:top w:val="single" w:sz="4" w:space="0" w:color="auto"/>
              <w:left w:val="nil"/>
              <w:bottom w:val="nil"/>
              <w:right w:val="nil"/>
            </w:tcBorders>
            <w:shd w:val="clear" w:color="auto" w:fill="auto"/>
            <w:tcMar>
              <w:top w:w="15" w:type="dxa"/>
              <w:left w:w="108" w:type="dxa"/>
              <w:bottom w:w="0" w:type="dxa"/>
              <w:right w:w="108" w:type="dxa"/>
            </w:tcMar>
            <w:vAlign w:val="center"/>
          </w:tcPr>
          <w:p w14:paraId="21DB3597" w14:textId="77777777" w:rsidR="00E7140B" w:rsidRDefault="00E7140B" w:rsidP="00E7140B">
            <w:pPr>
              <w:pStyle w:val="2"/>
              <w:jc w:val="left"/>
              <w:rPr>
                <w:b w:val="0"/>
                <w:bCs w:val="0"/>
                <w:i/>
                <w:iCs/>
                <w:sz w:val="24"/>
                <w:szCs w:val="24"/>
              </w:rPr>
            </w:pPr>
            <w:r>
              <w:rPr>
                <w:b w:val="0"/>
                <w:bCs w:val="0"/>
                <w:i/>
                <w:iCs/>
                <w:sz w:val="24"/>
                <w:szCs w:val="24"/>
              </w:rPr>
              <w:t>Apodemus agrarius</w:t>
            </w:r>
          </w:p>
        </w:tc>
        <w:tc>
          <w:tcPr>
            <w:tcW w:w="1252" w:type="pct"/>
            <w:tcBorders>
              <w:top w:val="single" w:sz="4" w:space="0" w:color="000000"/>
              <w:left w:val="nil"/>
              <w:bottom w:val="nil"/>
              <w:right w:val="nil"/>
            </w:tcBorders>
            <w:shd w:val="clear" w:color="auto" w:fill="auto"/>
            <w:tcMar>
              <w:top w:w="15" w:type="dxa"/>
              <w:left w:w="108" w:type="dxa"/>
              <w:bottom w:w="0" w:type="dxa"/>
              <w:right w:w="108" w:type="dxa"/>
            </w:tcMar>
            <w:vAlign w:val="center"/>
          </w:tcPr>
          <w:p w14:paraId="71A3A118" w14:textId="77777777" w:rsidR="00E7140B" w:rsidRDefault="00E7140B" w:rsidP="00E7140B">
            <w:pPr>
              <w:pStyle w:val="2"/>
              <w:jc w:val="left"/>
              <w:rPr>
                <w:b w:val="0"/>
                <w:bCs w:val="0"/>
                <w:sz w:val="24"/>
                <w:szCs w:val="24"/>
              </w:rPr>
            </w:pPr>
            <w:r>
              <w:rPr>
                <w:b w:val="0"/>
                <w:bCs w:val="0"/>
                <w:sz w:val="24"/>
                <w:szCs w:val="24"/>
              </w:rPr>
              <w:t>Ap.a</w:t>
            </w:r>
          </w:p>
        </w:tc>
        <w:tc>
          <w:tcPr>
            <w:tcW w:w="376" w:type="pct"/>
            <w:tcBorders>
              <w:top w:val="single" w:sz="4" w:space="0" w:color="auto"/>
              <w:left w:val="nil"/>
              <w:bottom w:val="nil"/>
              <w:right w:val="nil"/>
            </w:tcBorders>
            <w:shd w:val="clear" w:color="auto" w:fill="auto"/>
            <w:tcMar>
              <w:top w:w="15" w:type="dxa"/>
              <w:left w:w="108" w:type="dxa"/>
              <w:bottom w:w="0" w:type="dxa"/>
              <w:right w:w="108" w:type="dxa"/>
            </w:tcMar>
            <w:vAlign w:val="center"/>
          </w:tcPr>
          <w:p w14:paraId="2D67FB40" w14:textId="77777777" w:rsidR="00E7140B" w:rsidRDefault="00E7140B" w:rsidP="00E7140B">
            <w:pPr>
              <w:pStyle w:val="2"/>
              <w:jc w:val="left"/>
              <w:rPr>
                <w:b w:val="0"/>
                <w:bCs w:val="0"/>
                <w:sz w:val="24"/>
                <w:szCs w:val="24"/>
              </w:rPr>
            </w:pPr>
            <w:r>
              <w:rPr>
                <w:b w:val="0"/>
                <w:bCs w:val="0"/>
                <w:sz w:val="24"/>
                <w:szCs w:val="24"/>
              </w:rPr>
              <w:t>10</w:t>
            </w:r>
          </w:p>
        </w:tc>
        <w:tc>
          <w:tcPr>
            <w:tcW w:w="376" w:type="pct"/>
            <w:tcBorders>
              <w:top w:val="single" w:sz="4" w:space="0" w:color="000000"/>
              <w:left w:val="nil"/>
              <w:bottom w:val="nil"/>
              <w:right w:val="nil"/>
            </w:tcBorders>
            <w:shd w:val="clear" w:color="auto" w:fill="auto"/>
            <w:tcMar>
              <w:top w:w="15" w:type="dxa"/>
              <w:left w:w="108" w:type="dxa"/>
              <w:bottom w:w="0" w:type="dxa"/>
              <w:right w:w="108" w:type="dxa"/>
            </w:tcMar>
            <w:vAlign w:val="center"/>
          </w:tcPr>
          <w:p w14:paraId="091E7E86" w14:textId="77777777" w:rsidR="00E7140B" w:rsidRDefault="00E7140B" w:rsidP="00E7140B">
            <w:pPr>
              <w:pStyle w:val="2"/>
              <w:jc w:val="left"/>
              <w:rPr>
                <w:b w:val="0"/>
                <w:bCs w:val="0"/>
                <w:sz w:val="24"/>
                <w:szCs w:val="24"/>
              </w:rPr>
            </w:pPr>
            <w:r>
              <w:rPr>
                <w:b w:val="0"/>
                <w:bCs w:val="0"/>
                <w:sz w:val="24"/>
                <w:szCs w:val="24"/>
              </w:rPr>
              <w:t>24</w:t>
            </w:r>
          </w:p>
        </w:tc>
        <w:tc>
          <w:tcPr>
            <w:tcW w:w="376" w:type="pct"/>
            <w:tcBorders>
              <w:top w:val="single" w:sz="4" w:space="0" w:color="000000"/>
              <w:left w:val="nil"/>
              <w:bottom w:val="nil"/>
              <w:right w:val="nil"/>
            </w:tcBorders>
            <w:shd w:val="clear" w:color="auto" w:fill="auto"/>
            <w:tcMar>
              <w:top w:w="15" w:type="dxa"/>
              <w:left w:w="108" w:type="dxa"/>
              <w:bottom w:w="0" w:type="dxa"/>
              <w:right w:w="108" w:type="dxa"/>
            </w:tcMar>
            <w:vAlign w:val="center"/>
          </w:tcPr>
          <w:p w14:paraId="71E89DF6" w14:textId="77777777" w:rsidR="00E7140B" w:rsidRDefault="00E7140B" w:rsidP="00E7140B">
            <w:pPr>
              <w:pStyle w:val="2"/>
              <w:jc w:val="left"/>
              <w:rPr>
                <w:b w:val="0"/>
                <w:bCs w:val="0"/>
                <w:sz w:val="24"/>
                <w:szCs w:val="24"/>
              </w:rPr>
            </w:pPr>
            <w:r>
              <w:rPr>
                <w:b w:val="0"/>
                <w:bCs w:val="0"/>
                <w:sz w:val="24"/>
                <w:szCs w:val="24"/>
              </w:rPr>
              <w:t>15</w:t>
            </w:r>
          </w:p>
        </w:tc>
        <w:tc>
          <w:tcPr>
            <w:tcW w:w="376" w:type="pct"/>
            <w:tcBorders>
              <w:top w:val="single" w:sz="4" w:space="0" w:color="000000"/>
              <w:left w:val="nil"/>
              <w:bottom w:val="nil"/>
              <w:right w:val="nil"/>
            </w:tcBorders>
            <w:shd w:val="clear" w:color="auto" w:fill="auto"/>
            <w:tcMar>
              <w:top w:w="15" w:type="dxa"/>
              <w:left w:w="108" w:type="dxa"/>
              <w:bottom w:w="0" w:type="dxa"/>
              <w:right w:w="108" w:type="dxa"/>
            </w:tcMar>
            <w:vAlign w:val="center"/>
          </w:tcPr>
          <w:p w14:paraId="0400EAEB" w14:textId="77777777" w:rsidR="00E7140B" w:rsidRDefault="00E7140B" w:rsidP="00E7140B">
            <w:pPr>
              <w:pStyle w:val="2"/>
              <w:jc w:val="left"/>
              <w:rPr>
                <w:b w:val="0"/>
                <w:bCs w:val="0"/>
                <w:sz w:val="24"/>
                <w:szCs w:val="24"/>
              </w:rPr>
            </w:pPr>
            <w:r>
              <w:rPr>
                <w:b w:val="0"/>
                <w:bCs w:val="0"/>
                <w:sz w:val="24"/>
                <w:szCs w:val="24"/>
              </w:rPr>
              <w:t>10</w:t>
            </w:r>
          </w:p>
        </w:tc>
        <w:tc>
          <w:tcPr>
            <w:tcW w:w="381" w:type="pct"/>
            <w:tcBorders>
              <w:top w:val="single" w:sz="4" w:space="0" w:color="000000"/>
              <w:left w:val="nil"/>
              <w:bottom w:val="nil"/>
              <w:right w:val="nil"/>
            </w:tcBorders>
            <w:shd w:val="clear" w:color="auto" w:fill="auto"/>
            <w:tcMar>
              <w:top w:w="15" w:type="dxa"/>
              <w:left w:w="108" w:type="dxa"/>
              <w:bottom w:w="0" w:type="dxa"/>
              <w:right w:w="108" w:type="dxa"/>
            </w:tcMar>
            <w:vAlign w:val="center"/>
          </w:tcPr>
          <w:p w14:paraId="3240F949" w14:textId="77777777" w:rsidR="00E7140B" w:rsidRDefault="00E7140B" w:rsidP="00E7140B">
            <w:pPr>
              <w:pStyle w:val="2"/>
              <w:jc w:val="left"/>
              <w:rPr>
                <w:b w:val="0"/>
                <w:bCs w:val="0"/>
                <w:sz w:val="24"/>
                <w:szCs w:val="24"/>
              </w:rPr>
            </w:pPr>
            <w:r>
              <w:rPr>
                <w:b w:val="0"/>
                <w:bCs w:val="0"/>
                <w:sz w:val="24"/>
                <w:szCs w:val="24"/>
              </w:rPr>
              <w:t>8</w:t>
            </w:r>
          </w:p>
        </w:tc>
      </w:tr>
      <w:tr w:rsidR="00E7140B" w14:paraId="5103AFCA" w14:textId="77777777" w:rsidTr="00E7140B">
        <w:trPr>
          <w:trHeight w:hRule="exact" w:val="510"/>
        </w:trPr>
        <w:tc>
          <w:tcPr>
            <w:tcW w:w="1863" w:type="pct"/>
            <w:tcBorders>
              <w:top w:val="nil"/>
              <w:left w:val="nil"/>
              <w:bottom w:val="nil"/>
              <w:right w:val="nil"/>
            </w:tcBorders>
            <w:shd w:val="clear" w:color="auto" w:fill="auto"/>
            <w:tcMar>
              <w:top w:w="15" w:type="dxa"/>
              <w:left w:w="108" w:type="dxa"/>
              <w:bottom w:w="0" w:type="dxa"/>
              <w:right w:w="108" w:type="dxa"/>
            </w:tcMar>
            <w:vAlign w:val="center"/>
          </w:tcPr>
          <w:p w14:paraId="2E3A621B" w14:textId="77777777" w:rsidR="00E7140B" w:rsidRDefault="00E7140B" w:rsidP="00E7140B">
            <w:pPr>
              <w:pStyle w:val="2"/>
              <w:jc w:val="left"/>
              <w:rPr>
                <w:b w:val="0"/>
                <w:bCs w:val="0"/>
                <w:sz w:val="24"/>
                <w:szCs w:val="24"/>
              </w:rPr>
            </w:pPr>
            <w:r>
              <w:rPr>
                <w:b w:val="0"/>
                <w:bCs w:val="0"/>
                <w:i/>
                <w:iCs/>
                <w:sz w:val="24"/>
                <w:szCs w:val="24"/>
              </w:rPr>
              <w:t>Cricetulus barabensis</w:t>
            </w:r>
          </w:p>
        </w:tc>
        <w:tc>
          <w:tcPr>
            <w:tcW w:w="1252" w:type="pct"/>
            <w:tcBorders>
              <w:top w:val="nil"/>
              <w:left w:val="nil"/>
              <w:bottom w:val="nil"/>
              <w:right w:val="nil"/>
            </w:tcBorders>
            <w:shd w:val="clear" w:color="auto" w:fill="auto"/>
            <w:tcMar>
              <w:top w:w="15" w:type="dxa"/>
              <w:left w:w="108" w:type="dxa"/>
              <w:bottom w:w="0" w:type="dxa"/>
              <w:right w:w="108" w:type="dxa"/>
            </w:tcMar>
            <w:vAlign w:val="center"/>
          </w:tcPr>
          <w:p w14:paraId="10D26581" w14:textId="77777777" w:rsidR="00E7140B" w:rsidRDefault="00E7140B" w:rsidP="00E7140B">
            <w:pPr>
              <w:pStyle w:val="2"/>
              <w:jc w:val="left"/>
              <w:rPr>
                <w:b w:val="0"/>
                <w:bCs w:val="0"/>
                <w:sz w:val="24"/>
                <w:szCs w:val="24"/>
              </w:rPr>
            </w:pPr>
            <w:r>
              <w:rPr>
                <w:b w:val="0"/>
                <w:bCs w:val="0"/>
                <w:sz w:val="24"/>
                <w:szCs w:val="24"/>
              </w:rPr>
              <w:t>Cr.b</w:t>
            </w:r>
          </w:p>
        </w:tc>
        <w:tc>
          <w:tcPr>
            <w:tcW w:w="376" w:type="pct"/>
            <w:tcBorders>
              <w:top w:val="nil"/>
              <w:left w:val="nil"/>
              <w:bottom w:val="nil"/>
              <w:right w:val="nil"/>
            </w:tcBorders>
            <w:shd w:val="clear" w:color="auto" w:fill="auto"/>
            <w:tcMar>
              <w:top w:w="15" w:type="dxa"/>
              <w:left w:w="108" w:type="dxa"/>
              <w:bottom w:w="0" w:type="dxa"/>
              <w:right w:w="108" w:type="dxa"/>
            </w:tcMar>
            <w:vAlign w:val="center"/>
          </w:tcPr>
          <w:p w14:paraId="728CAD9C" w14:textId="77777777" w:rsidR="00E7140B" w:rsidRDefault="00E7140B" w:rsidP="00E7140B">
            <w:pPr>
              <w:pStyle w:val="2"/>
              <w:jc w:val="left"/>
              <w:rPr>
                <w:b w:val="0"/>
                <w:bCs w:val="0"/>
                <w:sz w:val="24"/>
                <w:szCs w:val="24"/>
              </w:rPr>
            </w:pPr>
            <w:r>
              <w:rPr>
                <w:b w:val="0"/>
                <w:bCs w:val="0"/>
                <w:sz w:val="24"/>
                <w:szCs w:val="24"/>
              </w:rPr>
              <w:t>0</w:t>
            </w:r>
          </w:p>
        </w:tc>
        <w:tc>
          <w:tcPr>
            <w:tcW w:w="376" w:type="pct"/>
            <w:tcBorders>
              <w:top w:val="nil"/>
              <w:left w:val="nil"/>
              <w:bottom w:val="nil"/>
              <w:right w:val="nil"/>
            </w:tcBorders>
            <w:shd w:val="clear" w:color="auto" w:fill="auto"/>
            <w:tcMar>
              <w:top w:w="15" w:type="dxa"/>
              <w:left w:w="108" w:type="dxa"/>
              <w:bottom w:w="0" w:type="dxa"/>
              <w:right w:w="108" w:type="dxa"/>
            </w:tcMar>
            <w:vAlign w:val="center"/>
          </w:tcPr>
          <w:p w14:paraId="19ED3485" w14:textId="77777777" w:rsidR="00E7140B" w:rsidRDefault="00E7140B" w:rsidP="00E7140B">
            <w:pPr>
              <w:pStyle w:val="2"/>
              <w:jc w:val="left"/>
              <w:rPr>
                <w:b w:val="0"/>
                <w:bCs w:val="0"/>
                <w:sz w:val="24"/>
                <w:szCs w:val="24"/>
              </w:rPr>
            </w:pPr>
            <w:r>
              <w:rPr>
                <w:b w:val="0"/>
                <w:bCs w:val="0"/>
                <w:sz w:val="24"/>
                <w:szCs w:val="24"/>
              </w:rPr>
              <w:t>0</w:t>
            </w:r>
          </w:p>
        </w:tc>
        <w:tc>
          <w:tcPr>
            <w:tcW w:w="376" w:type="pct"/>
            <w:tcBorders>
              <w:top w:val="nil"/>
              <w:left w:val="nil"/>
              <w:bottom w:val="nil"/>
              <w:right w:val="nil"/>
            </w:tcBorders>
            <w:shd w:val="clear" w:color="auto" w:fill="auto"/>
            <w:tcMar>
              <w:top w:w="15" w:type="dxa"/>
              <w:left w:w="108" w:type="dxa"/>
              <w:bottom w:w="0" w:type="dxa"/>
              <w:right w:w="108" w:type="dxa"/>
            </w:tcMar>
            <w:vAlign w:val="center"/>
          </w:tcPr>
          <w:p w14:paraId="3C049155" w14:textId="77777777" w:rsidR="00E7140B" w:rsidRDefault="00E7140B" w:rsidP="00E7140B">
            <w:pPr>
              <w:pStyle w:val="2"/>
              <w:jc w:val="left"/>
              <w:rPr>
                <w:b w:val="0"/>
                <w:bCs w:val="0"/>
                <w:sz w:val="24"/>
                <w:szCs w:val="24"/>
              </w:rPr>
            </w:pPr>
            <w:r>
              <w:rPr>
                <w:b w:val="0"/>
                <w:bCs w:val="0"/>
                <w:sz w:val="24"/>
                <w:szCs w:val="24"/>
              </w:rPr>
              <w:t>5</w:t>
            </w:r>
          </w:p>
        </w:tc>
        <w:tc>
          <w:tcPr>
            <w:tcW w:w="376" w:type="pct"/>
            <w:tcBorders>
              <w:top w:val="nil"/>
              <w:left w:val="nil"/>
              <w:bottom w:val="nil"/>
              <w:right w:val="nil"/>
            </w:tcBorders>
            <w:shd w:val="clear" w:color="auto" w:fill="auto"/>
            <w:tcMar>
              <w:top w:w="15" w:type="dxa"/>
              <w:left w:w="108" w:type="dxa"/>
              <w:bottom w:w="0" w:type="dxa"/>
              <w:right w:w="108" w:type="dxa"/>
            </w:tcMar>
            <w:vAlign w:val="center"/>
          </w:tcPr>
          <w:p w14:paraId="16483A81" w14:textId="77777777" w:rsidR="00E7140B" w:rsidRDefault="00E7140B" w:rsidP="00E7140B">
            <w:pPr>
              <w:pStyle w:val="2"/>
              <w:jc w:val="left"/>
              <w:rPr>
                <w:b w:val="0"/>
                <w:bCs w:val="0"/>
                <w:sz w:val="24"/>
                <w:szCs w:val="24"/>
              </w:rPr>
            </w:pPr>
            <w:r>
              <w:rPr>
                <w:b w:val="0"/>
                <w:bCs w:val="0"/>
                <w:sz w:val="24"/>
                <w:szCs w:val="24"/>
              </w:rPr>
              <w:t>8</w:t>
            </w:r>
          </w:p>
        </w:tc>
        <w:tc>
          <w:tcPr>
            <w:tcW w:w="381" w:type="pct"/>
            <w:tcBorders>
              <w:top w:val="nil"/>
              <w:left w:val="nil"/>
              <w:bottom w:val="nil"/>
              <w:right w:val="nil"/>
            </w:tcBorders>
            <w:shd w:val="clear" w:color="auto" w:fill="auto"/>
            <w:tcMar>
              <w:top w:w="15" w:type="dxa"/>
              <w:left w:w="108" w:type="dxa"/>
              <w:bottom w:w="0" w:type="dxa"/>
              <w:right w:w="108" w:type="dxa"/>
            </w:tcMar>
            <w:vAlign w:val="center"/>
          </w:tcPr>
          <w:p w14:paraId="6BF92B6C" w14:textId="77777777" w:rsidR="00E7140B" w:rsidRDefault="00E7140B" w:rsidP="00E7140B">
            <w:pPr>
              <w:pStyle w:val="2"/>
              <w:jc w:val="left"/>
              <w:rPr>
                <w:b w:val="0"/>
                <w:bCs w:val="0"/>
                <w:sz w:val="24"/>
                <w:szCs w:val="24"/>
              </w:rPr>
            </w:pPr>
            <w:r>
              <w:rPr>
                <w:b w:val="0"/>
                <w:bCs w:val="0"/>
                <w:sz w:val="24"/>
                <w:szCs w:val="24"/>
              </w:rPr>
              <w:t>4</w:t>
            </w:r>
          </w:p>
        </w:tc>
      </w:tr>
      <w:tr w:rsidR="00E7140B" w14:paraId="16424F66" w14:textId="77777777" w:rsidTr="00E7140B">
        <w:trPr>
          <w:trHeight w:hRule="exact" w:val="510"/>
        </w:trPr>
        <w:tc>
          <w:tcPr>
            <w:tcW w:w="1863" w:type="pct"/>
            <w:tcBorders>
              <w:top w:val="nil"/>
              <w:left w:val="nil"/>
              <w:bottom w:val="nil"/>
              <w:right w:val="nil"/>
            </w:tcBorders>
            <w:shd w:val="clear" w:color="auto" w:fill="auto"/>
            <w:tcMar>
              <w:top w:w="15" w:type="dxa"/>
              <w:left w:w="108" w:type="dxa"/>
              <w:bottom w:w="0" w:type="dxa"/>
              <w:right w:w="108" w:type="dxa"/>
            </w:tcMar>
            <w:vAlign w:val="center"/>
          </w:tcPr>
          <w:p w14:paraId="157BC568" w14:textId="77777777" w:rsidR="00E7140B" w:rsidRDefault="00E7140B" w:rsidP="00E7140B">
            <w:pPr>
              <w:pStyle w:val="2"/>
              <w:jc w:val="left"/>
              <w:rPr>
                <w:b w:val="0"/>
                <w:bCs w:val="0"/>
                <w:sz w:val="24"/>
                <w:szCs w:val="24"/>
              </w:rPr>
            </w:pPr>
            <w:r>
              <w:rPr>
                <w:b w:val="0"/>
                <w:bCs w:val="0"/>
                <w:i/>
                <w:iCs/>
                <w:sz w:val="24"/>
                <w:szCs w:val="24"/>
              </w:rPr>
              <w:t>Tscherskia triton</w:t>
            </w:r>
          </w:p>
        </w:tc>
        <w:tc>
          <w:tcPr>
            <w:tcW w:w="1252" w:type="pct"/>
            <w:tcBorders>
              <w:top w:val="nil"/>
              <w:left w:val="nil"/>
              <w:bottom w:val="nil"/>
              <w:right w:val="nil"/>
            </w:tcBorders>
            <w:shd w:val="clear" w:color="auto" w:fill="auto"/>
            <w:tcMar>
              <w:top w:w="15" w:type="dxa"/>
              <w:left w:w="108" w:type="dxa"/>
              <w:bottom w:w="0" w:type="dxa"/>
              <w:right w:w="108" w:type="dxa"/>
            </w:tcMar>
            <w:vAlign w:val="center"/>
          </w:tcPr>
          <w:p w14:paraId="4850E545" w14:textId="77777777" w:rsidR="00E7140B" w:rsidRDefault="00E7140B" w:rsidP="00E7140B">
            <w:pPr>
              <w:pStyle w:val="2"/>
              <w:jc w:val="left"/>
              <w:rPr>
                <w:b w:val="0"/>
                <w:bCs w:val="0"/>
                <w:sz w:val="24"/>
                <w:szCs w:val="24"/>
              </w:rPr>
            </w:pPr>
            <w:r>
              <w:rPr>
                <w:b w:val="0"/>
                <w:bCs w:val="0"/>
                <w:sz w:val="24"/>
                <w:szCs w:val="24"/>
              </w:rPr>
              <w:t>Ts.t</w:t>
            </w:r>
          </w:p>
        </w:tc>
        <w:tc>
          <w:tcPr>
            <w:tcW w:w="376" w:type="pct"/>
            <w:tcBorders>
              <w:top w:val="nil"/>
              <w:left w:val="nil"/>
              <w:bottom w:val="nil"/>
              <w:right w:val="nil"/>
            </w:tcBorders>
            <w:shd w:val="clear" w:color="auto" w:fill="auto"/>
            <w:tcMar>
              <w:top w:w="15" w:type="dxa"/>
              <w:left w:w="108" w:type="dxa"/>
              <w:bottom w:w="0" w:type="dxa"/>
              <w:right w:w="108" w:type="dxa"/>
            </w:tcMar>
            <w:vAlign w:val="center"/>
          </w:tcPr>
          <w:p w14:paraId="627874A3" w14:textId="77777777" w:rsidR="00E7140B" w:rsidRDefault="00E7140B" w:rsidP="00E7140B">
            <w:pPr>
              <w:pStyle w:val="2"/>
              <w:jc w:val="left"/>
              <w:rPr>
                <w:b w:val="0"/>
                <w:bCs w:val="0"/>
                <w:sz w:val="24"/>
                <w:szCs w:val="24"/>
              </w:rPr>
            </w:pPr>
            <w:r>
              <w:rPr>
                <w:b w:val="0"/>
                <w:bCs w:val="0"/>
                <w:sz w:val="24"/>
                <w:szCs w:val="24"/>
              </w:rPr>
              <w:t>9</w:t>
            </w:r>
          </w:p>
        </w:tc>
        <w:tc>
          <w:tcPr>
            <w:tcW w:w="376" w:type="pct"/>
            <w:tcBorders>
              <w:top w:val="nil"/>
              <w:left w:val="nil"/>
              <w:bottom w:val="nil"/>
              <w:right w:val="nil"/>
            </w:tcBorders>
            <w:shd w:val="clear" w:color="auto" w:fill="auto"/>
            <w:tcMar>
              <w:top w:w="15" w:type="dxa"/>
              <w:left w:w="108" w:type="dxa"/>
              <w:bottom w:w="0" w:type="dxa"/>
              <w:right w:w="108" w:type="dxa"/>
            </w:tcMar>
            <w:vAlign w:val="center"/>
          </w:tcPr>
          <w:p w14:paraId="421F729F" w14:textId="77777777" w:rsidR="00E7140B" w:rsidRDefault="00E7140B" w:rsidP="00E7140B">
            <w:pPr>
              <w:pStyle w:val="2"/>
              <w:jc w:val="left"/>
              <w:rPr>
                <w:b w:val="0"/>
                <w:bCs w:val="0"/>
                <w:sz w:val="24"/>
                <w:szCs w:val="24"/>
              </w:rPr>
            </w:pPr>
            <w:r>
              <w:rPr>
                <w:b w:val="0"/>
                <w:bCs w:val="0"/>
                <w:sz w:val="24"/>
                <w:szCs w:val="24"/>
              </w:rPr>
              <w:t>2</w:t>
            </w:r>
          </w:p>
        </w:tc>
        <w:tc>
          <w:tcPr>
            <w:tcW w:w="376" w:type="pct"/>
            <w:tcBorders>
              <w:top w:val="nil"/>
              <w:left w:val="nil"/>
              <w:bottom w:val="nil"/>
              <w:right w:val="nil"/>
            </w:tcBorders>
            <w:shd w:val="clear" w:color="auto" w:fill="auto"/>
            <w:tcMar>
              <w:top w:w="15" w:type="dxa"/>
              <w:left w:w="108" w:type="dxa"/>
              <w:bottom w:w="0" w:type="dxa"/>
              <w:right w:w="108" w:type="dxa"/>
            </w:tcMar>
            <w:vAlign w:val="center"/>
          </w:tcPr>
          <w:p w14:paraId="4B7D1CB2" w14:textId="77777777" w:rsidR="00E7140B" w:rsidRDefault="00E7140B" w:rsidP="00E7140B">
            <w:pPr>
              <w:pStyle w:val="2"/>
              <w:jc w:val="left"/>
              <w:rPr>
                <w:b w:val="0"/>
                <w:bCs w:val="0"/>
                <w:sz w:val="24"/>
                <w:szCs w:val="24"/>
              </w:rPr>
            </w:pPr>
            <w:r>
              <w:rPr>
                <w:b w:val="0"/>
                <w:bCs w:val="0"/>
                <w:sz w:val="24"/>
                <w:szCs w:val="24"/>
              </w:rPr>
              <w:t>1</w:t>
            </w:r>
          </w:p>
        </w:tc>
        <w:tc>
          <w:tcPr>
            <w:tcW w:w="376" w:type="pct"/>
            <w:tcBorders>
              <w:top w:val="nil"/>
              <w:left w:val="nil"/>
              <w:bottom w:val="nil"/>
              <w:right w:val="nil"/>
            </w:tcBorders>
            <w:shd w:val="clear" w:color="auto" w:fill="auto"/>
            <w:tcMar>
              <w:top w:w="15" w:type="dxa"/>
              <w:left w:w="108" w:type="dxa"/>
              <w:bottom w:w="0" w:type="dxa"/>
              <w:right w:w="108" w:type="dxa"/>
            </w:tcMar>
            <w:vAlign w:val="center"/>
          </w:tcPr>
          <w:p w14:paraId="19C2B7D3" w14:textId="77777777" w:rsidR="00E7140B" w:rsidRDefault="00E7140B" w:rsidP="00E7140B">
            <w:pPr>
              <w:pStyle w:val="2"/>
              <w:jc w:val="left"/>
              <w:rPr>
                <w:b w:val="0"/>
                <w:bCs w:val="0"/>
                <w:sz w:val="24"/>
                <w:szCs w:val="24"/>
              </w:rPr>
            </w:pPr>
            <w:r>
              <w:rPr>
                <w:b w:val="0"/>
                <w:bCs w:val="0"/>
                <w:sz w:val="24"/>
                <w:szCs w:val="24"/>
              </w:rPr>
              <w:t>0</w:t>
            </w:r>
          </w:p>
        </w:tc>
        <w:tc>
          <w:tcPr>
            <w:tcW w:w="381" w:type="pct"/>
            <w:tcBorders>
              <w:top w:val="nil"/>
              <w:left w:val="nil"/>
              <w:bottom w:val="nil"/>
              <w:right w:val="nil"/>
            </w:tcBorders>
            <w:shd w:val="clear" w:color="auto" w:fill="auto"/>
            <w:tcMar>
              <w:top w:w="15" w:type="dxa"/>
              <w:left w:w="108" w:type="dxa"/>
              <w:bottom w:w="0" w:type="dxa"/>
              <w:right w:w="108" w:type="dxa"/>
            </w:tcMar>
            <w:vAlign w:val="center"/>
          </w:tcPr>
          <w:p w14:paraId="5E12E75A" w14:textId="77777777" w:rsidR="00E7140B" w:rsidRDefault="00E7140B" w:rsidP="00E7140B">
            <w:pPr>
              <w:pStyle w:val="2"/>
              <w:jc w:val="left"/>
              <w:rPr>
                <w:b w:val="0"/>
                <w:bCs w:val="0"/>
                <w:sz w:val="24"/>
                <w:szCs w:val="24"/>
              </w:rPr>
            </w:pPr>
            <w:r>
              <w:rPr>
                <w:b w:val="0"/>
                <w:bCs w:val="0"/>
                <w:sz w:val="24"/>
                <w:szCs w:val="24"/>
              </w:rPr>
              <w:t>0</w:t>
            </w:r>
          </w:p>
        </w:tc>
      </w:tr>
      <w:tr w:rsidR="00E7140B" w14:paraId="56657B8D" w14:textId="77777777" w:rsidTr="00E7140B">
        <w:trPr>
          <w:trHeight w:hRule="exact" w:val="510"/>
        </w:trPr>
        <w:tc>
          <w:tcPr>
            <w:tcW w:w="1863" w:type="pct"/>
            <w:tcBorders>
              <w:top w:val="nil"/>
              <w:left w:val="nil"/>
              <w:bottom w:val="single" w:sz="12" w:space="0" w:color="auto"/>
              <w:right w:val="nil"/>
            </w:tcBorders>
            <w:shd w:val="clear" w:color="auto" w:fill="auto"/>
            <w:tcMar>
              <w:top w:w="15" w:type="dxa"/>
              <w:left w:w="108" w:type="dxa"/>
              <w:bottom w:w="0" w:type="dxa"/>
              <w:right w:w="108" w:type="dxa"/>
            </w:tcMar>
            <w:vAlign w:val="center"/>
          </w:tcPr>
          <w:p w14:paraId="08ECBE85" w14:textId="77777777" w:rsidR="00E7140B" w:rsidRDefault="00E7140B" w:rsidP="00E7140B">
            <w:pPr>
              <w:pStyle w:val="2"/>
              <w:jc w:val="left"/>
              <w:rPr>
                <w:b w:val="0"/>
                <w:bCs w:val="0"/>
                <w:i/>
                <w:iCs/>
                <w:sz w:val="24"/>
                <w:szCs w:val="24"/>
              </w:rPr>
            </w:pPr>
            <w:r>
              <w:rPr>
                <w:b w:val="0"/>
                <w:bCs w:val="0"/>
                <w:i/>
                <w:iCs/>
                <w:sz w:val="24"/>
                <w:szCs w:val="24"/>
              </w:rPr>
              <w:t>Rattus norvegicus</w:t>
            </w:r>
          </w:p>
        </w:tc>
        <w:tc>
          <w:tcPr>
            <w:tcW w:w="1252" w:type="pct"/>
            <w:tcBorders>
              <w:top w:val="nil"/>
              <w:left w:val="nil"/>
              <w:bottom w:val="single" w:sz="12" w:space="0" w:color="auto"/>
              <w:right w:val="nil"/>
            </w:tcBorders>
            <w:shd w:val="clear" w:color="auto" w:fill="auto"/>
            <w:tcMar>
              <w:top w:w="15" w:type="dxa"/>
              <w:left w:w="108" w:type="dxa"/>
              <w:bottom w:w="0" w:type="dxa"/>
              <w:right w:w="108" w:type="dxa"/>
            </w:tcMar>
            <w:vAlign w:val="center"/>
          </w:tcPr>
          <w:p w14:paraId="7D55AC36" w14:textId="77777777" w:rsidR="00E7140B" w:rsidRDefault="00E7140B" w:rsidP="00E7140B">
            <w:pPr>
              <w:pStyle w:val="2"/>
              <w:jc w:val="left"/>
              <w:rPr>
                <w:b w:val="0"/>
                <w:bCs w:val="0"/>
                <w:sz w:val="24"/>
                <w:szCs w:val="24"/>
              </w:rPr>
            </w:pPr>
            <w:r>
              <w:rPr>
                <w:b w:val="0"/>
                <w:bCs w:val="0"/>
                <w:sz w:val="24"/>
                <w:szCs w:val="24"/>
              </w:rPr>
              <w:t>Ra.n</w:t>
            </w:r>
          </w:p>
        </w:tc>
        <w:tc>
          <w:tcPr>
            <w:tcW w:w="376" w:type="pct"/>
            <w:tcBorders>
              <w:top w:val="nil"/>
              <w:left w:val="nil"/>
              <w:bottom w:val="single" w:sz="12" w:space="0" w:color="auto"/>
              <w:right w:val="nil"/>
            </w:tcBorders>
            <w:shd w:val="clear" w:color="auto" w:fill="auto"/>
            <w:tcMar>
              <w:top w:w="15" w:type="dxa"/>
              <w:left w:w="108" w:type="dxa"/>
              <w:bottom w:w="0" w:type="dxa"/>
              <w:right w:w="108" w:type="dxa"/>
            </w:tcMar>
            <w:vAlign w:val="center"/>
          </w:tcPr>
          <w:p w14:paraId="5ABC80C9" w14:textId="77777777" w:rsidR="00E7140B" w:rsidRDefault="00E7140B" w:rsidP="00E7140B">
            <w:pPr>
              <w:pStyle w:val="2"/>
              <w:jc w:val="left"/>
              <w:rPr>
                <w:b w:val="0"/>
                <w:bCs w:val="0"/>
                <w:sz w:val="24"/>
                <w:szCs w:val="24"/>
              </w:rPr>
            </w:pPr>
            <w:r>
              <w:rPr>
                <w:b w:val="0"/>
                <w:bCs w:val="0"/>
                <w:sz w:val="24"/>
                <w:szCs w:val="24"/>
              </w:rPr>
              <w:t>0</w:t>
            </w:r>
          </w:p>
        </w:tc>
        <w:tc>
          <w:tcPr>
            <w:tcW w:w="376" w:type="pct"/>
            <w:tcBorders>
              <w:top w:val="nil"/>
              <w:left w:val="nil"/>
              <w:bottom w:val="single" w:sz="12" w:space="0" w:color="auto"/>
              <w:right w:val="nil"/>
            </w:tcBorders>
            <w:shd w:val="clear" w:color="auto" w:fill="auto"/>
            <w:tcMar>
              <w:top w:w="15" w:type="dxa"/>
              <w:left w:w="108" w:type="dxa"/>
              <w:bottom w:w="0" w:type="dxa"/>
              <w:right w:w="108" w:type="dxa"/>
            </w:tcMar>
            <w:vAlign w:val="center"/>
          </w:tcPr>
          <w:p w14:paraId="0CA591E3" w14:textId="77777777" w:rsidR="00E7140B" w:rsidRDefault="00E7140B" w:rsidP="00E7140B">
            <w:pPr>
              <w:pStyle w:val="2"/>
              <w:jc w:val="left"/>
              <w:rPr>
                <w:b w:val="0"/>
                <w:bCs w:val="0"/>
                <w:sz w:val="24"/>
                <w:szCs w:val="24"/>
              </w:rPr>
            </w:pPr>
            <w:r>
              <w:rPr>
                <w:b w:val="0"/>
                <w:bCs w:val="0"/>
                <w:sz w:val="24"/>
                <w:szCs w:val="24"/>
              </w:rPr>
              <w:t>9</w:t>
            </w:r>
          </w:p>
        </w:tc>
        <w:tc>
          <w:tcPr>
            <w:tcW w:w="376" w:type="pct"/>
            <w:tcBorders>
              <w:top w:val="nil"/>
              <w:left w:val="nil"/>
              <w:bottom w:val="single" w:sz="12" w:space="0" w:color="auto"/>
              <w:right w:val="nil"/>
            </w:tcBorders>
            <w:shd w:val="clear" w:color="auto" w:fill="auto"/>
            <w:tcMar>
              <w:top w:w="15" w:type="dxa"/>
              <w:left w:w="108" w:type="dxa"/>
              <w:bottom w:w="0" w:type="dxa"/>
              <w:right w:w="108" w:type="dxa"/>
            </w:tcMar>
            <w:vAlign w:val="center"/>
          </w:tcPr>
          <w:p w14:paraId="46DA7666" w14:textId="77777777" w:rsidR="00E7140B" w:rsidRDefault="00E7140B" w:rsidP="00E7140B">
            <w:pPr>
              <w:pStyle w:val="2"/>
              <w:jc w:val="left"/>
              <w:rPr>
                <w:b w:val="0"/>
                <w:bCs w:val="0"/>
                <w:sz w:val="24"/>
                <w:szCs w:val="24"/>
              </w:rPr>
            </w:pPr>
            <w:r>
              <w:rPr>
                <w:b w:val="0"/>
                <w:bCs w:val="0"/>
                <w:sz w:val="24"/>
                <w:szCs w:val="24"/>
              </w:rPr>
              <w:t>1</w:t>
            </w:r>
          </w:p>
        </w:tc>
        <w:tc>
          <w:tcPr>
            <w:tcW w:w="376" w:type="pct"/>
            <w:tcBorders>
              <w:top w:val="nil"/>
              <w:left w:val="nil"/>
              <w:bottom w:val="single" w:sz="12" w:space="0" w:color="auto"/>
              <w:right w:val="nil"/>
            </w:tcBorders>
            <w:shd w:val="clear" w:color="auto" w:fill="auto"/>
            <w:tcMar>
              <w:top w:w="15" w:type="dxa"/>
              <w:left w:w="108" w:type="dxa"/>
              <w:bottom w:w="0" w:type="dxa"/>
              <w:right w:w="108" w:type="dxa"/>
            </w:tcMar>
            <w:vAlign w:val="center"/>
          </w:tcPr>
          <w:p w14:paraId="45FD0517" w14:textId="77777777" w:rsidR="00E7140B" w:rsidRDefault="00E7140B" w:rsidP="00E7140B">
            <w:pPr>
              <w:pStyle w:val="2"/>
              <w:jc w:val="left"/>
              <w:rPr>
                <w:b w:val="0"/>
                <w:bCs w:val="0"/>
                <w:sz w:val="24"/>
                <w:szCs w:val="24"/>
              </w:rPr>
            </w:pPr>
            <w:r>
              <w:rPr>
                <w:b w:val="0"/>
                <w:bCs w:val="0"/>
                <w:sz w:val="24"/>
                <w:szCs w:val="24"/>
              </w:rPr>
              <w:t>1</w:t>
            </w:r>
          </w:p>
        </w:tc>
        <w:tc>
          <w:tcPr>
            <w:tcW w:w="381" w:type="pct"/>
            <w:tcBorders>
              <w:top w:val="nil"/>
              <w:left w:val="nil"/>
              <w:bottom w:val="single" w:sz="12" w:space="0" w:color="auto"/>
              <w:right w:val="nil"/>
            </w:tcBorders>
            <w:shd w:val="clear" w:color="auto" w:fill="auto"/>
            <w:tcMar>
              <w:top w:w="15" w:type="dxa"/>
              <w:left w:w="108" w:type="dxa"/>
              <w:bottom w:w="0" w:type="dxa"/>
              <w:right w:w="108" w:type="dxa"/>
            </w:tcMar>
            <w:vAlign w:val="center"/>
          </w:tcPr>
          <w:p w14:paraId="16B91BA0" w14:textId="77777777" w:rsidR="00E7140B" w:rsidRDefault="00E7140B" w:rsidP="00E7140B">
            <w:pPr>
              <w:pStyle w:val="2"/>
              <w:jc w:val="left"/>
              <w:rPr>
                <w:b w:val="0"/>
                <w:bCs w:val="0"/>
                <w:sz w:val="24"/>
                <w:szCs w:val="24"/>
              </w:rPr>
            </w:pPr>
            <w:r>
              <w:rPr>
                <w:b w:val="0"/>
                <w:bCs w:val="0"/>
                <w:sz w:val="24"/>
                <w:szCs w:val="24"/>
              </w:rPr>
              <w:t>3</w:t>
            </w:r>
          </w:p>
        </w:tc>
      </w:tr>
    </w:tbl>
    <w:bookmarkEnd w:id="33"/>
    <w:p w14:paraId="3B234F73" w14:textId="77777777" w:rsidR="00E7140B" w:rsidRDefault="00E7140B" w:rsidP="00E7140B">
      <w:pPr>
        <w:spacing w:line="480" w:lineRule="auto"/>
        <w:rPr>
          <w:sz w:val="22"/>
          <w:szCs w:val="21"/>
        </w:rPr>
      </w:pPr>
      <w:r>
        <w:rPr>
          <w:b/>
          <w:bCs/>
          <w:sz w:val="22"/>
          <w:szCs w:val="21"/>
        </w:rPr>
        <w:t xml:space="preserve">Table 1 | Species and Quantity of rodent captured at each site for which the gut microbiota was characterized. </w:t>
      </w:r>
      <w:r>
        <w:rPr>
          <w:sz w:val="22"/>
          <w:szCs w:val="21"/>
        </w:rPr>
        <w:t xml:space="preserve">The groups that sample size was less than 3 would not be analyzed. </w:t>
      </w:r>
    </w:p>
    <w:p w14:paraId="49099798" w14:textId="77777777" w:rsidR="00E7140B" w:rsidRDefault="00E7140B" w:rsidP="00E7140B">
      <w:pPr>
        <w:spacing w:line="480" w:lineRule="auto"/>
        <w:rPr>
          <w:b/>
          <w:bCs/>
        </w:rPr>
      </w:pPr>
    </w:p>
    <w:p w14:paraId="11111815" w14:textId="13661937" w:rsidR="00E7140B" w:rsidRDefault="00DF3C94" w:rsidP="009B4FCB">
      <w:pPr>
        <w:spacing w:line="480" w:lineRule="auto"/>
        <w:jc w:val="left"/>
        <w:rPr>
          <w:b/>
          <w:bCs/>
        </w:rPr>
      </w:pPr>
      <w:r>
        <w:rPr>
          <w:b/>
          <w:bCs/>
          <w:noProof/>
        </w:rPr>
        <w:lastRenderedPageBreak/>
        <w:drawing>
          <wp:inline distT="0" distB="0" distL="0" distR="0" wp14:anchorId="4EE20D93" wp14:editId="3DD790A1">
            <wp:extent cx="3622964" cy="4638879"/>
            <wp:effectExtent l="0" t="0" r="0" b="0"/>
            <wp:docPr id="1274208411"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208411" name="图片 1274208411"/>
                    <pic:cNvPicPr/>
                  </pic:nvPicPr>
                  <pic:blipFill>
                    <a:blip r:embed="rId12" cstate="print">
                      <a:extLst>
                        <a:ext uri="{28A0092B-C50C-407E-A947-70E740481C1C}">
                          <a14:useLocalDpi xmlns:a14="http://schemas.microsoft.com/office/drawing/2010/main" val="0"/>
                        </a:ext>
                      </a:extLst>
                    </a:blip>
                    <a:stretch>
                      <a:fillRect/>
                    </a:stretch>
                  </pic:blipFill>
                  <pic:spPr>
                    <a:xfrm>
                      <a:off x="0" y="0"/>
                      <a:ext cx="3636737" cy="4656514"/>
                    </a:xfrm>
                    <a:prstGeom prst="rect">
                      <a:avLst/>
                    </a:prstGeom>
                  </pic:spPr>
                </pic:pic>
              </a:graphicData>
            </a:graphic>
          </wp:inline>
        </w:drawing>
      </w:r>
    </w:p>
    <w:p w14:paraId="68EE8327" w14:textId="29894F89" w:rsidR="00E7140B" w:rsidRDefault="00DF3C94" w:rsidP="009B4FCB">
      <w:pPr>
        <w:spacing w:line="480" w:lineRule="auto"/>
        <w:jc w:val="left"/>
        <w:rPr>
          <w:b/>
          <w:bCs/>
        </w:rPr>
      </w:pPr>
      <w:r>
        <w:rPr>
          <w:b/>
          <w:bCs/>
          <w:noProof/>
        </w:rPr>
        <w:drawing>
          <wp:inline distT="0" distB="0" distL="0" distR="0" wp14:anchorId="13BD1104" wp14:editId="440CE5C5">
            <wp:extent cx="1690255" cy="2096073"/>
            <wp:effectExtent l="0" t="0" r="5715" b="0"/>
            <wp:docPr id="183943769"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943769" name="图片 183943769"/>
                    <pic:cNvPicPr/>
                  </pic:nvPicPr>
                  <pic:blipFill>
                    <a:blip r:embed="rId13" cstate="print">
                      <a:extLst>
                        <a:ext uri="{28A0092B-C50C-407E-A947-70E740481C1C}">
                          <a14:useLocalDpi xmlns:a14="http://schemas.microsoft.com/office/drawing/2010/main" val="0"/>
                        </a:ext>
                      </a:extLst>
                    </a:blip>
                    <a:stretch>
                      <a:fillRect/>
                    </a:stretch>
                  </pic:blipFill>
                  <pic:spPr>
                    <a:xfrm>
                      <a:off x="0" y="0"/>
                      <a:ext cx="1700395" cy="2108648"/>
                    </a:xfrm>
                    <a:prstGeom prst="rect">
                      <a:avLst/>
                    </a:prstGeom>
                  </pic:spPr>
                </pic:pic>
              </a:graphicData>
            </a:graphic>
          </wp:inline>
        </w:drawing>
      </w:r>
    </w:p>
    <w:p w14:paraId="54ABB6EF" w14:textId="7DACCAD7" w:rsidR="00E7140B" w:rsidRDefault="00E7140B" w:rsidP="00E7140B">
      <w:pPr>
        <w:spacing w:line="480" w:lineRule="auto"/>
      </w:pPr>
      <w:r>
        <w:rPr>
          <w:rFonts w:hint="eastAsia"/>
          <w:b/>
          <w:bCs/>
        </w:rPr>
        <w:t>Fi</w:t>
      </w:r>
      <w:r>
        <w:rPr>
          <w:b/>
          <w:bCs/>
        </w:rPr>
        <w:t xml:space="preserve">gure 2 | The systematic phylogenetic structure of ASVs and a comparison of their distribution among different populations. </w:t>
      </w:r>
      <w:bookmarkStart w:id="34" w:name="OLE_LINK24"/>
      <w:r>
        <w:rPr>
          <w:rFonts w:eastAsia="Lato-Bold"/>
          <w:sz w:val="22"/>
        </w:rPr>
        <w:t>(a) Hierarchical clustering of samples according to Unweighted unifrac distance dissimilarity by using UPGMA, with bars colored according to host species and capture site that each sample came from.</w:t>
      </w:r>
      <w:r>
        <w:t xml:space="preserve"> (b) Comparison of the </w:t>
      </w:r>
      <w:r>
        <w:lastRenderedPageBreak/>
        <w:t>shared and unique ASVs between heterospecific populations from the same site</w:t>
      </w:r>
      <w:r>
        <w:rPr>
          <w:rFonts w:hint="eastAsia"/>
        </w:rPr>
        <w:t>.</w:t>
      </w:r>
      <w:r>
        <w:t xml:space="preserve"> (c) Comparison of shared and unique ASVs between conspecific populations from different sites. (d) </w:t>
      </w:r>
      <w:r w:rsidRPr="000D6659">
        <w:t xml:space="preserve">Inter-group </w:t>
      </w:r>
      <w:r>
        <w:t>Wilcoxon</w:t>
      </w:r>
      <w:r w:rsidRPr="000D6659">
        <w:t xml:space="preserve"> test for the number of shared ASVs within the sympatric population</w:t>
      </w:r>
      <w:r>
        <w:t>s</w:t>
      </w:r>
      <w:r w:rsidRPr="000D6659">
        <w:t xml:space="preserve"> and between </w:t>
      </w:r>
      <w:r>
        <w:t>a</w:t>
      </w:r>
      <w:r w:rsidRPr="000D6659">
        <w:t>llopatric populations.</w:t>
      </w:r>
    </w:p>
    <w:bookmarkEnd w:id="34"/>
    <w:p w14:paraId="28CAB8A2" w14:textId="77777777" w:rsidR="00E7140B" w:rsidRDefault="00E7140B" w:rsidP="00E7140B">
      <w:pPr>
        <w:spacing w:line="480" w:lineRule="auto"/>
      </w:pPr>
    </w:p>
    <w:p w14:paraId="2948EA13" w14:textId="320E4DE3" w:rsidR="00E7140B" w:rsidRDefault="00DF3C94" w:rsidP="00E7140B">
      <w:pPr>
        <w:spacing w:line="480" w:lineRule="auto"/>
        <w:rPr>
          <w:b/>
          <w:sz w:val="22"/>
        </w:rPr>
      </w:pPr>
      <w:r>
        <w:rPr>
          <w:b/>
          <w:noProof/>
          <w:sz w:val="22"/>
        </w:rPr>
        <w:drawing>
          <wp:inline distT="0" distB="0" distL="0" distR="0" wp14:anchorId="69CEC53E" wp14:editId="4FDF4953">
            <wp:extent cx="4433455" cy="4290020"/>
            <wp:effectExtent l="0" t="0" r="5715" b="0"/>
            <wp:docPr id="1347834153"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7834153" name="图片 1347834153"/>
                    <pic:cNvPicPr/>
                  </pic:nvPicPr>
                  <pic:blipFill>
                    <a:blip r:embed="rId14" cstate="print">
                      <a:extLst>
                        <a:ext uri="{28A0092B-C50C-407E-A947-70E740481C1C}">
                          <a14:useLocalDpi xmlns:a14="http://schemas.microsoft.com/office/drawing/2010/main" val="0"/>
                        </a:ext>
                      </a:extLst>
                    </a:blip>
                    <a:stretch>
                      <a:fillRect/>
                    </a:stretch>
                  </pic:blipFill>
                  <pic:spPr>
                    <a:xfrm>
                      <a:off x="0" y="0"/>
                      <a:ext cx="4459929" cy="4315638"/>
                    </a:xfrm>
                    <a:prstGeom prst="rect">
                      <a:avLst/>
                    </a:prstGeom>
                  </pic:spPr>
                </pic:pic>
              </a:graphicData>
            </a:graphic>
          </wp:inline>
        </w:drawing>
      </w:r>
    </w:p>
    <w:p w14:paraId="5A95C597" w14:textId="77719E7C" w:rsidR="00E7140B" w:rsidRDefault="00E7140B" w:rsidP="00E7140B">
      <w:pPr>
        <w:spacing w:line="480" w:lineRule="auto"/>
        <w:rPr>
          <w:bCs/>
          <w:sz w:val="22"/>
        </w:rPr>
      </w:pPr>
      <w:r>
        <w:rPr>
          <w:b/>
          <w:sz w:val="22"/>
        </w:rPr>
        <w:t xml:space="preserve">Figure 3 | Gut microbial composition </w:t>
      </w:r>
      <w:r>
        <w:rPr>
          <w:rFonts w:hint="eastAsia"/>
          <w:b/>
          <w:sz w:val="22"/>
        </w:rPr>
        <w:t>and</w:t>
      </w:r>
      <w:r>
        <w:rPr>
          <w:b/>
          <w:sz w:val="22"/>
        </w:rPr>
        <w:t xml:space="preserve"> abundance of the four rodent species from different sites</w:t>
      </w:r>
      <w:r w:rsidR="006543DD">
        <w:rPr>
          <w:rFonts w:hint="eastAsia"/>
          <w:b/>
          <w:sz w:val="22"/>
        </w:rPr>
        <w:t>.</w:t>
      </w:r>
      <w:r>
        <w:rPr>
          <w:b/>
          <w:sz w:val="22"/>
        </w:rPr>
        <w:t xml:space="preserve"> </w:t>
      </w:r>
      <w:r>
        <w:rPr>
          <w:bCs/>
          <w:sz w:val="22"/>
        </w:rPr>
        <w:t>(a) Relative abundance of the top 10 species in phylums level. (b) Relative abundance of the top 10 species in genus level. (c) Variation of α diversity in the gut microbiota of rodents based on Chao1 index and (d) Shannon index.</w:t>
      </w:r>
    </w:p>
    <w:p w14:paraId="077290EB" w14:textId="77777777" w:rsidR="00E7140B" w:rsidRDefault="00E7140B" w:rsidP="00E7140B">
      <w:pPr>
        <w:spacing w:line="480" w:lineRule="auto"/>
        <w:rPr>
          <w:b/>
          <w:bCs/>
          <w:sz w:val="22"/>
          <w:szCs w:val="21"/>
        </w:rPr>
      </w:pPr>
    </w:p>
    <w:p w14:paraId="78CB0D93" w14:textId="77777777" w:rsidR="00DF3C94" w:rsidRDefault="00DF3C94" w:rsidP="00E7140B">
      <w:pPr>
        <w:spacing w:line="480" w:lineRule="auto"/>
        <w:rPr>
          <w:b/>
          <w:bCs/>
          <w:sz w:val="22"/>
          <w:szCs w:val="21"/>
        </w:rPr>
      </w:pPr>
    </w:p>
    <w:p w14:paraId="3ECA18BB" w14:textId="29784EC4" w:rsidR="00E7140B" w:rsidRDefault="00E7140B" w:rsidP="00E7140B">
      <w:pPr>
        <w:spacing w:line="480" w:lineRule="auto"/>
        <w:rPr>
          <w:sz w:val="22"/>
          <w:szCs w:val="21"/>
        </w:rPr>
      </w:pPr>
      <w:r>
        <w:rPr>
          <w:rFonts w:hint="eastAsia"/>
          <w:b/>
          <w:bCs/>
          <w:sz w:val="22"/>
          <w:szCs w:val="21"/>
        </w:rPr>
        <w:lastRenderedPageBreak/>
        <w:t>T</w:t>
      </w:r>
      <w:r>
        <w:rPr>
          <w:b/>
          <w:bCs/>
          <w:sz w:val="22"/>
          <w:szCs w:val="21"/>
        </w:rPr>
        <w:t xml:space="preserve">able 2 | Intergroup Wilcoxon rank-sum difference test for α-diversity between conspecifics from the same habitat and heterospecific from different habitats. </w:t>
      </w:r>
      <w:r>
        <w:rPr>
          <w:sz w:val="22"/>
          <w:szCs w:val="21"/>
        </w:rPr>
        <w:t>Bold indicates significant differences in the compared groups.</w:t>
      </w:r>
    </w:p>
    <w:tbl>
      <w:tblPr>
        <w:tblW w:w="5000" w:type="pct"/>
        <w:tblLook w:val="04A0" w:firstRow="1" w:lastRow="0" w:firstColumn="1" w:lastColumn="0" w:noHBand="0" w:noVBand="1"/>
      </w:tblPr>
      <w:tblGrid>
        <w:gridCol w:w="1634"/>
        <w:gridCol w:w="1696"/>
        <w:gridCol w:w="1527"/>
        <w:gridCol w:w="126"/>
        <w:gridCol w:w="939"/>
        <w:gridCol w:w="1294"/>
        <w:gridCol w:w="153"/>
        <w:gridCol w:w="937"/>
      </w:tblGrid>
      <w:tr w:rsidR="00E7140B" w14:paraId="5C98BEE5" w14:textId="77777777" w:rsidTr="00864EB2">
        <w:trPr>
          <w:trHeight w:hRule="exact" w:val="284"/>
        </w:trPr>
        <w:tc>
          <w:tcPr>
            <w:tcW w:w="2005" w:type="pct"/>
            <w:gridSpan w:val="2"/>
            <w:vMerge w:val="restart"/>
            <w:tcBorders>
              <w:top w:val="single" w:sz="12" w:space="0" w:color="auto"/>
              <w:left w:val="nil"/>
              <w:bottom w:val="single" w:sz="4" w:space="0" w:color="000000"/>
              <w:right w:val="nil"/>
            </w:tcBorders>
            <w:shd w:val="clear" w:color="auto" w:fill="FFFFFF"/>
            <w:noWrap/>
            <w:vAlign w:val="center"/>
          </w:tcPr>
          <w:p w14:paraId="6711E1DD" w14:textId="77777777" w:rsidR="00E7140B" w:rsidRDefault="00E7140B" w:rsidP="00864EB2">
            <w:pPr>
              <w:widowControl/>
              <w:ind w:right="240"/>
              <w:jc w:val="right"/>
              <w:rPr>
                <w:rFonts w:eastAsia="等线" w:cs="Times New Roman"/>
                <w:b/>
                <w:bCs/>
                <w:color w:val="000000"/>
                <w:kern w:val="0"/>
                <w:szCs w:val="24"/>
              </w:rPr>
            </w:pPr>
            <w:r>
              <w:rPr>
                <w:rFonts w:eastAsia="等线" w:cs="Times New Roman"/>
                <w:b/>
                <w:bCs/>
                <w:color w:val="000000"/>
                <w:kern w:val="0"/>
                <w:szCs w:val="24"/>
              </w:rPr>
              <w:t>Group-Pair</w:t>
            </w:r>
          </w:p>
        </w:tc>
        <w:tc>
          <w:tcPr>
            <w:tcW w:w="1560" w:type="pct"/>
            <w:gridSpan w:val="3"/>
            <w:tcBorders>
              <w:top w:val="single" w:sz="12" w:space="0" w:color="auto"/>
              <w:left w:val="nil"/>
              <w:bottom w:val="nil"/>
              <w:right w:val="nil"/>
            </w:tcBorders>
            <w:shd w:val="clear" w:color="auto" w:fill="FFFFFF"/>
            <w:noWrap/>
            <w:vAlign w:val="bottom"/>
          </w:tcPr>
          <w:p w14:paraId="3412BECA" w14:textId="77777777" w:rsidR="00E7140B" w:rsidRDefault="00E7140B" w:rsidP="00864EB2">
            <w:pPr>
              <w:widowControl/>
              <w:jc w:val="center"/>
              <w:rPr>
                <w:rFonts w:eastAsia="等线" w:cs="Times New Roman"/>
                <w:b/>
                <w:bCs/>
                <w:color w:val="000000"/>
                <w:kern w:val="0"/>
                <w:szCs w:val="24"/>
              </w:rPr>
            </w:pPr>
            <w:r>
              <w:rPr>
                <w:rFonts w:eastAsia="等线" w:cs="Times New Roman"/>
                <w:b/>
                <w:bCs/>
                <w:color w:val="000000"/>
                <w:kern w:val="0"/>
                <w:szCs w:val="24"/>
              </w:rPr>
              <w:t>Chao1</w:t>
            </w:r>
          </w:p>
        </w:tc>
        <w:tc>
          <w:tcPr>
            <w:tcW w:w="1435" w:type="pct"/>
            <w:gridSpan w:val="3"/>
            <w:tcBorders>
              <w:top w:val="single" w:sz="12" w:space="0" w:color="auto"/>
              <w:left w:val="nil"/>
              <w:bottom w:val="nil"/>
              <w:right w:val="nil"/>
            </w:tcBorders>
            <w:shd w:val="clear" w:color="auto" w:fill="FFFFFF"/>
            <w:noWrap/>
            <w:vAlign w:val="bottom"/>
          </w:tcPr>
          <w:p w14:paraId="4E2E2D9D" w14:textId="77777777" w:rsidR="00E7140B" w:rsidRDefault="00E7140B" w:rsidP="00864EB2">
            <w:pPr>
              <w:widowControl/>
              <w:jc w:val="center"/>
              <w:rPr>
                <w:rFonts w:eastAsia="等线" w:cs="Times New Roman"/>
                <w:b/>
                <w:bCs/>
                <w:color w:val="000000"/>
                <w:kern w:val="0"/>
                <w:szCs w:val="24"/>
              </w:rPr>
            </w:pPr>
            <w:r>
              <w:rPr>
                <w:rFonts w:eastAsia="等线" w:cs="Times New Roman"/>
                <w:b/>
                <w:bCs/>
                <w:color w:val="000000"/>
                <w:kern w:val="0"/>
                <w:szCs w:val="24"/>
              </w:rPr>
              <w:t>Shannon</w:t>
            </w:r>
          </w:p>
        </w:tc>
      </w:tr>
      <w:tr w:rsidR="00E7140B" w14:paraId="15917979" w14:textId="77777777" w:rsidTr="00864EB2">
        <w:trPr>
          <w:trHeight w:hRule="exact" w:val="284"/>
        </w:trPr>
        <w:tc>
          <w:tcPr>
            <w:tcW w:w="2005" w:type="pct"/>
            <w:gridSpan w:val="2"/>
            <w:vMerge/>
            <w:tcBorders>
              <w:top w:val="single" w:sz="4" w:space="0" w:color="000000"/>
              <w:left w:val="nil"/>
              <w:bottom w:val="single" w:sz="4" w:space="0" w:color="auto"/>
              <w:right w:val="nil"/>
            </w:tcBorders>
            <w:vAlign w:val="center"/>
          </w:tcPr>
          <w:p w14:paraId="6AE02F61" w14:textId="77777777" w:rsidR="00E7140B" w:rsidRDefault="00E7140B" w:rsidP="00864EB2">
            <w:pPr>
              <w:widowControl/>
              <w:jc w:val="left"/>
              <w:rPr>
                <w:rFonts w:eastAsia="等线" w:cs="Times New Roman"/>
                <w:b/>
                <w:bCs/>
                <w:color w:val="000000"/>
                <w:kern w:val="0"/>
                <w:szCs w:val="24"/>
              </w:rPr>
            </w:pPr>
          </w:p>
        </w:tc>
        <w:tc>
          <w:tcPr>
            <w:tcW w:w="919" w:type="pct"/>
            <w:tcBorders>
              <w:top w:val="nil"/>
              <w:left w:val="nil"/>
              <w:bottom w:val="single" w:sz="4" w:space="0" w:color="auto"/>
              <w:right w:val="nil"/>
            </w:tcBorders>
            <w:shd w:val="clear" w:color="auto" w:fill="FFFFFF"/>
            <w:noWrap/>
            <w:vAlign w:val="bottom"/>
          </w:tcPr>
          <w:p w14:paraId="3586946D" w14:textId="77777777" w:rsidR="00E7140B" w:rsidRDefault="00E7140B" w:rsidP="00864EB2">
            <w:pPr>
              <w:widowControl/>
              <w:jc w:val="center"/>
              <w:rPr>
                <w:rFonts w:eastAsia="等线" w:cs="Times New Roman"/>
                <w:b/>
                <w:bCs/>
                <w:color w:val="000000"/>
                <w:kern w:val="0"/>
                <w:szCs w:val="24"/>
              </w:rPr>
            </w:pPr>
            <w:r>
              <w:rPr>
                <w:rFonts w:eastAsia="等线" w:cs="Times New Roman"/>
                <w:b/>
                <w:bCs/>
                <w:color w:val="000000"/>
                <w:kern w:val="0"/>
                <w:szCs w:val="24"/>
              </w:rPr>
              <w:t>Difference</w:t>
            </w:r>
          </w:p>
        </w:tc>
        <w:tc>
          <w:tcPr>
            <w:tcW w:w="641" w:type="pct"/>
            <w:gridSpan w:val="2"/>
            <w:tcBorders>
              <w:top w:val="nil"/>
              <w:left w:val="nil"/>
              <w:bottom w:val="single" w:sz="4" w:space="0" w:color="auto"/>
              <w:right w:val="nil"/>
            </w:tcBorders>
            <w:shd w:val="clear" w:color="auto" w:fill="FFFFFF"/>
            <w:noWrap/>
            <w:vAlign w:val="bottom"/>
          </w:tcPr>
          <w:p w14:paraId="06F8DA90" w14:textId="77777777" w:rsidR="00E7140B" w:rsidRDefault="00E7140B" w:rsidP="00864EB2">
            <w:pPr>
              <w:widowControl/>
              <w:jc w:val="center"/>
              <w:rPr>
                <w:rFonts w:eastAsia="等线" w:cs="Times New Roman"/>
                <w:b/>
                <w:bCs/>
                <w:color w:val="000000"/>
                <w:kern w:val="0"/>
                <w:szCs w:val="24"/>
              </w:rPr>
            </w:pPr>
            <w:r>
              <w:rPr>
                <w:rFonts w:eastAsia="等线" w:cs="Times New Roman"/>
                <w:b/>
                <w:bCs/>
                <w:i/>
                <w:iCs/>
                <w:color w:val="000000"/>
                <w:kern w:val="0"/>
                <w:szCs w:val="24"/>
              </w:rPr>
              <w:t>P</w:t>
            </w:r>
            <w:r>
              <w:rPr>
                <w:rFonts w:eastAsia="等线" w:cs="Times New Roman"/>
                <w:b/>
                <w:bCs/>
                <w:color w:val="000000"/>
                <w:kern w:val="0"/>
                <w:szCs w:val="24"/>
              </w:rPr>
              <w:t xml:space="preserve"> value</w:t>
            </w:r>
          </w:p>
        </w:tc>
        <w:tc>
          <w:tcPr>
            <w:tcW w:w="779" w:type="pct"/>
            <w:tcBorders>
              <w:top w:val="nil"/>
              <w:left w:val="nil"/>
              <w:bottom w:val="single" w:sz="4" w:space="0" w:color="auto"/>
              <w:right w:val="nil"/>
            </w:tcBorders>
            <w:shd w:val="clear" w:color="auto" w:fill="FFFFFF"/>
            <w:noWrap/>
            <w:vAlign w:val="bottom"/>
          </w:tcPr>
          <w:p w14:paraId="13E58C4C" w14:textId="77777777" w:rsidR="00E7140B" w:rsidRDefault="00E7140B" w:rsidP="00864EB2">
            <w:pPr>
              <w:widowControl/>
              <w:jc w:val="center"/>
              <w:rPr>
                <w:rFonts w:eastAsia="等线" w:cs="Times New Roman"/>
                <w:b/>
                <w:bCs/>
                <w:color w:val="000000"/>
                <w:kern w:val="0"/>
                <w:szCs w:val="24"/>
              </w:rPr>
            </w:pPr>
            <w:r>
              <w:rPr>
                <w:rFonts w:eastAsia="等线" w:cs="Times New Roman"/>
                <w:b/>
                <w:bCs/>
                <w:color w:val="000000"/>
                <w:kern w:val="0"/>
                <w:szCs w:val="24"/>
              </w:rPr>
              <w:t>Difference</w:t>
            </w:r>
          </w:p>
        </w:tc>
        <w:tc>
          <w:tcPr>
            <w:tcW w:w="656" w:type="pct"/>
            <w:gridSpan w:val="2"/>
            <w:tcBorders>
              <w:top w:val="nil"/>
              <w:left w:val="nil"/>
              <w:bottom w:val="single" w:sz="4" w:space="0" w:color="auto"/>
              <w:right w:val="nil"/>
            </w:tcBorders>
            <w:shd w:val="clear" w:color="auto" w:fill="FFFFFF"/>
            <w:noWrap/>
            <w:vAlign w:val="bottom"/>
          </w:tcPr>
          <w:p w14:paraId="68440C1C" w14:textId="77777777" w:rsidR="00E7140B" w:rsidRDefault="00E7140B" w:rsidP="00864EB2">
            <w:pPr>
              <w:widowControl/>
              <w:jc w:val="center"/>
              <w:rPr>
                <w:rFonts w:eastAsia="等线" w:cs="Times New Roman"/>
                <w:b/>
                <w:bCs/>
                <w:color w:val="000000"/>
                <w:kern w:val="0"/>
                <w:szCs w:val="24"/>
              </w:rPr>
            </w:pPr>
            <w:r>
              <w:rPr>
                <w:rFonts w:eastAsia="等线" w:cs="Times New Roman"/>
                <w:b/>
                <w:bCs/>
                <w:i/>
                <w:iCs/>
                <w:color w:val="000000"/>
                <w:kern w:val="0"/>
                <w:szCs w:val="24"/>
              </w:rPr>
              <w:t>P</w:t>
            </w:r>
            <w:r>
              <w:rPr>
                <w:rFonts w:eastAsia="等线" w:cs="Times New Roman"/>
                <w:b/>
                <w:bCs/>
                <w:color w:val="000000"/>
                <w:kern w:val="0"/>
                <w:szCs w:val="24"/>
              </w:rPr>
              <w:t xml:space="preserve"> value</w:t>
            </w:r>
          </w:p>
        </w:tc>
      </w:tr>
      <w:tr w:rsidR="00E7140B" w14:paraId="4BBB05E2" w14:textId="77777777" w:rsidTr="00864EB2">
        <w:trPr>
          <w:trHeight w:hRule="exact" w:val="284"/>
        </w:trPr>
        <w:tc>
          <w:tcPr>
            <w:tcW w:w="984" w:type="pct"/>
            <w:vMerge w:val="restart"/>
            <w:tcBorders>
              <w:top w:val="single" w:sz="4" w:space="0" w:color="auto"/>
              <w:left w:val="nil"/>
              <w:bottom w:val="nil"/>
              <w:right w:val="nil"/>
            </w:tcBorders>
            <w:shd w:val="clear" w:color="auto" w:fill="FFFFFF"/>
          </w:tcPr>
          <w:p w14:paraId="08EDCEA2" w14:textId="77777777" w:rsidR="00E7140B" w:rsidRDefault="00E7140B" w:rsidP="00864EB2">
            <w:pPr>
              <w:widowControl/>
              <w:jc w:val="center"/>
              <w:rPr>
                <w:rFonts w:eastAsia="等线" w:cs="Times New Roman"/>
                <w:color w:val="000000"/>
                <w:kern w:val="0"/>
                <w:sz w:val="22"/>
              </w:rPr>
            </w:pPr>
            <w:r>
              <w:rPr>
                <w:rFonts w:eastAsia="等线" w:cs="Times New Roman"/>
                <w:color w:val="000000"/>
                <w:kern w:val="0"/>
                <w:sz w:val="22"/>
              </w:rPr>
              <w:t>Same site, heterospecific</w:t>
            </w:r>
          </w:p>
        </w:tc>
        <w:tc>
          <w:tcPr>
            <w:tcW w:w="1021" w:type="pct"/>
            <w:tcBorders>
              <w:top w:val="single" w:sz="4" w:space="0" w:color="auto"/>
              <w:left w:val="nil"/>
              <w:bottom w:val="nil"/>
              <w:right w:val="nil"/>
            </w:tcBorders>
            <w:shd w:val="clear" w:color="auto" w:fill="FFFFFF"/>
            <w:noWrap/>
            <w:vAlign w:val="center"/>
          </w:tcPr>
          <w:p w14:paraId="261CCEC1" w14:textId="77777777" w:rsidR="00E7140B" w:rsidRDefault="00E7140B" w:rsidP="00864EB2">
            <w:pPr>
              <w:widowControl/>
              <w:jc w:val="left"/>
              <w:rPr>
                <w:rFonts w:eastAsia="等线" w:cs="Times New Roman"/>
                <w:color w:val="000000"/>
                <w:kern w:val="0"/>
                <w:sz w:val="21"/>
                <w:szCs w:val="21"/>
              </w:rPr>
            </w:pPr>
            <w:r>
              <w:rPr>
                <w:rFonts w:eastAsia="等线" w:cs="Times New Roman"/>
                <w:color w:val="000000"/>
                <w:kern w:val="0"/>
                <w:sz w:val="21"/>
                <w:szCs w:val="21"/>
              </w:rPr>
              <w:t>S1.Ap.a-S1.Ts.t</w:t>
            </w:r>
          </w:p>
        </w:tc>
        <w:tc>
          <w:tcPr>
            <w:tcW w:w="995" w:type="pct"/>
            <w:gridSpan w:val="2"/>
            <w:tcBorders>
              <w:top w:val="single" w:sz="4" w:space="0" w:color="auto"/>
              <w:left w:val="nil"/>
              <w:bottom w:val="nil"/>
              <w:right w:val="nil"/>
            </w:tcBorders>
            <w:shd w:val="clear" w:color="auto" w:fill="FFFFFF"/>
            <w:noWrap/>
            <w:vAlign w:val="center"/>
          </w:tcPr>
          <w:p w14:paraId="3A349AE7" w14:textId="77777777" w:rsidR="00E7140B" w:rsidRDefault="00E7140B" w:rsidP="00864EB2">
            <w:pPr>
              <w:widowControl/>
              <w:jc w:val="center"/>
              <w:rPr>
                <w:rFonts w:eastAsia="等线" w:cs="Times New Roman"/>
                <w:color w:val="000000"/>
                <w:kern w:val="0"/>
                <w:sz w:val="21"/>
                <w:szCs w:val="21"/>
              </w:rPr>
            </w:pPr>
            <w:r>
              <w:rPr>
                <w:rFonts w:eastAsia="等线" w:cs="Times New Roman"/>
                <w:color w:val="000000"/>
                <w:kern w:val="0"/>
                <w:sz w:val="21"/>
                <w:szCs w:val="21"/>
              </w:rPr>
              <w:t xml:space="preserve">4.233 </w:t>
            </w:r>
          </w:p>
        </w:tc>
        <w:tc>
          <w:tcPr>
            <w:tcW w:w="565" w:type="pct"/>
            <w:tcBorders>
              <w:top w:val="single" w:sz="4" w:space="0" w:color="auto"/>
              <w:left w:val="nil"/>
              <w:bottom w:val="nil"/>
              <w:right w:val="nil"/>
            </w:tcBorders>
            <w:shd w:val="clear" w:color="auto" w:fill="FFFFFF"/>
            <w:noWrap/>
            <w:vAlign w:val="center"/>
          </w:tcPr>
          <w:p w14:paraId="0F277320" w14:textId="77777777" w:rsidR="00E7140B" w:rsidRDefault="00E7140B" w:rsidP="00864EB2">
            <w:pPr>
              <w:widowControl/>
              <w:jc w:val="center"/>
              <w:rPr>
                <w:rFonts w:eastAsia="等线" w:cs="Times New Roman"/>
                <w:color w:val="000000"/>
                <w:kern w:val="0"/>
                <w:sz w:val="21"/>
                <w:szCs w:val="21"/>
              </w:rPr>
            </w:pPr>
            <w:r>
              <w:rPr>
                <w:rFonts w:eastAsia="等线" w:cs="Times New Roman"/>
                <w:color w:val="000000"/>
                <w:kern w:val="0"/>
                <w:sz w:val="21"/>
                <w:szCs w:val="21"/>
              </w:rPr>
              <w:t xml:space="preserve">0.5945 </w:t>
            </w:r>
          </w:p>
        </w:tc>
        <w:tc>
          <w:tcPr>
            <w:tcW w:w="871" w:type="pct"/>
            <w:gridSpan w:val="2"/>
            <w:tcBorders>
              <w:top w:val="single" w:sz="4" w:space="0" w:color="auto"/>
              <w:left w:val="nil"/>
              <w:bottom w:val="nil"/>
              <w:right w:val="nil"/>
            </w:tcBorders>
            <w:shd w:val="clear" w:color="auto" w:fill="FFFFFF"/>
            <w:noWrap/>
            <w:vAlign w:val="center"/>
          </w:tcPr>
          <w:p w14:paraId="777858FB" w14:textId="77777777" w:rsidR="00E7140B" w:rsidRDefault="00E7140B" w:rsidP="00864EB2">
            <w:pPr>
              <w:widowControl/>
              <w:jc w:val="center"/>
              <w:rPr>
                <w:rFonts w:eastAsia="等线" w:cs="Times New Roman"/>
                <w:color w:val="000000"/>
                <w:kern w:val="0"/>
                <w:sz w:val="21"/>
                <w:szCs w:val="21"/>
              </w:rPr>
            </w:pPr>
            <w:r>
              <w:rPr>
                <w:rFonts w:eastAsia="等线" w:cs="Times New Roman"/>
                <w:color w:val="000000"/>
                <w:kern w:val="0"/>
                <w:sz w:val="21"/>
                <w:szCs w:val="21"/>
              </w:rPr>
              <w:t xml:space="preserve">-2.344 </w:t>
            </w:r>
          </w:p>
        </w:tc>
        <w:tc>
          <w:tcPr>
            <w:tcW w:w="564" w:type="pct"/>
            <w:tcBorders>
              <w:top w:val="single" w:sz="4" w:space="0" w:color="auto"/>
              <w:left w:val="nil"/>
              <w:bottom w:val="nil"/>
              <w:right w:val="nil"/>
            </w:tcBorders>
            <w:shd w:val="clear" w:color="auto" w:fill="FFFFFF"/>
            <w:noWrap/>
            <w:vAlign w:val="center"/>
          </w:tcPr>
          <w:p w14:paraId="5EFA8487" w14:textId="77777777" w:rsidR="00E7140B" w:rsidRDefault="00E7140B" w:rsidP="00864EB2">
            <w:pPr>
              <w:widowControl/>
              <w:jc w:val="center"/>
              <w:rPr>
                <w:rFonts w:eastAsia="等线" w:cs="Times New Roman"/>
                <w:color w:val="000000"/>
                <w:kern w:val="0"/>
                <w:sz w:val="21"/>
                <w:szCs w:val="21"/>
              </w:rPr>
            </w:pPr>
            <w:r>
              <w:rPr>
                <w:rFonts w:eastAsia="等线" w:cs="Times New Roman"/>
                <w:color w:val="000000"/>
                <w:kern w:val="0"/>
                <w:sz w:val="21"/>
                <w:szCs w:val="21"/>
              </w:rPr>
              <w:t xml:space="preserve">0.8320 </w:t>
            </w:r>
          </w:p>
        </w:tc>
      </w:tr>
      <w:tr w:rsidR="00E7140B" w14:paraId="3092A119" w14:textId="77777777" w:rsidTr="00864EB2">
        <w:trPr>
          <w:trHeight w:hRule="exact" w:val="284"/>
        </w:trPr>
        <w:tc>
          <w:tcPr>
            <w:tcW w:w="984" w:type="pct"/>
            <w:vMerge/>
            <w:tcBorders>
              <w:top w:val="nil"/>
              <w:left w:val="nil"/>
              <w:bottom w:val="nil"/>
              <w:right w:val="nil"/>
            </w:tcBorders>
            <w:vAlign w:val="center"/>
          </w:tcPr>
          <w:p w14:paraId="60DD9CF2" w14:textId="77777777" w:rsidR="00E7140B" w:rsidRDefault="00E7140B" w:rsidP="00864EB2">
            <w:pPr>
              <w:widowControl/>
              <w:jc w:val="left"/>
              <w:rPr>
                <w:rFonts w:eastAsia="等线" w:cs="Times New Roman"/>
                <w:color w:val="000000"/>
                <w:kern w:val="0"/>
                <w:sz w:val="22"/>
              </w:rPr>
            </w:pPr>
          </w:p>
        </w:tc>
        <w:tc>
          <w:tcPr>
            <w:tcW w:w="1021" w:type="pct"/>
            <w:tcBorders>
              <w:top w:val="nil"/>
              <w:left w:val="nil"/>
              <w:bottom w:val="nil"/>
              <w:right w:val="nil"/>
            </w:tcBorders>
            <w:shd w:val="clear" w:color="auto" w:fill="FFFFFF"/>
            <w:noWrap/>
            <w:vAlign w:val="center"/>
          </w:tcPr>
          <w:p w14:paraId="30DAD4B2" w14:textId="77777777" w:rsidR="00E7140B" w:rsidRDefault="00E7140B" w:rsidP="00864EB2">
            <w:pPr>
              <w:widowControl/>
              <w:jc w:val="left"/>
              <w:rPr>
                <w:rFonts w:eastAsia="等线" w:cs="Times New Roman"/>
                <w:color w:val="000000"/>
                <w:kern w:val="0"/>
                <w:sz w:val="21"/>
                <w:szCs w:val="21"/>
              </w:rPr>
            </w:pPr>
            <w:r>
              <w:rPr>
                <w:rFonts w:eastAsia="等线" w:cs="Times New Roman"/>
                <w:color w:val="000000"/>
                <w:kern w:val="0"/>
                <w:sz w:val="21"/>
                <w:szCs w:val="21"/>
              </w:rPr>
              <w:t>S2.Ap.a-S2.Ra.n</w:t>
            </w:r>
          </w:p>
        </w:tc>
        <w:tc>
          <w:tcPr>
            <w:tcW w:w="995" w:type="pct"/>
            <w:gridSpan w:val="2"/>
            <w:tcBorders>
              <w:top w:val="nil"/>
              <w:left w:val="nil"/>
              <w:bottom w:val="nil"/>
              <w:right w:val="nil"/>
            </w:tcBorders>
            <w:shd w:val="clear" w:color="auto" w:fill="FFFFFF"/>
            <w:noWrap/>
            <w:vAlign w:val="center"/>
          </w:tcPr>
          <w:p w14:paraId="561E6FE7" w14:textId="77777777" w:rsidR="00E7140B" w:rsidRDefault="00E7140B" w:rsidP="00864EB2">
            <w:pPr>
              <w:widowControl/>
              <w:jc w:val="center"/>
              <w:rPr>
                <w:rFonts w:eastAsia="等线" w:cs="Times New Roman"/>
                <w:color w:val="000000"/>
                <w:kern w:val="0"/>
                <w:sz w:val="21"/>
                <w:szCs w:val="21"/>
              </w:rPr>
            </w:pPr>
            <w:r>
              <w:rPr>
                <w:rFonts w:eastAsia="等线" w:cs="Times New Roman"/>
                <w:color w:val="000000"/>
                <w:kern w:val="0"/>
                <w:sz w:val="21"/>
                <w:szCs w:val="21"/>
              </w:rPr>
              <w:t xml:space="preserve">-3.222 </w:t>
            </w:r>
          </w:p>
        </w:tc>
        <w:tc>
          <w:tcPr>
            <w:tcW w:w="565" w:type="pct"/>
            <w:tcBorders>
              <w:top w:val="nil"/>
              <w:left w:val="nil"/>
              <w:bottom w:val="nil"/>
              <w:right w:val="nil"/>
            </w:tcBorders>
            <w:shd w:val="clear" w:color="auto" w:fill="FFFFFF"/>
            <w:noWrap/>
            <w:vAlign w:val="center"/>
          </w:tcPr>
          <w:p w14:paraId="68B7D672" w14:textId="77777777" w:rsidR="00E7140B" w:rsidRDefault="00E7140B" w:rsidP="00864EB2">
            <w:pPr>
              <w:widowControl/>
              <w:jc w:val="center"/>
              <w:rPr>
                <w:rFonts w:eastAsia="等线" w:cs="Times New Roman"/>
                <w:color w:val="000000"/>
                <w:kern w:val="0"/>
                <w:sz w:val="21"/>
                <w:szCs w:val="21"/>
              </w:rPr>
            </w:pPr>
            <w:r>
              <w:rPr>
                <w:rFonts w:eastAsia="等线" w:cs="Times New Roman"/>
                <w:color w:val="000000"/>
                <w:kern w:val="0"/>
                <w:sz w:val="21"/>
                <w:szCs w:val="21"/>
              </w:rPr>
              <w:t xml:space="preserve">0.6728 </w:t>
            </w:r>
          </w:p>
        </w:tc>
        <w:tc>
          <w:tcPr>
            <w:tcW w:w="871" w:type="pct"/>
            <w:gridSpan w:val="2"/>
            <w:tcBorders>
              <w:top w:val="nil"/>
              <w:left w:val="nil"/>
              <w:bottom w:val="nil"/>
              <w:right w:val="nil"/>
            </w:tcBorders>
            <w:shd w:val="clear" w:color="auto" w:fill="FFFFFF"/>
            <w:noWrap/>
            <w:vAlign w:val="center"/>
          </w:tcPr>
          <w:p w14:paraId="6FAAB1F9" w14:textId="77777777" w:rsidR="00E7140B" w:rsidRDefault="00E7140B" w:rsidP="00864EB2">
            <w:pPr>
              <w:widowControl/>
              <w:jc w:val="center"/>
              <w:rPr>
                <w:rFonts w:eastAsia="等线" w:cs="Times New Roman"/>
                <w:color w:val="000000"/>
                <w:kern w:val="0"/>
                <w:sz w:val="21"/>
                <w:szCs w:val="21"/>
              </w:rPr>
            </w:pPr>
            <w:r>
              <w:rPr>
                <w:rFonts w:eastAsia="等线" w:cs="Times New Roman"/>
                <w:color w:val="000000"/>
                <w:kern w:val="0"/>
                <w:sz w:val="21"/>
                <w:szCs w:val="21"/>
              </w:rPr>
              <w:t xml:space="preserve">-13.056 </w:t>
            </w:r>
          </w:p>
        </w:tc>
        <w:tc>
          <w:tcPr>
            <w:tcW w:w="564" w:type="pct"/>
            <w:tcBorders>
              <w:top w:val="nil"/>
              <w:left w:val="nil"/>
              <w:bottom w:val="nil"/>
              <w:right w:val="nil"/>
            </w:tcBorders>
            <w:shd w:val="clear" w:color="auto" w:fill="FFFFFF"/>
            <w:noWrap/>
            <w:vAlign w:val="center"/>
          </w:tcPr>
          <w:p w14:paraId="027A8024" w14:textId="77777777" w:rsidR="00E7140B" w:rsidRDefault="00E7140B" w:rsidP="00864EB2">
            <w:pPr>
              <w:widowControl/>
              <w:jc w:val="center"/>
              <w:rPr>
                <w:rFonts w:eastAsia="等线" w:cs="Times New Roman"/>
                <w:color w:val="000000"/>
                <w:kern w:val="0"/>
                <w:sz w:val="21"/>
                <w:szCs w:val="21"/>
              </w:rPr>
            </w:pPr>
            <w:r>
              <w:rPr>
                <w:rFonts w:eastAsia="等线" w:cs="Times New Roman"/>
                <w:color w:val="000000"/>
                <w:kern w:val="0"/>
                <w:sz w:val="21"/>
                <w:szCs w:val="21"/>
              </w:rPr>
              <w:t xml:space="preserve">0.2204 </w:t>
            </w:r>
          </w:p>
        </w:tc>
      </w:tr>
      <w:tr w:rsidR="00E7140B" w14:paraId="57A7C0B7" w14:textId="77777777" w:rsidTr="00864EB2">
        <w:trPr>
          <w:trHeight w:hRule="exact" w:val="284"/>
        </w:trPr>
        <w:tc>
          <w:tcPr>
            <w:tcW w:w="984" w:type="pct"/>
            <w:vMerge/>
            <w:tcBorders>
              <w:top w:val="nil"/>
              <w:left w:val="nil"/>
              <w:bottom w:val="nil"/>
              <w:right w:val="nil"/>
            </w:tcBorders>
            <w:vAlign w:val="center"/>
          </w:tcPr>
          <w:p w14:paraId="043B0285" w14:textId="77777777" w:rsidR="00E7140B" w:rsidRDefault="00E7140B" w:rsidP="00864EB2">
            <w:pPr>
              <w:widowControl/>
              <w:jc w:val="left"/>
              <w:rPr>
                <w:rFonts w:eastAsia="等线" w:cs="Times New Roman"/>
                <w:color w:val="000000"/>
                <w:kern w:val="0"/>
                <w:sz w:val="22"/>
              </w:rPr>
            </w:pPr>
          </w:p>
        </w:tc>
        <w:tc>
          <w:tcPr>
            <w:tcW w:w="1021" w:type="pct"/>
            <w:tcBorders>
              <w:top w:val="nil"/>
              <w:left w:val="nil"/>
              <w:bottom w:val="nil"/>
              <w:right w:val="nil"/>
            </w:tcBorders>
            <w:shd w:val="clear" w:color="auto" w:fill="FFFFFF"/>
            <w:noWrap/>
            <w:vAlign w:val="center"/>
          </w:tcPr>
          <w:p w14:paraId="66DC68E7" w14:textId="77777777" w:rsidR="00E7140B" w:rsidRDefault="00E7140B" w:rsidP="00864EB2">
            <w:pPr>
              <w:widowControl/>
              <w:jc w:val="left"/>
              <w:rPr>
                <w:rFonts w:eastAsia="等线" w:cs="Times New Roman"/>
                <w:color w:val="000000"/>
                <w:kern w:val="0"/>
                <w:sz w:val="21"/>
                <w:szCs w:val="21"/>
              </w:rPr>
            </w:pPr>
            <w:r>
              <w:rPr>
                <w:rFonts w:eastAsia="等线" w:cs="Times New Roman"/>
                <w:color w:val="000000"/>
                <w:kern w:val="0"/>
                <w:sz w:val="21"/>
                <w:szCs w:val="21"/>
              </w:rPr>
              <w:t>S3.Ap.a-S3.Cr.b</w:t>
            </w:r>
          </w:p>
        </w:tc>
        <w:tc>
          <w:tcPr>
            <w:tcW w:w="995" w:type="pct"/>
            <w:gridSpan w:val="2"/>
            <w:tcBorders>
              <w:top w:val="nil"/>
              <w:left w:val="nil"/>
              <w:bottom w:val="nil"/>
              <w:right w:val="nil"/>
            </w:tcBorders>
            <w:shd w:val="clear" w:color="auto" w:fill="FFFFFF"/>
            <w:noWrap/>
            <w:vAlign w:val="center"/>
          </w:tcPr>
          <w:p w14:paraId="30B155CA" w14:textId="77777777" w:rsidR="00E7140B" w:rsidRDefault="00E7140B" w:rsidP="00864EB2">
            <w:pPr>
              <w:widowControl/>
              <w:jc w:val="center"/>
              <w:rPr>
                <w:rFonts w:eastAsia="等线" w:cs="Times New Roman"/>
                <w:color w:val="000000"/>
                <w:kern w:val="0"/>
                <w:sz w:val="21"/>
                <w:szCs w:val="21"/>
              </w:rPr>
            </w:pPr>
            <w:r>
              <w:rPr>
                <w:rFonts w:eastAsia="等线" w:cs="Times New Roman"/>
                <w:color w:val="000000"/>
                <w:kern w:val="0"/>
                <w:sz w:val="21"/>
                <w:szCs w:val="21"/>
              </w:rPr>
              <w:t xml:space="preserve">-12.733 </w:t>
            </w:r>
          </w:p>
        </w:tc>
        <w:tc>
          <w:tcPr>
            <w:tcW w:w="565" w:type="pct"/>
            <w:tcBorders>
              <w:top w:val="nil"/>
              <w:left w:val="nil"/>
              <w:bottom w:val="nil"/>
              <w:right w:val="nil"/>
            </w:tcBorders>
            <w:shd w:val="clear" w:color="auto" w:fill="FFFFFF"/>
            <w:noWrap/>
            <w:vAlign w:val="center"/>
          </w:tcPr>
          <w:p w14:paraId="1E34E121" w14:textId="77777777" w:rsidR="00E7140B" w:rsidRDefault="00E7140B" w:rsidP="00864EB2">
            <w:pPr>
              <w:widowControl/>
              <w:jc w:val="center"/>
              <w:rPr>
                <w:rFonts w:eastAsia="等线" w:cs="Times New Roman"/>
                <w:color w:val="000000"/>
                <w:kern w:val="0"/>
                <w:sz w:val="21"/>
                <w:szCs w:val="21"/>
              </w:rPr>
            </w:pPr>
            <w:r>
              <w:rPr>
                <w:rFonts w:eastAsia="等线" w:cs="Times New Roman"/>
                <w:color w:val="000000"/>
                <w:kern w:val="0"/>
                <w:sz w:val="21"/>
                <w:szCs w:val="21"/>
              </w:rPr>
              <w:t xml:space="preserve">0.1564 </w:t>
            </w:r>
          </w:p>
        </w:tc>
        <w:tc>
          <w:tcPr>
            <w:tcW w:w="871" w:type="pct"/>
            <w:gridSpan w:val="2"/>
            <w:tcBorders>
              <w:top w:val="nil"/>
              <w:left w:val="nil"/>
              <w:bottom w:val="nil"/>
              <w:right w:val="nil"/>
            </w:tcBorders>
            <w:shd w:val="clear" w:color="auto" w:fill="FFFFFF"/>
            <w:noWrap/>
            <w:vAlign w:val="center"/>
          </w:tcPr>
          <w:p w14:paraId="6DAD720C" w14:textId="77777777" w:rsidR="00E7140B" w:rsidRDefault="00E7140B" w:rsidP="00864EB2">
            <w:pPr>
              <w:widowControl/>
              <w:jc w:val="center"/>
              <w:rPr>
                <w:rFonts w:eastAsia="等线" w:cs="Times New Roman"/>
                <w:color w:val="000000"/>
                <w:kern w:val="0"/>
                <w:sz w:val="21"/>
                <w:szCs w:val="21"/>
              </w:rPr>
            </w:pPr>
            <w:r>
              <w:rPr>
                <w:rFonts w:eastAsia="等线" w:cs="Times New Roman"/>
                <w:color w:val="000000"/>
                <w:kern w:val="0"/>
                <w:sz w:val="21"/>
                <w:szCs w:val="21"/>
              </w:rPr>
              <w:t xml:space="preserve">-19.533 </w:t>
            </w:r>
          </w:p>
        </w:tc>
        <w:tc>
          <w:tcPr>
            <w:tcW w:w="564" w:type="pct"/>
            <w:tcBorders>
              <w:top w:val="nil"/>
              <w:left w:val="nil"/>
              <w:bottom w:val="nil"/>
              <w:right w:val="nil"/>
            </w:tcBorders>
            <w:shd w:val="clear" w:color="auto" w:fill="FFFFFF"/>
            <w:noWrap/>
            <w:vAlign w:val="center"/>
          </w:tcPr>
          <w:p w14:paraId="31FD2601" w14:textId="77777777" w:rsidR="00E7140B" w:rsidRDefault="00E7140B" w:rsidP="00864EB2">
            <w:pPr>
              <w:widowControl/>
              <w:jc w:val="center"/>
              <w:rPr>
                <w:rFonts w:eastAsia="等线" w:cs="Times New Roman"/>
                <w:color w:val="000000"/>
                <w:kern w:val="0"/>
                <w:sz w:val="21"/>
                <w:szCs w:val="21"/>
              </w:rPr>
            </w:pPr>
            <w:r>
              <w:rPr>
                <w:rFonts w:eastAsia="等线" w:cs="Times New Roman"/>
                <w:color w:val="000000"/>
                <w:kern w:val="0"/>
                <w:sz w:val="21"/>
                <w:szCs w:val="21"/>
              </w:rPr>
              <w:t xml:space="preserve">0.1185 </w:t>
            </w:r>
          </w:p>
        </w:tc>
      </w:tr>
      <w:tr w:rsidR="00E7140B" w14:paraId="7A508D82" w14:textId="77777777" w:rsidTr="00864EB2">
        <w:trPr>
          <w:trHeight w:hRule="exact" w:val="284"/>
        </w:trPr>
        <w:tc>
          <w:tcPr>
            <w:tcW w:w="984" w:type="pct"/>
            <w:vMerge/>
            <w:tcBorders>
              <w:top w:val="nil"/>
              <w:left w:val="nil"/>
              <w:bottom w:val="nil"/>
              <w:right w:val="nil"/>
            </w:tcBorders>
            <w:vAlign w:val="center"/>
          </w:tcPr>
          <w:p w14:paraId="599909D7" w14:textId="77777777" w:rsidR="00E7140B" w:rsidRDefault="00E7140B" w:rsidP="00864EB2">
            <w:pPr>
              <w:widowControl/>
              <w:jc w:val="left"/>
              <w:rPr>
                <w:rFonts w:eastAsia="等线" w:cs="Times New Roman"/>
                <w:color w:val="000000"/>
                <w:kern w:val="0"/>
                <w:sz w:val="22"/>
              </w:rPr>
            </w:pPr>
          </w:p>
        </w:tc>
        <w:tc>
          <w:tcPr>
            <w:tcW w:w="1021" w:type="pct"/>
            <w:tcBorders>
              <w:top w:val="nil"/>
              <w:left w:val="nil"/>
              <w:bottom w:val="nil"/>
              <w:right w:val="nil"/>
            </w:tcBorders>
            <w:shd w:val="clear" w:color="auto" w:fill="FFFFFF"/>
            <w:noWrap/>
            <w:vAlign w:val="center"/>
          </w:tcPr>
          <w:p w14:paraId="5F1B6362" w14:textId="77777777" w:rsidR="00E7140B" w:rsidRDefault="00E7140B" w:rsidP="00864EB2">
            <w:pPr>
              <w:widowControl/>
              <w:jc w:val="left"/>
              <w:rPr>
                <w:rFonts w:eastAsia="等线" w:cs="Times New Roman"/>
                <w:color w:val="000000"/>
                <w:kern w:val="0"/>
                <w:sz w:val="21"/>
                <w:szCs w:val="21"/>
              </w:rPr>
            </w:pPr>
            <w:r>
              <w:rPr>
                <w:rFonts w:eastAsia="等线" w:cs="Times New Roman"/>
                <w:color w:val="000000"/>
                <w:kern w:val="0"/>
                <w:sz w:val="21"/>
                <w:szCs w:val="21"/>
              </w:rPr>
              <w:t>S4.Ap.a-S4.Cr.b</w:t>
            </w:r>
          </w:p>
        </w:tc>
        <w:tc>
          <w:tcPr>
            <w:tcW w:w="995" w:type="pct"/>
            <w:gridSpan w:val="2"/>
            <w:tcBorders>
              <w:top w:val="nil"/>
              <w:left w:val="nil"/>
              <w:bottom w:val="nil"/>
              <w:right w:val="nil"/>
            </w:tcBorders>
            <w:shd w:val="clear" w:color="auto" w:fill="FFFFFF"/>
            <w:noWrap/>
            <w:vAlign w:val="center"/>
          </w:tcPr>
          <w:p w14:paraId="38C07E1E" w14:textId="77777777" w:rsidR="00E7140B" w:rsidRDefault="00E7140B" w:rsidP="00864EB2">
            <w:pPr>
              <w:widowControl/>
              <w:jc w:val="center"/>
              <w:rPr>
                <w:rFonts w:eastAsia="等线" w:cs="Times New Roman"/>
                <w:color w:val="000000"/>
                <w:kern w:val="0"/>
                <w:sz w:val="21"/>
                <w:szCs w:val="21"/>
              </w:rPr>
            </w:pPr>
            <w:r>
              <w:rPr>
                <w:rFonts w:eastAsia="等线" w:cs="Times New Roman"/>
                <w:color w:val="000000"/>
                <w:kern w:val="0"/>
                <w:sz w:val="21"/>
                <w:szCs w:val="21"/>
              </w:rPr>
              <w:t xml:space="preserve">22.175 </w:t>
            </w:r>
          </w:p>
        </w:tc>
        <w:tc>
          <w:tcPr>
            <w:tcW w:w="565" w:type="pct"/>
            <w:tcBorders>
              <w:top w:val="nil"/>
              <w:left w:val="nil"/>
              <w:bottom w:val="nil"/>
              <w:right w:val="nil"/>
            </w:tcBorders>
            <w:shd w:val="clear" w:color="auto" w:fill="FFFFFF"/>
            <w:noWrap/>
            <w:vAlign w:val="center"/>
          </w:tcPr>
          <w:p w14:paraId="4BB324BB" w14:textId="77777777" w:rsidR="00E7140B" w:rsidRDefault="00E7140B" w:rsidP="00864EB2">
            <w:pPr>
              <w:widowControl/>
              <w:jc w:val="center"/>
              <w:rPr>
                <w:rFonts w:eastAsia="等线" w:cs="Times New Roman"/>
                <w:b/>
                <w:bCs/>
                <w:color w:val="000000"/>
                <w:kern w:val="0"/>
                <w:sz w:val="21"/>
                <w:szCs w:val="21"/>
              </w:rPr>
            </w:pPr>
            <w:r>
              <w:rPr>
                <w:rFonts w:eastAsia="等线" w:cs="Times New Roman"/>
                <w:b/>
                <w:bCs/>
                <w:color w:val="000000"/>
                <w:kern w:val="0"/>
                <w:sz w:val="21"/>
                <w:szCs w:val="21"/>
              </w:rPr>
              <w:t xml:space="preserve">0.0081 </w:t>
            </w:r>
          </w:p>
        </w:tc>
        <w:tc>
          <w:tcPr>
            <w:tcW w:w="871" w:type="pct"/>
            <w:gridSpan w:val="2"/>
            <w:tcBorders>
              <w:top w:val="nil"/>
              <w:left w:val="nil"/>
              <w:bottom w:val="nil"/>
              <w:right w:val="nil"/>
            </w:tcBorders>
            <w:shd w:val="clear" w:color="auto" w:fill="FFFFFF"/>
            <w:noWrap/>
            <w:vAlign w:val="center"/>
          </w:tcPr>
          <w:p w14:paraId="3294FFFD" w14:textId="77777777" w:rsidR="00E7140B" w:rsidRDefault="00E7140B" w:rsidP="00864EB2">
            <w:pPr>
              <w:widowControl/>
              <w:jc w:val="center"/>
              <w:rPr>
                <w:rFonts w:eastAsia="等线" w:cs="Times New Roman"/>
                <w:color w:val="000000"/>
                <w:kern w:val="0"/>
                <w:sz w:val="21"/>
                <w:szCs w:val="21"/>
              </w:rPr>
            </w:pPr>
            <w:r>
              <w:rPr>
                <w:rFonts w:eastAsia="等线" w:cs="Times New Roman"/>
                <w:color w:val="000000"/>
                <w:kern w:val="0"/>
                <w:sz w:val="21"/>
                <w:szCs w:val="21"/>
              </w:rPr>
              <w:t xml:space="preserve">35.575 </w:t>
            </w:r>
          </w:p>
        </w:tc>
        <w:tc>
          <w:tcPr>
            <w:tcW w:w="564" w:type="pct"/>
            <w:tcBorders>
              <w:top w:val="nil"/>
              <w:left w:val="nil"/>
              <w:bottom w:val="nil"/>
              <w:right w:val="nil"/>
            </w:tcBorders>
            <w:shd w:val="clear" w:color="auto" w:fill="auto"/>
            <w:noWrap/>
            <w:vAlign w:val="center"/>
          </w:tcPr>
          <w:p w14:paraId="192D4F86" w14:textId="77777777" w:rsidR="00E7140B" w:rsidRDefault="00E7140B" w:rsidP="00864EB2">
            <w:pPr>
              <w:widowControl/>
              <w:jc w:val="center"/>
              <w:rPr>
                <w:rFonts w:eastAsia="等线" w:cs="Times New Roman"/>
                <w:b/>
                <w:bCs/>
                <w:color w:val="000000"/>
                <w:kern w:val="0"/>
                <w:sz w:val="21"/>
                <w:szCs w:val="21"/>
              </w:rPr>
            </w:pPr>
            <w:r>
              <w:rPr>
                <w:rFonts w:eastAsia="等线" w:cs="Times New Roman"/>
                <w:b/>
                <w:bCs/>
                <w:color w:val="000000"/>
                <w:kern w:val="0"/>
                <w:sz w:val="21"/>
                <w:szCs w:val="21"/>
              </w:rPr>
              <w:t xml:space="preserve">0.0024 </w:t>
            </w:r>
          </w:p>
        </w:tc>
      </w:tr>
      <w:tr w:rsidR="00E7140B" w14:paraId="5CDF8853" w14:textId="77777777" w:rsidTr="00864EB2">
        <w:trPr>
          <w:trHeight w:hRule="exact" w:val="284"/>
        </w:trPr>
        <w:tc>
          <w:tcPr>
            <w:tcW w:w="984" w:type="pct"/>
            <w:vMerge/>
            <w:tcBorders>
              <w:top w:val="nil"/>
              <w:left w:val="nil"/>
              <w:bottom w:val="nil"/>
              <w:right w:val="nil"/>
            </w:tcBorders>
            <w:vAlign w:val="center"/>
          </w:tcPr>
          <w:p w14:paraId="7F51BF84" w14:textId="77777777" w:rsidR="00E7140B" w:rsidRDefault="00E7140B" w:rsidP="00864EB2">
            <w:pPr>
              <w:widowControl/>
              <w:jc w:val="left"/>
              <w:rPr>
                <w:rFonts w:eastAsia="等线" w:cs="Times New Roman"/>
                <w:color w:val="000000"/>
                <w:kern w:val="0"/>
                <w:sz w:val="22"/>
              </w:rPr>
            </w:pPr>
          </w:p>
        </w:tc>
        <w:tc>
          <w:tcPr>
            <w:tcW w:w="1021" w:type="pct"/>
            <w:tcBorders>
              <w:top w:val="nil"/>
              <w:left w:val="nil"/>
              <w:bottom w:val="nil"/>
              <w:right w:val="nil"/>
            </w:tcBorders>
            <w:shd w:val="clear" w:color="auto" w:fill="FFFFFF"/>
            <w:noWrap/>
            <w:vAlign w:val="center"/>
          </w:tcPr>
          <w:p w14:paraId="7E2D1E90" w14:textId="77777777" w:rsidR="00E7140B" w:rsidRDefault="00E7140B" w:rsidP="00864EB2">
            <w:pPr>
              <w:widowControl/>
              <w:jc w:val="left"/>
              <w:rPr>
                <w:rFonts w:eastAsia="等线" w:cs="Times New Roman"/>
                <w:color w:val="000000"/>
                <w:kern w:val="0"/>
                <w:sz w:val="21"/>
                <w:szCs w:val="21"/>
              </w:rPr>
            </w:pPr>
            <w:r>
              <w:rPr>
                <w:rFonts w:eastAsia="等线" w:cs="Times New Roman"/>
                <w:color w:val="000000"/>
                <w:kern w:val="0"/>
                <w:sz w:val="21"/>
                <w:szCs w:val="21"/>
              </w:rPr>
              <w:t>S5.Ap.a-S5.Cr.b</w:t>
            </w:r>
          </w:p>
        </w:tc>
        <w:tc>
          <w:tcPr>
            <w:tcW w:w="995" w:type="pct"/>
            <w:gridSpan w:val="2"/>
            <w:tcBorders>
              <w:top w:val="nil"/>
              <w:left w:val="nil"/>
              <w:bottom w:val="nil"/>
              <w:right w:val="nil"/>
            </w:tcBorders>
            <w:shd w:val="clear" w:color="auto" w:fill="FFFFFF"/>
            <w:noWrap/>
            <w:vAlign w:val="center"/>
          </w:tcPr>
          <w:p w14:paraId="23FA8502" w14:textId="77777777" w:rsidR="00E7140B" w:rsidRDefault="00E7140B" w:rsidP="00864EB2">
            <w:pPr>
              <w:widowControl/>
              <w:jc w:val="center"/>
              <w:rPr>
                <w:rFonts w:eastAsia="等线" w:cs="Times New Roman"/>
                <w:color w:val="000000"/>
                <w:kern w:val="0"/>
                <w:sz w:val="21"/>
                <w:szCs w:val="21"/>
              </w:rPr>
            </w:pPr>
            <w:r>
              <w:rPr>
                <w:rFonts w:eastAsia="等线" w:cs="Times New Roman"/>
                <w:color w:val="000000"/>
                <w:kern w:val="0"/>
                <w:sz w:val="21"/>
                <w:szCs w:val="21"/>
              </w:rPr>
              <w:t xml:space="preserve">-13.875 </w:t>
            </w:r>
          </w:p>
        </w:tc>
        <w:tc>
          <w:tcPr>
            <w:tcW w:w="565" w:type="pct"/>
            <w:tcBorders>
              <w:top w:val="nil"/>
              <w:left w:val="nil"/>
              <w:bottom w:val="nil"/>
              <w:right w:val="nil"/>
            </w:tcBorders>
            <w:shd w:val="clear" w:color="auto" w:fill="FFFFFF"/>
            <w:noWrap/>
            <w:vAlign w:val="center"/>
          </w:tcPr>
          <w:p w14:paraId="5CCD5998" w14:textId="77777777" w:rsidR="00E7140B" w:rsidRDefault="00E7140B" w:rsidP="00864EB2">
            <w:pPr>
              <w:widowControl/>
              <w:jc w:val="center"/>
              <w:rPr>
                <w:rFonts w:eastAsia="等线" w:cs="Times New Roman"/>
                <w:color w:val="000000"/>
                <w:kern w:val="0"/>
                <w:sz w:val="21"/>
                <w:szCs w:val="21"/>
              </w:rPr>
            </w:pPr>
            <w:r>
              <w:rPr>
                <w:rFonts w:eastAsia="等线" w:cs="Times New Roman"/>
                <w:color w:val="000000"/>
                <w:kern w:val="0"/>
                <w:sz w:val="21"/>
                <w:szCs w:val="21"/>
              </w:rPr>
              <w:t xml:space="preserve">0.1924 </w:t>
            </w:r>
          </w:p>
        </w:tc>
        <w:tc>
          <w:tcPr>
            <w:tcW w:w="871" w:type="pct"/>
            <w:gridSpan w:val="2"/>
            <w:tcBorders>
              <w:top w:val="nil"/>
              <w:left w:val="nil"/>
              <w:bottom w:val="nil"/>
              <w:right w:val="nil"/>
            </w:tcBorders>
            <w:shd w:val="clear" w:color="auto" w:fill="FFFFFF"/>
            <w:noWrap/>
            <w:vAlign w:val="center"/>
          </w:tcPr>
          <w:p w14:paraId="4CF2FB14" w14:textId="77777777" w:rsidR="00E7140B" w:rsidRDefault="00E7140B" w:rsidP="00864EB2">
            <w:pPr>
              <w:widowControl/>
              <w:jc w:val="center"/>
              <w:rPr>
                <w:rFonts w:eastAsia="等线" w:cs="Times New Roman"/>
                <w:color w:val="000000"/>
                <w:kern w:val="0"/>
                <w:sz w:val="21"/>
                <w:szCs w:val="21"/>
              </w:rPr>
            </w:pPr>
            <w:r>
              <w:rPr>
                <w:rFonts w:eastAsia="等线" w:cs="Times New Roman"/>
                <w:color w:val="000000"/>
                <w:kern w:val="0"/>
                <w:sz w:val="21"/>
                <w:szCs w:val="21"/>
              </w:rPr>
              <w:t xml:space="preserve">-24.250 </w:t>
            </w:r>
          </w:p>
        </w:tc>
        <w:tc>
          <w:tcPr>
            <w:tcW w:w="564" w:type="pct"/>
            <w:tcBorders>
              <w:top w:val="nil"/>
              <w:left w:val="nil"/>
              <w:bottom w:val="nil"/>
              <w:right w:val="nil"/>
            </w:tcBorders>
            <w:shd w:val="clear" w:color="auto" w:fill="FFFFFF"/>
            <w:noWrap/>
            <w:vAlign w:val="center"/>
          </w:tcPr>
          <w:p w14:paraId="20970675" w14:textId="77777777" w:rsidR="00E7140B" w:rsidRDefault="00E7140B" w:rsidP="00864EB2">
            <w:pPr>
              <w:widowControl/>
              <w:jc w:val="center"/>
              <w:rPr>
                <w:rFonts w:eastAsia="等线" w:cs="Times New Roman"/>
                <w:color w:val="000000"/>
                <w:kern w:val="0"/>
                <w:sz w:val="21"/>
                <w:szCs w:val="21"/>
              </w:rPr>
            </w:pPr>
            <w:r>
              <w:rPr>
                <w:rFonts w:eastAsia="等线" w:cs="Times New Roman"/>
                <w:color w:val="000000"/>
                <w:kern w:val="0"/>
                <w:sz w:val="21"/>
                <w:szCs w:val="21"/>
              </w:rPr>
              <w:t xml:space="preserve">0.1024 </w:t>
            </w:r>
          </w:p>
        </w:tc>
      </w:tr>
      <w:tr w:rsidR="00E7140B" w14:paraId="5A44E5DA" w14:textId="77777777" w:rsidTr="00864EB2">
        <w:trPr>
          <w:trHeight w:hRule="exact" w:val="284"/>
        </w:trPr>
        <w:tc>
          <w:tcPr>
            <w:tcW w:w="984" w:type="pct"/>
            <w:vMerge/>
            <w:tcBorders>
              <w:top w:val="nil"/>
              <w:left w:val="nil"/>
              <w:bottom w:val="nil"/>
              <w:right w:val="nil"/>
            </w:tcBorders>
            <w:vAlign w:val="center"/>
          </w:tcPr>
          <w:p w14:paraId="067DBF7B" w14:textId="77777777" w:rsidR="00E7140B" w:rsidRDefault="00E7140B" w:rsidP="00864EB2">
            <w:pPr>
              <w:widowControl/>
              <w:jc w:val="left"/>
              <w:rPr>
                <w:rFonts w:eastAsia="等线" w:cs="Times New Roman"/>
                <w:color w:val="000000"/>
                <w:kern w:val="0"/>
                <w:sz w:val="22"/>
              </w:rPr>
            </w:pPr>
          </w:p>
        </w:tc>
        <w:tc>
          <w:tcPr>
            <w:tcW w:w="1021" w:type="pct"/>
            <w:tcBorders>
              <w:top w:val="nil"/>
              <w:left w:val="nil"/>
              <w:bottom w:val="nil"/>
              <w:right w:val="nil"/>
            </w:tcBorders>
            <w:shd w:val="clear" w:color="auto" w:fill="FFFFFF"/>
            <w:noWrap/>
            <w:vAlign w:val="center"/>
          </w:tcPr>
          <w:p w14:paraId="212797AB" w14:textId="77777777" w:rsidR="00E7140B" w:rsidRDefault="00E7140B" w:rsidP="00864EB2">
            <w:pPr>
              <w:widowControl/>
              <w:jc w:val="left"/>
              <w:rPr>
                <w:rFonts w:eastAsia="等线" w:cs="Times New Roman"/>
                <w:color w:val="000000"/>
                <w:kern w:val="0"/>
                <w:sz w:val="21"/>
                <w:szCs w:val="21"/>
              </w:rPr>
            </w:pPr>
            <w:r>
              <w:rPr>
                <w:rFonts w:eastAsia="等线" w:cs="Times New Roman"/>
                <w:color w:val="000000"/>
                <w:kern w:val="0"/>
                <w:sz w:val="21"/>
                <w:szCs w:val="21"/>
              </w:rPr>
              <w:t>S5.Ap.a-S5.Ra.n</w:t>
            </w:r>
          </w:p>
        </w:tc>
        <w:tc>
          <w:tcPr>
            <w:tcW w:w="995" w:type="pct"/>
            <w:gridSpan w:val="2"/>
            <w:tcBorders>
              <w:top w:val="nil"/>
              <w:left w:val="nil"/>
              <w:bottom w:val="nil"/>
              <w:right w:val="nil"/>
            </w:tcBorders>
            <w:shd w:val="clear" w:color="auto" w:fill="FFFFFF"/>
            <w:noWrap/>
            <w:vAlign w:val="center"/>
          </w:tcPr>
          <w:p w14:paraId="06F247A0" w14:textId="77777777" w:rsidR="00E7140B" w:rsidRDefault="00E7140B" w:rsidP="00864EB2">
            <w:pPr>
              <w:widowControl/>
              <w:jc w:val="center"/>
              <w:rPr>
                <w:rFonts w:eastAsia="等线" w:cs="Times New Roman"/>
                <w:color w:val="000000"/>
                <w:kern w:val="0"/>
                <w:sz w:val="21"/>
                <w:szCs w:val="21"/>
              </w:rPr>
            </w:pPr>
            <w:r>
              <w:rPr>
                <w:rFonts w:eastAsia="等线" w:cs="Times New Roman"/>
                <w:color w:val="000000"/>
                <w:kern w:val="0"/>
                <w:sz w:val="21"/>
                <w:szCs w:val="21"/>
              </w:rPr>
              <w:t xml:space="preserve">-15.458 </w:t>
            </w:r>
          </w:p>
        </w:tc>
        <w:tc>
          <w:tcPr>
            <w:tcW w:w="565" w:type="pct"/>
            <w:tcBorders>
              <w:top w:val="nil"/>
              <w:left w:val="nil"/>
              <w:bottom w:val="nil"/>
              <w:right w:val="nil"/>
            </w:tcBorders>
            <w:shd w:val="clear" w:color="auto" w:fill="FFFFFF"/>
            <w:noWrap/>
            <w:vAlign w:val="center"/>
          </w:tcPr>
          <w:p w14:paraId="17B28A10" w14:textId="77777777" w:rsidR="00E7140B" w:rsidRDefault="00E7140B" w:rsidP="00864EB2">
            <w:pPr>
              <w:widowControl/>
              <w:jc w:val="center"/>
              <w:rPr>
                <w:rFonts w:eastAsia="等线" w:cs="Times New Roman"/>
                <w:color w:val="000000"/>
                <w:kern w:val="0"/>
                <w:sz w:val="21"/>
                <w:szCs w:val="21"/>
              </w:rPr>
            </w:pPr>
            <w:r>
              <w:rPr>
                <w:rFonts w:eastAsia="等线" w:cs="Times New Roman"/>
                <w:color w:val="000000"/>
                <w:kern w:val="0"/>
                <w:sz w:val="21"/>
                <w:szCs w:val="21"/>
              </w:rPr>
              <w:t xml:space="preserve">0.1890 </w:t>
            </w:r>
          </w:p>
        </w:tc>
        <w:tc>
          <w:tcPr>
            <w:tcW w:w="871" w:type="pct"/>
            <w:gridSpan w:val="2"/>
            <w:tcBorders>
              <w:top w:val="nil"/>
              <w:left w:val="nil"/>
              <w:bottom w:val="nil"/>
              <w:right w:val="nil"/>
            </w:tcBorders>
            <w:shd w:val="clear" w:color="auto" w:fill="FFFFFF"/>
            <w:noWrap/>
            <w:vAlign w:val="center"/>
          </w:tcPr>
          <w:p w14:paraId="37673F7C" w14:textId="77777777" w:rsidR="00E7140B" w:rsidRDefault="00E7140B" w:rsidP="00864EB2">
            <w:pPr>
              <w:widowControl/>
              <w:jc w:val="center"/>
              <w:rPr>
                <w:rFonts w:eastAsia="等线" w:cs="Times New Roman"/>
                <w:color w:val="000000"/>
                <w:kern w:val="0"/>
                <w:sz w:val="21"/>
                <w:szCs w:val="21"/>
              </w:rPr>
            </w:pPr>
            <w:r>
              <w:rPr>
                <w:rFonts w:eastAsia="等线" w:cs="Times New Roman"/>
                <w:color w:val="000000"/>
                <w:kern w:val="0"/>
                <w:sz w:val="21"/>
                <w:szCs w:val="21"/>
              </w:rPr>
              <w:t xml:space="preserve">10.917 </w:t>
            </w:r>
          </w:p>
        </w:tc>
        <w:tc>
          <w:tcPr>
            <w:tcW w:w="564" w:type="pct"/>
            <w:tcBorders>
              <w:top w:val="nil"/>
              <w:left w:val="nil"/>
              <w:bottom w:val="nil"/>
              <w:right w:val="nil"/>
            </w:tcBorders>
            <w:shd w:val="clear" w:color="auto" w:fill="FFFFFF"/>
            <w:noWrap/>
            <w:vAlign w:val="center"/>
          </w:tcPr>
          <w:p w14:paraId="0EFB5051" w14:textId="77777777" w:rsidR="00E7140B" w:rsidRDefault="00E7140B" w:rsidP="00864EB2">
            <w:pPr>
              <w:widowControl/>
              <w:jc w:val="center"/>
              <w:rPr>
                <w:rFonts w:eastAsia="等线" w:cs="Times New Roman"/>
                <w:color w:val="000000"/>
                <w:kern w:val="0"/>
                <w:sz w:val="21"/>
                <w:szCs w:val="21"/>
              </w:rPr>
            </w:pPr>
            <w:r>
              <w:rPr>
                <w:rFonts w:eastAsia="等线" w:cs="Times New Roman"/>
                <w:color w:val="000000"/>
                <w:kern w:val="0"/>
                <w:sz w:val="21"/>
                <w:szCs w:val="21"/>
              </w:rPr>
              <w:t xml:space="preserve">0.5031 </w:t>
            </w:r>
          </w:p>
        </w:tc>
      </w:tr>
      <w:tr w:rsidR="00E7140B" w14:paraId="5C7CF26E" w14:textId="77777777" w:rsidTr="00864EB2">
        <w:trPr>
          <w:trHeight w:hRule="exact" w:val="284"/>
        </w:trPr>
        <w:tc>
          <w:tcPr>
            <w:tcW w:w="984" w:type="pct"/>
            <w:vMerge/>
            <w:tcBorders>
              <w:top w:val="nil"/>
              <w:left w:val="nil"/>
              <w:bottom w:val="nil"/>
              <w:right w:val="nil"/>
            </w:tcBorders>
            <w:vAlign w:val="center"/>
          </w:tcPr>
          <w:p w14:paraId="2032BF67" w14:textId="77777777" w:rsidR="00E7140B" w:rsidRDefault="00E7140B" w:rsidP="00864EB2">
            <w:pPr>
              <w:widowControl/>
              <w:jc w:val="left"/>
              <w:rPr>
                <w:rFonts w:eastAsia="等线" w:cs="Times New Roman"/>
                <w:color w:val="000000"/>
                <w:kern w:val="0"/>
                <w:sz w:val="22"/>
              </w:rPr>
            </w:pPr>
          </w:p>
        </w:tc>
        <w:tc>
          <w:tcPr>
            <w:tcW w:w="1021" w:type="pct"/>
            <w:tcBorders>
              <w:top w:val="nil"/>
              <w:left w:val="nil"/>
              <w:bottom w:val="nil"/>
              <w:right w:val="nil"/>
            </w:tcBorders>
            <w:shd w:val="clear" w:color="auto" w:fill="FFFFFF"/>
            <w:noWrap/>
            <w:vAlign w:val="center"/>
          </w:tcPr>
          <w:p w14:paraId="55E598C6" w14:textId="77777777" w:rsidR="00E7140B" w:rsidRDefault="00E7140B" w:rsidP="00864EB2">
            <w:pPr>
              <w:widowControl/>
              <w:jc w:val="left"/>
              <w:rPr>
                <w:rFonts w:eastAsia="等线" w:cs="Times New Roman"/>
                <w:color w:val="000000"/>
                <w:kern w:val="0"/>
                <w:sz w:val="21"/>
                <w:szCs w:val="21"/>
              </w:rPr>
            </w:pPr>
            <w:r>
              <w:rPr>
                <w:rFonts w:eastAsia="等线" w:cs="Times New Roman"/>
                <w:color w:val="000000"/>
                <w:kern w:val="0"/>
                <w:sz w:val="21"/>
                <w:szCs w:val="21"/>
              </w:rPr>
              <w:t>S5.Cr.b-S5.Ra.n</w:t>
            </w:r>
          </w:p>
        </w:tc>
        <w:tc>
          <w:tcPr>
            <w:tcW w:w="995" w:type="pct"/>
            <w:gridSpan w:val="2"/>
            <w:tcBorders>
              <w:top w:val="nil"/>
              <w:left w:val="nil"/>
              <w:bottom w:val="nil"/>
              <w:right w:val="nil"/>
            </w:tcBorders>
            <w:shd w:val="clear" w:color="auto" w:fill="FFFFFF"/>
            <w:noWrap/>
            <w:vAlign w:val="center"/>
          </w:tcPr>
          <w:p w14:paraId="6422D345" w14:textId="77777777" w:rsidR="00E7140B" w:rsidRDefault="00E7140B" w:rsidP="00864EB2">
            <w:pPr>
              <w:widowControl/>
              <w:jc w:val="center"/>
              <w:rPr>
                <w:rFonts w:eastAsia="等线" w:cs="Times New Roman"/>
                <w:color w:val="000000"/>
                <w:kern w:val="0"/>
                <w:sz w:val="21"/>
                <w:szCs w:val="21"/>
              </w:rPr>
            </w:pPr>
            <w:r>
              <w:rPr>
                <w:rFonts w:eastAsia="等线" w:cs="Times New Roman"/>
                <w:color w:val="000000"/>
                <w:kern w:val="0"/>
                <w:sz w:val="21"/>
                <w:szCs w:val="21"/>
              </w:rPr>
              <w:t xml:space="preserve">-1.583 </w:t>
            </w:r>
          </w:p>
        </w:tc>
        <w:tc>
          <w:tcPr>
            <w:tcW w:w="565" w:type="pct"/>
            <w:tcBorders>
              <w:top w:val="nil"/>
              <w:left w:val="nil"/>
              <w:bottom w:val="nil"/>
              <w:right w:val="nil"/>
            </w:tcBorders>
            <w:shd w:val="clear" w:color="auto" w:fill="FFFFFF"/>
            <w:noWrap/>
            <w:vAlign w:val="center"/>
          </w:tcPr>
          <w:p w14:paraId="270FFB20" w14:textId="77777777" w:rsidR="00E7140B" w:rsidRDefault="00E7140B" w:rsidP="00864EB2">
            <w:pPr>
              <w:widowControl/>
              <w:jc w:val="center"/>
              <w:rPr>
                <w:rFonts w:eastAsia="等线" w:cs="Times New Roman"/>
                <w:color w:val="000000"/>
                <w:kern w:val="0"/>
                <w:sz w:val="21"/>
                <w:szCs w:val="21"/>
              </w:rPr>
            </w:pPr>
            <w:r>
              <w:rPr>
                <w:rFonts w:eastAsia="等线" w:cs="Times New Roman"/>
                <w:color w:val="000000"/>
                <w:kern w:val="0"/>
                <w:sz w:val="21"/>
                <w:szCs w:val="21"/>
              </w:rPr>
              <w:t xml:space="preserve">0.9046 </w:t>
            </w:r>
          </w:p>
        </w:tc>
        <w:tc>
          <w:tcPr>
            <w:tcW w:w="871" w:type="pct"/>
            <w:gridSpan w:val="2"/>
            <w:tcBorders>
              <w:top w:val="nil"/>
              <w:left w:val="nil"/>
              <w:bottom w:val="nil"/>
              <w:right w:val="nil"/>
            </w:tcBorders>
            <w:shd w:val="clear" w:color="auto" w:fill="FFFFFF"/>
            <w:noWrap/>
            <w:vAlign w:val="center"/>
          </w:tcPr>
          <w:p w14:paraId="2B21B42C" w14:textId="77777777" w:rsidR="00E7140B" w:rsidRDefault="00E7140B" w:rsidP="00864EB2">
            <w:pPr>
              <w:widowControl/>
              <w:jc w:val="center"/>
              <w:rPr>
                <w:rFonts w:eastAsia="等线" w:cs="Times New Roman"/>
                <w:color w:val="000000"/>
                <w:kern w:val="0"/>
                <w:sz w:val="21"/>
                <w:szCs w:val="21"/>
              </w:rPr>
            </w:pPr>
            <w:r>
              <w:rPr>
                <w:rFonts w:eastAsia="等线" w:cs="Times New Roman"/>
                <w:color w:val="000000"/>
                <w:kern w:val="0"/>
                <w:sz w:val="21"/>
                <w:szCs w:val="21"/>
              </w:rPr>
              <w:t xml:space="preserve">35.167 </w:t>
            </w:r>
          </w:p>
        </w:tc>
        <w:tc>
          <w:tcPr>
            <w:tcW w:w="564" w:type="pct"/>
            <w:tcBorders>
              <w:top w:val="nil"/>
              <w:left w:val="nil"/>
              <w:bottom w:val="nil"/>
              <w:right w:val="nil"/>
            </w:tcBorders>
            <w:shd w:val="clear" w:color="auto" w:fill="FFFFFF"/>
            <w:noWrap/>
            <w:vAlign w:val="center"/>
          </w:tcPr>
          <w:p w14:paraId="4709C2A4" w14:textId="77777777" w:rsidR="00E7140B" w:rsidRDefault="00E7140B" w:rsidP="00864EB2">
            <w:pPr>
              <w:widowControl/>
              <w:jc w:val="center"/>
              <w:rPr>
                <w:rFonts w:eastAsia="等线" w:cs="Times New Roman"/>
                <w:color w:val="000000"/>
                <w:kern w:val="0"/>
                <w:sz w:val="21"/>
                <w:szCs w:val="21"/>
              </w:rPr>
            </w:pPr>
            <w:r>
              <w:rPr>
                <w:rFonts w:eastAsia="等线" w:cs="Times New Roman"/>
                <w:color w:val="000000"/>
                <w:kern w:val="0"/>
                <w:sz w:val="21"/>
                <w:szCs w:val="21"/>
              </w:rPr>
              <w:t xml:space="preserve">0.0583 </w:t>
            </w:r>
          </w:p>
        </w:tc>
      </w:tr>
      <w:tr w:rsidR="00E7140B" w14:paraId="6E1979E0" w14:textId="77777777" w:rsidTr="00864EB2">
        <w:trPr>
          <w:trHeight w:hRule="exact" w:val="284"/>
        </w:trPr>
        <w:tc>
          <w:tcPr>
            <w:tcW w:w="984" w:type="pct"/>
            <w:vMerge w:val="restart"/>
            <w:tcBorders>
              <w:top w:val="nil"/>
              <w:left w:val="nil"/>
              <w:bottom w:val="single" w:sz="4" w:space="0" w:color="000000"/>
              <w:right w:val="nil"/>
            </w:tcBorders>
            <w:shd w:val="clear" w:color="auto" w:fill="FFFFFF"/>
          </w:tcPr>
          <w:p w14:paraId="406D5288" w14:textId="77777777" w:rsidR="00E7140B" w:rsidRDefault="00E7140B" w:rsidP="00864EB2">
            <w:pPr>
              <w:widowControl/>
              <w:jc w:val="center"/>
              <w:rPr>
                <w:rFonts w:eastAsia="等线" w:cs="Times New Roman"/>
                <w:color w:val="000000"/>
                <w:kern w:val="0"/>
                <w:sz w:val="22"/>
              </w:rPr>
            </w:pPr>
            <w:r>
              <w:rPr>
                <w:rFonts w:eastAsia="等线" w:cs="Times New Roman"/>
                <w:color w:val="000000"/>
                <w:kern w:val="0"/>
                <w:sz w:val="22"/>
              </w:rPr>
              <w:t xml:space="preserve"> Different site, conspecific</w:t>
            </w:r>
          </w:p>
        </w:tc>
        <w:tc>
          <w:tcPr>
            <w:tcW w:w="1021" w:type="pct"/>
            <w:tcBorders>
              <w:top w:val="nil"/>
              <w:left w:val="nil"/>
              <w:bottom w:val="nil"/>
              <w:right w:val="nil"/>
            </w:tcBorders>
            <w:shd w:val="clear" w:color="auto" w:fill="FFFFFF"/>
            <w:noWrap/>
            <w:vAlign w:val="center"/>
          </w:tcPr>
          <w:p w14:paraId="3D040CD0" w14:textId="77777777" w:rsidR="00E7140B" w:rsidRDefault="00E7140B" w:rsidP="00864EB2">
            <w:pPr>
              <w:widowControl/>
              <w:jc w:val="left"/>
              <w:rPr>
                <w:rFonts w:eastAsia="等线" w:cs="Times New Roman"/>
                <w:color w:val="000000"/>
                <w:kern w:val="0"/>
                <w:sz w:val="21"/>
                <w:szCs w:val="21"/>
              </w:rPr>
            </w:pPr>
            <w:r>
              <w:rPr>
                <w:rFonts w:eastAsia="等线" w:cs="Times New Roman"/>
                <w:color w:val="000000"/>
                <w:kern w:val="0"/>
                <w:sz w:val="21"/>
                <w:szCs w:val="21"/>
              </w:rPr>
              <w:t>S1.Ap.a-S2.Ap.a</w:t>
            </w:r>
          </w:p>
        </w:tc>
        <w:tc>
          <w:tcPr>
            <w:tcW w:w="995" w:type="pct"/>
            <w:gridSpan w:val="2"/>
            <w:tcBorders>
              <w:top w:val="nil"/>
              <w:left w:val="nil"/>
              <w:bottom w:val="nil"/>
              <w:right w:val="nil"/>
            </w:tcBorders>
            <w:shd w:val="clear" w:color="auto" w:fill="FFFFFF"/>
            <w:noWrap/>
            <w:vAlign w:val="center"/>
          </w:tcPr>
          <w:p w14:paraId="5F6C667F" w14:textId="77777777" w:rsidR="00E7140B" w:rsidRDefault="00E7140B" w:rsidP="00864EB2">
            <w:pPr>
              <w:widowControl/>
              <w:jc w:val="center"/>
              <w:rPr>
                <w:rFonts w:eastAsia="等线" w:cs="Times New Roman"/>
                <w:color w:val="000000"/>
                <w:kern w:val="0"/>
                <w:sz w:val="21"/>
                <w:szCs w:val="21"/>
              </w:rPr>
            </w:pPr>
            <w:r>
              <w:rPr>
                <w:rFonts w:eastAsia="等线" w:cs="Times New Roman"/>
                <w:color w:val="000000"/>
                <w:kern w:val="0"/>
                <w:sz w:val="21"/>
                <w:szCs w:val="21"/>
              </w:rPr>
              <w:t xml:space="preserve">25.900 </w:t>
            </w:r>
          </w:p>
        </w:tc>
        <w:tc>
          <w:tcPr>
            <w:tcW w:w="565" w:type="pct"/>
            <w:tcBorders>
              <w:top w:val="nil"/>
              <w:left w:val="nil"/>
              <w:bottom w:val="nil"/>
              <w:right w:val="nil"/>
            </w:tcBorders>
            <w:shd w:val="clear" w:color="auto" w:fill="FFFFFF"/>
            <w:noWrap/>
            <w:vAlign w:val="center"/>
          </w:tcPr>
          <w:p w14:paraId="5CA4F54B" w14:textId="77777777" w:rsidR="00E7140B" w:rsidRDefault="00E7140B" w:rsidP="00864EB2">
            <w:pPr>
              <w:widowControl/>
              <w:jc w:val="center"/>
              <w:rPr>
                <w:rFonts w:eastAsia="等线" w:cs="Times New Roman"/>
                <w:b/>
                <w:bCs/>
                <w:color w:val="000000"/>
                <w:kern w:val="0"/>
                <w:sz w:val="21"/>
                <w:szCs w:val="21"/>
              </w:rPr>
            </w:pPr>
            <w:r>
              <w:rPr>
                <w:rFonts w:eastAsia="等线" w:cs="Times New Roman"/>
                <w:b/>
                <w:bCs/>
                <w:color w:val="000000"/>
                <w:kern w:val="0"/>
                <w:sz w:val="21"/>
                <w:szCs w:val="21"/>
              </w:rPr>
              <w:t xml:space="preserve">0.0007 </w:t>
            </w:r>
          </w:p>
        </w:tc>
        <w:tc>
          <w:tcPr>
            <w:tcW w:w="871" w:type="pct"/>
            <w:gridSpan w:val="2"/>
            <w:tcBorders>
              <w:top w:val="nil"/>
              <w:left w:val="nil"/>
              <w:bottom w:val="nil"/>
              <w:right w:val="nil"/>
            </w:tcBorders>
            <w:shd w:val="clear" w:color="auto" w:fill="FFFFFF"/>
            <w:noWrap/>
            <w:vAlign w:val="center"/>
          </w:tcPr>
          <w:p w14:paraId="3F63324F" w14:textId="77777777" w:rsidR="00E7140B" w:rsidRDefault="00E7140B" w:rsidP="00864EB2">
            <w:pPr>
              <w:widowControl/>
              <w:jc w:val="center"/>
              <w:rPr>
                <w:rFonts w:eastAsia="等线" w:cs="Times New Roman"/>
                <w:color w:val="000000"/>
                <w:kern w:val="0"/>
                <w:sz w:val="21"/>
                <w:szCs w:val="21"/>
              </w:rPr>
            </w:pPr>
            <w:r>
              <w:rPr>
                <w:rFonts w:eastAsia="等线" w:cs="Times New Roman"/>
                <w:color w:val="000000"/>
                <w:kern w:val="0"/>
                <w:sz w:val="21"/>
                <w:szCs w:val="21"/>
              </w:rPr>
              <w:t xml:space="preserve">25.267 </w:t>
            </w:r>
          </w:p>
        </w:tc>
        <w:tc>
          <w:tcPr>
            <w:tcW w:w="564" w:type="pct"/>
            <w:tcBorders>
              <w:top w:val="nil"/>
              <w:left w:val="nil"/>
              <w:bottom w:val="nil"/>
              <w:right w:val="nil"/>
            </w:tcBorders>
            <w:shd w:val="clear" w:color="auto" w:fill="auto"/>
            <w:noWrap/>
            <w:vAlign w:val="center"/>
          </w:tcPr>
          <w:p w14:paraId="5B8DE866" w14:textId="77777777" w:rsidR="00E7140B" w:rsidRDefault="00E7140B" w:rsidP="00864EB2">
            <w:pPr>
              <w:widowControl/>
              <w:jc w:val="center"/>
              <w:rPr>
                <w:rFonts w:eastAsia="等线" w:cs="Times New Roman"/>
                <w:b/>
                <w:bCs/>
                <w:color w:val="000000"/>
                <w:kern w:val="0"/>
                <w:sz w:val="21"/>
                <w:szCs w:val="21"/>
              </w:rPr>
            </w:pPr>
            <w:r>
              <w:rPr>
                <w:rFonts w:eastAsia="等线" w:cs="Times New Roman"/>
                <w:b/>
                <w:bCs/>
                <w:color w:val="000000"/>
                <w:kern w:val="0"/>
                <w:sz w:val="21"/>
                <w:szCs w:val="21"/>
              </w:rPr>
              <w:t xml:space="preserve">0.0159 </w:t>
            </w:r>
          </w:p>
        </w:tc>
      </w:tr>
      <w:tr w:rsidR="00E7140B" w14:paraId="1526DC08" w14:textId="77777777" w:rsidTr="00864EB2">
        <w:trPr>
          <w:trHeight w:hRule="exact" w:val="284"/>
        </w:trPr>
        <w:tc>
          <w:tcPr>
            <w:tcW w:w="984" w:type="pct"/>
            <w:vMerge/>
            <w:tcBorders>
              <w:top w:val="nil"/>
              <w:left w:val="nil"/>
              <w:bottom w:val="single" w:sz="4" w:space="0" w:color="000000"/>
              <w:right w:val="nil"/>
            </w:tcBorders>
            <w:vAlign w:val="center"/>
          </w:tcPr>
          <w:p w14:paraId="62658AFF" w14:textId="77777777" w:rsidR="00E7140B" w:rsidRDefault="00E7140B" w:rsidP="00864EB2">
            <w:pPr>
              <w:widowControl/>
              <w:jc w:val="left"/>
              <w:rPr>
                <w:rFonts w:eastAsia="等线" w:cs="Times New Roman"/>
                <w:color w:val="000000"/>
                <w:kern w:val="0"/>
                <w:sz w:val="22"/>
              </w:rPr>
            </w:pPr>
          </w:p>
        </w:tc>
        <w:tc>
          <w:tcPr>
            <w:tcW w:w="1021" w:type="pct"/>
            <w:tcBorders>
              <w:top w:val="nil"/>
              <w:left w:val="nil"/>
              <w:bottom w:val="nil"/>
              <w:right w:val="nil"/>
            </w:tcBorders>
            <w:shd w:val="clear" w:color="auto" w:fill="FFFFFF"/>
            <w:noWrap/>
            <w:vAlign w:val="center"/>
          </w:tcPr>
          <w:p w14:paraId="6C9245F4" w14:textId="77777777" w:rsidR="00E7140B" w:rsidRDefault="00E7140B" w:rsidP="00864EB2">
            <w:pPr>
              <w:widowControl/>
              <w:jc w:val="left"/>
              <w:rPr>
                <w:rFonts w:eastAsia="等线" w:cs="Times New Roman"/>
                <w:color w:val="000000"/>
                <w:kern w:val="0"/>
                <w:sz w:val="21"/>
                <w:szCs w:val="21"/>
              </w:rPr>
            </w:pPr>
            <w:r>
              <w:rPr>
                <w:rFonts w:eastAsia="等线" w:cs="Times New Roman"/>
                <w:color w:val="000000"/>
                <w:kern w:val="0"/>
                <w:sz w:val="21"/>
                <w:szCs w:val="21"/>
              </w:rPr>
              <w:t>S1.Ap.a-S3.Ap.a</w:t>
            </w:r>
          </w:p>
        </w:tc>
        <w:tc>
          <w:tcPr>
            <w:tcW w:w="995" w:type="pct"/>
            <w:gridSpan w:val="2"/>
            <w:tcBorders>
              <w:top w:val="nil"/>
              <w:left w:val="nil"/>
              <w:bottom w:val="nil"/>
              <w:right w:val="nil"/>
            </w:tcBorders>
            <w:shd w:val="clear" w:color="auto" w:fill="FFFFFF"/>
            <w:noWrap/>
            <w:vAlign w:val="center"/>
          </w:tcPr>
          <w:p w14:paraId="4292A25E" w14:textId="77777777" w:rsidR="00E7140B" w:rsidRDefault="00E7140B" w:rsidP="00864EB2">
            <w:pPr>
              <w:widowControl/>
              <w:jc w:val="center"/>
              <w:rPr>
                <w:rFonts w:eastAsia="等线" w:cs="Times New Roman"/>
                <w:color w:val="000000"/>
                <w:kern w:val="0"/>
                <w:sz w:val="21"/>
                <w:szCs w:val="21"/>
              </w:rPr>
            </w:pPr>
            <w:r>
              <w:rPr>
                <w:rFonts w:eastAsia="等线" w:cs="Times New Roman"/>
                <w:color w:val="000000"/>
                <w:kern w:val="0"/>
                <w:sz w:val="21"/>
                <w:szCs w:val="21"/>
              </w:rPr>
              <w:t xml:space="preserve">-9.767 </w:t>
            </w:r>
          </w:p>
        </w:tc>
        <w:tc>
          <w:tcPr>
            <w:tcW w:w="565" w:type="pct"/>
            <w:tcBorders>
              <w:top w:val="nil"/>
              <w:left w:val="nil"/>
              <w:bottom w:val="nil"/>
              <w:right w:val="nil"/>
            </w:tcBorders>
            <w:shd w:val="clear" w:color="auto" w:fill="FFFFFF"/>
            <w:noWrap/>
            <w:vAlign w:val="center"/>
          </w:tcPr>
          <w:p w14:paraId="0E6BCC63" w14:textId="77777777" w:rsidR="00E7140B" w:rsidRDefault="00E7140B" w:rsidP="00864EB2">
            <w:pPr>
              <w:widowControl/>
              <w:jc w:val="center"/>
              <w:rPr>
                <w:rFonts w:eastAsia="等线" w:cs="Times New Roman"/>
                <w:color w:val="000000"/>
                <w:kern w:val="0"/>
                <w:sz w:val="21"/>
                <w:szCs w:val="21"/>
              </w:rPr>
            </w:pPr>
            <w:r>
              <w:rPr>
                <w:rFonts w:eastAsia="等线" w:cs="Times New Roman"/>
                <w:color w:val="000000"/>
                <w:kern w:val="0"/>
                <w:sz w:val="21"/>
                <w:szCs w:val="21"/>
              </w:rPr>
              <w:t xml:space="preserve">0.1690 </w:t>
            </w:r>
          </w:p>
        </w:tc>
        <w:tc>
          <w:tcPr>
            <w:tcW w:w="871" w:type="pct"/>
            <w:gridSpan w:val="2"/>
            <w:tcBorders>
              <w:top w:val="nil"/>
              <w:left w:val="nil"/>
              <w:bottom w:val="nil"/>
              <w:right w:val="nil"/>
            </w:tcBorders>
            <w:shd w:val="clear" w:color="auto" w:fill="FFFFFF"/>
            <w:noWrap/>
            <w:vAlign w:val="center"/>
          </w:tcPr>
          <w:p w14:paraId="588CBC71" w14:textId="77777777" w:rsidR="00E7140B" w:rsidRDefault="00E7140B" w:rsidP="00864EB2">
            <w:pPr>
              <w:widowControl/>
              <w:jc w:val="center"/>
              <w:rPr>
                <w:rFonts w:eastAsia="等线" w:cs="Times New Roman"/>
                <w:color w:val="000000"/>
                <w:kern w:val="0"/>
                <w:sz w:val="21"/>
                <w:szCs w:val="21"/>
              </w:rPr>
            </w:pPr>
            <w:r>
              <w:rPr>
                <w:rFonts w:eastAsia="等线" w:cs="Times New Roman"/>
                <w:color w:val="000000"/>
                <w:kern w:val="0"/>
                <w:sz w:val="21"/>
                <w:szCs w:val="21"/>
              </w:rPr>
              <w:t xml:space="preserve">2.833 </w:t>
            </w:r>
          </w:p>
        </w:tc>
        <w:tc>
          <w:tcPr>
            <w:tcW w:w="564" w:type="pct"/>
            <w:tcBorders>
              <w:top w:val="nil"/>
              <w:left w:val="nil"/>
              <w:bottom w:val="nil"/>
              <w:right w:val="nil"/>
            </w:tcBorders>
            <w:shd w:val="clear" w:color="auto" w:fill="FFFFFF"/>
            <w:noWrap/>
            <w:vAlign w:val="center"/>
          </w:tcPr>
          <w:p w14:paraId="2A262A05" w14:textId="77777777" w:rsidR="00E7140B" w:rsidRDefault="00E7140B" w:rsidP="00864EB2">
            <w:pPr>
              <w:widowControl/>
              <w:jc w:val="center"/>
              <w:rPr>
                <w:rFonts w:eastAsia="等线" w:cs="Times New Roman"/>
                <w:color w:val="000000"/>
                <w:kern w:val="0"/>
                <w:sz w:val="21"/>
                <w:szCs w:val="21"/>
              </w:rPr>
            </w:pPr>
            <w:r>
              <w:rPr>
                <w:rFonts w:eastAsia="等线" w:cs="Times New Roman"/>
                <w:color w:val="000000"/>
                <w:kern w:val="0"/>
                <w:sz w:val="21"/>
                <w:szCs w:val="21"/>
              </w:rPr>
              <w:t xml:space="preserve">0.7730 </w:t>
            </w:r>
          </w:p>
        </w:tc>
      </w:tr>
      <w:tr w:rsidR="00E7140B" w14:paraId="4A83BB01" w14:textId="77777777" w:rsidTr="00864EB2">
        <w:trPr>
          <w:trHeight w:hRule="exact" w:val="284"/>
        </w:trPr>
        <w:tc>
          <w:tcPr>
            <w:tcW w:w="984" w:type="pct"/>
            <w:vMerge/>
            <w:tcBorders>
              <w:top w:val="nil"/>
              <w:left w:val="nil"/>
              <w:bottom w:val="single" w:sz="4" w:space="0" w:color="000000"/>
              <w:right w:val="nil"/>
            </w:tcBorders>
            <w:vAlign w:val="center"/>
          </w:tcPr>
          <w:p w14:paraId="0ED3ED0F" w14:textId="77777777" w:rsidR="00E7140B" w:rsidRDefault="00E7140B" w:rsidP="00864EB2">
            <w:pPr>
              <w:widowControl/>
              <w:jc w:val="left"/>
              <w:rPr>
                <w:rFonts w:eastAsia="等线" w:cs="Times New Roman"/>
                <w:color w:val="000000"/>
                <w:kern w:val="0"/>
                <w:sz w:val="22"/>
              </w:rPr>
            </w:pPr>
          </w:p>
        </w:tc>
        <w:tc>
          <w:tcPr>
            <w:tcW w:w="1021" w:type="pct"/>
            <w:tcBorders>
              <w:top w:val="nil"/>
              <w:left w:val="nil"/>
              <w:bottom w:val="nil"/>
              <w:right w:val="nil"/>
            </w:tcBorders>
            <w:shd w:val="clear" w:color="auto" w:fill="FFFFFF"/>
            <w:noWrap/>
            <w:vAlign w:val="center"/>
          </w:tcPr>
          <w:p w14:paraId="733A1D3B" w14:textId="77777777" w:rsidR="00E7140B" w:rsidRDefault="00E7140B" w:rsidP="00864EB2">
            <w:pPr>
              <w:widowControl/>
              <w:jc w:val="left"/>
              <w:rPr>
                <w:rFonts w:eastAsia="等线" w:cs="Times New Roman"/>
                <w:color w:val="000000"/>
                <w:kern w:val="0"/>
                <w:sz w:val="21"/>
                <w:szCs w:val="21"/>
              </w:rPr>
            </w:pPr>
            <w:r>
              <w:rPr>
                <w:rFonts w:eastAsia="等线" w:cs="Times New Roman"/>
                <w:color w:val="000000"/>
                <w:kern w:val="0"/>
                <w:sz w:val="21"/>
                <w:szCs w:val="21"/>
              </w:rPr>
              <w:t>S1.Ap.a-S4.Ap.a</w:t>
            </w:r>
          </w:p>
        </w:tc>
        <w:tc>
          <w:tcPr>
            <w:tcW w:w="995" w:type="pct"/>
            <w:gridSpan w:val="2"/>
            <w:tcBorders>
              <w:top w:val="nil"/>
              <w:left w:val="nil"/>
              <w:bottom w:val="nil"/>
              <w:right w:val="nil"/>
            </w:tcBorders>
            <w:shd w:val="clear" w:color="auto" w:fill="FFFFFF"/>
            <w:noWrap/>
            <w:vAlign w:val="center"/>
          </w:tcPr>
          <w:p w14:paraId="178056E6" w14:textId="77777777" w:rsidR="00E7140B" w:rsidRDefault="00E7140B" w:rsidP="00864EB2">
            <w:pPr>
              <w:widowControl/>
              <w:jc w:val="center"/>
              <w:rPr>
                <w:rFonts w:eastAsia="等线" w:cs="Times New Roman"/>
                <w:color w:val="000000"/>
                <w:kern w:val="0"/>
                <w:sz w:val="21"/>
                <w:szCs w:val="21"/>
              </w:rPr>
            </w:pPr>
            <w:r>
              <w:rPr>
                <w:rFonts w:eastAsia="等线" w:cs="Times New Roman"/>
                <w:color w:val="000000"/>
                <w:kern w:val="0"/>
                <w:sz w:val="21"/>
                <w:szCs w:val="21"/>
              </w:rPr>
              <w:t xml:space="preserve">-37.400 </w:t>
            </w:r>
          </w:p>
        </w:tc>
        <w:tc>
          <w:tcPr>
            <w:tcW w:w="565" w:type="pct"/>
            <w:tcBorders>
              <w:top w:val="nil"/>
              <w:left w:val="nil"/>
              <w:bottom w:val="nil"/>
              <w:right w:val="nil"/>
            </w:tcBorders>
            <w:shd w:val="clear" w:color="auto" w:fill="FFFFFF"/>
            <w:noWrap/>
            <w:vAlign w:val="center"/>
          </w:tcPr>
          <w:p w14:paraId="31926FC6" w14:textId="77777777" w:rsidR="00E7140B" w:rsidRDefault="00E7140B" w:rsidP="00864EB2">
            <w:pPr>
              <w:widowControl/>
              <w:jc w:val="center"/>
              <w:rPr>
                <w:rFonts w:eastAsia="等线" w:cs="Times New Roman"/>
                <w:b/>
                <w:bCs/>
                <w:color w:val="000000"/>
                <w:kern w:val="0"/>
                <w:sz w:val="21"/>
                <w:szCs w:val="21"/>
              </w:rPr>
            </w:pPr>
            <w:r>
              <w:rPr>
                <w:rFonts w:eastAsia="等线" w:cs="Times New Roman"/>
                <w:b/>
                <w:bCs/>
                <w:color w:val="000000"/>
                <w:kern w:val="0"/>
                <w:sz w:val="21"/>
                <w:szCs w:val="21"/>
              </w:rPr>
              <w:t xml:space="preserve">0.0000 </w:t>
            </w:r>
          </w:p>
        </w:tc>
        <w:tc>
          <w:tcPr>
            <w:tcW w:w="871" w:type="pct"/>
            <w:gridSpan w:val="2"/>
            <w:tcBorders>
              <w:top w:val="nil"/>
              <w:left w:val="nil"/>
              <w:bottom w:val="nil"/>
              <w:right w:val="nil"/>
            </w:tcBorders>
            <w:shd w:val="clear" w:color="auto" w:fill="FFFFFF"/>
            <w:noWrap/>
            <w:vAlign w:val="center"/>
          </w:tcPr>
          <w:p w14:paraId="59D6DDF0" w14:textId="77777777" w:rsidR="00E7140B" w:rsidRDefault="00E7140B" w:rsidP="00864EB2">
            <w:pPr>
              <w:widowControl/>
              <w:jc w:val="center"/>
              <w:rPr>
                <w:rFonts w:eastAsia="等线" w:cs="Times New Roman"/>
                <w:color w:val="000000"/>
                <w:kern w:val="0"/>
                <w:sz w:val="21"/>
                <w:szCs w:val="21"/>
              </w:rPr>
            </w:pPr>
            <w:r>
              <w:rPr>
                <w:rFonts w:eastAsia="等线" w:cs="Times New Roman"/>
                <w:color w:val="000000"/>
                <w:kern w:val="0"/>
                <w:sz w:val="21"/>
                <w:szCs w:val="21"/>
              </w:rPr>
              <w:t xml:space="preserve">5.400 </w:t>
            </w:r>
          </w:p>
        </w:tc>
        <w:tc>
          <w:tcPr>
            <w:tcW w:w="564" w:type="pct"/>
            <w:tcBorders>
              <w:top w:val="nil"/>
              <w:left w:val="nil"/>
              <w:bottom w:val="nil"/>
              <w:right w:val="nil"/>
            </w:tcBorders>
            <w:shd w:val="clear" w:color="auto" w:fill="FFFFFF"/>
            <w:noWrap/>
            <w:vAlign w:val="center"/>
          </w:tcPr>
          <w:p w14:paraId="230D2651" w14:textId="77777777" w:rsidR="00E7140B" w:rsidRDefault="00E7140B" w:rsidP="00864EB2">
            <w:pPr>
              <w:widowControl/>
              <w:jc w:val="center"/>
              <w:rPr>
                <w:rFonts w:eastAsia="等线" w:cs="Times New Roman"/>
                <w:color w:val="000000"/>
                <w:kern w:val="0"/>
                <w:sz w:val="21"/>
                <w:szCs w:val="21"/>
              </w:rPr>
            </w:pPr>
            <w:r>
              <w:rPr>
                <w:rFonts w:eastAsia="等线" w:cs="Times New Roman"/>
                <w:color w:val="000000"/>
                <w:kern w:val="0"/>
                <w:sz w:val="21"/>
                <w:szCs w:val="21"/>
              </w:rPr>
              <w:t xml:space="preserve">0.6159 </w:t>
            </w:r>
          </w:p>
        </w:tc>
      </w:tr>
      <w:tr w:rsidR="00E7140B" w14:paraId="083041AD" w14:textId="77777777" w:rsidTr="00864EB2">
        <w:trPr>
          <w:trHeight w:hRule="exact" w:val="284"/>
        </w:trPr>
        <w:tc>
          <w:tcPr>
            <w:tcW w:w="984" w:type="pct"/>
            <w:vMerge/>
            <w:tcBorders>
              <w:top w:val="nil"/>
              <w:left w:val="nil"/>
              <w:bottom w:val="single" w:sz="4" w:space="0" w:color="000000"/>
              <w:right w:val="nil"/>
            </w:tcBorders>
            <w:vAlign w:val="center"/>
          </w:tcPr>
          <w:p w14:paraId="3AA9FD70" w14:textId="77777777" w:rsidR="00E7140B" w:rsidRDefault="00E7140B" w:rsidP="00864EB2">
            <w:pPr>
              <w:widowControl/>
              <w:jc w:val="left"/>
              <w:rPr>
                <w:rFonts w:eastAsia="等线" w:cs="Times New Roman"/>
                <w:color w:val="000000"/>
                <w:kern w:val="0"/>
                <w:sz w:val="22"/>
              </w:rPr>
            </w:pPr>
          </w:p>
        </w:tc>
        <w:tc>
          <w:tcPr>
            <w:tcW w:w="1021" w:type="pct"/>
            <w:tcBorders>
              <w:top w:val="nil"/>
              <w:left w:val="nil"/>
              <w:bottom w:val="nil"/>
              <w:right w:val="nil"/>
            </w:tcBorders>
            <w:shd w:val="clear" w:color="auto" w:fill="FFFFFF"/>
            <w:noWrap/>
            <w:vAlign w:val="center"/>
          </w:tcPr>
          <w:p w14:paraId="266C96FE" w14:textId="77777777" w:rsidR="00E7140B" w:rsidRDefault="00E7140B" w:rsidP="00864EB2">
            <w:pPr>
              <w:widowControl/>
              <w:jc w:val="left"/>
              <w:rPr>
                <w:rFonts w:eastAsia="等线" w:cs="Times New Roman"/>
                <w:color w:val="000000"/>
                <w:kern w:val="0"/>
                <w:sz w:val="21"/>
                <w:szCs w:val="21"/>
              </w:rPr>
            </w:pPr>
            <w:r>
              <w:rPr>
                <w:rFonts w:eastAsia="等线" w:cs="Times New Roman"/>
                <w:color w:val="000000"/>
                <w:kern w:val="0"/>
                <w:sz w:val="21"/>
                <w:szCs w:val="21"/>
              </w:rPr>
              <w:t>S1.Ap.a-S5.Ap.a</w:t>
            </w:r>
          </w:p>
        </w:tc>
        <w:tc>
          <w:tcPr>
            <w:tcW w:w="995" w:type="pct"/>
            <w:gridSpan w:val="2"/>
            <w:tcBorders>
              <w:top w:val="nil"/>
              <w:left w:val="nil"/>
              <w:bottom w:val="nil"/>
              <w:right w:val="nil"/>
            </w:tcBorders>
            <w:shd w:val="clear" w:color="auto" w:fill="FFFFFF"/>
            <w:noWrap/>
            <w:vAlign w:val="center"/>
          </w:tcPr>
          <w:p w14:paraId="2EE957EE" w14:textId="77777777" w:rsidR="00E7140B" w:rsidRDefault="00E7140B" w:rsidP="00864EB2">
            <w:pPr>
              <w:widowControl/>
              <w:jc w:val="center"/>
              <w:rPr>
                <w:rFonts w:eastAsia="等线" w:cs="Times New Roman"/>
                <w:color w:val="000000"/>
                <w:kern w:val="0"/>
                <w:sz w:val="21"/>
                <w:szCs w:val="21"/>
              </w:rPr>
            </w:pPr>
            <w:r>
              <w:rPr>
                <w:rFonts w:eastAsia="等线" w:cs="Times New Roman"/>
                <w:color w:val="000000"/>
                <w:kern w:val="0"/>
                <w:sz w:val="21"/>
                <w:szCs w:val="21"/>
              </w:rPr>
              <w:t xml:space="preserve">32.025 </w:t>
            </w:r>
          </w:p>
        </w:tc>
        <w:tc>
          <w:tcPr>
            <w:tcW w:w="565" w:type="pct"/>
            <w:tcBorders>
              <w:top w:val="nil"/>
              <w:left w:val="nil"/>
              <w:bottom w:val="nil"/>
              <w:right w:val="nil"/>
            </w:tcBorders>
            <w:shd w:val="clear" w:color="auto" w:fill="FFFFFF"/>
            <w:noWrap/>
            <w:vAlign w:val="center"/>
          </w:tcPr>
          <w:p w14:paraId="48DF0E24" w14:textId="77777777" w:rsidR="00E7140B" w:rsidRDefault="00E7140B" w:rsidP="00864EB2">
            <w:pPr>
              <w:widowControl/>
              <w:jc w:val="center"/>
              <w:rPr>
                <w:rFonts w:eastAsia="等线" w:cs="Times New Roman"/>
                <w:b/>
                <w:bCs/>
                <w:color w:val="000000"/>
                <w:kern w:val="0"/>
                <w:sz w:val="21"/>
                <w:szCs w:val="21"/>
              </w:rPr>
            </w:pPr>
            <w:r>
              <w:rPr>
                <w:rFonts w:eastAsia="等线" w:cs="Times New Roman"/>
                <w:b/>
                <w:bCs/>
                <w:color w:val="000000"/>
                <w:kern w:val="0"/>
                <w:sz w:val="21"/>
                <w:szCs w:val="21"/>
              </w:rPr>
              <w:t xml:space="preserve">0.0002 </w:t>
            </w:r>
          </w:p>
        </w:tc>
        <w:tc>
          <w:tcPr>
            <w:tcW w:w="871" w:type="pct"/>
            <w:gridSpan w:val="2"/>
            <w:tcBorders>
              <w:top w:val="nil"/>
              <w:left w:val="nil"/>
              <w:bottom w:val="nil"/>
              <w:right w:val="nil"/>
            </w:tcBorders>
            <w:shd w:val="clear" w:color="auto" w:fill="FFFFFF"/>
            <w:noWrap/>
            <w:vAlign w:val="center"/>
          </w:tcPr>
          <w:p w14:paraId="302E5C43" w14:textId="77777777" w:rsidR="00E7140B" w:rsidRDefault="00E7140B" w:rsidP="00864EB2">
            <w:pPr>
              <w:widowControl/>
              <w:jc w:val="center"/>
              <w:rPr>
                <w:rFonts w:eastAsia="等线" w:cs="Times New Roman"/>
                <w:color w:val="000000"/>
                <w:kern w:val="0"/>
                <w:sz w:val="21"/>
                <w:szCs w:val="21"/>
              </w:rPr>
            </w:pPr>
            <w:r>
              <w:rPr>
                <w:rFonts w:eastAsia="等线" w:cs="Times New Roman"/>
                <w:color w:val="000000"/>
                <w:kern w:val="0"/>
                <w:sz w:val="21"/>
                <w:szCs w:val="21"/>
              </w:rPr>
              <w:t xml:space="preserve">11.850 </w:t>
            </w:r>
          </w:p>
        </w:tc>
        <w:tc>
          <w:tcPr>
            <w:tcW w:w="564" w:type="pct"/>
            <w:tcBorders>
              <w:top w:val="nil"/>
              <w:left w:val="nil"/>
              <w:bottom w:val="nil"/>
              <w:right w:val="nil"/>
            </w:tcBorders>
            <w:shd w:val="clear" w:color="auto" w:fill="FFFFFF"/>
            <w:noWrap/>
            <w:vAlign w:val="center"/>
          </w:tcPr>
          <w:p w14:paraId="7D96405E" w14:textId="77777777" w:rsidR="00E7140B" w:rsidRDefault="00E7140B" w:rsidP="00864EB2">
            <w:pPr>
              <w:widowControl/>
              <w:jc w:val="center"/>
              <w:rPr>
                <w:rFonts w:eastAsia="等线" w:cs="Times New Roman"/>
                <w:color w:val="000000"/>
                <w:kern w:val="0"/>
                <w:sz w:val="21"/>
                <w:szCs w:val="21"/>
              </w:rPr>
            </w:pPr>
            <w:r>
              <w:rPr>
                <w:rFonts w:eastAsia="等线" w:cs="Times New Roman"/>
                <w:color w:val="000000"/>
                <w:kern w:val="0"/>
                <w:sz w:val="21"/>
                <w:szCs w:val="21"/>
              </w:rPr>
              <w:t xml:space="preserve">0.3005 </w:t>
            </w:r>
          </w:p>
        </w:tc>
      </w:tr>
      <w:tr w:rsidR="00E7140B" w14:paraId="15BB5A52" w14:textId="77777777" w:rsidTr="00864EB2">
        <w:trPr>
          <w:trHeight w:hRule="exact" w:val="284"/>
        </w:trPr>
        <w:tc>
          <w:tcPr>
            <w:tcW w:w="984" w:type="pct"/>
            <w:vMerge/>
            <w:tcBorders>
              <w:top w:val="nil"/>
              <w:left w:val="nil"/>
              <w:bottom w:val="single" w:sz="4" w:space="0" w:color="000000"/>
              <w:right w:val="nil"/>
            </w:tcBorders>
            <w:vAlign w:val="center"/>
          </w:tcPr>
          <w:p w14:paraId="3E543023" w14:textId="77777777" w:rsidR="00E7140B" w:rsidRDefault="00E7140B" w:rsidP="00864EB2">
            <w:pPr>
              <w:widowControl/>
              <w:jc w:val="left"/>
              <w:rPr>
                <w:rFonts w:eastAsia="等线" w:cs="Times New Roman"/>
                <w:color w:val="000000"/>
                <w:kern w:val="0"/>
                <w:sz w:val="22"/>
              </w:rPr>
            </w:pPr>
          </w:p>
        </w:tc>
        <w:tc>
          <w:tcPr>
            <w:tcW w:w="1021" w:type="pct"/>
            <w:tcBorders>
              <w:top w:val="nil"/>
              <w:left w:val="nil"/>
              <w:bottom w:val="nil"/>
              <w:right w:val="nil"/>
            </w:tcBorders>
            <w:shd w:val="clear" w:color="auto" w:fill="FFFFFF"/>
            <w:noWrap/>
            <w:vAlign w:val="center"/>
          </w:tcPr>
          <w:p w14:paraId="3EC78196" w14:textId="77777777" w:rsidR="00E7140B" w:rsidRDefault="00E7140B" w:rsidP="00864EB2">
            <w:pPr>
              <w:widowControl/>
              <w:jc w:val="left"/>
              <w:rPr>
                <w:rFonts w:eastAsia="等线" w:cs="Times New Roman"/>
                <w:color w:val="000000"/>
                <w:kern w:val="0"/>
                <w:sz w:val="21"/>
                <w:szCs w:val="21"/>
              </w:rPr>
            </w:pPr>
            <w:r>
              <w:rPr>
                <w:rFonts w:eastAsia="等线" w:cs="Times New Roman"/>
                <w:color w:val="000000"/>
                <w:kern w:val="0"/>
                <w:sz w:val="21"/>
                <w:szCs w:val="21"/>
              </w:rPr>
              <w:t>S2.Ap.a-S3.Ap.a</w:t>
            </w:r>
          </w:p>
        </w:tc>
        <w:tc>
          <w:tcPr>
            <w:tcW w:w="995" w:type="pct"/>
            <w:gridSpan w:val="2"/>
            <w:tcBorders>
              <w:top w:val="nil"/>
              <w:left w:val="nil"/>
              <w:bottom w:val="nil"/>
              <w:right w:val="nil"/>
            </w:tcBorders>
            <w:shd w:val="clear" w:color="auto" w:fill="FFFFFF"/>
            <w:noWrap/>
            <w:vAlign w:val="center"/>
          </w:tcPr>
          <w:p w14:paraId="06C32D4A" w14:textId="77777777" w:rsidR="00E7140B" w:rsidRDefault="00E7140B" w:rsidP="00864EB2">
            <w:pPr>
              <w:widowControl/>
              <w:jc w:val="center"/>
              <w:rPr>
                <w:rFonts w:eastAsia="等线" w:cs="Times New Roman"/>
                <w:color w:val="000000"/>
                <w:kern w:val="0"/>
                <w:sz w:val="21"/>
                <w:szCs w:val="21"/>
              </w:rPr>
            </w:pPr>
            <w:r>
              <w:rPr>
                <w:rFonts w:eastAsia="等线" w:cs="Times New Roman"/>
                <w:color w:val="000000"/>
                <w:kern w:val="0"/>
                <w:sz w:val="21"/>
                <w:szCs w:val="21"/>
              </w:rPr>
              <w:t xml:space="preserve">-35.667 </w:t>
            </w:r>
          </w:p>
        </w:tc>
        <w:tc>
          <w:tcPr>
            <w:tcW w:w="565" w:type="pct"/>
            <w:tcBorders>
              <w:top w:val="nil"/>
              <w:left w:val="nil"/>
              <w:bottom w:val="nil"/>
              <w:right w:val="nil"/>
            </w:tcBorders>
            <w:shd w:val="clear" w:color="auto" w:fill="FFFFFF"/>
            <w:noWrap/>
            <w:vAlign w:val="center"/>
          </w:tcPr>
          <w:p w14:paraId="08AD228A" w14:textId="77777777" w:rsidR="00E7140B" w:rsidRDefault="00E7140B" w:rsidP="00864EB2">
            <w:pPr>
              <w:widowControl/>
              <w:jc w:val="center"/>
              <w:rPr>
                <w:rFonts w:eastAsia="等线" w:cs="Times New Roman"/>
                <w:b/>
                <w:bCs/>
                <w:color w:val="000000"/>
                <w:kern w:val="0"/>
                <w:sz w:val="21"/>
                <w:szCs w:val="21"/>
              </w:rPr>
            </w:pPr>
            <w:r>
              <w:rPr>
                <w:rFonts w:eastAsia="等线" w:cs="Times New Roman"/>
                <w:b/>
                <w:bCs/>
                <w:color w:val="000000"/>
                <w:kern w:val="0"/>
                <w:sz w:val="21"/>
                <w:szCs w:val="21"/>
              </w:rPr>
              <w:t xml:space="preserve">0.0000 </w:t>
            </w:r>
          </w:p>
        </w:tc>
        <w:tc>
          <w:tcPr>
            <w:tcW w:w="871" w:type="pct"/>
            <w:gridSpan w:val="2"/>
            <w:tcBorders>
              <w:top w:val="nil"/>
              <w:left w:val="nil"/>
              <w:bottom w:val="nil"/>
              <w:right w:val="nil"/>
            </w:tcBorders>
            <w:shd w:val="clear" w:color="auto" w:fill="FFFFFF"/>
            <w:noWrap/>
            <w:vAlign w:val="center"/>
          </w:tcPr>
          <w:p w14:paraId="7512B383" w14:textId="77777777" w:rsidR="00E7140B" w:rsidRDefault="00E7140B" w:rsidP="00864EB2">
            <w:pPr>
              <w:widowControl/>
              <w:jc w:val="center"/>
              <w:rPr>
                <w:rFonts w:eastAsia="等线" w:cs="Times New Roman"/>
                <w:color w:val="000000"/>
                <w:kern w:val="0"/>
                <w:sz w:val="21"/>
                <w:szCs w:val="21"/>
              </w:rPr>
            </w:pPr>
            <w:r>
              <w:rPr>
                <w:rFonts w:eastAsia="等线" w:cs="Times New Roman"/>
                <w:color w:val="000000"/>
                <w:kern w:val="0"/>
                <w:sz w:val="21"/>
                <w:szCs w:val="21"/>
              </w:rPr>
              <w:t xml:space="preserve">-22.433 </w:t>
            </w:r>
          </w:p>
        </w:tc>
        <w:tc>
          <w:tcPr>
            <w:tcW w:w="564" w:type="pct"/>
            <w:tcBorders>
              <w:top w:val="nil"/>
              <w:left w:val="nil"/>
              <w:bottom w:val="nil"/>
              <w:right w:val="nil"/>
            </w:tcBorders>
            <w:shd w:val="clear" w:color="auto" w:fill="auto"/>
            <w:noWrap/>
            <w:vAlign w:val="center"/>
          </w:tcPr>
          <w:p w14:paraId="697DAF4F" w14:textId="77777777" w:rsidR="00E7140B" w:rsidRDefault="00E7140B" w:rsidP="00864EB2">
            <w:pPr>
              <w:widowControl/>
              <w:jc w:val="center"/>
              <w:rPr>
                <w:rFonts w:eastAsia="等线" w:cs="Times New Roman"/>
                <w:b/>
                <w:bCs/>
                <w:color w:val="000000"/>
                <w:kern w:val="0"/>
                <w:sz w:val="21"/>
                <w:szCs w:val="21"/>
              </w:rPr>
            </w:pPr>
            <w:r>
              <w:rPr>
                <w:rFonts w:eastAsia="等线" w:cs="Times New Roman"/>
                <w:b/>
                <w:bCs/>
                <w:color w:val="000000"/>
                <w:kern w:val="0"/>
                <w:sz w:val="21"/>
                <w:szCs w:val="21"/>
              </w:rPr>
              <w:t xml:space="preserve">0.0179 </w:t>
            </w:r>
          </w:p>
        </w:tc>
      </w:tr>
      <w:tr w:rsidR="00E7140B" w14:paraId="6DC1A66C" w14:textId="77777777" w:rsidTr="00864EB2">
        <w:trPr>
          <w:trHeight w:hRule="exact" w:val="284"/>
        </w:trPr>
        <w:tc>
          <w:tcPr>
            <w:tcW w:w="984" w:type="pct"/>
            <w:vMerge/>
            <w:tcBorders>
              <w:top w:val="nil"/>
              <w:left w:val="nil"/>
              <w:bottom w:val="single" w:sz="4" w:space="0" w:color="000000"/>
              <w:right w:val="nil"/>
            </w:tcBorders>
            <w:vAlign w:val="center"/>
          </w:tcPr>
          <w:p w14:paraId="4F84AF7D" w14:textId="77777777" w:rsidR="00E7140B" w:rsidRDefault="00E7140B" w:rsidP="00864EB2">
            <w:pPr>
              <w:widowControl/>
              <w:jc w:val="left"/>
              <w:rPr>
                <w:rFonts w:eastAsia="等线" w:cs="Times New Roman"/>
                <w:color w:val="000000"/>
                <w:kern w:val="0"/>
                <w:sz w:val="22"/>
              </w:rPr>
            </w:pPr>
          </w:p>
        </w:tc>
        <w:tc>
          <w:tcPr>
            <w:tcW w:w="1021" w:type="pct"/>
            <w:tcBorders>
              <w:top w:val="nil"/>
              <w:left w:val="nil"/>
              <w:bottom w:val="nil"/>
              <w:right w:val="nil"/>
            </w:tcBorders>
            <w:shd w:val="clear" w:color="auto" w:fill="FFFFFF"/>
            <w:noWrap/>
            <w:vAlign w:val="center"/>
          </w:tcPr>
          <w:p w14:paraId="304D34FD" w14:textId="77777777" w:rsidR="00E7140B" w:rsidRDefault="00E7140B" w:rsidP="00864EB2">
            <w:pPr>
              <w:widowControl/>
              <w:jc w:val="left"/>
              <w:rPr>
                <w:rFonts w:eastAsia="等线" w:cs="Times New Roman"/>
                <w:color w:val="000000"/>
                <w:kern w:val="0"/>
                <w:sz w:val="21"/>
                <w:szCs w:val="21"/>
              </w:rPr>
            </w:pPr>
            <w:r>
              <w:rPr>
                <w:rFonts w:eastAsia="等线" w:cs="Times New Roman"/>
                <w:color w:val="000000"/>
                <w:kern w:val="0"/>
                <w:sz w:val="21"/>
                <w:szCs w:val="21"/>
              </w:rPr>
              <w:t>S2.Ap.a-S4.Ap.a</w:t>
            </w:r>
          </w:p>
        </w:tc>
        <w:tc>
          <w:tcPr>
            <w:tcW w:w="995" w:type="pct"/>
            <w:gridSpan w:val="2"/>
            <w:tcBorders>
              <w:top w:val="nil"/>
              <w:left w:val="nil"/>
              <w:bottom w:val="nil"/>
              <w:right w:val="nil"/>
            </w:tcBorders>
            <w:shd w:val="clear" w:color="auto" w:fill="FFFFFF"/>
            <w:noWrap/>
            <w:vAlign w:val="center"/>
          </w:tcPr>
          <w:p w14:paraId="1CF69AF0" w14:textId="77777777" w:rsidR="00E7140B" w:rsidRDefault="00E7140B" w:rsidP="00864EB2">
            <w:pPr>
              <w:widowControl/>
              <w:jc w:val="center"/>
              <w:rPr>
                <w:rFonts w:eastAsia="等线" w:cs="Times New Roman"/>
                <w:color w:val="000000"/>
                <w:kern w:val="0"/>
                <w:sz w:val="21"/>
                <w:szCs w:val="21"/>
              </w:rPr>
            </w:pPr>
            <w:r>
              <w:rPr>
                <w:rFonts w:eastAsia="等线" w:cs="Times New Roman"/>
                <w:color w:val="000000"/>
                <w:kern w:val="0"/>
                <w:sz w:val="21"/>
                <w:szCs w:val="21"/>
              </w:rPr>
              <w:t xml:space="preserve">-63.300 </w:t>
            </w:r>
          </w:p>
        </w:tc>
        <w:tc>
          <w:tcPr>
            <w:tcW w:w="565" w:type="pct"/>
            <w:tcBorders>
              <w:top w:val="nil"/>
              <w:left w:val="nil"/>
              <w:bottom w:val="nil"/>
              <w:right w:val="nil"/>
            </w:tcBorders>
            <w:shd w:val="clear" w:color="auto" w:fill="FFFFFF"/>
            <w:noWrap/>
            <w:vAlign w:val="center"/>
          </w:tcPr>
          <w:p w14:paraId="3BA2B88A" w14:textId="77777777" w:rsidR="00E7140B" w:rsidRDefault="00E7140B" w:rsidP="00864EB2">
            <w:pPr>
              <w:widowControl/>
              <w:jc w:val="center"/>
              <w:rPr>
                <w:rFonts w:eastAsia="等线" w:cs="Times New Roman"/>
                <w:b/>
                <w:bCs/>
                <w:color w:val="000000"/>
                <w:kern w:val="0"/>
                <w:sz w:val="21"/>
                <w:szCs w:val="21"/>
              </w:rPr>
            </w:pPr>
            <w:r>
              <w:rPr>
                <w:rFonts w:eastAsia="等线" w:cs="Times New Roman"/>
                <w:b/>
                <w:bCs/>
                <w:color w:val="000000"/>
                <w:kern w:val="0"/>
                <w:sz w:val="21"/>
                <w:szCs w:val="21"/>
              </w:rPr>
              <w:t xml:space="preserve">0.0000 </w:t>
            </w:r>
          </w:p>
        </w:tc>
        <w:tc>
          <w:tcPr>
            <w:tcW w:w="871" w:type="pct"/>
            <w:gridSpan w:val="2"/>
            <w:tcBorders>
              <w:top w:val="nil"/>
              <w:left w:val="nil"/>
              <w:bottom w:val="nil"/>
              <w:right w:val="nil"/>
            </w:tcBorders>
            <w:shd w:val="clear" w:color="auto" w:fill="FFFFFF"/>
            <w:noWrap/>
            <w:vAlign w:val="center"/>
          </w:tcPr>
          <w:p w14:paraId="6C8E4751" w14:textId="77777777" w:rsidR="00E7140B" w:rsidRDefault="00E7140B" w:rsidP="00864EB2">
            <w:pPr>
              <w:widowControl/>
              <w:jc w:val="center"/>
              <w:rPr>
                <w:rFonts w:eastAsia="等线" w:cs="Times New Roman"/>
                <w:color w:val="000000"/>
                <w:kern w:val="0"/>
                <w:sz w:val="21"/>
                <w:szCs w:val="21"/>
              </w:rPr>
            </w:pPr>
            <w:r>
              <w:rPr>
                <w:rFonts w:eastAsia="等线" w:cs="Times New Roman"/>
                <w:color w:val="000000"/>
                <w:kern w:val="0"/>
                <w:sz w:val="21"/>
                <w:szCs w:val="21"/>
              </w:rPr>
              <w:t xml:space="preserve">-19.867 </w:t>
            </w:r>
          </w:p>
        </w:tc>
        <w:tc>
          <w:tcPr>
            <w:tcW w:w="564" w:type="pct"/>
            <w:tcBorders>
              <w:top w:val="nil"/>
              <w:left w:val="nil"/>
              <w:bottom w:val="nil"/>
              <w:right w:val="nil"/>
            </w:tcBorders>
            <w:shd w:val="clear" w:color="auto" w:fill="FFFFFF"/>
            <w:noWrap/>
            <w:vAlign w:val="center"/>
          </w:tcPr>
          <w:p w14:paraId="2952EFAE" w14:textId="77777777" w:rsidR="00E7140B" w:rsidRDefault="00E7140B" w:rsidP="00864EB2">
            <w:pPr>
              <w:widowControl/>
              <w:jc w:val="center"/>
              <w:rPr>
                <w:rFonts w:eastAsia="等线" w:cs="Times New Roman"/>
                <w:color w:val="000000"/>
                <w:kern w:val="0"/>
                <w:sz w:val="21"/>
                <w:szCs w:val="21"/>
              </w:rPr>
            </w:pPr>
            <w:r>
              <w:rPr>
                <w:rFonts w:eastAsia="等线" w:cs="Times New Roman"/>
                <w:color w:val="000000"/>
                <w:kern w:val="0"/>
                <w:sz w:val="21"/>
                <w:szCs w:val="21"/>
              </w:rPr>
              <w:t xml:space="preserve">0.0564 </w:t>
            </w:r>
          </w:p>
        </w:tc>
      </w:tr>
      <w:tr w:rsidR="00E7140B" w14:paraId="79A7EDC5" w14:textId="77777777" w:rsidTr="00864EB2">
        <w:trPr>
          <w:trHeight w:hRule="exact" w:val="284"/>
        </w:trPr>
        <w:tc>
          <w:tcPr>
            <w:tcW w:w="984" w:type="pct"/>
            <w:vMerge/>
            <w:tcBorders>
              <w:top w:val="nil"/>
              <w:left w:val="nil"/>
              <w:bottom w:val="single" w:sz="4" w:space="0" w:color="000000"/>
              <w:right w:val="nil"/>
            </w:tcBorders>
            <w:vAlign w:val="center"/>
          </w:tcPr>
          <w:p w14:paraId="391A70A0" w14:textId="77777777" w:rsidR="00E7140B" w:rsidRDefault="00E7140B" w:rsidP="00864EB2">
            <w:pPr>
              <w:widowControl/>
              <w:jc w:val="left"/>
              <w:rPr>
                <w:rFonts w:eastAsia="等线" w:cs="Times New Roman"/>
                <w:color w:val="000000"/>
                <w:kern w:val="0"/>
                <w:sz w:val="22"/>
              </w:rPr>
            </w:pPr>
          </w:p>
        </w:tc>
        <w:tc>
          <w:tcPr>
            <w:tcW w:w="1021" w:type="pct"/>
            <w:tcBorders>
              <w:top w:val="nil"/>
              <w:left w:val="nil"/>
              <w:bottom w:val="nil"/>
              <w:right w:val="nil"/>
            </w:tcBorders>
            <w:shd w:val="clear" w:color="auto" w:fill="FFFFFF"/>
            <w:noWrap/>
            <w:vAlign w:val="center"/>
          </w:tcPr>
          <w:p w14:paraId="465F7979" w14:textId="77777777" w:rsidR="00E7140B" w:rsidRDefault="00E7140B" w:rsidP="00864EB2">
            <w:pPr>
              <w:widowControl/>
              <w:jc w:val="left"/>
              <w:rPr>
                <w:rFonts w:eastAsia="等线" w:cs="Times New Roman"/>
                <w:color w:val="000000"/>
                <w:kern w:val="0"/>
                <w:sz w:val="21"/>
                <w:szCs w:val="21"/>
              </w:rPr>
            </w:pPr>
            <w:r>
              <w:rPr>
                <w:rFonts w:eastAsia="等线" w:cs="Times New Roman"/>
                <w:color w:val="000000"/>
                <w:kern w:val="0"/>
                <w:sz w:val="21"/>
                <w:szCs w:val="21"/>
              </w:rPr>
              <w:t>S2.Ap.a-S5.Ap.a</w:t>
            </w:r>
          </w:p>
        </w:tc>
        <w:tc>
          <w:tcPr>
            <w:tcW w:w="995" w:type="pct"/>
            <w:gridSpan w:val="2"/>
            <w:tcBorders>
              <w:top w:val="nil"/>
              <w:left w:val="nil"/>
              <w:bottom w:val="nil"/>
              <w:right w:val="nil"/>
            </w:tcBorders>
            <w:shd w:val="clear" w:color="auto" w:fill="FFFFFF"/>
            <w:noWrap/>
            <w:vAlign w:val="center"/>
          </w:tcPr>
          <w:p w14:paraId="57C3FE82" w14:textId="77777777" w:rsidR="00E7140B" w:rsidRDefault="00E7140B" w:rsidP="00864EB2">
            <w:pPr>
              <w:widowControl/>
              <w:jc w:val="center"/>
              <w:rPr>
                <w:rFonts w:eastAsia="等线" w:cs="Times New Roman"/>
                <w:color w:val="000000"/>
                <w:kern w:val="0"/>
                <w:sz w:val="21"/>
                <w:szCs w:val="21"/>
              </w:rPr>
            </w:pPr>
            <w:r>
              <w:rPr>
                <w:rFonts w:eastAsia="等线" w:cs="Times New Roman"/>
                <w:color w:val="000000"/>
                <w:kern w:val="0"/>
                <w:sz w:val="21"/>
                <w:szCs w:val="21"/>
              </w:rPr>
              <w:t xml:space="preserve">6.125 </w:t>
            </w:r>
          </w:p>
        </w:tc>
        <w:tc>
          <w:tcPr>
            <w:tcW w:w="565" w:type="pct"/>
            <w:tcBorders>
              <w:top w:val="nil"/>
              <w:left w:val="nil"/>
              <w:bottom w:val="nil"/>
              <w:right w:val="nil"/>
            </w:tcBorders>
            <w:shd w:val="clear" w:color="auto" w:fill="FFFFFF"/>
            <w:noWrap/>
            <w:vAlign w:val="center"/>
          </w:tcPr>
          <w:p w14:paraId="15079C1E" w14:textId="77777777" w:rsidR="00E7140B" w:rsidRDefault="00E7140B" w:rsidP="00864EB2">
            <w:pPr>
              <w:widowControl/>
              <w:jc w:val="center"/>
              <w:rPr>
                <w:rFonts w:eastAsia="等线" w:cs="Times New Roman"/>
                <w:color w:val="000000"/>
                <w:kern w:val="0"/>
                <w:sz w:val="21"/>
                <w:szCs w:val="21"/>
              </w:rPr>
            </w:pPr>
            <w:r>
              <w:rPr>
                <w:rFonts w:eastAsia="等线" w:cs="Times New Roman"/>
                <w:color w:val="000000"/>
                <w:kern w:val="0"/>
                <w:sz w:val="21"/>
                <w:szCs w:val="21"/>
              </w:rPr>
              <w:t xml:space="preserve">0.4386 </w:t>
            </w:r>
          </w:p>
        </w:tc>
        <w:tc>
          <w:tcPr>
            <w:tcW w:w="871" w:type="pct"/>
            <w:gridSpan w:val="2"/>
            <w:tcBorders>
              <w:top w:val="nil"/>
              <w:left w:val="nil"/>
              <w:bottom w:val="nil"/>
              <w:right w:val="nil"/>
            </w:tcBorders>
            <w:shd w:val="clear" w:color="auto" w:fill="FFFFFF"/>
            <w:noWrap/>
            <w:vAlign w:val="center"/>
          </w:tcPr>
          <w:p w14:paraId="5FFCEB09" w14:textId="77777777" w:rsidR="00E7140B" w:rsidRDefault="00E7140B" w:rsidP="00864EB2">
            <w:pPr>
              <w:widowControl/>
              <w:jc w:val="center"/>
              <w:rPr>
                <w:rFonts w:eastAsia="等线" w:cs="Times New Roman"/>
                <w:color w:val="000000"/>
                <w:kern w:val="0"/>
                <w:sz w:val="21"/>
                <w:szCs w:val="21"/>
              </w:rPr>
            </w:pPr>
            <w:r>
              <w:rPr>
                <w:rFonts w:eastAsia="等线" w:cs="Times New Roman"/>
                <w:color w:val="000000"/>
                <w:kern w:val="0"/>
                <w:sz w:val="21"/>
                <w:szCs w:val="21"/>
              </w:rPr>
              <w:t xml:space="preserve">-13.417 </w:t>
            </w:r>
          </w:p>
        </w:tc>
        <w:tc>
          <w:tcPr>
            <w:tcW w:w="564" w:type="pct"/>
            <w:tcBorders>
              <w:top w:val="nil"/>
              <w:left w:val="nil"/>
              <w:bottom w:val="nil"/>
              <w:right w:val="nil"/>
            </w:tcBorders>
            <w:shd w:val="clear" w:color="auto" w:fill="FFFFFF"/>
            <w:noWrap/>
            <w:vAlign w:val="center"/>
          </w:tcPr>
          <w:p w14:paraId="04D1A4B2" w14:textId="77777777" w:rsidR="00E7140B" w:rsidRDefault="00E7140B" w:rsidP="00864EB2">
            <w:pPr>
              <w:widowControl/>
              <w:jc w:val="center"/>
              <w:rPr>
                <w:rFonts w:eastAsia="等线" w:cs="Times New Roman"/>
                <w:color w:val="000000"/>
                <w:kern w:val="0"/>
                <w:sz w:val="21"/>
                <w:szCs w:val="21"/>
              </w:rPr>
            </w:pPr>
            <w:r>
              <w:rPr>
                <w:rFonts w:eastAsia="等线" w:cs="Times New Roman"/>
                <w:color w:val="000000"/>
                <w:kern w:val="0"/>
                <w:sz w:val="21"/>
                <w:szCs w:val="21"/>
              </w:rPr>
              <w:t xml:space="preserve">0.2237 </w:t>
            </w:r>
          </w:p>
        </w:tc>
      </w:tr>
      <w:tr w:rsidR="00E7140B" w14:paraId="5B4028CD" w14:textId="77777777" w:rsidTr="00864EB2">
        <w:trPr>
          <w:trHeight w:hRule="exact" w:val="284"/>
        </w:trPr>
        <w:tc>
          <w:tcPr>
            <w:tcW w:w="984" w:type="pct"/>
            <w:vMerge/>
            <w:tcBorders>
              <w:top w:val="nil"/>
              <w:left w:val="nil"/>
              <w:bottom w:val="single" w:sz="4" w:space="0" w:color="000000"/>
              <w:right w:val="nil"/>
            </w:tcBorders>
            <w:vAlign w:val="center"/>
          </w:tcPr>
          <w:p w14:paraId="3A5985BE" w14:textId="77777777" w:rsidR="00E7140B" w:rsidRDefault="00E7140B" w:rsidP="00864EB2">
            <w:pPr>
              <w:widowControl/>
              <w:jc w:val="left"/>
              <w:rPr>
                <w:rFonts w:eastAsia="等线" w:cs="Times New Roman"/>
                <w:color w:val="000000"/>
                <w:kern w:val="0"/>
                <w:sz w:val="22"/>
              </w:rPr>
            </w:pPr>
          </w:p>
        </w:tc>
        <w:tc>
          <w:tcPr>
            <w:tcW w:w="1021" w:type="pct"/>
            <w:tcBorders>
              <w:top w:val="nil"/>
              <w:left w:val="nil"/>
              <w:bottom w:val="nil"/>
              <w:right w:val="nil"/>
            </w:tcBorders>
            <w:shd w:val="clear" w:color="auto" w:fill="FFFFFF"/>
            <w:noWrap/>
            <w:vAlign w:val="center"/>
          </w:tcPr>
          <w:p w14:paraId="176CA883" w14:textId="77777777" w:rsidR="00E7140B" w:rsidRDefault="00E7140B" w:rsidP="00864EB2">
            <w:pPr>
              <w:widowControl/>
              <w:jc w:val="left"/>
              <w:rPr>
                <w:rFonts w:eastAsia="等线" w:cs="Times New Roman"/>
                <w:color w:val="000000"/>
                <w:kern w:val="0"/>
                <w:sz w:val="21"/>
                <w:szCs w:val="21"/>
              </w:rPr>
            </w:pPr>
            <w:r>
              <w:rPr>
                <w:rFonts w:eastAsia="等线" w:cs="Times New Roman"/>
                <w:color w:val="000000"/>
                <w:kern w:val="0"/>
                <w:sz w:val="21"/>
                <w:szCs w:val="21"/>
              </w:rPr>
              <w:t>S2.Ra.n-S5.Ra.n</w:t>
            </w:r>
          </w:p>
        </w:tc>
        <w:tc>
          <w:tcPr>
            <w:tcW w:w="995" w:type="pct"/>
            <w:gridSpan w:val="2"/>
            <w:tcBorders>
              <w:top w:val="nil"/>
              <w:left w:val="nil"/>
              <w:bottom w:val="nil"/>
              <w:right w:val="nil"/>
            </w:tcBorders>
            <w:shd w:val="clear" w:color="auto" w:fill="FFFFFF"/>
            <w:noWrap/>
            <w:vAlign w:val="center"/>
          </w:tcPr>
          <w:p w14:paraId="3E895EF0" w14:textId="77777777" w:rsidR="00E7140B" w:rsidRDefault="00E7140B" w:rsidP="00864EB2">
            <w:pPr>
              <w:widowControl/>
              <w:jc w:val="center"/>
              <w:rPr>
                <w:rFonts w:eastAsia="等线" w:cs="Times New Roman"/>
                <w:color w:val="000000"/>
                <w:kern w:val="0"/>
                <w:sz w:val="21"/>
                <w:szCs w:val="21"/>
              </w:rPr>
            </w:pPr>
            <w:r>
              <w:rPr>
                <w:rFonts w:eastAsia="等线" w:cs="Times New Roman"/>
                <w:color w:val="000000"/>
                <w:kern w:val="0"/>
                <w:sz w:val="21"/>
                <w:szCs w:val="21"/>
              </w:rPr>
              <w:t xml:space="preserve">-6.111 </w:t>
            </w:r>
          </w:p>
        </w:tc>
        <w:tc>
          <w:tcPr>
            <w:tcW w:w="565" w:type="pct"/>
            <w:tcBorders>
              <w:top w:val="nil"/>
              <w:left w:val="nil"/>
              <w:bottom w:val="nil"/>
              <w:right w:val="nil"/>
            </w:tcBorders>
            <w:shd w:val="clear" w:color="auto" w:fill="FFFFFF"/>
            <w:noWrap/>
            <w:vAlign w:val="center"/>
          </w:tcPr>
          <w:p w14:paraId="370C039E" w14:textId="77777777" w:rsidR="00E7140B" w:rsidRDefault="00E7140B" w:rsidP="00864EB2">
            <w:pPr>
              <w:widowControl/>
              <w:jc w:val="center"/>
              <w:rPr>
                <w:rFonts w:eastAsia="等线" w:cs="Times New Roman"/>
                <w:color w:val="000000"/>
                <w:kern w:val="0"/>
                <w:sz w:val="21"/>
                <w:szCs w:val="21"/>
              </w:rPr>
            </w:pPr>
            <w:r>
              <w:rPr>
                <w:rFonts w:eastAsia="等线" w:cs="Times New Roman"/>
                <w:color w:val="000000"/>
                <w:kern w:val="0"/>
                <w:sz w:val="21"/>
                <w:szCs w:val="21"/>
              </w:rPr>
              <w:t xml:space="preserve">0.5963 </w:t>
            </w:r>
          </w:p>
        </w:tc>
        <w:tc>
          <w:tcPr>
            <w:tcW w:w="871" w:type="pct"/>
            <w:gridSpan w:val="2"/>
            <w:tcBorders>
              <w:top w:val="nil"/>
              <w:left w:val="nil"/>
              <w:bottom w:val="nil"/>
              <w:right w:val="nil"/>
            </w:tcBorders>
            <w:shd w:val="clear" w:color="auto" w:fill="FFFFFF"/>
            <w:noWrap/>
            <w:vAlign w:val="center"/>
          </w:tcPr>
          <w:p w14:paraId="62F3837C" w14:textId="77777777" w:rsidR="00E7140B" w:rsidRDefault="00E7140B" w:rsidP="00864EB2">
            <w:pPr>
              <w:widowControl/>
              <w:jc w:val="center"/>
              <w:rPr>
                <w:rFonts w:eastAsia="等线" w:cs="Times New Roman"/>
                <w:color w:val="000000"/>
                <w:kern w:val="0"/>
                <w:sz w:val="21"/>
                <w:szCs w:val="21"/>
              </w:rPr>
            </w:pPr>
            <w:r>
              <w:rPr>
                <w:rFonts w:eastAsia="等线" w:cs="Times New Roman"/>
                <w:color w:val="000000"/>
                <w:kern w:val="0"/>
                <w:sz w:val="21"/>
                <w:szCs w:val="21"/>
              </w:rPr>
              <w:t xml:space="preserve">10.556 </w:t>
            </w:r>
          </w:p>
        </w:tc>
        <w:tc>
          <w:tcPr>
            <w:tcW w:w="564" w:type="pct"/>
            <w:tcBorders>
              <w:top w:val="nil"/>
              <w:left w:val="nil"/>
              <w:bottom w:val="nil"/>
              <w:right w:val="nil"/>
            </w:tcBorders>
            <w:shd w:val="clear" w:color="auto" w:fill="FFFFFF"/>
            <w:noWrap/>
            <w:vAlign w:val="center"/>
          </w:tcPr>
          <w:p w14:paraId="33082A01" w14:textId="77777777" w:rsidR="00E7140B" w:rsidRDefault="00E7140B" w:rsidP="00864EB2">
            <w:pPr>
              <w:widowControl/>
              <w:jc w:val="center"/>
              <w:rPr>
                <w:rFonts w:eastAsia="等线" w:cs="Times New Roman"/>
                <w:color w:val="000000"/>
                <w:kern w:val="0"/>
                <w:sz w:val="21"/>
                <w:szCs w:val="21"/>
              </w:rPr>
            </w:pPr>
            <w:r>
              <w:rPr>
                <w:rFonts w:eastAsia="等线" w:cs="Times New Roman"/>
                <w:color w:val="000000"/>
                <w:kern w:val="0"/>
                <w:sz w:val="21"/>
                <w:szCs w:val="21"/>
              </w:rPr>
              <w:t xml:space="preserve">0.5109 </w:t>
            </w:r>
          </w:p>
        </w:tc>
      </w:tr>
      <w:tr w:rsidR="00E7140B" w14:paraId="32E48A9C" w14:textId="77777777" w:rsidTr="00864EB2">
        <w:trPr>
          <w:trHeight w:hRule="exact" w:val="284"/>
        </w:trPr>
        <w:tc>
          <w:tcPr>
            <w:tcW w:w="984" w:type="pct"/>
            <w:vMerge/>
            <w:tcBorders>
              <w:top w:val="nil"/>
              <w:left w:val="nil"/>
              <w:bottom w:val="single" w:sz="4" w:space="0" w:color="000000"/>
              <w:right w:val="nil"/>
            </w:tcBorders>
            <w:vAlign w:val="center"/>
          </w:tcPr>
          <w:p w14:paraId="476A2267" w14:textId="77777777" w:rsidR="00E7140B" w:rsidRDefault="00E7140B" w:rsidP="00864EB2">
            <w:pPr>
              <w:widowControl/>
              <w:jc w:val="left"/>
              <w:rPr>
                <w:rFonts w:eastAsia="等线" w:cs="Times New Roman"/>
                <w:color w:val="000000"/>
                <w:kern w:val="0"/>
                <w:sz w:val="22"/>
              </w:rPr>
            </w:pPr>
          </w:p>
        </w:tc>
        <w:tc>
          <w:tcPr>
            <w:tcW w:w="1021" w:type="pct"/>
            <w:tcBorders>
              <w:top w:val="nil"/>
              <w:left w:val="nil"/>
              <w:bottom w:val="nil"/>
              <w:right w:val="nil"/>
            </w:tcBorders>
            <w:shd w:val="clear" w:color="auto" w:fill="FFFFFF"/>
            <w:noWrap/>
            <w:vAlign w:val="center"/>
          </w:tcPr>
          <w:p w14:paraId="4DB6B2C4" w14:textId="77777777" w:rsidR="00E7140B" w:rsidRDefault="00E7140B" w:rsidP="00864EB2">
            <w:pPr>
              <w:widowControl/>
              <w:jc w:val="left"/>
              <w:rPr>
                <w:rFonts w:eastAsia="等线" w:cs="Times New Roman"/>
                <w:color w:val="000000"/>
                <w:kern w:val="0"/>
                <w:sz w:val="21"/>
                <w:szCs w:val="21"/>
              </w:rPr>
            </w:pPr>
            <w:r>
              <w:rPr>
                <w:rFonts w:eastAsia="等线" w:cs="Times New Roman"/>
                <w:color w:val="000000"/>
                <w:kern w:val="0"/>
                <w:sz w:val="21"/>
                <w:szCs w:val="21"/>
              </w:rPr>
              <w:t>S3.Ap.a-S4.Ap.a</w:t>
            </w:r>
          </w:p>
        </w:tc>
        <w:tc>
          <w:tcPr>
            <w:tcW w:w="995" w:type="pct"/>
            <w:gridSpan w:val="2"/>
            <w:tcBorders>
              <w:top w:val="nil"/>
              <w:left w:val="nil"/>
              <w:bottom w:val="nil"/>
              <w:right w:val="nil"/>
            </w:tcBorders>
            <w:shd w:val="clear" w:color="auto" w:fill="FFFFFF"/>
            <w:noWrap/>
            <w:vAlign w:val="center"/>
          </w:tcPr>
          <w:p w14:paraId="74F4F1E0" w14:textId="77777777" w:rsidR="00E7140B" w:rsidRDefault="00E7140B" w:rsidP="00864EB2">
            <w:pPr>
              <w:widowControl/>
              <w:jc w:val="center"/>
              <w:rPr>
                <w:rFonts w:eastAsia="等线" w:cs="Times New Roman"/>
                <w:color w:val="000000"/>
                <w:kern w:val="0"/>
                <w:sz w:val="21"/>
                <w:szCs w:val="21"/>
              </w:rPr>
            </w:pPr>
            <w:r>
              <w:rPr>
                <w:rFonts w:eastAsia="等线" w:cs="Times New Roman"/>
                <w:color w:val="000000"/>
                <w:kern w:val="0"/>
                <w:sz w:val="21"/>
                <w:szCs w:val="21"/>
              </w:rPr>
              <w:t xml:space="preserve">-27.633 </w:t>
            </w:r>
          </w:p>
        </w:tc>
        <w:tc>
          <w:tcPr>
            <w:tcW w:w="565" w:type="pct"/>
            <w:tcBorders>
              <w:top w:val="nil"/>
              <w:left w:val="nil"/>
              <w:bottom w:val="nil"/>
              <w:right w:val="nil"/>
            </w:tcBorders>
            <w:shd w:val="clear" w:color="auto" w:fill="FFFFFF"/>
            <w:noWrap/>
            <w:vAlign w:val="center"/>
          </w:tcPr>
          <w:p w14:paraId="73F0150F" w14:textId="77777777" w:rsidR="00E7140B" w:rsidRDefault="00E7140B" w:rsidP="00864EB2">
            <w:pPr>
              <w:widowControl/>
              <w:jc w:val="center"/>
              <w:rPr>
                <w:rFonts w:eastAsia="等线" w:cs="Times New Roman"/>
                <w:b/>
                <w:bCs/>
                <w:color w:val="000000"/>
                <w:kern w:val="0"/>
                <w:sz w:val="21"/>
                <w:szCs w:val="21"/>
              </w:rPr>
            </w:pPr>
            <w:r>
              <w:rPr>
                <w:rFonts w:eastAsia="等线" w:cs="Times New Roman"/>
                <w:b/>
                <w:bCs/>
                <w:color w:val="000000"/>
                <w:kern w:val="0"/>
                <w:sz w:val="21"/>
                <w:szCs w:val="21"/>
              </w:rPr>
              <w:t xml:space="preserve">0.0002 </w:t>
            </w:r>
          </w:p>
        </w:tc>
        <w:tc>
          <w:tcPr>
            <w:tcW w:w="871" w:type="pct"/>
            <w:gridSpan w:val="2"/>
            <w:tcBorders>
              <w:top w:val="nil"/>
              <w:left w:val="nil"/>
              <w:bottom w:val="nil"/>
              <w:right w:val="nil"/>
            </w:tcBorders>
            <w:shd w:val="clear" w:color="auto" w:fill="FFFFFF"/>
            <w:noWrap/>
            <w:vAlign w:val="center"/>
          </w:tcPr>
          <w:p w14:paraId="5C64D5DC" w14:textId="77777777" w:rsidR="00E7140B" w:rsidRDefault="00E7140B" w:rsidP="00864EB2">
            <w:pPr>
              <w:widowControl/>
              <w:jc w:val="center"/>
              <w:rPr>
                <w:rFonts w:eastAsia="等线" w:cs="Times New Roman"/>
                <w:color w:val="000000"/>
                <w:kern w:val="0"/>
                <w:sz w:val="21"/>
                <w:szCs w:val="21"/>
              </w:rPr>
            </w:pPr>
            <w:r>
              <w:rPr>
                <w:rFonts w:eastAsia="等线" w:cs="Times New Roman"/>
                <w:color w:val="000000"/>
                <w:kern w:val="0"/>
                <w:sz w:val="21"/>
                <w:szCs w:val="21"/>
              </w:rPr>
              <w:t xml:space="preserve">2.567 </w:t>
            </w:r>
          </w:p>
        </w:tc>
        <w:tc>
          <w:tcPr>
            <w:tcW w:w="564" w:type="pct"/>
            <w:tcBorders>
              <w:top w:val="nil"/>
              <w:left w:val="nil"/>
              <w:bottom w:val="nil"/>
              <w:right w:val="nil"/>
            </w:tcBorders>
            <w:shd w:val="clear" w:color="auto" w:fill="FFFFFF"/>
            <w:noWrap/>
            <w:vAlign w:val="center"/>
          </w:tcPr>
          <w:p w14:paraId="236D4B0A" w14:textId="77777777" w:rsidR="00E7140B" w:rsidRDefault="00E7140B" w:rsidP="00864EB2">
            <w:pPr>
              <w:widowControl/>
              <w:jc w:val="center"/>
              <w:rPr>
                <w:rFonts w:eastAsia="等线" w:cs="Times New Roman"/>
                <w:color w:val="000000"/>
                <w:kern w:val="0"/>
                <w:sz w:val="21"/>
                <w:szCs w:val="21"/>
              </w:rPr>
            </w:pPr>
            <w:r>
              <w:rPr>
                <w:rFonts w:eastAsia="等线" w:cs="Times New Roman"/>
                <w:color w:val="000000"/>
                <w:kern w:val="0"/>
                <w:sz w:val="21"/>
                <w:szCs w:val="21"/>
              </w:rPr>
              <w:t xml:space="preserve">0.7938 </w:t>
            </w:r>
          </w:p>
        </w:tc>
      </w:tr>
      <w:tr w:rsidR="00E7140B" w14:paraId="743C1F80" w14:textId="77777777" w:rsidTr="00864EB2">
        <w:trPr>
          <w:trHeight w:hRule="exact" w:val="284"/>
        </w:trPr>
        <w:tc>
          <w:tcPr>
            <w:tcW w:w="984" w:type="pct"/>
            <w:vMerge/>
            <w:tcBorders>
              <w:top w:val="nil"/>
              <w:left w:val="nil"/>
              <w:bottom w:val="single" w:sz="4" w:space="0" w:color="000000"/>
              <w:right w:val="nil"/>
            </w:tcBorders>
            <w:vAlign w:val="center"/>
          </w:tcPr>
          <w:p w14:paraId="04A6638F" w14:textId="77777777" w:rsidR="00E7140B" w:rsidRDefault="00E7140B" w:rsidP="00864EB2">
            <w:pPr>
              <w:widowControl/>
              <w:jc w:val="left"/>
              <w:rPr>
                <w:rFonts w:eastAsia="等线" w:cs="Times New Roman"/>
                <w:color w:val="000000"/>
                <w:kern w:val="0"/>
                <w:sz w:val="22"/>
              </w:rPr>
            </w:pPr>
          </w:p>
        </w:tc>
        <w:tc>
          <w:tcPr>
            <w:tcW w:w="1021" w:type="pct"/>
            <w:tcBorders>
              <w:top w:val="nil"/>
              <w:left w:val="nil"/>
              <w:bottom w:val="nil"/>
              <w:right w:val="nil"/>
            </w:tcBorders>
            <w:shd w:val="clear" w:color="auto" w:fill="FFFFFF"/>
            <w:noWrap/>
            <w:vAlign w:val="center"/>
          </w:tcPr>
          <w:p w14:paraId="7E46131A" w14:textId="77777777" w:rsidR="00E7140B" w:rsidRDefault="00E7140B" w:rsidP="00864EB2">
            <w:pPr>
              <w:widowControl/>
              <w:jc w:val="left"/>
              <w:rPr>
                <w:rFonts w:eastAsia="等线" w:cs="Times New Roman"/>
                <w:color w:val="000000"/>
                <w:kern w:val="0"/>
                <w:sz w:val="21"/>
                <w:szCs w:val="21"/>
              </w:rPr>
            </w:pPr>
            <w:r>
              <w:rPr>
                <w:rFonts w:eastAsia="等线" w:cs="Times New Roman"/>
                <w:color w:val="000000"/>
                <w:kern w:val="0"/>
                <w:sz w:val="21"/>
                <w:szCs w:val="21"/>
              </w:rPr>
              <w:t>S3.Cr.b-S4.Cr.b</w:t>
            </w:r>
          </w:p>
        </w:tc>
        <w:tc>
          <w:tcPr>
            <w:tcW w:w="995" w:type="pct"/>
            <w:gridSpan w:val="2"/>
            <w:tcBorders>
              <w:top w:val="nil"/>
              <w:left w:val="nil"/>
              <w:bottom w:val="nil"/>
              <w:right w:val="nil"/>
            </w:tcBorders>
            <w:shd w:val="clear" w:color="auto" w:fill="FFFFFF"/>
            <w:noWrap/>
            <w:vAlign w:val="center"/>
          </w:tcPr>
          <w:p w14:paraId="6157C873" w14:textId="77777777" w:rsidR="00E7140B" w:rsidRDefault="00E7140B" w:rsidP="00864EB2">
            <w:pPr>
              <w:widowControl/>
              <w:jc w:val="center"/>
              <w:rPr>
                <w:rFonts w:eastAsia="等线" w:cs="Times New Roman"/>
                <w:color w:val="000000"/>
                <w:kern w:val="0"/>
                <w:sz w:val="21"/>
                <w:szCs w:val="21"/>
              </w:rPr>
            </w:pPr>
            <w:r>
              <w:rPr>
                <w:rFonts w:eastAsia="等线" w:cs="Times New Roman"/>
                <w:color w:val="000000"/>
                <w:kern w:val="0"/>
                <w:sz w:val="21"/>
                <w:szCs w:val="21"/>
              </w:rPr>
              <w:t xml:space="preserve">7.275 </w:t>
            </w:r>
          </w:p>
        </w:tc>
        <w:tc>
          <w:tcPr>
            <w:tcW w:w="565" w:type="pct"/>
            <w:tcBorders>
              <w:top w:val="nil"/>
              <w:left w:val="nil"/>
              <w:bottom w:val="nil"/>
              <w:right w:val="nil"/>
            </w:tcBorders>
            <w:shd w:val="clear" w:color="auto" w:fill="FFFFFF"/>
            <w:noWrap/>
            <w:vAlign w:val="center"/>
          </w:tcPr>
          <w:p w14:paraId="7FB1D54A" w14:textId="77777777" w:rsidR="00E7140B" w:rsidRDefault="00E7140B" w:rsidP="00864EB2">
            <w:pPr>
              <w:widowControl/>
              <w:jc w:val="center"/>
              <w:rPr>
                <w:rFonts w:eastAsia="等线" w:cs="Times New Roman"/>
                <w:color w:val="000000"/>
                <w:kern w:val="0"/>
                <w:sz w:val="21"/>
                <w:szCs w:val="21"/>
              </w:rPr>
            </w:pPr>
            <w:r>
              <w:rPr>
                <w:rFonts w:eastAsia="等线" w:cs="Times New Roman"/>
                <w:color w:val="000000"/>
                <w:kern w:val="0"/>
                <w:sz w:val="21"/>
                <w:szCs w:val="21"/>
              </w:rPr>
              <w:t xml:space="preserve">0.4613 </w:t>
            </w:r>
          </w:p>
        </w:tc>
        <w:tc>
          <w:tcPr>
            <w:tcW w:w="871" w:type="pct"/>
            <w:gridSpan w:val="2"/>
            <w:tcBorders>
              <w:top w:val="nil"/>
              <w:left w:val="nil"/>
              <w:bottom w:val="nil"/>
              <w:right w:val="nil"/>
            </w:tcBorders>
            <w:shd w:val="clear" w:color="auto" w:fill="FFFFFF"/>
            <w:noWrap/>
            <w:vAlign w:val="center"/>
          </w:tcPr>
          <w:p w14:paraId="64507F34" w14:textId="77777777" w:rsidR="00E7140B" w:rsidRDefault="00E7140B" w:rsidP="00864EB2">
            <w:pPr>
              <w:widowControl/>
              <w:jc w:val="center"/>
              <w:rPr>
                <w:rFonts w:eastAsia="等线" w:cs="Times New Roman"/>
                <w:color w:val="000000"/>
                <w:kern w:val="0"/>
                <w:sz w:val="21"/>
                <w:szCs w:val="21"/>
              </w:rPr>
            </w:pPr>
            <w:r>
              <w:rPr>
                <w:rFonts w:eastAsia="等线" w:cs="Times New Roman"/>
                <w:color w:val="000000"/>
                <w:kern w:val="0"/>
                <w:sz w:val="21"/>
                <w:szCs w:val="21"/>
              </w:rPr>
              <w:t xml:space="preserve">57.675 </w:t>
            </w:r>
          </w:p>
        </w:tc>
        <w:tc>
          <w:tcPr>
            <w:tcW w:w="564" w:type="pct"/>
            <w:tcBorders>
              <w:top w:val="nil"/>
              <w:left w:val="nil"/>
              <w:bottom w:val="nil"/>
              <w:right w:val="nil"/>
            </w:tcBorders>
            <w:shd w:val="clear" w:color="auto" w:fill="auto"/>
            <w:noWrap/>
            <w:vAlign w:val="center"/>
          </w:tcPr>
          <w:p w14:paraId="7F2CC986" w14:textId="77777777" w:rsidR="00E7140B" w:rsidRDefault="00E7140B" w:rsidP="00864EB2">
            <w:pPr>
              <w:widowControl/>
              <w:jc w:val="center"/>
              <w:rPr>
                <w:rFonts w:eastAsia="等线" w:cs="Times New Roman"/>
                <w:b/>
                <w:bCs/>
                <w:color w:val="000000"/>
                <w:kern w:val="0"/>
                <w:sz w:val="21"/>
                <w:szCs w:val="21"/>
              </w:rPr>
            </w:pPr>
            <w:r>
              <w:rPr>
                <w:rFonts w:eastAsia="等线" w:cs="Times New Roman"/>
                <w:b/>
                <w:bCs/>
                <w:color w:val="000000"/>
                <w:kern w:val="0"/>
                <w:sz w:val="21"/>
                <w:szCs w:val="21"/>
              </w:rPr>
              <w:t xml:space="preserve">0.0001 </w:t>
            </w:r>
          </w:p>
        </w:tc>
      </w:tr>
      <w:tr w:rsidR="00E7140B" w14:paraId="02D1E268" w14:textId="77777777" w:rsidTr="00864EB2">
        <w:trPr>
          <w:trHeight w:hRule="exact" w:val="284"/>
        </w:trPr>
        <w:tc>
          <w:tcPr>
            <w:tcW w:w="984" w:type="pct"/>
            <w:vMerge/>
            <w:tcBorders>
              <w:top w:val="nil"/>
              <w:left w:val="nil"/>
              <w:bottom w:val="single" w:sz="4" w:space="0" w:color="000000"/>
              <w:right w:val="nil"/>
            </w:tcBorders>
            <w:vAlign w:val="center"/>
          </w:tcPr>
          <w:p w14:paraId="41915B39" w14:textId="77777777" w:rsidR="00E7140B" w:rsidRDefault="00E7140B" w:rsidP="00864EB2">
            <w:pPr>
              <w:widowControl/>
              <w:jc w:val="left"/>
              <w:rPr>
                <w:rFonts w:eastAsia="等线" w:cs="Times New Roman"/>
                <w:color w:val="000000"/>
                <w:kern w:val="0"/>
                <w:sz w:val="22"/>
              </w:rPr>
            </w:pPr>
          </w:p>
        </w:tc>
        <w:tc>
          <w:tcPr>
            <w:tcW w:w="1021" w:type="pct"/>
            <w:tcBorders>
              <w:top w:val="nil"/>
              <w:left w:val="nil"/>
              <w:bottom w:val="nil"/>
              <w:right w:val="nil"/>
            </w:tcBorders>
            <w:shd w:val="clear" w:color="auto" w:fill="FFFFFF"/>
            <w:noWrap/>
            <w:vAlign w:val="center"/>
          </w:tcPr>
          <w:p w14:paraId="00657EF0" w14:textId="77777777" w:rsidR="00E7140B" w:rsidRDefault="00E7140B" w:rsidP="00864EB2">
            <w:pPr>
              <w:widowControl/>
              <w:jc w:val="left"/>
              <w:rPr>
                <w:rFonts w:eastAsia="等线" w:cs="Times New Roman"/>
                <w:color w:val="000000"/>
                <w:kern w:val="0"/>
                <w:sz w:val="21"/>
                <w:szCs w:val="21"/>
              </w:rPr>
            </w:pPr>
            <w:r>
              <w:rPr>
                <w:rFonts w:eastAsia="等线" w:cs="Times New Roman"/>
                <w:color w:val="000000"/>
                <w:kern w:val="0"/>
                <w:sz w:val="21"/>
                <w:szCs w:val="21"/>
              </w:rPr>
              <w:t>S3.Ap.a-S5.Ap.a</w:t>
            </w:r>
          </w:p>
        </w:tc>
        <w:tc>
          <w:tcPr>
            <w:tcW w:w="995" w:type="pct"/>
            <w:gridSpan w:val="2"/>
            <w:tcBorders>
              <w:top w:val="nil"/>
              <w:left w:val="nil"/>
              <w:bottom w:val="nil"/>
              <w:right w:val="nil"/>
            </w:tcBorders>
            <w:shd w:val="clear" w:color="auto" w:fill="FFFFFF"/>
            <w:noWrap/>
            <w:vAlign w:val="center"/>
          </w:tcPr>
          <w:p w14:paraId="50C37FDF" w14:textId="77777777" w:rsidR="00E7140B" w:rsidRDefault="00E7140B" w:rsidP="00864EB2">
            <w:pPr>
              <w:widowControl/>
              <w:jc w:val="center"/>
              <w:rPr>
                <w:rFonts w:eastAsia="等线" w:cs="Times New Roman"/>
                <w:color w:val="000000"/>
                <w:kern w:val="0"/>
                <w:sz w:val="21"/>
                <w:szCs w:val="21"/>
              </w:rPr>
            </w:pPr>
            <w:r>
              <w:rPr>
                <w:rFonts w:eastAsia="等线" w:cs="Times New Roman"/>
                <w:color w:val="000000"/>
                <w:kern w:val="0"/>
                <w:sz w:val="21"/>
                <w:szCs w:val="21"/>
              </w:rPr>
              <w:t xml:space="preserve">41.792 </w:t>
            </w:r>
          </w:p>
        </w:tc>
        <w:tc>
          <w:tcPr>
            <w:tcW w:w="565" w:type="pct"/>
            <w:tcBorders>
              <w:top w:val="nil"/>
              <w:left w:val="nil"/>
              <w:bottom w:val="nil"/>
              <w:right w:val="nil"/>
            </w:tcBorders>
            <w:shd w:val="clear" w:color="auto" w:fill="FFFFFF"/>
            <w:noWrap/>
            <w:vAlign w:val="center"/>
          </w:tcPr>
          <w:p w14:paraId="770D812D" w14:textId="77777777" w:rsidR="00E7140B" w:rsidRDefault="00E7140B" w:rsidP="00864EB2">
            <w:pPr>
              <w:widowControl/>
              <w:jc w:val="center"/>
              <w:rPr>
                <w:rFonts w:eastAsia="等线" w:cs="Times New Roman"/>
                <w:b/>
                <w:bCs/>
                <w:color w:val="000000"/>
                <w:kern w:val="0"/>
                <w:sz w:val="21"/>
                <w:szCs w:val="21"/>
              </w:rPr>
            </w:pPr>
            <w:r>
              <w:rPr>
                <w:rFonts w:eastAsia="等线" w:cs="Times New Roman"/>
                <w:b/>
                <w:bCs/>
                <w:color w:val="000000"/>
                <w:kern w:val="0"/>
                <w:sz w:val="21"/>
                <w:szCs w:val="21"/>
              </w:rPr>
              <w:t xml:space="preserve">0.0000 </w:t>
            </w:r>
          </w:p>
        </w:tc>
        <w:tc>
          <w:tcPr>
            <w:tcW w:w="871" w:type="pct"/>
            <w:gridSpan w:val="2"/>
            <w:tcBorders>
              <w:top w:val="nil"/>
              <w:left w:val="nil"/>
              <w:bottom w:val="nil"/>
              <w:right w:val="nil"/>
            </w:tcBorders>
            <w:shd w:val="clear" w:color="auto" w:fill="FFFFFF"/>
            <w:noWrap/>
            <w:vAlign w:val="center"/>
          </w:tcPr>
          <w:p w14:paraId="5C218A8A" w14:textId="77777777" w:rsidR="00E7140B" w:rsidRDefault="00E7140B" w:rsidP="00864EB2">
            <w:pPr>
              <w:widowControl/>
              <w:jc w:val="center"/>
              <w:rPr>
                <w:rFonts w:eastAsia="等线" w:cs="Times New Roman"/>
                <w:color w:val="000000"/>
                <w:kern w:val="0"/>
                <w:sz w:val="21"/>
                <w:szCs w:val="21"/>
              </w:rPr>
            </w:pPr>
            <w:r>
              <w:rPr>
                <w:rFonts w:eastAsia="等线" w:cs="Times New Roman"/>
                <w:color w:val="000000"/>
                <w:kern w:val="0"/>
                <w:sz w:val="21"/>
                <w:szCs w:val="21"/>
              </w:rPr>
              <w:t xml:space="preserve">9.017 </w:t>
            </w:r>
          </w:p>
        </w:tc>
        <w:tc>
          <w:tcPr>
            <w:tcW w:w="564" w:type="pct"/>
            <w:tcBorders>
              <w:top w:val="nil"/>
              <w:left w:val="nil"/>
              <w:bottom w:val="nil"/>
              <w:right w:val="nil"/>
            </w:tcBorders>
            <w:shd w:val="clear" w:color="auto" w:fill="FFFFFF"/>
            <w:noWrap/>
            <w:vAlign w:val="center"/>
          </w:tcPr>
          <w:p w14:paraId="0DCCBF41" w14:textId="77777777" w:rsidR="00E7140B" w:rsidRDefault="00E7140B" w:rsidP="00864EB2">
            <w:pPr>
              <w:widowControl/>
              <w:jc w:val="center"/>
              <w:rPr>
                <w:rFonts w:eastAsia="等线" w:cs="Times New Roman"/>
                <w:color w:val="000000"/>
                <w:kern w:val="0"/>
                <w:sz w:val="21"/>
                <w:szCs w:val="21"/>
              </w:rPr>
            </w:pPr>
            <w:r>
              <w:rPr>
                <w:rFonts w:eastAsia="等线" w:cs="Times New Roman"/>
                <w:color w:val="000000"/>
                <w:kern w:val="0"/>
                <w:sz w:val="21"/>
                <w:szCs w:val="21"/>
              </w:rPr>
              <w:t xml:space="preserve">0.3929 </w:t>
            </w:r>
          </w:p>
        </w:tc>
      </w:tr>
      <w:tr w:rsidR="00E7140B" w14:paraId="0A46974C" w14:textId="77777777" w:rsidTr="00864EB2">
        <w:trPr>
          <w:trHeight w:hRule="exact" w:val="284"/>
        </w:trPr>
        <w:tc>
          <w:tcPr>
            <w:tcW w:w="984" w:type="pct"/>
            <w:vMerge/>
            <w:tcBorders>
              <w:top w:val="nil"/>
              <w:left w:val="nil"/>
              <w:bottom w:val="single" w:sz="4" w:space="0" w:color="000000"/>
              <w:right w:val="nil"/>
            </w:tcBorders>
            <w:vAlign w:val="center"/>
          </w:tcPr>
          <w:p w14:paraId="48E74F53" w14:textId="77777777" w:rsidR="00E7140B" w:rsidRDefault="00E7140B" w:rsidP="00864EB2">
            <w:pPr>
              <w:widowControl/>
              <w:jc w:val="left"/>
              <w:rPr>
                <w:rFonts w:eastAsia="等线" w:cs="Times New Roman"/>
                <w:color w:val="000000"/>
                <w:kern w:val="0"/>
                <w:sz w:val="22"/>
              </w:rPr>
            </w:pPr>
          </w:p>
        </w:tc>
        <w:tc>
          <w:tcPr>
            <w:tcW w:w="1021" w:type="pct"/>
            <w:tcBorders>
              <w:top w:val="nil"/>
              <w:left w:val="nil"/>
              <w:bottom w:val="nil"/>
              <w:right w:val="nil"/>
            </w:tcBorders>
            <w:shd w:val="clear" w:color="auto" w:fill="FFFFFF"/>
            <w:noWrap/>
            <w:vAlign w:val="center"/>
          </w:tcPr>
          <w:p w14:paraId="6CDB0F0D" w14:textId="77777777" w:rsidR="00E7140B" w:rsidRDefault="00E7140B" w:rsidP="00864EB2">
            <w:pPr>
              <w:widowControl/>
              <w:jc w:val="left"/>
              <w:rPr>
                <w:rFonts w:eastAsia="等线" w:cs="Times New Roman"/>
                <w:color w:val="000000"/>
                <w:kern w:val="0"/>
                <w:sz w:val="21"/>
                <w:szCs w:val="21"/>
              </w:rPr>
            </w:pPr>
            <w:r>
              <w:rPr>
                <w:rFonts w:eastAsia="等线" w:cs="Times New Roman"/>
                <w:color w:val="000000"/>
                <w:kern w:val="0"/>
                <w:sz w:val="21"/>
                <w:szCs w:val="21"/>
              </w:rPr>
              <w:t>S3.Cr.b-S5.Cr.b</w:t>
            </w:r>
          </w:p>
        </w:tc>
        <w:tc>
          <w:tcPr>
            <w:tcW w:w="995" w:type="pct"/>
            <w:gridSpan w:val="2"/>
            <w:tcBorders>
              <w:top w:val="nil"/>
              <w:left w:val="nil"/>
              <w:bottom w:val="nil"/>
              <w:right w:val="nil"/>
            </w:tcBorders>
            <w:shd w:val="clear" w:color="auto" w:fill="FFFFFF"/>
            <w:noWrap/>
            <w:vAlign w:val="center"/>
          </w:tcPr>
          <w:p w14:paraId="2ADD45C8" w14:textId="77777777" w:rsidR="00E7140B" w:rsidRDefault="00E7140B" w:rsidP="00864EB2">
            <w:pPr>
              <w:widowControl/>
              <w:jc w:val="center"/>
              <w:rPr>
                <w:rFonts w:eastAsia="等线" w:cs="Times New Roman"/>
                <w:color w:val="000000"/>
                <w:kern w:val="0"/>
                <w:sz w:val="21"/>
                <w:szCs w:val="21"/>
              </w:rPr>
            </w:pPr>
            <w:r>
              <w:rPr>
                <w:rFonts w:eastAsia="等线" w:cs="Times New Roman"/>
                <w:color w:val="000000"/>
                <w:kern w:val="0"/>
                <w:sz w:val="21"/>
                <w:szCs w:val="21"/>
              </w:rPr>
              <w:t xml:space="preserve">40.650 </w:t>
            </w:r>
          </w:p>
        </w:tc>
        <w:tc>
          <w:tcPr>
            <w:tcW w:w="565" w:type="pct"/>
            <w:tcBorders>
              <w:top w:val="nil"/>
              <w:left w:val="nil"/>
              <w:bottom w:val="nil"/>
              <w:right w:val="nil"/>
            </w:tcBorders>
            <w:shd w:val="clear" w:color="auto" w:fill="FFFFFF"/>
            <w:noWrap/>
            <w:vAlign w:val="center"/>
          </w:tcPr>
          <w:p w14:paraId="05CADE67" w14:textId="77777777" w:rsidR="00E7140B" w:rsidRDefault="00E7140B" w:rsidP="00864EB2">
            <w:pPr>
              <w:widowControl/>
              <w:jc w:val="center"/>
              <w:rPr>
                <w:rFonts w:eastAsia="等线" w:cs="Times New Roman"/>
                <w:b/>
                <w:bCs/>
                <w:color w:val="000000"/>
                <w:kern w:val="0"/>
                <w:sz w:val="21"/>
                <w:szCs w:val="21"/>
              </w:rPr>
            </w:pPr>
            <w:r>
              <w:rPr>
                <w:rFonts w:eastAsia="等线" w:cs="Times New Roman"/>
                <w:b/>
                <w:bCs/>
                <w:color w:val="000000"/>
                <w:kern w:val="0"/>
                <w:sz w:val="21"/>
                <w:szCs w:val="21"/>
              </w:rPr>
              <w:t xml:space="preserve">0.0007 </w:t>
            </w:r>
          </w:p>
        </w:tc>
        <w:tc>
          <w:tcPr>
            <w:tcW w:w="871" w:type="pct"/>
            <w:gridSpan w:val="2"/>
            <w:tcBorders>
              <w:top w:val="nil"/>
              <w:left w:val="nil"/>
              <w:bottom w:val="nil"/>
              <w:right w:val="nil"/>
            </w:tcBorders>
            <w:shd w:val="clear" w:color="auto" w:fill="FFFFFF"/>
            <w:noWrap/>
            <w:vAlign w:val="center"/>
          </w:tcPr>
          <w:p w14:paraId="52C2D99A" w14:textId="77777777" w:rsidR="00E7140B" w:rsidRDefault="00E7140B" w:rsidP="00864EB2">
            <w:pPr>
              <w:widowControl/>
              <w:jc w:val="center"/>
              <w:rPr>
                <w:rFonts w:eastAsia="等线" w:cs="Times New Roman"/>
                <w:color w:val="000000"/>
                <w:kern w:val="0"/>
                <w:sz w:val="21"/>
                <w:szCs w:val="21"/>
              </w:rPr>
            </w:pPr>
            <w:r>
              <w:rPr>
                <w:rFonts w:eastAsia="等线" w:cs="Times New Roman"/>
                <w:color w:val="000000"/>
                <w:kern w:val="0"/>
                <w:sz w:val="21"/>
                <w:szCs w:val="21"/>
              </w:rPr>
              <w:t xml:space="preserve">4.300 </w:t>
            </w:r>
          </w:p>
        </w:tc>
        <w:tc>
          <w:tcPr>
            <w:tcW w:w="564" w:type="pct"/>
            <w:tcBorders>
              <w:top w:val="nil"/>
              <w:left w:val="nil"/>
              <w:bottom w:val="nil"/>
              <w:right w:val="nil"/>
            </w:tcBorders>
            <w:shd w:val="clear" w:color="auto" w:fill="FFFFFF"/>
            <w:noWrap/>
            <w:vAlign w:val="center"/>
          </w:tcPr>
          <w:p w14:paraId="1822CE07" w14:textId="77777777" w:rsidR="00E7140B" w:rsidRDefault="00E7140B" w:rsidP="00864EB2">
            <w:pPr>
              <w:widowControl/>
              <w:jc w:val="center"/>
              <w:rPr>
                <w:rFonts w:eastAsia="等线" w:cs="Times New Roman"/>
                <w:color w:val="000000"/>
                <w:kern w:val="0"/>
                <w:sz w:val="21"/>
                <w:szCs w:val="21"/>
              </w:rPr>
            </w:pPr>
            <w:r>
              <w:rPr>
                <w:rFonts w:eastAsia="等线" w:cs="Times New Roman"/>
                <w:color w:val="000000"/>
                <w:kern w:val="0"/>
                <w:sz w:val="21"/>
                <w:szCs w:val="21"/>
              </w:rPr>
              <w:t xml:space="preserve">0.7899 </w:t>
            </w:r>
          </w:p>
        </w:tc>
      </w:tr>
      <w:tr w:rsidR="00E7140B" w14:paraId="45908282" w14:textId="77777777" w:rsidTr="00864EB2">
        <w:trPr>
          <w:trHeight w:hRule="exact" w:val="284"/>
        </w:trPr>
        <w:tc>
          <w:tcPr>
            <w:tcW w:w="984" w:type="pct"/>
            <w:vMerge/>
            <w:tcBorders>
              <w:top w:val="nil"/>
              <w:left w:val="nil"/>
              <w:bottom w:val="single" w:sz="4" w:space="0" w:color="000000"/>
              <w:right w:val="nil"/>
            </w:tcBorders>
            <w:vAlign w:val="center"/>
          </w:tcPr>
          <w:p w14:paraId="5126ED4A" w14:textId="77777777" w:rsidR="00E7140B" w:rsidRDefault="00E7140B" w:rsidP="00864EB2">
            <w:pPr>
              <w:widowControl/>
              <w:jc w:val="left"/>
              <w:rPr>
                <w:rFonts w:eastAsia="等线" w:cs="Times New Roman"/>
                <w:color w:val="000000"/>
                <w:kern w:val="0"/>
                <w:sz w:val="22"/>
              </w:rPr>
            </w:pPr>
          </w:p>
        </w:tc>
        <w:tc>
          <w:tcPr>
            <w:tcW w:w="1021" w:type="pct"/>
            <w:tcBorders>
              <w:top w:val="nil"/>
              <w:left w:val="nil"/>
              <w:bottom w:val="nil"/>
              <w:right w:val="nil"/>
            </w:tcBorders>
            <w:shd w:val="clear" w:color="auto" w:fill="FFFFFF"/>
            <w:noWrap/>
            <w:vAlign w:val="center"/>
          </w:tcPr>
          <w:p w14:paraId="5D6A0FF0" w14:textId="77777777" w:rsidR="00E7140B" w:rsidRDefault="00E7140B" w:rsidP="00864EB2">
            <w:pPr>
              <w:widowControl/>
              <w:jc w:val="left"/>
              <w:rPr>
                <w:rFonts w:eastAsia="等线" w:cs="Times New Roman"/>
                <w:color w:val="000000"/>
                <w:kern w:val="0"/>
                <w:sz w:val="21"/>
                <w:szCs w:val="21"/>
              </w:rPr>
            </w:pPr>
            <w:r>
              <w:rPr>
                <w:rFonts w:eastAsia="等线" w:cs="Times New Roman"/>
                <w:color w:val="000000"/>
                <w:kern w:val="0"/>
                <w:sz w:val="21"/>
                <w:szCs w:val="21"/>
              </w:rPr>
              <w:t>S4.Ap.a-S5.Ap.a</w:t>
            </w:r>
          </w:p>
        </w:tc>
        <w:tc>
          <w:tcPr>
            <w:tcW w:w="995" w:type="pct"/>
            <w:gridSpan w:val="2"/>
            <w:tcBorders>
              <w:top w:val="nil"/>
              <w:left w:val="nil"/>
              <w:bottom w:val="nil"/>
              <w:right w:val="nil"/>
            </w:tcBorders>
            <w:shd w:val="clear" w:color="auto" w:fill="FFFFFF"/>
            <w:noWrap/>
            <w:vAlign w:val="center"/>
          </w:tcPr>
          <w:p w14:paraId="48F26525" w14:textId="77777777" w:rsidR="00E7140B" w:rsidRDefault="00E7140B" w:rsidP="00864EB2">
            <w:pPr>
              <w:widowControl/>
              <w:jc w:val="center"/>
              <w:rPr>
                <w:rFonts w:eastAsia="等线" w:cs="Times New Roman"/>
                <w:color w:val="000000"/>
                <w:kern w:val="0"/>
                <w:sz w:val="21"/>
                <w:szCs w:val="21"/>
              </w:rPr>
            </w:pPr>
            <w:r>
              <w:rPr>
                <w:rFonts w:eastAsia="等线" w:cs="Times New Roman"/>
                <w:color w:val="000000"/>
                <w:kern w:val="0"/>
                <w:sz w:val="21"/>
                <w:szCs w:val="21"/>
              </w:rPr>
              <w:t xml:space="preserve">69.425 </w:t>
            </w:r>
          </w:p>
        </w:tc>
        <w:tc>
          <w:tcPr>
            <w:tcW w:w="565" w:type="pct"/>
            <w:tcBorders>
              <w:top w:val="nil"/>
              <w:left w:val="nil"/>
              <w:bottom w:val="nil"/>
              <w:right w:val="nil"/>
            </w:tcBorders>
            <w:shd w:val="clear" w:color="auto" w:fill="FFFFFF"/>
            <w:noWrap/>
            <w:vAlign w:val="center"/>
          </w:tcPr>
          <w:p w14:paraId="161F190E" w14:textId="77777777" w:rsidR="00E7140B" w:rsidRDefault="00E7140B" w:rsidP="00864EB2">
            <w:pPr>
              <w:widowControl/>
              <w:jc w:val="center"/>
              <w:rPr>
                <w:rFonts w:eastAsia="等线" w:cs="Times New Roman"/>
                <w:b/>
                <w:bCs/>
                <w:color w:val="000000"/>
                <w:kern w:val="0"/>
                <w:sz w:val="21"/>
                <w:szCs w:val="21"/>
              </w:rPr>
            </w:pPr>
            <w:r>
              <w:rPr>
                <w:rFonts w:eastAsia="等线" w:cs="Times New Roman"/>
                <w:b/>
                <w:bCs/>
                <w:color w:val="000000"/>
                <w:kern w:val="0"/>
                <w:sz w:val="21"/>
                <w:szCs w:val="21"/>
              </w:rPr>
              <w:t xml:space="preserve">0.0000 </w:t>
            </w:r>
          </w:p>
        </w:tc>
        <w:tc>
          <w:tcPr>
            <w:tcW w:w="871" w:type="pct"/>
            <w:gridSpan w:val="2"/>
            <w:tcBorders>
              <w:top w:val="nil"/>
              <w:left w:val="nil"/>
              <w:bottom w:val="nil"/>
              <w:right w:val="nil"/>
            </w:tcBorders>
            <w:shd w:val="clear" w:color="auto" w:fill="FFFFFF"/>
            <w:noWrap/>
            <w:vAlign w:val="center"/>
          </w:tcPr>
          <w:p w14:paraId="4210F50B" w14:textId="77777777" w:rsidR="00E7140B" w:rsidRDefault="00E7140B" w:rsidP="00864EB2">
            <w:pPr>
              <w:widowControl/>
              <w:jc w:val="center"/>
              <w:rPr>
                <w:rFonts w:eastAsia="等线" w:cs="Times New Roman"/>
                <w:color w:val="000000"/>
                <w:kern w:val="0"/>
                <w:sz w:val="21"/>
                <w:szCs w:val="21"/>
              </w:rPr>
            </w:pPr>
            <w:r>
              <w:rPr>
                <w:rFonts w:eastAsia="等线" w:cs="Times New Roman"/>
                <w:color w:val="000000"/>
                <w:kern w:val="0"/>
                <w:sz w:val="21"/>
                <w:szCs w:val="21"/>
              </w:rPr>
              <w:t xml:space="preserve">6.450 </w:t>
            </w:r>
          </w:p>
        </w:tc>
        <w:tc>
          <w:tcPr>
            <w:tcW w:w="564" w:type="pct"/>
            <w:tcBorders>
              <w:top w:val="nil"/>
              <w:left w:val="nil"/>
              <w:bottom w:val="nil"/>
              <w:right w:val="nil"/>
            </w:tcBorders>
            <w:shd w:val="clear" w:color="auto" w:fill="FFFFFF"/>
            <w:noWrap/>
            <w:vAlign w:val="center"/>
          </w:tcPr>
          <w:p w14:paraId="1F95815D" w14:textId="77777777" w:rsidR="00E7140B" w:rsidRDefault="00E7140B" w:rsidP="00864EB2">
            <w:pPr>
              <w:widowControl/>
              <w:jc w:val="center"/>
              <w:rPr>
                <w:rFonts w:eastAsia="等线" w:cs="Times New Roman"/>
                <w:color w:val="000000"/>
                <w:kern w:val="0"/>
                <w:sz w:val="21"/>
                <w:szCs w:val="21"/>
              </w:rPr>
            </w:pPr>
            <w:r>
              <w:rPr>
                <w:rFonts w:eastAsia="等线" w:cs="Times New Roman"/>
                <w:color w:val="000000"/>
                <w:kern w:val="0"/>
                <w:sz w:val="21"/>
                <w:szCs w:val="21"/>
              </w:rPr>
              <w:t xml:space="preserve">0.5722 </w:t>
            </w:r>
          </w:p>
        </w:tc>
      </w:tr>
      <w:tr w:rsidR="00E7140B" w14:paraId="4EB5A398" w14:textId="77777777" w:rsidTr="00864EB2">
        <w:trPr>
          <w:trHeight w:hRule="exact" w:val="284"/>
        </w:trPr>
        <w:tc>
          <w:tcPr>
            <w:tcW w:w="984" w:type="pct"/>
            <w:vMerge/>
            <w:tcBorders>
              <w:top w:val="nil"/>
              <w:left w:val="nil"/>
              <w:bottom w:val="single" w:sz="12" w:space="0" w:color="auto"/>
              <w:right w:val="nil"/>
            </w:tcBorders>
            <w:vAlign w:val="center"/>
          </w:tcPr>
          <w:p w14:paraId="53EB9822" w14:textId="77777777" w:rsidR="00E7140B" w:rsidRDefault="00E7140B" w:rsidP="00864EB2">
            <w:pPr>
              <w:widowControl/>
              <w:jc w:val="left"/>
              <w:rPr>
                <w:rFonts w:eastAsia="等线" w:cs="Times New Roman"/>
                <w:color w:val="000000"/>
                <w:kern w:val="0"/>
                <w:sz w:val="22"/>
              </w:rPr>
            </w:pPr>
          </w:p>
        </w:tc>
        <w:tc>
          <w:tcPr>
            <w:tcW w:w="1021" w:type="pct"/>
            <w:tcBorders>
              <w:top w:val="nil"/>
              <w:left w:val="nil"/>
              <w:bottom w:val="single" w:sz="12" w:space="0" w:color="auto"/>
              <w:right w:val="nil"/>
            </w:tcBorders>
            <w:shd w:val="clear" w:color="auto" w:fill="FFFFFF"/>
            <w:noWrap/>
            <w:vAlign w:val="center"/>
          </w:tcPr>
          <w:p w14:paraId="10382134" w14:textId="77777777" w:rsidR="00E7140B" w:rsidRDefault="00E7140B" w:rsidP="00864EB2">
            <w:pPr>
              <w:widowControl/>
              <w:jc w:val="left"/>
              <w:rPr>
                <w:rFonts w:eastAsia="等线" w:cs="Times New Roman"/>
                <w:color w:val="000000"/>
                <w:kern w:val="0"/>
                <w:sz w:val="21"/>
                <w:szCs w:val="21"/>
              </w:rPr>
            </w:pPr>
            <w:r>
              <w:rPr>
                <w:rFonts w:eastAsia="等线" w:cs="Times New Roman"/>
                <w:color w:val="000000"/>
                <w:kern w:val="0"/>
                <w:sz w:val="21"/>
                <w:szCs w:val="21"/>
              </w:rPr>
              <w:t>S4.Cr.b-S5.Cr.b</w:t>
            </w:r>
          </w:p>
        </w:tc>
        <w:tc>
          <w:tcPr>
            <w:tcW w:w="995" w:type="pct"/>
            <w:gridSpan w:val="2"/>
            <w:tcBorders>
              <w:top w:val="nil"/>
              <w:left w:val="nil"/>
              <w:bottom w:val="single" w:sz="12" w:space="0" w:color="auto"/>
              <w:right w:val="nil"/>
            </w:tcBorders>
            <w:shd w:val="clear" w:color="auto" w:fill="FFFFFF"/>
            <w:noWrap/>
            <w:vAlign w:val="center"/>
          </w:tcPr>
          <w:p w14:paraId="545E7AFE" w14:textId="77777777" w:rsidR="00E7140B" w:rsidRDefault="00E7140B" w:rsidP="00864EB2">
            <w:pPr>
              <w:widowControl/>
              <w:jc w:val="center"/>
              <w:rPr>
                <w:rFonts w:eastAsia="等线" w:cs="Times New Roman"/>
                <w:color w:val="000000"/>
                <w:kern w:val="0"/>
                <w:sz w:val="21"/>
                <w:szCs w:val="21"/>
              </w:rPr>
            </w:pPr>
            <w:r>
              <w:rPr>
                <w:rFonts w:eastAsia="等线" w:cs="Times New Roman"/>
                <w:color w:val="000000"/>
                <w:kern w:val="0"/>
                <w:sz w:val="21"/>
                <w:szCs w:val="21"/>
              </w:rPr>
              <w:t xml:space="preserve">33.375 </w:t>
            </w:r>
          </w:p>
        </w:tc>
        <w:tc>
          <w:tcPr>
            <w:tcW w:w="565" w:type="pct"/>
            <w:tcBorders>
              <w:top w:val="nil"/>
              <w:left w:val="nil"/>
              <w:bottom w:val="single" w:sz="12" w:space="0" w:color="auto"/>
              <w:right w:val="nil"/>
            </w:tcBorders>
            <w:shd w:val="clear" w:color="auto" w:fill="auto"/>
            <w:noWrap/>
            <w:vAlign w:val="center"/>
          </w:tcPr>
          <w:p w14:paraId="47A13777" w14:textId="77777777" w:rsidR="00E7140B" w:rsidRDefault="00E7140B" w:rsidP="00864EB2">
            <w:pPr>
              <w:widowControl/>
              <w:jc w:val="center"/>
              <w:rPr>
                <w:rFonts w:eastAsia="等线" w:cs="Times New Roman"/>
                <w:b/>
                <w:bCs/>
                <w:color w:val="000000"/>
                <w:kern w:val="0"/>
                <w:sz w:val="21"/>
                <w:szCs w:val="21"/>
              </w:rPr>
            </w:pPr>
            <w:r>
              <w:rPr>
                <w:rFonts w:eastAsia="等线" w:cs="Times New Roman"/>
                <w:b/>
                <w:bCs/>
                <w:color w:val="000000"/>
                <w:kern w:val="0"/>
                <w:sz w:val="21"/>
                <w:szCs w:val="21"/>
              </w:rPr>
              <w:t xml:space="preserve">0.0022 </w:t>
            </w:r>
          </w:p>
        </w:tc>
        <w:tc>
          <w:tcPr>
            <w:tcW w:w="871" w:type="pct"/>
            <w:gridSpan w:val="2"/>
            <w:tcBorders>
              <w:top w:val="nil"/>
              <w:left w:val="nil"/>
              <w:bottom w:val="single" w:sz="12" w:space="0" w:color="auto"/>
              <w:right w:val="nil"/>
            </w:tcBorders>
            <w:shd w:val="clear" w:color="auto" w:fill="FFFFFF"/>
            <w:noWrap/>
            <w:vAlign w:val="center"/>
          </w:tcPr>
          <w:p w14:paraId="0ED9BE3B" w14:textId="77777777" w:rsidR="00E7140B" w:rsidRDefault="00E7140B" w:rsidP="00864EB2">
            <w:pPr>
              <w:widowControl/>
              <w:jc w:val="center"/>
              <w:rPr>
                <w:rFonts w:eastAsia="等线" w:cs="Times New Roman"/>
                <w:color w:val="000000"/>
                <w:kern w:val="0"/>
                <w:sz w:val="21"/>
                <w:szCs w:val="21"/>
              </w:rPr>
            </w:pPr>
            <w:r>
              <w:rPr>
                <w:rFonts w:eastAsia="等线" w:cs="Times New Roman"/>
                <w:color w:val="000000"/>
                <w:kern w:val="0"/>
                <w:sz w:val="21"/>
                <w:szCs w:val="21"/>
              </w:rPr>
              <w:t xml:space="preserve">-53.375 </w:t>
            </w:r>
          </w:p>
        </w:tc>
        <w:tc>
          <w:tcPr>
            <w:tcW w:w="564" w:type="pct"/>
            <w:tcBorders>
              <w:top w:val="nil"/>
              <w:left w:val="nil"/>
              <w:bottom w:val="single" w:sz="12" w:space="0" w:color="auto"/>
              <w:right w:val="nil"/>
            </w:tcBorders>
            <w:shd w:val="clear" w:color="auto" w:fill="auto"/>
            <w:noWrap/>
            <w:vAlign w:val="center"/>
          </w:tcPr>
          <w:p w14:paraId="5263836C" w14:textId="77777777" w:rsidR="00E7140B" w:rsidRDefault="00E7140B" w:rsidP="00864EB2">
            <w:pPr>
              <w:widowControl/>
              <w:jc w:val="center"/>
              <w:rPr>
                <w:rFonts w:eastAsia="等线" w:cs="Times New Roman"/>
                <w:b/>
                <w:bCs/>
                <w:color w:val="000000"/>
                <w:kern w:val="0"/>
                <w:sz w:val="21"/>
                <w:szCs w:val="21"/>
              </w:rPr>
            </w:pPr>
            <w:r>
              <w:rPr>
                <w:rFonts w:eastAsia="等线" w:cs="Times New Roman"/>
                <w:b/>
                <w:bCs/>
                <w:color w:val="000000"/>
                <w:kern w:val="0"/>
                <w:sz w:val="21"/>
                <w:szCs w:val="21"/>
              </w:rPr>
              <w:t xml:space="preserve">0.0005 </w:t>
            </w:r>
          </w:p>
        </w:tc>
      </w:tr>
    </w:tbl>
    <w:p w14:paraId="23B29D16" w14:textId="77777777" w:rsidR="00E7140B" w:rsidRDefault="00E7140B" w:rsidP="00E7140B">
      <w:pPr>
        <w:spacing w:line="480" w:lineRule="auto"/>
        <w:rPr>
          <w:sz w:val="22"/>
          <w:szCs w:val="21"/>
        </w:rPr>
      </w:pPr>
    </w:p>
    <w:p w14:paraId="770B8296" w14:textId="77777777" w:rsidR="00E7140B" w:rsidRDefault="00E7140B" w:rsidP="00E7140B">
      <w:pPr>
        <w:spacing w:line="480" w:lineRule="auto"/>
        <w:rPr>
          <w:sz w:val="22"/>
          <w:szCs w:val="21"/>
        </w:rPr>
      </w:pPr>
    </w:p>
    <w:p w14:paraId="0015EF2C" w14:textId="77777777" w:rsidR="00E7140B" w:rsidRDefault="00E7140B" w:rsidP="00E7140B">
      <w:pPr>
        <w:spacing w:line="480" w:lineRule="auto"/>
        <w:rPr>
          <w:sz w:val="22"/>
          <w:szCs w:val="21"/>
        </w:rPr>
      </w:pPr>
    </w:p>
    <w:p w14:paraId="6CB4BF7D" w14:textId="77777777" w:rsidR="00E7140B" w:rsidRDefault="00E7140B" w:rsidP="00E7140B">
      <w:pPr>
        <w:spacing w:line="480" w:lineRule="auto"/>
        <w:rPr>
          <w:sz w:val="22"/>
          <w:szCs w:val="21"/>
        </w:rPr>
      </w:pPr>
    </w:p>
    <w:p w14:paraId="35D8FB23" w14:textId="77777777" w:rsidR="00E7140B" w:rsidRDefault="00E7140B" w:rsidP="00E7140B">
      <w:pPr>
        <w:spacing w:line="480" w:lineRule="auto"/>
        <w:rPr>
          <w:sz w:val="22"/>
          <w:szCs w:val="21"/>
        </w:rPr>
      </w:pPr>
    </w:p>
    <w:p w14:paraId="6BC14A5C" w14:textId="77777777" w:rsidR="00E7140B" w:rsidRDefault="00E7140B" w:rsidP="00E7140B">
      <w:pPr>
        <w:spacing w:line="480" w:lineRule="auto"/>
        <w:rPr>
          <w:sz w:val="22"/>
          <w:szCs w:val="21"/>
        </w:rPr>
      </w:pPr>
    </w:p>
    <w:p w14:paraId="5B15081D" w14:textId="77777777" w:rsidR="00E7140B" w:rsidRDefault="00E7140B" w:rsidP="00E7140B">
      <w:pPr>
        <w:spacing w:line="480" w:lineRule="auto"/>
        <w:rPr>
          <w:sz w:val="22"/>
          <w:szCs w:val="21"/>
        </w:rPr>
      </w:pPr>
    </w:p>
    <w:p w14:paraId="520865DE" w14:textId="77777777" w:rsidR="00E7140B" w:rsidRDefault="00E7140B" w:rsidP="00E7140B">
      <w:pPr>
        <w:spacing w:line="480" w:lineRule="auto"/>
        <w:rPr>
          <w:sz w:val="22"/>
          <w:szCs w:val="21"/>
        </w:rPr>
      </w:pPr>
    </w:p>
    <w:p w14:paraId="23A2E799" w14:textId="44B30A68" w:rsidR="00E7140B" w:rsidRDefault="00DF3C94" w:rsidP="00E7140B">
      <w:pPr>
        <w:spacing w:line="480" w:lineRule="auto"/>
        <w:rPr>
          <w:b/>
          <w:sz w:val="22"/>
        </w:rPr>
      </w:pPr>
      <w:r>
        <w:rPr>
          <w:b/>
          <w:noProof/>
          <w:sz w:val="22"/>
        </w:rPr>
        <w:lastRenderedPageBreak/>
        <w:drawing>
          <wp:inline distT="0" distB="0" distL="0" distR="0" wp14:anchorId="23A30A48" wp14:editId="7F1E7E46">
            <wp:extent cx="5126182" cy="4441687"/>
            <wp:effectExtent l="0" t="0" r="0" b="0"/>
            <wp:docPr id="283358756"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3358756" name="图片 283358756"/>
                    <pic:cNvPicPr/>
                  </pic:nvPicPr>
                  <pic:blipFill>
                    <a:blip r:embed="rId15" cstate="print">
                      <a:extLst>
                        <a:ext uri="{28A0092B-C50C-407E-A947-70E740481C1C}">
                          <a14:useLocalDpi xmlns:a14="http://schemas.microsoft.com/office/drawing/2010/main" val="0"/>
                        </a:ext>
                      </a:extLst>
                    </a:blip>
                    <a:stretch>
                      <a:fillRect/>
                    </a:stretch>
                  </pic:blipFill>
                  <pic:spPr>
                    <a:xfrm>
                      <a:off x="0" y="0"/>
                      <a:ext cx="5148835" cy="4461315"/>
                    </a:xfrm>
                    <a:prstGeom prst="rect">
                      <a:avLst/>
                    </a:prstGeom>
                  </pic:spPr>
                </pic:pic>
              </a:graphicData>
            </a:graphic>
          </wp:inline>
        </w:drawing>
      </w:r>
    </w:p>
    <w:p w14:paraId="53391F3F" w14:textId="021B570E" w:rsidR="009B4FCB" w:rsidRPr="00307666" w:rsidRDefault="00E7140B" w:rsidP="00E7140B">
      <w:pPr>
        <w:spacing w:line="480" w:lineRule="auto"/>
        <w:rPr>
          <w:rFonts w:eastAsia="Lato-Bold"/>
          <w:sz w:val="22"/>
        </w:rPr>
      </w:pPr>
      <w:r>
        <w:rPr>
          <w:rFonts w:hint="eastAsia"/>
          <w:b/>
          <w:sz w:val="22"/>
        </w:rPr>
        <w:t>Figur</w:t>
      </w:r>
      <w:r>
        <w:rPr>
          <w:b/>
          <w:sz w:val="22"/>
        </w:rPr>
        <w:t>e 4 |</w:t>
      </w:r>
      <w:r>
        <w:rPr>
          <w:rFonts w:eastAsia="Lato-Bold"/>
          <w:b/>
          <w:sz w:val="22"/>
        </w:rPr>
        <w:t xml:space="preserve"> Clustering of gut microbial communities according species identity and capture site.</w:t>
      </w:r>
      <w:r>
        <w:rPr>
          <w:rFonts w:eastAsia="Lato-Bold"/>
          <w:sz w:val="22"/>
        </w:rPr>
        <w:t xml:space="preserve"> (a-c)</w:t>
      </w:r>
      <w:r>
        <w:t xml:space="preserve"> </w:t>
      </w:r>
      <w:r>
        <w:rPr>
          <w:rFonts w:eastAsia="Lato-Bold"/>
          <w:sz w:val="22"/>
        </w:rPr>
        <w:t>Principle coordinate (PCoA) plots based on Bray-Curtis</w:t>
      </w:r>
      <w:r>
        <w:rPr>
          <w:rFonts w:eastAsia="Lato-Bold" w:hint="eastAsia"/>
          <w:sz w:val="22"/>
        </w:rPr>
        <w:t xml:space="preserve"> </w:t>
      </w:r>
      <w:r>
        <w:rPr>
          <w:rFonts w:eastAsia="Lato-Bold"/>
          <w:sz w:val="22"/>
        </w:rPr>
        <w:t>dissimilarity for heterospecific populations in different sites and</w:t>
      </w:r>
      <w:r>
        <w:t xml:space="preserve"> </w:t>
      </w:r>
      <w:r>
        <w:rPr>
          <w:rFonts w:eastAsia="Lato-Bold"/>
          <w:sz w:val="22"/>
        </w:rPr>
        <w:t>conspecific populations in the same site (d-h).</w:t>
      </w:r>
    </w:p>
    <w:p w14:paraId="74C41E9B" w14:textId="2477C2AA" w:rsidR="00E7140B" w:rsidRDefault="00E7140B" w:rsidP="00E7140B">
      <w:pPr>
        <w:spacing w:line="480" w:lineRule="auto"/>
        <w:rPr>
          <w:sz w:val="22"/>
          <w:szCs w:val="21"/>
        </w:rPr>
      </w:pPr>
      <w:r>
        <w:rPr>
          <w:rFonts w:hint="eastAsia"/>
          <w:b/>
          <w:bCs/>
          <w:sz w:val="22"/>
          <w:szCs w:val="21"/>
        </w:rPr>
        <w:t>T</w:t>
      </w:r>
      <w:r>
        <w:rPr>
          <w:b/>
          <w:bCs/>
          <w:sz w:val="22"/>
          <w:szCs w:val="21"/>
        </w:rPr>
        <w:t xml:space="preserve">able 3 | Permutation Multivariate Analysis of Variance (PERMANOVA) results for gut microbiota composition between different populations based on bray-Curtis distance. </w:t>
      </w:r>
      <w:r>
        <w:rPr>
          <w:rFonts w:ascii="MS Gothic" w:eastAsia="MS Gothic" w:hAnsi="MS Gothic" w:cs="MS Gothic" w:hint="eastAsia"/>
          <w:sz w:val="22"/>
          <w:szCs w:val="21"/>
        </w:rPr>
        <w:t>∗</w:t>
      </w:r>
      <w:r>
        <w:rPr>
          <w:sz w:val="22"/>
          <w:szCs w:val="21"/>
        </w:rPr>
        <w:t xml:space="preserve">p &lt; 0.05, </w:t>
      </w:r>
      <w:r>
        <w:rPr>
          <w:rFonts w:ascii="MS Gothic" w:eastAsia="MS Gothic" w:hAnsi="MS Gothic" w:cs="MS Gothic" w:hint="eastAsia"/>
          <w:sz w:val="22"/>
          <w:szCs w:val="21"/>
        </w:rPr>
        <w:t>∗∗</w:t>
      </w:r>
      <w:r>
        <w:rPr>
          <w:sz w:val="22"/>
          <w:szCs w:val="21"/>
        </w:rPr>
        <w:t xml:space="preserve">p &lt; 0.01, and </w:t>
      </w:r>
      <w:r>
        <w:rPr>
          <w:rFonts w:ascii="MS Gothic" w:eastAsia="MS Gothic" w:hAnsi="MS Gothic" w:cs="MS Gothic" w:hint="eastAsia"/>
          <w:sz w:val="22"/>
          <w:szCs w:val="21"/>
        </w:rPr>
        <w:t>∗∗∗</w:t>
      </w:r>
      <w:r>
        <w:rPr>
          <w:sz w:val="22"/>
          <w:szCs w:val="21"/>
        </w:rPr>
        <w:t>p &lt; 0.001. ns, not significant.</w:t>
      </w:r>
    </w:p>
    <w:tbl>
      <w:tblPr>
        <w:tblW w:w="5000" w:type="pct"/>
        <w:tblLook w:val="04A0" w:firstRow="1" w:lastRow="0" w:firstColumn="1" w:lastColumn="0" w:noHBand="0" w:noVBand="1"/>
      </w:tblPr>
      <w:tblGrid>
        <w:gridCol w:w="2543"/>
        <w:gridCol w:w="1726"/>
        <w:gridCol w:w="969"/>
        <w:gridCol w:w="1721"/>
        <w:gridCol w:w="1347"/>
      </w:tblGrid>
      <w:tr w:rsidR="00E7140B" w:rsidRPr="00846000" w14:paraId="6050C995" w14:textId="77777777" w:rsidTr="00864EB2">
        <w:trPr>
          <w:trHeight w:val="306"/>
        </w:trPr>
        <w:tc>
          <w:tcPr>
            <w:tcW w:w="1543" w:type="pct"/>
            <w:tcBorders>
              <w:top w:val="single" w:sz="12" w:space="0" w:color="000000"/>
              <w:left w:val="nil"/>
              <w:bottom w:val="single" w:sz="8" w:space="0" w:color="000000"/>
              <w:right w:val="nil"/>
            </w:tcBorders>
            <w:shd w:val="clear" w:color="auto" w:fill="FFFFFF"/>
            <w:noWrap/>
            <w:vAlign w:val="center"/>
            <w:hideMark/>
          </w:tcPr>
          <w:p w14:paraId="006698F7" w14:textId="77777777" w:rsidR="00E7140B" w:rsidRPr="00846000" w:rsidRDefault="00E7140B" w:rsidP="00864EB2">
            <w:pPr>
              <w:widowControl/>
              <w:jc w:val="left"/>
              <w:rPr>
                <w:rFonts w:ascii="宋体" w:eastAsia="Times New Roman" w:hAnsi="宋体" w:cs="宋体"/>
                <w:kern w:val="0"/>
                <w:sz w:val="20"/>
                <w:szCs w:val="24"/>
              </w:rPr>
            </w:pPr>
          </w:p>
        </w:tc>
        <w:tc>
          <w:tcPr>
            <w:tcW w:w="1051" w:type="pct"/>
            <w:tcBorders>
              <w:top w:val="single" w:sz="12" w:space="0" w:color="000000"/>
              <w:left w:val="nil"/>
              <w:bottom w:val="single" w:sz="8" w:space="0" w:color="000000"/>
              <w:right w:val="nil"/>
            </w:tcBorders>
            <w:shd w:val="clear" w:color="auto" w:fill="FFFFFF"/>
            <w:noWrap/>
            <w:vAlign w:val="center"/>
            <w:hideMark/>
          </w:tcPr>
          <w:p w14:paraId="7B06FA84" w14:textId="77777777" w:rsidR="00E7140B" w:rsidRPr="00846000" w:rsidRDefault="00E7140B" w:rsidP="00864EB2">
            <w:pPr>
              <w:widowControl/>
              <w:jc w:val="center"/>
              <w:rPr>
                <w:rFonts w:cs="Times New Roman"/>
                <w:b/>
                <w:bCs/>
                <w:color w:val="000000"/>
                <w:kern w:val="0"/>
                <w:sz w:val="21"/>
                <w:szCs w:val="21"/>
              </w:rPr>
            </w:pPr>
            <w:r w:rsidRPr="00846000">
              <w:rPr>
                <w:rFonts w:cs="Times New Roman"/>
                <w:b/>
                <w:bCs/>
                <w:color w:val="000000"/>
                <w:kern w:val="0"/>
                <w:sz w:val="21"/>
                <w:szCs w:val="21"/>
              </w:rPr>
              <w:t>group-pair</w:t>
            </w:r>
          </w:p>
        </w:tc>
        <w:tc>
          <w:tcPr>
            <w:tcW w:w="559" w:type="pct"/>
            <w:tcBorders>
              <w:top w:val="single" w:sz="12" w:space="0" w:color="000000"/>
              <w:left w:val="nil"/>
              <w:bottom w:val="single" w:sz="8" w:space="0" w:color="000000"/>
              <w:right w:val="nil"/>
            </w:tcBorders>
            <w:shd w:val="clear" w:color="auto" w:fill="FFFFFF"/>
            <w:noWrap/>
            <w:vAlign w:val="center"/>
            <w:hideMark/>
          </w:tcPr>
          <w:p w14:paraId="55C5A266" w14:textId="77777777" w:rsidR="00E7140B" w:rsidRPr="00846000" w:rsidRDefault="00E7140B" w:rsidP="00864EB2">
            <w:pPr>
              <w:widowControl/>
              <w:jc w:val="center"/>
              <w:rPr>
                <w:rFonts w:cs="Times New Roman"/>
                <w:b/>
                <w:bCs/>
                <w:color w:val="000000"/>
                <w:kern w:val="0"/>
                <w:sz w:val="21"/>
                <w:szCs w:val="21"/>
              </w:rPr>
            </w:pPr>
            <w:r w:rsidRPr="00846000">
              <w:rPr>
                <w:rFonts w:cs="Times New Roman"/>
                <w:b/>
                <w:bCs/>
                <w:color w:val="000000"/>
                <w:kern w:val="0"/>
                <w:sz w:val="21"/>
                <w:szCs w:val="21"/>
              </w:rPr>
              <w:t>F.Model</w:t>
            </w:r>
          </w:p>
        </w:tc>
        <w:tc>
          <w:tcPr>
            <w:tcW w:w="1024" w:type="pct"/>
            <w:tcBorders>
              <w:top w:val="single" w:sz="12" w:space="0" w:color="000000"/>
              <w:left w:val="nil"/>
              <w:bottom w:val="single" w:sz="8" w:space="0" w:color="000000"/>
              <w:right w:val="nil"/>
            </w:tcBorders>
            <w:shd w:val="clear" w:color="auto" w:fill="FFFFFF"/>
            <w:noWrap/>
            <w:vAlign w:val="center"/>
            <w:hideMark/>
          </w:tcPr>
          <w:p w14:paraId="19F40271" w14:textId="77777777" w:rsidR="00E7140B" w:rsidRPr="00846000" w:rsidRDefault="00E7140B" w:rsidP="00864EB2">
            <w:pPr>
              <w:widowControl/>
              <w:jc w:val="center"/>
              <w:rPr>
                <w:rFonts w:cs="Times New Roman"/>
                <w:b/>
                <w:bCs/>
                <w:color w:val="000000"/>
                <w:kern w:val="0"/>
                <w:sz w:val="21"/>
                <w:szCs w:val="21"/>
              </w:rPr>
            </w:pPr>
            <w:r w:rsidRPr="00846000">
              <w:rPr>
                <w:rFonts w:cs="Times New Roman"/>
                <w:b/>
                <w:bCs/>
                <w:color w:val="000000"/>
                <w:kern w:val="0"/>
                <w:sz w:val="21"/>
                <w:szCs w:val="21"/>
              </w:rPr>
              <w:t>R2</w:t>
            </w:r>
          </w:p>
        </w:tc>
        <w:tc>
          <w:tcPr>
            <w:tcW w:w="823" w:type="pct"/>
            <w:tcBorders>
              <w:top w:val="single" w:sz="12" w:space="0" w:color="000000"/>
              <w:left w:val="nil"/>
              <w:bottom w:val="single" w:sz="8" w:space="0" w:color="000000"/>
              <w:right w:val="nil"/>
            </w:tcBorders>
            <w:shd w:val="clear" w:color="auto" w:fill="FFFFFF"/>
            <w:noWrap/>
            <w:vAlign w:val="center"/>
            <w:hideMark/>
          </w:tcPr>
          <w:p w14:paraId="410E654B" w14:textId="77777777" w:rsidR="00E7140B" w:rsidRPr="00846000" w:rsidRDefault="00E7140B" w:rsidP="00864EB2">
            <w:pPr>
              <w:widowControl/>
              <w:jc w:val="center"/>
              <w:rPr>
                <w:rFonts w:cs="Times New Roman"/>
                <w:b/>
                <w:bCs/>
                <w:color w:val="000000"/>
                <w:kern w:val="0"/>
                <w:sz w:val="21"/>
                <w:szCs w:val="21"/>
              </w:rPr>
            </w:pPr>
            <w:r w:rsidRPr="00846000">
              <w:rPr>
                <w:rFonts w:cs="Times New Roman"/>
                <w:b/>
                <w:bCs/>
                <w:color w:val="000000"/>
                <w:kern w:val="0"/>
                <w:sz w:val="21"/>
                <w:szCs w:val="21"/>
              </w:rPr>
              <w:t>Pr (&gt;F)</w:t>
            </w:r>
          </w:p>
        </w:tc>
      </w:tr>
      <w:tr w:rsidR="00E7140B" w:rsidRPr="00846000" w14:paraId="4F55757C" w14:textId="77777777" w:rsidTr="00864EB2">
        <w:trPr>
          <w:trHeight w:val="288"/>
        </w:trPr>
        <w:tc>
          <w:tcPr>
            <w:tcW w:w="1543" w:type="pct"/>
            <w:tcBorders>
              <w:top w:val="nil"/>
              <w:left w:val="nil"/>
              <w:bottom w:val="nil"/>
              <w:right w:val="nil"/>
            </w:tcBorders>
            <w:shd w:val="clear" w:color="auto" w:fill="FFFFFF"/>
            <w:noWrap/>
            <w:vAlign w:val="center"/>
            <w:hideMark/>
          </w:tcPr>
          <w:p w14:paraId="16524315" w14:textId="77777777" w:rsidR="00E7140B" w:rsidRPr="00846000" w:rsidRDefault="00E7140B" w:rsidP="00864EB2">
            <w:pPr>
              <w:widowControl/>
              <w:jc w:val="center"/>
              <w:rPr>
                <w:rFonts w:cs="Times New Roman"/>
                <w:b/>
                <w:bCs/>
                <w:color w:val="000000"/>
                <w:kern w:val="0"/>
                <w:sz w:val="21"/>
                <w:szCs w:val="21"/>
              </w:rPr>
            </w:pPr>
            <w:r w:rsidRPr="00846000">
              <w:rPr>
                <w:rFonts w:cs="Times New Roman"/>
                <w:b/>
                <w:bCs/>
                <w:color w:val="000000"/>
                <w:kern w:val="0"/>
                <w:sz w:val="21"/>
                <w:szCs w:val="21"/>
              </w:rPr>
              <w:t>Same site, heterospecific</w:t>
            </w:r>
          </w:p>
        </w:tc>
        <w:tc>
          <w:tcPr>
            <w:tcW w:w="1051" w:type="pct"/>
            <w:tcBorders>
              <w:top w:val="nil"/>
              <w:left w:val="nil"/>
              <w:bottom w:val="nil"/>
              <w:right w:val="nil"/>
            </w:tcBorders>
            <w:shd w:val="clear" w:color="auto" w:fill="FFFFFF"/>
            <w:noWrap/>
            <w:vAlign w:val="center"/>
            <w:hideMark/>
          </w:tcPr>
          <w:p w14:paraId="6CE429F5" w14:textId="77777777" w:rsidR="00E7140B" w:rsidRPr="00846000" w:rsidRDefault="00E7140B" w:rsidP="00864EB2">
            <w:pPr>
              <w:widowControl/>
              <w:jc w:val="center"/>
              <w:rPr>
                <w:rFonts w:cs="Times New Roman"/>
                <w:color w:val="000000"/>
                <w:kern w:val="0"/>
                <w:sz w:val="21"/>
                <w:szCs w:val="21"/>
              </w:rPr>
            </w:pPr>
            <w:r w:rsidRPr="00846000">
              <w:rPr>
                <w:rFonts w:cs="Times New Roman"/>
                <w:color w:val="000000"/>
                <w:kern w:val="0"/>
                <w:sz w:val="21"/>
                <w:szCs w:val="21"/>
              </w:rPr>
              <w:t>S1.Ap.a-S1.Ts.t</w:t>
            </w:r>
          </w:p>
        </w:tc>
        <w:tc>
          <w:tcPr>
            <w:tcW w:w="559" w:type="pct"/>
            <w:tcBorders>
              <w:top w:val="nil"/>
              <w:left w:val="nil"/>
              <w:bottom w:val="nil"/>
              <w:right w:val="nil"/>
            </w:tcBorders>
            <w:shd w:val="clear" w:color="auto" w:fill="FFFFFF"/>
            <w:noWrap/>
            <w:vAlign w:val="center"/>
            <w:hideMark/>
          </w:tcPr>
          <w:p w14:paraId="082A9817" w14:textId="77777777" w:rsidR="00E7140B" w:rsidRPr="00846000" w:rsidRDefault="00E7140B" w:rsidP="00864EB2">
            <w:pPr>
              <w:widowControl/>
              <w:jc w:val="center"/>
              <w:rPr>
                <w:rFonts w:cs="Times New Roman"/>
                <w:color w:val="000000"/>
                <w:kern w:val="0"/>
                <w:sz w:val="21"/>
                <w:szCs w:val="21"/>
              </w:rPr>
            </w:pPr>
            <w:r w:rsidRPr="00846000">
              <w:rPr>
                <w:rFonts w:cs="Times New Roman"/>
                <w:color w:val="000000"/>
                <w:kern w:val="0"/>
                <w:sz w:val="21"/>
                <w:szCs w:val="21"/>
              </w:rPr>
              <w:t>3.0755</w:t>
            </w:r>
          </w:p>
        </w:tc>
        <w:tc>
          <w:tcPr>
            <w:tcW w:w="1024" w:type="pct"/>
            <w:tcBorders>
              <w:top w:val="nil"/>
              <w:left w:val="nil"/>
              <w:bottom w:val="nil"/>
              <w:right w:val="nil"/>
            </w:tcBorders>
            <w:shd w:val="clear" w:color="auto" w:fill="FFFFFF"/>
            <w:noWrap/>
            <w:vAlign w:val="center"/>
            <w:hideMark/>
          </w:tcPr>
          <w:p w14:paraId="65195609" w14:textId="77777777" w:rsidR="00E7140B" w:rsidRPr="00846000" w:rsidRDefault="00E7140B" w:rsidP="00864EB2">
            <w:pPr>
              <w:widowControl/>
              <w:jc w:val="center"/>
              <w:rPr>
                <w:rFonts w:cs="Times New Roman"/>
                <w:color w:val="000000"/>
                <w:kern w:val="0"/>
                <w:sz w:val="21"/>
                <w:szCs w:val="21"/>
              </w:rPr>
            </w:pPr>
            <w:r w:rsidRPr="00846000">
              <w:rPr>
                <w:rFonts w:cs="Times New Roman"/>
                <w:color w:val="000000"/>
                <w:kern w:val="0"/>
                <w:sz w:val="21"/>
                <w:szCs w:val="21"/>
              </w:rPr>
              <w:t>0.1532(0.8468)</w:t>
            </w:r>
          </w:p>
        </w:tc>
        <w:tc>
          <w:tcPr>
            <w:tcW w:w="823" w:type="pct"/>
            <w:tcBorders>
              <w:top w:val="nil"/>
              <w:left w:val="nil"/>
              <w:bottom w:val="nil"/>
              <w:right w:val="nil"/>
            </w:tcBorders>
            <w:shd w:val="clear" w:color="auto" w:fill="FFFFFF"/>
            <w:noWrap/>
            <w:vAlign w:val="center"/>
            <w:hideMark/>
          </w:tcPr>
          <w:p w14:paraId="18069381" w14:textId="77777777" w:rsidR="00E7140B" w:rsidRPr="00846000" w:rsidRDefault="00E7140B" w:rsidP="00864EB2">
            <w:pPr>
              <w:widowControl/>
              <w:jc w:val="center"/>
              <w:rPr>
                <w:rFonts w:cs="Times New Roman"/>
                <w:b/>
                <w:bCs/>
                <w:color w:val="000000"/>
                <w:kern w:val="0"/>
                <w:sz w:val="21"/>
                <w:szCs w:val="21"/>
              </w:rPr>
            </w:pPr>
            <w:r w:rsidRPr="00846000">
              <w:rPr>
                <w:rFonts w:cs="Times New Roman"/>
                <w:b/>
                <w:bCs/>
                <w:color w:val="000000"/>
                <w:kern w:val="0"/>
                <w:sz w:val="21"/>
                <w:szCs w:val="21"/>
              </w:rPr>
              <w:t>0.007</w:t>
            </w:r>
          </w:p>
        </w:tc>
      </w:tr>
      <w:tr w:rsidR="00E7140B" w:rsidRPr="00846000" w14:paraId="6E7A2468" w14:textId="77777777" w:rsidTr="00864EB2">
        <w:trPr>
          <w:trHeight w:val="288"/>
        </w:trPr>
        <w:tc>
          <w:tcPr>
            <w:tcW w:w="1543" w:type="pct"/>
            <w:tcBorders>
              <w:top w:val="nil"/>
              <w:left w:val="nil"/>
              <w:bottom w:val="nil"/>
              <w:right w:val="nil"/>
            </w:tcBorders>
            <w:shd w:val="clear" w:color="auto" w:fill="FFFFFF"/>
            <w:noWrap/>
            <w:vAlign w:val="center"/>
            <w:hideMark/>
          </w:tcPr>
          <w:p w14:paraId="1C88E3AD" w14:textId="77777777" w:rsidR="00E7140B" w:rsidRPr="00846000" w:rsidRDefault="00E7140B" w:rsidP="00864EB2">
            <w:pPr>
              <w:widowControl/>
              <w:jc w:val="center"/>
              <w:rPr>
                <w:rFonts w:cs="Times New Roman"/>
                <w:b/>
                <w:bCs/>
                <w:color w:val="000000"/>
                <w:kern w:val="0"/>
                <w:sz w:val="21"/>
                <w:szCs w:val="21"/>
              </w:rPr>
            </w:pPr>
          </w:p>
        </w:tc>
        <w:tc>
          <w:tcPr>
            <w:tcW w:w="1051" w:type="pct"/>
            <w:tcBorders>
              <w:top w:val="nil"/>
              <w:left w:val="nil"/>
              <w:bottom w:val="nil"/>
              <w:right w:val="nil"/>
            </w:tcBorders>
            <w:shd w:val="clear" w:color="auto" w:fill="FFFFFF"/>
            <w:noWrap/>
            <w:vAlign w:val="center"/>
            <w:hideMark/>
          </w:tcPr>
          <w:p w14:paraId="4A931E37" w14:textId="77777777" w:rsidR="00E7140B" w:rsidRPr="00846000" w:rsidRDefault="00E7140B" w:rsidP="00864EB2">
            <w:pPr>
              <w:widowControl/>
              <w:jc w:val="center"/>
              <w:rPr>
                <w:rFonts w:cs="Times New Roman"/>
                <w:color w:val="000000"/>
                <w:kern w:val="0"/>
                <w:sz w:val="21"/>
                <w:szCs w:val="21"/>
              </w:rPr>
            </w:pPr>
            <w:r w:rsidRPr="00846000">
              <w:rPr>
                <w:rFonts w:cs="Times New Roman"/>
                <w:color w:val="000000"/>
                <w:kern w:val="0"/>
                <w:sz w:val="21"/>
                <w:szCs w:val="21"/>
              </w:rPr>
              <w:t>S2.Ap.a-S2.Ra.n</w:t>
            </w:r>
          </w:p>
        </w:tc>
        <w:tc>
          <w:tcPr>
            <w:tcW w:w="559" w:type="pct"/>
            <w:tcBorders>
              <w:top w:val="nil"/>
              <w:left w:val="nil"/>
              <w:bottom w:val="nil"/>
              <w:right w:val="nil"/>
            </w:tcBorders>
            <w:shd w:val="clear" w:color="auto" w:fill="FFFFFF"/>
            <w:noWrap/>
            <w:vAlign w:val="center"/>
            <w:hideMark/>
          </w:tcPr>
          <w:p w14:paraId="08FB10EE" w14:textId="77777777" w:rsidR="00E7140B" w:rsidRPr="00846000" w:rsidRDefault="00E7140B" w:rsidP="00864EB2">
            <w:pPr>
              <w:widowControl/>
              <w:jc w:val="center"/>
              <w:rPr>
                <w:rFonts w:cs="Times New Roman"/>
                <w:color w:val="000000"/>
                <w:kern w:val="0"/>
                <w:sz w:val="21"/>
                <w:szCs w:val="21"/>
              </w:rPr>
            </w:pPr>
            <w:r w:rsidRPr="00846000">
              <w:rPr>
                <w:rFonts w:cs="Times New Roman"/>
                <w:color w:val="000000"/>
                <w:kern w:val="0"/>
                <w:sz w:val="21"/>
                <w:szCs w:val="21"/>
              </w:rPr>
              <w:t>2.6805</w:t>
            </w:r>
          </w:p>
        </w:tc>
        <w:tc>
          <w:tcPr>
            <w:tcW w:w="1024" w:type="pct"/>
            <w:tcBorders>
              <w:top w:val="nil"/>
              <w:left w:val="nil"/>
              <w:bottom w:val="nil"/>
              <w:right w:val="nil"/>
            </w:tcBorders>
            <w:shd w:val="clear" w:color="auto" w:fill="FFFFFF"/>
            <w:noWrap/>
            <w:vAlign w:val="center"/>
            <w:hideMark/>
          </w:tcPr>
          <w:p w14:paraId="22C531FC" w14:textId="77777777" w:rsidR="00E7140B" w:rsidRPr="00846000" w:rsidRDefault="00E7140B" w:rsidP="00864EB2">
            <w:pPr>
              <w:widowControl/>
              <w:jc w:val="center"/>
              <w:rPr>
                <w:rFonts w:cs="Times New Roman"/>
                <w:color w:val="000000"/>
                <w:kern w:val="0"/>
                <w:sz w:val="21"/>
                <w:szCs w:val="21"/>
              </w:rPr>
            </w:pPr>
            <w:r w:rsidRPr="00846000">
              <w:rPr>
                <w:rFonts w:cs="Times New Roman"/>
                <w:color w:val="000000"/>
                <w:kern w:val="0"/>
                <w:sz w:val="21"/>
                <w:szCs w:val="21"/>
              </w:rPr>
              <w:t>0.12364(0.87636)</w:t>
            </w:r>
          </w:p>
        </w:tc>
        <w:tc>
          <w:tcPr>
            <w:tcW w:w="823" w:type="pct"/>
            <w:tcBorders>
              <w:top w:val="nil"/>
              <w:left w:val="nil"/>
              <w:bottom w:val="nil"/>
              <w:right w:val="nil"/>
            </w:tcBorders>
            <w:shd w:val="clear" w:color="auto" w:fill="FFFFFF"/>
            <w:noWrap/>
            <w:vAlign w:val="center"/>
            <w:hideMark/>
          </w:tcPr>
          <w:p w14:paraId="021B5AE1" w14:textId="77777777" w:rsidR="00E7140B" w:rsidRPr="00846000" w:rsidRDefault="00E7140B" w:rsidP="00864EB2">
            <w:pPr>
              <w:widowControl/>
              <w:jc w:val="center"/>
              <w:rPr>
                <w:rFonts w:cs="Times New Roman"/>
                <w:b/>
                <w:bCs/>
                <w:color w:val="000000"/>
                <w:kern w:val="0"/>
                <w:sz w:val="21"/>
                <w:szCs w:val="21"/>
              </w:rPr>
            </w:pPr>
            <w:r w:rsidRPr="00846000">
              <w:rPr>
                <w:rFonts w:cs="Times New Roman"/>
                <w:b/>
                <w:bCs/>
                <w:color w:val="000000"/>
                <w:kern w:val="0"/>
                <w:sz w:val="21"/>
                <w:szCs w:val="21"/>
              </w:rPr>
              <w:t>0.02</w:t>
            </w:r>
          </w:p>
        </w:tc>
      </w:tr>
      <w:tr w:rsidR="00E7140B" w:rsidRPr="00846000" w14:paraId="505ABF18" w14:textId="77777777" w:rsidTr="00864EB2">
        <w:trPr>
          <w:trHeight w:val="288"/>
        </w:trPr>
        <w:tc>
          <w:tcPr>
            <w:tcW w:w="1543" w:type="pct"/>
            <w:tcBorders>
              <w:top w:val="nil"/>
              <w:left w:val="nil"/>
              <w:bottom w:val="nil"/>
              <w:right w:val="nil"/>
            </w:tcBorders>
            <w:shd w:val="clear" w:color="auto" w:fill="FFFFFF"/>
            <w:noWrap/>
            <w:vAlign w:val="center"/>
            <w:hideMark/>
          </w:tcPr>
          <w:p w14:paraId="5ED38C3D" w14:textId="77777777" w:rsidR="00E7140B" w:rsidRPr="00846000" w:rsidRDefault="00E7140B" w:rsidP="00864EB2">
            <w:pPr>
              <w:widowControl/>
              <w:jc w:val="center"/>
              <w:rPr>
                <w:rFonts w:cs="Times New Roman"/>
                <w:b/>
                <w:bCs/>
                <w:color w:val="000000"/>
                <w:kern w:val="0"/>
                <w:sz w:val="21"/>
                <w:szCs w:val="21"/>
              </w:rPr>
            </w:pPr>
          </w:p>
        </w:tc>
        <w:tc>
          <w:tcPr>
            <w:tcW w:w="1051" w:type="pct"/>
            <w:tcBorders>
              <w:top w:val="nil"/>
              <w:left w:val="nil"/>
              <w:bottom w:val="nil"/>
              <w:right w:val="nil"/>
            </w:tcBorders>
            <w:shd w:val="clear" w:color="auto" w:fill="FFFFFF"/>
            <w:noWrap/>
            <w:vAlign w:val="center"/>
            <w:hideMark/>
          </w:tcPr>
          <w:p w14:paraId="74B7E4A3" w14:textId="77777777" w:rsidR="00E7140B" w:rsidRPr="00846000" w:rsidRDefault="00E7140B" w:rsidP="00864EB2">
            <w:pPr>
              <w:widowControl/>
              <w:jc w:val="center"/>
              <w:rPr>
                <w:rFonts w:cs="Times New Roman"/>
                <w:color w:val="000000"/>
                <w:kern w:val="0"/>
                <w:sz w:val="21"/>
                <w:szCs w:val="21"/>
              </w:rPr>
            </w:pPr>
            <w:r w:rsidRPr="00846000">
              <w:rPr>
                <w:rFonts w:cs="Times New Roman"/>
                <w:color w:val="000000"/>
                <w:kern w:val="0"/>
                <w:sz w:val="21"/>
                <w:szCs w:val="21"/>
              </w:rPr>
              <w:t>S3.Ap.a-S3.Cr.b</w:t>
            </w:r>
          </w:p>
        </w:tc>
        <w:tc>
          <w:tcPr>
            <w:tcW w:w="559" w:type="pct"/>
            <w:tcBorders>
              <w:top w:val="nil"/>
              <w:left w:val="nil"/>
              <w:bottom w:val="nil"/>
              <w:right w:val="nil"/>
            </w:tcBorders>
            <w:shd w:val="clear" w:color="auto" w:fill="FFFFFF"/>
            <w:noWrap/>
            <w:vAlign w:val="center"/>
            <w:hideMark/>
          </w:tcPr>
          <w:p w14:paraId="4DCB314F" w14:textId="77777777" w:rsidR="00E7140B" w:rsidRPr="00846000" w:rsidRDefault="00E7140B" w:rsidP="00864EB2">
            <w:pPr>
              <w:widowControl/>
              <w:jc w:val="center"/>
              <w:rPr>
                <w:rFonts w:cs="Times New Roman"/>
                <w:color w:val="000000"/>
                <w:kern w:val="0"/>
                <w:sz w:val="21"/>
                <w:szCs w:val="21"/>
              </w:rPr>
            </w:pPr>
            <w:r w:rsidRPr="00846000">
              <w:rPr>
                <w:rFonts w:cs="Times New Roman"/>
                <w:color w:val="000000"/>
                <w:kern w:val="0"/>
                <w:sz w:val="21"/>
                <w:szCs w:val="21"/>
              </w:rPr>
              <w:t>0.90782</w:t>
            </w:r>
          </w:p>
        </w:tc>
        <w:tc>
          <w:tcPr>
            <w:tcW w:w="1024" w:type="pct"/>
            <w:tcBorders>
              <w:top w:val="nil"/>
              <w:left w:val="nil"/>
              <w:bottom w:val="nil"/>
              <w:right w:val="nil"/>
            </w:tcBorders>
            <w:shd w:val="clear" w:color="auto" w:fill="FFFFFF"/>
            <w:noWrap/>
            <w:vAlign w:val="center"/>
            <w:hideMark/>
          </w:tcPr>
          <w:p w14:paraId="072F735A" w14:textId="77777777" w:rsidR="00E7140B" w:rsidRPr="00846000" w:rsidRDefault="00E7140B" w:rsidP="00864EB2">
            <w:pPr>
              <w:widowControl/>
              <w:jc w:val="center"/>
              <w:rPr>
                <w:rFonts w:cs="Times New Roman"/>
                <w:color w:val="000000"/>
                <w:kern w:val="0"/>
                <w:sz w:val="21"/>
                <w:szCs w:val="21"/>
              </w:rPr>
            </w:pPr>
            <w:r w:rsidRPr="00846000">
              <w:rPr>
                <w:rFonts w:cs="Times New Roman"/>
                <w:color w:val="000000"/>
                <w:kern w:val="0"/>
                <w:sz w:val="21"/>
                <w:szCs w:val="21"/>
              </w:rPr>
              <w:t>0.04801(0.95199)</w:t>
            </w:r>
          </w:p>
        </w:tc>
        <w:tc>
          <w:tcPr>
            <w:tcW w:w="823" w:type="pct"/>
            <w:tcBorders>
              <w:top w:val="nil"/>
              <w:left w:val="nil"/>
              <w:bottom w:val="nil"/>
              <w:right w:val="nil"/>
            </w:tcBorders>
            <w:shd w:val="clear" w:color="auto" w:fill="FFFFFF"/>
            <w:noWrap/>
            <w:vAlign w:val="center"/>
            <w:hideMark/>
          </w:tcPr>
          <w:p w14:paraId="4268FA65" w14:textId="77777777" w:rsidR="00E7140B" w:rsidRPr="00846000" w:rsidRDefault="00E7140B" w:rsidP="00864EB2">
            <w:pPr>
              <w:widowControl/>
              <w:jc w:val="center"/>
              <w:rPr>
                <w:rFonts w:cs="Times New Roman"/>
                <w:color w:val="000000"/>
                <w:kern w:val="0"/>
                <w:sz w:val="21"/>
                <w:szCs w:val="21"/>
              </w:rPr>
            </w:pPr>
            <w:r w:rsidRPr="00846000">
              <w:rPr>
                <w:rFonts w:cs="Times New Roman"/>
                <w:color w:val="000000"/>
                <w:kern w:val="0"/>
                <w:sz w:val="21"/>
                <w:szCs w:val="21"/>
              </w:rPr>
              <w:t>0.454</w:t>
            </w:r>
          </w:p>
        </w:tc>
      </w:tr>
      <w:tr w:rsidR="00E7140B" w:rsidRPr="00846000" w14:paraId="4B01E77D" w14:textId="77777777" w:rsidTr="00864EB2">
        <w:trPr>
          <w:trHeight w:val="288"/>
        </w:trPr>
        <w:tc>
          <w:tcPr>
            <w:tcW w:w="1543" w:type="pct"/>
            <w:tcBorders>
              <w:top w:val="nil"/>
              <w:left w:val="nil"/>
              <w:bottom w:val="nil"/>
              <w:right w:val="nil"/>
            </w:tcBorders>
            <w:shd w:val="clear" w:color="auto" w:fill="FFFFFF"/>
            <w:noWrap/>
            <w:vAlign w:val="center"/>
            <w:hideMark/>
          </w:tcPr>
          <w:p w14:paraId="4461E3B8" w14:textId="77777777" w:rsidR="00E7140B" w:rsidRPr="00846000" w:rsidRDefault="00E7140B" w:rsidP="00864EB2">
            <w:pPr>
              <w:widowControl/>
              <w:jc w:val="center"/>
              <w:rPr>
                <w:rFonts w:cs="Times New Roman"/>
                <w:color w:val="000000"/>
                <w:kern w:val="0"/>
                <w:sz w:val="21"/>
                <w:szCs w:val="21"/>
              </w:rPr>
            </w:pPr>
          </w:p>
        </w:tc>
        <w:tc>
          <w:tcPr>
            <w:tcW w:w="1051" w:type="pct"/>
            <w:tcBorders>
              <w:top w:val="nil"/>
              <w:left w:val="nil"/>
              <w:bottom w:val="nil"/>
              <w:right w:val="nil"/>
            </w:tcBorders>
            <w:shd w:val="clear" w:color="auto" w:fill="FFFFFF"/>
            <w:noWrap/>
            <w:vAlign w:val="center"/>
            <w:hideMark/>
          </w:tcPr>
          <w:p w14:paraId="7A69E82D" w14:textId="77777777" w:rsidR="00E7140B" w:rsidRPr="00846000" w:rsidRDefault="00E7140B" w:rsidP="00864EB2">
            <w:pPr>
              <w:widowControl/>
              <w:jc w:val="center"/>
              <w:rPr>
                <w:rFonts w:cs="Times New Roman"/>
                <w:color w:val="000000"/>
                <w:kern w:val="0"/>
                <w:sz w:val="21"/>
                <w:szCs w:val="21"/>
              </w:rPr>
            </w:pPr>
            <w:r w:rsidRPr="00846000">
              <w:rPr>
                <w:rFonts w:cs="Times New Roman"/>
                <w:color w:val="000000"/>
                <w:kern w:val="0"/>
                <w:sz w:val="21"/>
                <w:szCs w:val="21"/>
              </w:rPr>
              <w:t>S4.Ap.a-S4.Cr.b</w:t>
            </w:r>
          </w:p>
        </w:tc>
        <w:tc>
          <w:tcPr>
            <w:tcW w:w="559" w:type="pct"/>
            <w:tcBorders>
              <w:top w:val="nil"/>
              <w:left w:val="nil"/>
              <w:bottom w:val="nil"/>
              <w:right w:val="nil"/>
            </w:tcBorders>
            <w:shd w:val="clear" w:color="auto" w:fill="FFFFFF"/>
            <w:noWrap/>
            <w:vAlign w:val="center"/>
            <w:hideMark/>
          </w:tcPr>
          <w:p w14:paraId="4BFCFA7C" w14:textId="77777777" w:rsidR="00E7140B" w:rsidRPr="00846000" w:rsidRDefault="00E7140B" w:rsidP="00864EB2">
            <w:pPr>
              <w:widowControl/>
              <w:jc w:val="center"/>
              <w:rPr>
                <w:rFonts w:cs="Times New Roman"/>
                <w:color w:val="000000"/>
                <w:kern w:val="0"/>
                <w:sz w:val="21"/>
                <w:szCs w:val="21"/>
              </w:rPr>
            </w:pPr>
            <w:r w:rsidRPr="00846000">
              <w:rPr>
                <w:rFonts w:cs="Times New Roman"/>
                <w:color w:val="000000"/>
                <w:kern w:val="0"/>
                <w:sz w:val="21"/>
                <w:szCs w:val="21"/>
              </w:rPr>
              <w:t>6.1005</w:t>
            </w:r>
          </w:p>
        </w:tc>
        <w:tc>
          <w:tcPr>
            <w:tcW w:w="1024" w:type="pct"/>
            <w:tcBorders>
              <w:top w:val="nil"/>
              <w:left w:val="nil"/>
              <w:bottom w:val="nil"/>
              <w:right w:val="nil"/>
            </w:tcBorders>
            <w:shd w:val="clear" w:color="auto" w:fill="FFFFFF"/>
            <w:noWrap/>
            <w:vAlign w:val="center"/>
            <w:hideMark/>
          </w:tcPr>
          <w:p w14:paraId="432255DE" w14:textId="77777777" w:rsidR="00E7140B" w:rsidRPr="00846000" w:rsidRDefault="00E7140B" w:rsidP="00864EB2">
            <w:pPr>
              <w:widowControl/>
              <w:jc w:val="center"/>
              <w:rPr>
                <w:rFonts w:cs="Times New Roman"/>
                <w:color w:val="000000"/>
                <w:kern w:val="0"/>
                <w:sz w:val="21"/>
                <w:szCs w:val="21"/>
              </w:rPr>
            </w:pPr>
            <w:r w:rsidRPr="00846000">
              <w:rPr>
                <w:rFonts w:cs="Times New Roman"/>
                <w:color w:val="000000"/>
                <w:kern w:val="0"/>
                <w:sz w:val="21"/>
                <w:szCs w:val="21"/>
              </w:rPr>
              <w:t>0.27603(0.72397)</w:t>
            </w:r>
          </w:p>
        </w:tc>
        <w:tc>
          <w:tcPr>
            <w:tcW w:w="823" w:type="pct"/>
            <w:tcBorders>
              <w:top w:val="nil"/>
              <w:left w:val="nil"/>
              <w:bottom w:val="nil"/>
              <w:right w:val="nil"/>
            </w:tcBorders>
            <w:shd w:val="clear" w:color="auto" w:fill="FFFFFF"/>
            <w:noWrap/>
            <w:vAlign w:val="center"/>
            <w:hideMark/>
          </w:tcPr>
          <w:p w14:paraId="1744F1EE" w14:textId="77777777" w:rsidR="00E7140B" w:rsidRPr="00846000" w:rsidRDefault="00E7140B" w:rsidP="00864EB2">
            <w:pPr>
              <w:widowControl/>
              <w:jc w:val="center"/>
              <w:rPr>
                <w:rFonts w:cs="Times New Roman"/>
                <w:b/>
                <w:bCs/>
                <w:color w:val="000000"/>
                <w:kern w:val="0"/>
                <w:sz w:val="21"/>
                <w:szCs w:val="21"/>
              </w:rPr>
            </w:pPr>
            <w:r w:rsidRPr="00846000">
              <w:rPr>
                <w:rFonts w:cs="Times New Roman"/>
                <w:b/>
                <w:bCs/>
                <w:color w:val="000000"/>
                <w:kern w:val="0"/>
                <w:sz w:val="21"/>
                <w:szCs w:val="21"/>
              </w:rPr>
              <w:t>0.001</w:t>
            </w:r>
          </w:p>
        </w:tc>
      </w:tr>
      <w:tr w:rsidR="00E7140B" w:rsidRPr="00846000" w14:paraId="3EDB7294" w14:textId="77777777" w:rsidTr="00864EB2">
        <w:trPr>
          <w:trHeight w:val="288"/>
        </w:trPr>
        <w:tc>
          <w:tcPr>
            <w:tcW w:w="1543" w:type="pct"/>
            <w:tcBorders>
              <w:top w:val="nil"/>
              <w:left w:val="nil"/>
              <w:bottom w:val="nil"/>
              <w:right w:val="nil"/>
            </w:tcBorders>
            <w:shd w:val="clear" w:color="auto" w:fill="FFFFFF"/>
            <w:noWrap/>
            <w:vAlign w:val="center"/>
            <w:hideMark/>
          </w:tcPr>
          <w:p w14:paraId="231A90CF" w14:textId="77777777" w:rsidR="00E7140B" w:rsidRPr="00846000" w:rsidRDefault="00E7140B" w:rsidP="00864EB2">
            <w:pPr>
              <w:widowControl/>
              <w:jc w:val="center"/>
              <w:rPr>
                <w:rFonts w:cs="Times New Roman"/>
                <w:b/>
                <w:bCs/>
                <w:color w:val="000000"/>
                <w:kern w:val="0"/>
                <w:sz w:val="21"/>
                <w:szCs w:val="21"/>
              </w:rPr>
            </w:pPr>
          </w:p>
        </w:tc>
        <w:tc>
          <w:tcPr>
            <w:tcW w:w="1051" w:type="pct"/>
            <w:tcBorders>
              <w:top w:val="nil"/>
              <w:left w:val="nil"/>
              <w:bottom w:val="nil"/>
              <w:right w:val="nil"/>
            </w:tcBorders>
            <w:shd w:val="clear" w:color="auto" w:fill="FFFFFF"/>
            <w:noWrap/>
            <w:vAlign w:val="center"/>
            <w:hideMark/>
          </w:tcPr>
          <w:p w14:paraId="4D322C57" w14:textId="77777777" w:rsidR="00E7140B" w:rsidRPr="00846000" w:rsidRDefault="00E7140B" w:rsidP="00864EB2">
            <w:pPr>
              <w:widowControl/>
              <w:jc w:val="center"/>
              <w:rPr>
                <w:rFonts w:cs="Times New Roman"/>
                <w:color w:val="000000"/>
                <w:kern w:val="0"/>
                <w:sz w:val="21"/>
                <w:szCs w:val="21"/>
              </w:rPr>
            </w:pPr>
            <w:r w:rsidRPr="00846000">
              <w:rPr>
                <w:rFonts w:cs="Times New Roman"/>
                <w:color w:val="000000"/>
                <w:kern w:val="0"/>
                <w:sz w:val="21"/>
                <w:szCs w:val="21"/>
              </w:rPr>
              <w:t>S5.Ap.a-S5.Cr.b</w:t>
            </w:r>
          </w:p>
        </w:tc>
        <w:tc>
          <w:tcPr>
            <w:tcW w:w="559" w:type="pct"/>
            <w:tcBorders>
              <w:top w:val="nil"/>
              <w:left w:val="nil"/>
              <w:bottom w:val="nil"/>
              <w:right w:val="nil"/>
            </w:tcBorders>
            <w:shd w:val="clear" w:color="auto" w:fill="FFFFFF"/>
            <w:noWrap/>
            <w:vAlign w:val="center"/>
            <w:hideMark/>
          </w:tcPr>
          <w:p w14:paraId="18DBE8F7" w14:textId="77777777" w:rsidR="00E7140B" w:rsidRPr="00846000" w:rsidRDefault="00E7140B" w:rsidP="00864EB2">
            <w:pPr>
              <w:widowControl/>
              <w:jc w:val="center"/>
              <w:rPr>
                <w:rFonts w:cs="Times New Roman"/>
                <w:color w:val="000000"/>
                <w:kern w:val="0"/>
                <w:sz w:val="21"/>
                <w:szCs w:val="21"/>
              </w:rPr>
            </w:pPr>
            <w:r w:rsidRPr="00846000">
              <w:rPr>
                <w:rFonts w:cs="Times New Roman"/>
                <w:color w:val="000000"/>
                <w:kern w:val="0"/>
                <w:sz w:val="21"/>
                <w:szCs w:val="21"/>
              </w:rPr>
              <w:t>1.5191</w:t>
            </w:r>
          </w:p>
        </w:tc>
        <w:tc>
          <w:tcPr>
            <w:tcW w:w="1024" w:type="pct"/>
            <w:tcBorders>
              <w:top w:val="nil"/>
              <w:left w:val="nil"/>
              <w:bottom w:val="nil"/>
              <w:right w:val="nil"/>
            </w:tcBorders>
            <w:shd w:val="clear" w:color="auto" w:fill="FFFFFF"/>
            <w:noWrap/>
            <w:vAlign w:val="center"/>
            <w:hideMark/>
          </w:tcPr>
          <w:p w14:paraId="4784F9A9" w14:textId="77777777" w:rsidR="00E7140B" w:rsidRPr="00846000" w:rsidRDefault="00E7140B" w:rsidP="00864EB2">
            <w:pPr>
              <w:widowControl/>
              <w:jc w:val="center"/>
              <w:rPr>
                <w:rFonts w:cs="Times New Roman"/>
                <w:color w:val="000000"/>
                <w:kern w:val="0"/>
                <w:sz w:val="21"/>
                <w:szCs w:val="21"/>
              </w:rPr>
            </w:pPr>
            <w:r w:rsidRPr="00846000">
              <w:rPr>
                <w:rFonts w:cs="Times New Roman"/>
                <w:color w:val="000000"/>
                <w:kern w:val="0"/>
                <w:sz w:val="21"/>
                <w:szCs w:val="21"/>
              </w:rPr>
              <w:t>0.13188(0.86812)</w:t>
            </w:r>
          </w:p>
        </w:tc>
        <w:tc>
          <w:tcPr>
            <w:tcW w:w="823" w:type="pct"/>
            <w:tcBorders>
              <w:top w:val="nil"/>
              <w:left w:val="nil"/>
              <w:bottom w:val="nil"/>
              <w:right w:val="nil"/>
            </w:tcBorders>
            <w:shd w:val="clear" w:color="auto" w:fill="FFFFFF"/>
            <w:noWrap/>
            <w:vAlign w:val="center"/>
            <w:hideMark/>
          </w:tcPr>
          <w:p w14:paraId="536AAF7F" w14:textId="77777777" w:rsidR="00E7140B" w:rsidRPr="00846000" w:rsidRDefault="00E7140B" w:rsidP="00864EB2">
            <w:pPr>
              <w:widowControl/>
              <w:jc w:val="center"/>
              <w:rPr>
                <w:rFonts w:cs="Times New Roman"/>
                <w:color w:val="000000"/>
                <w:kern w:val="0"/>
                <w:sz w:val="21"/>
                <w:szCs w:val="21"/>
              </w:rPr>
            </w:pPr>
            <w:r w:rsidRPr="00846000">
              <w:rPr>
                <w:rFonts w:cs="Times New Roman"/>
                <w:color w:val="000000"/>
                <w:kern w:val="0"/>
                <w:sz w:val="21"/>
                <w:szCs w:val="21"/>
              </w:rPr>
              <w:t>0.136</w:t>
            </w:r>
          </w:p>
        </w:tc>
      </w:tr>
      <w:tr w:rsidR="00E7140B" w:rsidRPr="00846000" w14:paraId="39968FDE" w14:textId="77777777" w:rsidTr="00864EB2">
        <w:trPr>
          <w:trHeight w:val="288"/>
        </w:trPr>
        <w:tc>
          <w:tcPr>
            <w:tcW w:w="1543" w:type="pct"/>
            <w:tcBorders>
              <w:top w:val="nil"/>
              <w:left w:val="nil"/>
              <w:bottom w:val="nil"/>
              <w:right w:val="nil"/>
            </w:tcBorders>
            <w:shd w:val="clear" w:color="auto" w:fill="FFFFFF"/>
            <w:noWrap/>
            <w:vAlign w:val="center"/>
            <w:hideMark/>
          </w:tcPr>
          <w:p w14:paraId="03C770A2" w14:textId="77777777" w:rsidR="00E7140B" w:rsidRPr="00846000" w:rsidRDefault="00E7140B" w:rsidP="00864EB2">
            <w:pPr>
              <w:widowControl/>
              <w:jc w:val="center"/>
              <w:rPr>
                <w:rFonts w:cs="Times New Roman"/>
                <w:color w:val="000000"/>
                <w:kern w:val="0"/>
                <w:sz w:val="21"/>
                <w:szCs w:val="21"/>
              </w:rPr>
            </w:pPr>
          </w:p>
        </w:tc>
        <w:tc>
          <w:tcPr>
            <w:tcW w:w="1051" w:type="pct"/>
            <w:tcBorders>
              <w:top w:val="nil"/>
              <w:left w:val="nil"/>
              <w:bottom w:val="nil"/>
              <w:right w:val="nil"/>
            </w:tcBorders>
            <w:shd w:val="clear" w:color="auto" w:fill="FFFFFF"/>
            <w:noWrap/>
            <w:vAlign w:val="center"/>
            <w:hideMark/>
          </w:tcPr>
          <w:p w14:paraId="1538BAAA" w14:textId="77777777" w:rsidR="00E7140B" w:rsidRPr="00846000" w:rsidRDefault="00E7140B" w:rsidP="00864EB2">
            <w:pPr>
              <w:widowControl/>
              <w:jc w:val="center"/>
              <w:rPr>
                <w:rFonts w:cs="Times New Roman"/>
                <w:color w:val="000000"/>
                <w:kern w:val="0"/>
                <w:sz w:val="21"/>
                <w:szCs w:val="21"/>
              </w:rPr>
            </w:pPr>
            <w:r w:rsidRPr="00846000">
              <w:rPr>
                <w:rFonts w:cs="Times New Roman"/>
                <w:color w:val="000000"/>
                <w:kern w:val="0"/>
                <w:sz w:val="21"/>
                <w:szCs w:val="21"/>
              </w:rPr>
              <w:t>S5.Ap.a-S5.Ra.n</w:t>
            </w:r>
          </w:p>
        </w:tc>
        <w:tc>
          <w:tcPr>
            <w:tcW w:w="559" w:type="pct"/>
            <w:tcBorders>
              <w:top w:val="nil"/>
              <w:left w:val="nil"/>
              <w:bottom w:val="nil"/>
              <w:right w:val="nil"/>
            </w:tcBorders>
            <w:shd w:val="clear" w:color="auto" w:fill="FFFFFF"/>
            <w:noWrap/>
            <w:vAlign w:val="center"/>
            <w:hideMark/>
          </w:tcPr>
          <w:p w14:paraId="3C5DCDFF" w14:textId="77777777" w:rsidR="00E7140B" w:rsidRPr="00846000" w:rsidRDefault="00E7140B" w:rsidP="00864EB2">
            <w:pPr>
              <w:widowControl/>
              <w:jc w:val="center"/>
              <w:rPr>
                <w:rFonts w:cs="Times New Roman"/>
                <w:color w:val="000000"/>
                <w:kern w:val="0"/>
                <w:sz w:val="21"/>
                <w:szCs w:val="21"/>
              </w:rPr>
            </w:pPr>
            <w:r w:rsidRPr="00846000">
              <w:rPr>
                <w:rFonts w:cs="Times New Roman"/>
                <w:color w:val="000000"/>
                <w:kern w:val="0"/>
                <w:sz w:val="21"/>
                <w:szCs w:val="21"/>
              </w:rPr>
              <w:t>3.6764</w:t>
            </w:r>
          </w:p>
        </w:tc>
        <w:tc>
          <w:tcPr>
            <w:tcW w:w="1024" w:type="pct"/>
            <w:tcBorders>
              <w:top w:val="nil"/>
              <w:left w:val="nil"/>
              <w:bottom w:val="nil"/>
              <w:right w:val="nil"/>
            </w:tcBorders>
            <w:shd w:val="clear" w:color="auto" w:fill="FFFFFF"/>
            <w:noWrap/>
            <w:vAlign w:val="center"/>
            <w:hideMark/>
          </w:tcPr>
          <w:p w14:paraId="75B478FD" w14:textId="77777777" w:rsidR="00E7140B" w:rsidRPr="00846000" w:rsidRDefault="00E7140B" w:rsidP="00864EB2">
            <w:pPr>
              <w:widowControl/>
              <w:jc w:val="center"/>
              <w:rPr>
                <w:rFonts w:cs="Times New Roman"/>
                <w:color w:val="000000"/>
                <w:kern w:val="0"/>
                <w:sz w:val="21"/>
                <w:szCs w:val="21"/>
              </w:rPr>
            </w:pPr>
            <w:r w:rsidRPr="00846000">
              <w:rPr>
                <w:rFonts w:cs="Times New Roman"/>
                <w:color w:val="000000"/>
                <w:kern w:val="0"/>
                <w:sz w:val="21"/>
                <w:szCs w:val="21"/>
              </w:rPr>
              <w:t>0.29002(0.70998)</w:t>
            </w:r>
          </w:p>
        </w:tc>
        <w:tc>
          <w:tcPr>
            <w:tcW w:w="823" w:type="pct"/>
            <w:tcBorders>
              <w:top w:val="nil"/>
              <w:left w:val="nil"/>
              <w:bottom w:val="nil"/>
              <w:right w:val="nil"/>
            </w:tcBorders>
            <w:shd w:val="clear" w:color="auto" w:fill="FFFFFF"/>
            <w:noWrap/>
            <w:vAlign w:val="center"/>
            <w:hideMark/>
          </w:tcPr>
          <w:p w14:paraId="27927B72" w14:textId="77777777" w:rsidR="00E7140B" w:rsidRPr="00846000" w:rsidRDefault="00E7140B" w:rsidP="00864EB2">
            <w:pPr>
              <w:widowControl/>
              <w:jc w:val="center"/>
              <w:rPr>
                <w:rFonts w:cs="Times New Roman"/>
                <w:b/>
                <w:bCs/>
                <w:color w:val="000000"/>
                <w:kern w:val="0"/>
                <w:sz w:val="21"/>
                <w:szCs w:val="21"/>
              </w:rPr>
            </w:pPr>
            <w:r w:rsidRPr="00846000">
              <w:rPr>
                <w:rFonts w:cs="Times New Roman"/>
                <w:b/>
                <w:bCs/>
                <w:color w:val="000000"/>
                <w:kern w:val="0"/>
                <w:sz w:val="21"/>
                <w:szCs w:val="21"/>
              </w:rPr>
              <w:t>0.005</w:t>
            </w:r>
          </w:p>
        </w:tc>
      </w:tr>
      <w:tr w:rsidR="00E7140B" w:rsidRPr="00846000" w14:paraId="60522EF0" w14:textId="77777777" w:rsidTr="00864EB2">
        <w:trPr>
          <w:trHeight w:val="288"/>
        </w:trPr>
        <w:tc>
          <w:tcPr>
            <w:tcW w:w="1543" w:type="pct"/>
            <w:tcBorders>
              <w:top w:val="nil"/>
              <w:left w:val="nil"/>
              <w:bottom w:val="nil"/>
              <w:right w:val="nil"/>
            </w:tcBorders>
            <w:shd w:val="clear" w:color="auto" w:fill="FFFFFF"/>
            <w:noWrap/>
            <w:vAlign w:val="center"/>
            <w:hideMark/>
          </w:tcPr>
          <w:p w14:paraId="601A0E1D" w14:textId="77777777" w:rsidR="00E7140B" w:rsidRPr="00846000" w:rsidRDefault="00E7140B" w:rsidP="00864EB2">
            <w:pPr>
              <w:widowControl/>
              <w:jc w:val="center"/>
              <w:rPr>
                <w:rFonts w:cs="Times New Roman"/>
                <w:b/>
                <w:bCs/>
                <w:color w:val="000000"/>
                <w:kern w:val="0"/>
                <w:sz w:val="21"/>
                <w:szCs w:val="21"/>
              </w:rPr>
            </w:pPr>
          </w:p>
        </w:tc>
        <w:tc>
          <w:tcPr>
            <w:tcW w:w="1051" w:type="pct"/>
            <w:tcBorders>
              <w:top w:val="nil"/>
              <w:left w:val="nil"/>
              <w:bottom w:val="nil"/>
              <w:right w:val="nil"/>
            </w:tcBorders>
            <w:shd w:val="clear" w:color="auto" w:fill="FFFFFF"/>
            <w:noWrap/>
            <w:vAlign w:val="center"/>
            <w:hideMark/>
          </w:tcPr>
          <w:p w14:paraId="629C5FE6" w14:textId="77777777" w:rsidR="00E7140B" w:rsidRPr="00846000" w:rsidRDefault="00E7140B" w:rsidP="00864EB2">
            <w:pPr>
              <w:widowControl/>
              <w:jc w:val="center"/>
              <w:rPr>
                <w:rFonts w:cs="Times New Roman"/>
                <w:color w:val="000000"/>
                <w:kern w:val="0"/>
                <w:sz w:val="21"/>
                <w:szCs w:val="21"/>
              </w:rPr>
            </w:pPr>
            <w:r w:rsidRPr="00846000">
              <w:rPr>
                <w:rFonts w:cs="Times New Roman"/>
                <w:color w:val="000000"/>
                <w:kern w:val="0"/>
                <w:sz w:val="21"/>
                <w:szCs w:val="21"/>
              </w:rPr>
              <w:t>S5.Ra.n-S5.Cr.b</w:t>
            </w:r>
          </w:p>
        </w:tc>
        <w:tc>
          <w:tcPr>
            <w:tcW w:w="559" w:type="pct"/>
            <w:tcBorders>
              <w:top w:val="nil"/>
              <w:left w:val="nil"/>
              <w:bottom w:val="nil"/>
              <w:right w:val="nil"/>
            </w:tcBorders>
            <w:shd w:val="clear" w:color="auto" w:fill="FFFFFF"/>
            <w:noWrap/>
            <w:vAlign w:val="center"/>
            <w:hideMark/>
          </w:tcPr>
          <w:p w14:paraId="2417F3F1" w14:textId="77777777" w:rsidR="00E7140B" w:rsidRPr="00846000" w:rsidRDefault="00E7140B" w:rsidP="00864EB2">
            <w:pPr>
              <w:widowControl/>
              <w:jc w:val="center"/>
              <w:rPr>
                <w:rFonts w:cs="Times New Roman"/>
                <w:color w:val="000000"/>
                <w:kern w:val="0"/>
                <w:sz w:val="21"/>
                <w:szCs w:val="21"/>
              </w:rPr>
            </w:pPr>
            <w:r w:rsidRPr="00846000">
              <w:rPr>
                <w:rFonts w:cs="Times New Roman"/>
                <w:color w:val="000000"/>
                <w:kern w:val="0"/>
                <w:sz w:val="21"/>
                <w:szCs w:val="21"/>
              </w:rPr>
              <w:t>3.5229</w:t>
            </w:r>
          </w:p>
        </w:tc>
        <w:tc>
          <w:tcPr>
            <w:tcW w:w="1024" w:type="pct"/>
            <w:tcBorders>
              <w:top w:val="nil"/>
              <w:left w:val="nil"/>
              <w:bottom w:val="nil"/>
              <w:right w:val="nil"/>
            </w:tcBorders>
            <w:shd w:val="clear" w:color="auto" w:fill="FFFFFF"/>
            <w:noWrap/>
            <w:vAlign w:val="center"/>
            <w:hideMark/>
          </w:tcPr>
          <w:p w14:paraId="45F621EB" w14:textId="77777777" w:rsidR="00E7140B" w:rsidRPr="00846000" w:rsidRDefault="00E7140B" w:rsidP="00864EB2">
            <w:pPr>
              <w:widowControl/>
              <w:jc w:val="center"/>
              <w:rPr>
                <w:rFonts w:cs="Times New Roman"/>
                <w:color w:val="000000"/>
                <w:kern w:val="0"/>
                <w:sz w:val="21"/>
                <w:szCs w:val="21"/>
              </w:rPr>
            </w:pPr>
            <w:r w:rsidRPr="00846000">
              <w:rPr>
                <w:rFonts w:cs="Times New Roman"/>
                <w:color w:val="000000"/>
                <w:kern w:val="0"/>
                <w:sz w:val="21"/>
                <w:szCs w:val="21"/>
              </w:rPr>
              <w:t>0.41334(0.58666)</w:t>
            </w:r>
          </w:p>
        </w:tc>
        <w:tc>
          <w:tcPr>
            <w:tcW w:w="823" w:type="pct"/>
            <w:tcBorders>
              <w:top w:val="nil"/>
              <w:left w:val="nil"/>
              <w:bottom w:val="nil"/>
              <w:right w:val="nil"/>
            </w:tcBorders>
            <w:shd w:val="clear" w:color="auto" w:fill="FFFFFF"/>
            <w:noWrap/>
            <w:vAlign w:val="center"/>
            <w:hideMark/>
          </w:tcPr>
          <w:p w14:paraId="0E800526" w14:textId="77777777" w:rsidR="00E7140B" w:rsidRPr="00846000" w:rsidRDefault="00E7140B" w:rsidP="00864EB2">
            <w:pPr>
              <w:widowControl/>
              <w:jc w:val="center"/>
              <w:rPr>
                <w:rFonts w:cs="Times New Roman"/>
                <w:b/>
                <w:bCs/>
                <w:color w:val="000000"/>
                <w:kern w:val="0"/>
                <w:sz w:val="21"/>
                <w:szCs w:val="21"/>
              </w:rPr>
            </w:pPr>
            <w:r w:rsidRPr="00846000">
              <w:rPr>
                <w:rFonts w:cs="Times New Roman"/>
                <w:b/>
                <w:bCs/>
                <w:color w:val="000000"/>
                <w:kern w:val="0"/>
                <w:sz w:val="21"/>
                <w:szCs w:val="21"/>
              </w:rPr>
              <w:t>0.023</w:t>
            </w:r>
          </w:p>
        </w:tc>
      </w:tr>
      <w:tr w:rsidR="00E7140B" w:rsidRPr="00846000" w14:paraId="556B4624" w14:textId="77777777" w:rsidTr="00864EB2">
        <w:trPr>
          <w:trHeight w:val="288"/>
        </w:trPr>
        <w:tc>
          <w:tcPr>
            <w:tcW w:w="1543" w:type="pct"/>
            <w:tcBorders>
              <w:top w:val="nil"/>
              <w:left w:val="nil"/>
              <w:bottom w:val="nil"/>
              <w:right w:val="nil"/>
            </w:tcBorders>
            <w:shd w:val="clear" w:color="auto" w:fill="FFFFFF"/>
            <w:noWrap/>
            <w:vAlign w:val="center"/>
            <w:hideMark/>
          </w:tcPr>
          <w:p w14:paraId="4BDF8680" w14:textId="77777777" w:rsidR="00E7140B" w:rsidRPr="00846000" w:rsidRDefault="00E7140B" w:rsidP="00864EB2">
            <w:pPr>
              <w:widowControl/>
              <w:jc w:val="center"/>
              <w:rPr>
                <w:rFonts w:cs="Times New Roman"/>
                <w:b/>
                <w:bCs/>
                <w:color w:val="000000"/>
                <w:kern w:val="0"/>
                <w:sz w:val="21"/>
                <w:szCs w:val="21"/>
              </w:rPr>
            </w:pPr>
            <w:r w:rsidRPr="00846000">
              <w:rPr>
                <w:rFonts w:cs="Times New Roman"/>
                <w:b/>
                <w:bCs/>
                <w:color w:val="000000"/>
                <w:kern w:val="0"/>
                <w:sz w:val="21"/>
                <w:szCs w:val="21"/>
              </w:rPr>
              <w:lastRenderedPageBreak/>
              <w:t>Different site, conspecific</w:t>
            </w:r>
          </w:p>
        </w:tc>
        <w:tc>
          <w:tcPr>
            <w:tcW w:w="1051" w:type="pct"/>
            <w:tcBorders>
              <w:top w:val="nil"/>
              <w:left w:val="nil"/>
              <w:bottom w:val="nil"/>
              <w:right w:val="nil"/>
            </w:tcBorders>
            <w:shd w:val="clear" w:color="auto" w:fill="FFFFFF"/>
            <w:noWrap/>
            <w:vAlign w:val="center"/>
            <w:hideMark/>
          </w:tcPr>
          <w:p w14:paraId="5937CA1E" w14:textId="77777777" w:rsidR="00E7140B" w:rsidRPr="00846000" w:rsidRDefault="00E7140B" w:rsidP="00864EB2">
            <w:pPr>
              <w:widowControl/>
              <w:jc w:val="center"/>
              <w:rPr>
                <w:rFonts w:cs="Times New Roman"/>
                <w:color w:val="000000"/>
                <w:kern w:val="0"/>
                <w:sz w:val="21"/>
                <w:szCs w:val="21"/>
              </w:rPr>
            </w:pPr>
            <w:r w:rsidRPr="00846000">
              <w:rPr>
                <w:rFonts w:cs="Times New Roman"/>
                <w:color w:val="000000"/>
                <w:kern w:val="0"/>
                <w:sz w:val="21"/>
                <w:szCs w:val="21"/>
              </w:rPr>
              <w:t>S1.Ap.a-S2.Ap.a</w:t>
            </w:r>
          </w:p>
        </w:tc>
        <w:tc>
          <w:tcPr>
            <w:tcW w:w="559" w:type="pct"/>
            <w:tcBorders>
              <w:top w:val="nil"/>
              <w:left w:val="nil"/>
              <w:bottom w:val="nil"/>
              <w:right w:val="nil"/>
            </w:tcBorders>
            <w:shd w:val="clear" w:color="auto" w:fill="FFFFFF"/>
            <w:noWrap/>
            <w:vAlign w:val="center"/>
            <w:hideMark/>
          </w:tcPr>
          <w:p w14:paraId="4C51D723" w14:textId="77777777" w:rsidR="00E7140B" w:rsidRPr="00846000" w:rsidRDefault="00E7140B" w:rsidP="00864EB2">
            <w:pPr>
              <w:widowControl/>
              <w:jc w:val="center"/>
              <w:rPr>
                <w:rFonts w:cs="Times New Roman"/>
                <w:color w:val="000000"/>
                <w:kern w:val="0"/>
                <w:sz w:val="21"/>
                <w:szCs w:val="21"/>
              </w:rPr>
            </w:pPr>
            <w:r w:rsidRPr="00846000">
              <w:rPr>
                <w:rFonts w:cs="Times New Roman"/>
                <w:color w:val="000000"/>
                <w:kern w:val="0"/>
                <w:sz w:val="21"/>
                <w:szCs w:val="21"/>
              </w:rPr>
              <w:t>2.2012</w:t>
            </w:r>
          </w:p>
        </w:tc>
        <w:tc>
          <w:tcPr>
            <w:tcW w:w="1024" w:type="pct"/>
            <w:tcBorders>
              <w:top w:val="nil"/>
              <w:left w:val="nil"/>
              <w:bottom w:val="nil"/>
              <w:right w:val="nil"/>
            </w:tcBorders>
            <w:shd w:val="clear" w:color="auto" w:fill="FFFFFF"/>
            <w:noWrap/>
            <w:vAlign w:val="center"/>
            <w:hideMark/>
          </w:tcPr>
          <w:p w14:paraId="7AB72550" w14:textId="77777777" w:rsidR="00E7140B" w:rsidRPr="00846000" w:rsidRDefault="00E7140B" w:rsidP="00864EB2">
            <w:pPr>
              <w:widowControl/>
              <w:jc w:val="center"/>
              <w:rPr>
                <w:rFonts w:cs="Times New Roman"/>
                <w:color w:val="000000"/>
                <w:kern w:val="0"/>
                <w:sz w:val="21"/>
                <w:szCs w:val="21"/>
              </w:rPr>
            </w:pPr>
            <w:r w:rsidRPr="00846000">
              <w:rPr>
                <w:rFonts w:cs="Times New Roman"/>
                <w:color w:val="000000"/>
                <w:kern w:val="0"/>
                <w:sz w:val="21"/>
                <w:szCs w:val="21"/>
              </w:rPr>
              <w:t>0.09915(0.90085)</w:t>
            </w:r>
          </w:p>
        </w:tc>
        <w:tc>
          <w:tcPr>
            <w:tcW w:w="823" w:type="pct"/>
            <w:tcBorders>
              <w:top w:val="nil"/>
              <w:left w:val="nil"/>
              <w:bottom w:val="nil"/>
              <w:right w:val="nil"/>
            </w:tcBorders>
            <w:shd w:val="clear" w:color="auto" w:fill="FFFFFF"/>
            <w:noWrap/>
            <w:vAlign w:val="center"/>
            <w:hideMark/>
          </w:tcPr>
          <w:p w14:paraId="5F1F78D4" w14:textId="77777777" w:rsidR="00E7140B" w:rsidRPr="00846000" w:rsidRDefault="00E7140B" w:rsidP="00864EB2">
            <w:pPr>
              <w:widowControl/>
              <w:jc w:val="center"/>
              <w:rPr>
                <w:rFonts w:cs="Times New Roman"/>
                <w:b/>
                <w:bCs/>
                <w:color w:val="000000"/>
                <w:kern w:val="0"/>
                <w:sz w:val="21"/>
                <w:szCs w:val="21"/>
              </w:rPr>
            </w:pPr>
            <w:r w:rsidRPr="00846000">
              <w:rPr>
                <w:rFonts w:cs="Times New Roman"/>
                <w:b/>
                <w:bCs/>
                <w:color w:val="000000"/>
                <w:kern w:val="0"/>
                <w:sz w:val="21"/>
                <w:szCs w:val="21"/>
              </w:rPr>
              <w:t>0.035</w:t>
            </w:r>
          </w:p>
        </w:tc>
      </w:tr>
      <w:tr w:rsidR="00E7140B" w:rsidRPr="00846000" w14:paraId="382D7324" w14:textId="77777777" w:rsidTr="00864EB2">
        <w:trPr>
          <w:trHeight w:val="288"/>
        </w:trPr>
        <w:tc>
          <w:tcPr>
            <w:tcW w:w="1543" w:type="pct"/>
            <w:tcBorders>
              <w:top w:val="nil"/>
              <w:left w:val="nil"/>
              <w:bottom w:val="nil"/>
              <w:right w:val="nil"/>
            </w:tcBorders>
            <w:shd w:val="clear" w:color="auto" w:fill="FFFFFF"/>
            <w:noWrap/>
            <w:vAlign w:val="center"/>
            <w:hideMark/>
          </w:tcPr>
          <w:p w14:paraId="0F6EA6DA" w14:textId="77777777" w:rsidR="00E7140B" w:rsidRPr="00846000" w:rsidRDefault="00E7140B" w:rsidP="00864EB2">
            <w:pPr>
              <w:widowControl/>
              <w:jc w:val="center"/>
              <w:rPr>
                <w:rFonts w:cs="Times New Roman"/>
                <w:b/>
                <w:bCs/>
                <w:color w:val="000000"/>
                <w:kern w:val="0"/>
                <w:sz w:val="21"/>
                <w:szCs w:val="21"/>
              </w:rPr>
            </w:pPr>
          </w:p>
        </w:tc>
        <w:tc>
          <w:tcPr>
            <w:tcW w:w="1051" w:type="pct"/>
            <w:tcBorders>
              <w:top w:val="nil"/>
              <w:left w:val="nil"/>
              <w:bottom w:val="nil"/>
              <w:right w:val="nil"/>
            </w:tcBorders>
            <w:shd w:val="clear" w:color="auto" w:fill="FFFFFF"/>
            <w:noWrap/>
            <w:vAlign w:val="center"/>
            <w:hideMark/>
          </w:tcPr>
          <w:p w14:paraId="2303AF85" w14:textId="77777777" w:rsidR="00E7140B" w:rsidRPr="00846000" w:rsidRDefault="00E7140B" w:rsidP="00864EB2">
            <w:pPr>
              <w:widowControl/>
              <w:jc w:val="center"/>
              <w:rPr>
                <w:rFonts w:cs="Times New Roman"/>
                <w:color w:val="000000"/>
                <w:kern w:val="0"/>
                <w:sz w:val="21"/>
                <w:szCs w:val="21"/>
              </w:rPr>
            </w:pPr>
            <w:r w:rsidRPr="00846000">
              <w:rPr>
                <w:rFonts w:cs="Times New Roman"/>
                <w:color w:val="000000"/>
                <w:kern w:val="0"/>
                <w:sz w:val="21"/>
                <w:szCs w:val="21"/>
              </w:rPr>
              <w:t>S1.Ap.a-S3.Ap.a</w:t>
            </w:r>
          </w:p>
        </w:tc>
        <w:tc>
          <w:tcPr>
            <w:tcW w:w="559" w:type="pct"/>
            <w:tcBorders>
              <w:top w:val="nil"/>
              <w:left w:val="nil"/>
              <w:bottom w:val="nil"/>
              <w:right w:val="nil"/>
            </w:tcBorders>
            <w:shd w:val="clear" w:color="auto" w:fill="FFFFFF"/>
            <w:noWrap/>
            <w:vAlign w:val="center"/>
            <w:hideMark/>
          </w:tcPr>
          <w:p w14:paraId="5F714F3E" w14:textId="77777777" w:rsidR="00E7140B" w:rsidRPr="00846000" w:rsidRDefault="00E7140B" w:rsidP="00864EB2">
            <w:pPr>
              <w:widowControl/>
              <w:jc w:val="center"/>
              <w:rPr>
                <w:rFonts w:cs="Times New Roman"/>
                <w:color w:val="000000"/>
                <w:kern w:val="0"/>
                <w:sz w:val="21"/>
                <w:szCs w:val="21"/>
              </w:rPr>
            </w:pPr>
            <w:r w:rsidRPr="00846000">
              <w:rPr>
                <w:rFonts w:cs="Times New Roman"/>
                <w:color w:val="000000"/>
                <w:kern w:val="0"/>
                <w:sz w:val="21"/>
                <w:szCs w:val="21"/>
              </w:rPr>
              <w:t>5.8263</w:t>
            </w:r>
          </w:p>
        </w:tc>
        <w:tc>
          <w:tcPr>
            <w:tcW w:w="1024" w:type="pct"/>
            <w:tcBorders>
              <w:top w:val="nil"/>
              <w:left w:val="nil"/>
              <w:bottom w:val="nil"/>
              <w:right w:val="nil"/>
            </w:tcBorders>
            <w:shd w:val="clear" w:color="auto" w:fill="FFFFFF"/>
            <w:noWrap/>
            <w:vAlign w:val="center"/>
            <w:hideMark/>
          </w:tcPr>
          <w:p w14:paraId="18F9D3C5" w14:textId="77777777" w:rsidR="00E7140B" w:rsidRPr="00846000" w:rsidRDefault="00E7140B" w:rsidP="00864EB2">
            <w:pPr>
              <w:widowControl/>
              <w:jc w:val="center"/>
              <w:rPr>
                <w:rFonts w:cs="Times New Roman"/>
                <w:color w:val="000000"/>
                <w:kern w:val="0"/>
                <w:sz w:val="21"/>
                <w:szCs w:val="21"/>
              </w:rPr>
            </w:pPr>
            <w:r w:rsidRPr="00846000">
              <w:rPr>
                <w:rFonts w:cs="Times New Roman"/>
                <w:color w:val="000000"/>
                <w:kern w:val="0"/>
                <w:sz w:val="21"/>
                <w:szCs w:val="21"/>
              </w:rPr>
              <w:t>0.20212(0.79788)</w:t>
            </w:r>
          </w:p>
        </w:tc>
        <w:tc>
          <w:tcPr>
            <w:tcW w:w="823" w:type="pct"/>
            <w:tcBorders>
              <w:top w:val="nil"/>
              <w:left w:val="nil"/>
              <w:bottom w:val="nil"/>
              <w:right w:val="nil"/>
            </w:tcBorders>
            <w:shd w:val="clear" w:color="auto" w:fill="FFFFFF"/>
            <w:noWrap/>
            <w:vAlign w:val="center"/>
            <w:hideMark/>
          </w:tcPr>
          <w:p w14:paraId="433DE2AA" w14:textId="77777777" w:rsidR="00E7140B" w:rsidRPr="00846000" w:rsidRDefault="00E7140B" w:rsidP="00864EB2">
            <w:pPr>
              <w:widowControl/>
              <w:jc w:val="center"/>
              <w:rPr>
                <w:rFonts w:cs="Times New Roman"/>
                <w:b/>
                <w:bCs/>
                <w:color w:val="000000"/>
                <w:kern w:val="0"/>
                <w:sz w:val="21"/>
                <w:szCs w:val="21"/>
              </w:rPr>
            </w:pPr>
            <w:r w:rsidRPr="00846000">
              <w:rPr>
                <w:rFonts w:cs="Times New Roman"/>
                <w:b/>
                <w:bCs/>
                <w:color w:val="000000"/>
                <w:kern w:val="0"/>
                <w:sz w:val="21"/>
                <w:szCs w:val="21"/>
              </w:rPr>
              <w:t>0.001</w:t>
            </w:r>
          </w:p>
        </w:tc>
      </w:tr>
      <w:tr w:rsidR="00E7140B" w:rsidRPr="00846000" w14:paraId="01CB979F" w14:textId="77777777" w:rsidTr="00864EB2">
        <w:trPr>
          <w:trHeight w:val="288"/>
        </w:trPr>
        <w:tc>
          <w:tcPr>
            <w:tcW w:w="1543" w:type="pct"/>
            <w:tcBorders>
              <w:top w:val="nil"/>
              <w:left w:val="nil"/>
              <w:bottom w:val="nil"/>
              <w:right w:val="nil"/>
            </w:tcBorders>
            <w:shd w:val="clear" w:color="auto" w:fill="FFFFFF"/>
            <w:noWrap/>
            <w:vAlign w:val="center"/>
            <w:hideMark/>
          </w:tcPr>
          <w:p w14:paraId="42A70EAF" w14:textId="77777777" w:rsidR="00E7140B" w:rsidRPr="00846000" w:rsidRDefault="00E7140B" w:rsidP="00864EB2">
            <w:pPr>
              <w:widowControl/>
              <w:jc w:val="center"/>
              <w:rPr>
                <w:rFonts w:cs="Times New Roman"/>
                <w:b/>
                <w:bCs/>
                <w:color w:val="000000"/>
                <w:kern w:val="0"/>
                <w:sz w:val="21"/>
                <w:szCs w:val="21"/>
              </w:rPr>
            </w:pPr>
          </w:p>
        </w:tc>
        <w:tc>
          <w:tcPr>
            <w:tcW w:w="1051" w:type="pct"/>
            <w:tcBorders>
              <w:top w:val="nil"/>
              <w:left w:val="nil"/>
              <w:bottom w:val="nil"/>
              <w:right w:val="nil"/>
            </w:tcBorders>
            <w:shd w:val="clear" w:color="auto" w:fill="FFFFFF"/>
            <w:noWrap/>
            <w:vAlign w:val="center"/>
            <w:hideMark/>
          </w:tcPr>
          <w:p w14:paraId="1DEB2AEA" w14:textId="77777777" w:rsidR="00E7140B" w:rsidRPr="00846000" w:rsidRDefault="00E7140B" w:rsidP="00864EB2">
            <w:pPr>
              <w:widowControl/>
              <w:jc w:val="center"/>
              <w:rPr>
                <w:rFonts w:cs="Times New Roman"/>
                <w:color w:val="000000"/>
                <w:kern w:val="0"/>
                <w:sz w:val="21"/>
                <w:szCs w:val="21"/>
              </w:rPr>
            </w:pPr>
            <w:r w:rsidRPr="00846000">
              <w:rPr>
                <w:rFonts w:cs="Times New Roman"/>
                <w:color w:val="000000"/>
                <w:kern w:val="0"/>
                <w:sz w:val="21"/>
                <w:szCs w:val="21"/>
              </w:rPr>
              <w:t>S1.Ap.a-S4.Ap.a</w:t>
            </w:r>
          </w:p>
        </w:tc>
        <w:tc>
          <w:tcPr>
            <w:tcW w:w="559" w:type="pct"/>
            <w:tcBorders>
              <w:top w:val="nil"/>
              <w:left w:val="nil"/>
              <w:bottom w:val="nil"/>
              <w:right w:val="nil"/>
            </w:tcBorders>
            <w:shd w:val="clear" w:color="auto" w:fill="FFFFFF"/>
            <w:noWrap/>
            <w:vAlign w:val="center"/>
            <w:hideMark/>
          </w:tcPr>
          <w:p w14:paraId="61DA1697" w14:textId="77777777" w:rsidR="00E7140B" w:rsidRPr="00846000" w:rsidRDefault="00E7140B" w:rsidP="00864EB2">
            <w:pPr>
              <w:widowControl/>
              <w:jc w:val="center"/>
              <w:rPr>
                <w:rFonts w:cs="Times New Roman"/>
                <w:color w:val="000000"/>
                <w:kern w:val="0"/>
                <w:sz w:val="21"/>
                <w:szCs w:val="21"/>
              </w:rPr>
            </w:pPr>
            <w:r w:rsidRPr="00846000">
              <w:rPr>
                <w:rFonts w:cs="Times New Roman"/>
                <w:color w:val="000000"/>
                <w:kern w:val="0"/>
                <w:sz w:val="21"/>
                <w:szCs w:val="21"/>
              </w:rPr>
              <w:t>5.3174</w:t>
            </w:r>
          </w:p>
        </w:tc>
        <w:tc>
          <w:tcPr>
            <w:tcW w:w="1024" w:type="pct"/>
            <w:tcBorders>
              <w:top w:val="nil"/>
              <w:left w:val="nil"/>
              <w:bottom w:val="nil"/>
              <w:right w:val="nil"/>
            </w:tcBorders>
            <w:shd w:val="clear" w:color="auto" w:fill="FFFFFF"/>
            <w:noWrap/>
            <w:vAlign w:val="center"/>
            <w:hideMark/>
          </w:tcPr>
          <w:p w14:paraId="06A198EB" w14:textId="77777777" w:rsidR="00E7140B" w:rsidRPr="00846000" w:rsidRDefault="00E7140B" w:rsidP="00864EB2">
            <w:pPr>
              <w:widowControl/>
              <w:jc w:val="center"/>
              <w:rPr>
                <w:rFonts w:cs="Times New Roman"/>
                <w:color w:val="000000"/>
                <w:kern w:val="0"/>
                <w:sz w:val="21"/>
                <w:szCs w:val="21"/>
              </w:rPr>
            </w:pPr>
            <w:r w:rsidRPr="00846000">
              <w:rPr>
                <w:rFonts w:cs="Times New Roman"/>
                <w:color w:val="000000"/>
                <w:kern w:val="0"/>
                <w:sz w:val="21"/>
                <w:szCs w:val="21"/>
              </w:rPr>
              <w:t>0.22804(0.77196)</w:t>
            </w:r>
          </w:p>
        </w:tc>
        <w:tc>
          <w:tcPr>
            <w:tcW w:w="823" w:type="pct"/>
            <w:tcBorders>
              <w:top w:val="nil"/>
              <w:left w:val="nil"/>
              <w:bottom w:val="nil"/>
              <w:right w:val="nil"/>
            </w:tcBorders>
            <w:shd w:val="clear" w:color="auto" w:fill="FFFFFF"/>
            <w:noWrap/>
            <w:vAlign w:val="center"/>
            <w:hideMark/>
          </w:tcPr>
          <w:p w14:paraId="00741EBB" w14:textId="77777777" w:rsidR="00E7140B" w:rsidRPr="00846000" w:rsidRDefault="00E7140B" w:rsidP="00864EB2">
            <w:pPr>
              <w:widowControl/>
              <w:jc w:val="center"/>
              <w:rPr>
                <w:rFonts w:cs="Times New Roman"/>
                <w:b/>
                <w:bCs/>
                <w:color w:val="000000"/>
                <w:kern w:val="0"/>
                <w:sz w:val="21"/>
                <w:szCs w:val="21"/>
              </w:rPr>
            </w:pPr>
            <w:r w:rsidRPr="00846000">
              <w:rPr>
                <w:rFonts w:cs="Times New Roman"/>
                <w:b/>
                <w:bCs/>
                <w:color w:val="000000"/>
                <w:kern w:val="0"/>
                <w:sz w:val="21"/>
                <w:szCs w:val="21"/>
              </w:rPr>
              <w:t>0.001</w:t>
            </w:r>
          </w:p>
        </w:tc>
      </w:tr>
      <w:tr w:rsidR="00E7140B" w:rsidRPr="00846000" w14:paraId="0DECF66F" w14:textId="77777777" w:rsidTr="00864EB2">
        <w:trPr>
          <w:trHeight w:val="288"/>
        </w:trPr>
        <w:tc>
          <w:tcPr>
            <w:tcW w:w="1543" w:type="pct"/>
            <w:tcBorders>
              <w:top w:val="nil"/>
              <w:left w:val="nil"/>
              <w:bottom w:val="nil"/>
              <w:right w:val="nil"/>
            </w:tcBorders>
            <w:shd w:val="clear" w:color="auto" w:fill="FFFFFF"/>
            <w:noWrap/>
            <w:vAlign w:val="center"/>
            <w:hideMark/>
          </w:tcPr>
          <w:p w14:paraId="7A845E44" w14:textId="77777777" w:rsidR="00E7140B" w:rsidRPr="00846000" w:rsidRDefault="00E7140B" w:rsidP="00864EB2">
            <w:pPr>
              <w:widowControl/>
              <w:jc w:val="center"/>
              <w:rPr>
                <w:rFonts w:cs="Times New Roman"/>
                <w:b/>
                <w:bCs/>
                <w:color w:val="000000"/>
                <w:kern w:val="0"/>
                <w:sz w:val="21"/>
                <w:szCs w:val="21"/>
              </w:rPr>
            </w:pPr>
          </w:p>
        </w:tc>
        <w:tc>
          <w:tcPr>
            <w:tcW w:w="1051" w:type="pct"/>
            <w:tcBorders>
              <w:top w:val="nil"/>
              <w:left w:val="nil"/>
              <w:bottom w:val="nil"/>
              <w:right w:val="nil"/>
            </w:tcBorders>
            <w:shd w:val="clear" w:color="auto" w:fill="FFFFFF"/>
            <w:noWrap/>
            <w:vAlign w:val="center"/>
            <w:hideMark/>
          </w:tcPr>
          <w:p w14:paraId="43214230" w14:textId="77777777" w:rsidR="00E7140B" w:rsidRPr="00846000" w:rsidRDefault="00E7140B" w:rsidP="00864EB2">
            <w:pPr>
              <w:widowControl/>
              <w:jc w:val="center"/>
              <w:rPr>
                <w:rFonts w:cs="Times New Roman"/>
                <w:color w:val="000000"/>
                <w:kern w:val="0"/>
                <w:sz w:val="21"/>
                <w:szCs w:val="21"/>
              </w:rPr>
            </w:pPr>
            <w:r w:rsidRPr="00846000">
              <w:rPr>
                <w:rFonts w:cs="Times New Roman"/>
                <w:color w:val="000000"/>
                <w:kern w:val="0"/>
                <w:sz w:val="21"/>
                <w:szCs w:val="21"/>
              </w:rPr>
              <w:t>S1.Ap.a-S5.Ap.a</w:t>
            </w:r>
          </w:p>
        </w:tc>
        <w:tc>
          <w:tcPr>
            <w:tcW w:w="559" w:type="pct"/>
            <w:tcBorders>
              <w:top w:val="nil"/>
              <w:left w:val="nil"/>
              <w:bottom w:val="nil"/>
              <w:right w:val="nil"/>
            </w:tcBorders>
            <w:shd w:val="clear" w:color="auto" w:fill="FFFFFF"/>
            <w:noWrap/>
            <w:vAlign w:val="center"/>
            <w:hideMark/>
          </w:tcPr>
          <w:p w14:paraId="6DF4F0BE" w14:textId="77777777" w:rsidR="00E7140B" w:rsidRPr="00846000" w:rsidRDefault="00E7140B" w:rsidP="00864EB2">
            <w:pPr>
              <w:widowControl/>
              <w:jc w:val="center"/>
              <w:rPr>
                <w:rFonts w:cs="Times New Roman"/>
                <w:color w:val="000000"/>
                <w:kern w:val="0"/>
                <w:sz w:val="21"/>
                <w:szCs w:val="21"/>
              </w:rPr>
            </w:pPr>
            <w:r w:rsidRPr="00846000">
              <w:rPr>
                <w:rFonts w:cs="Times New Roman"/>
                <w:color w:val="000000"/>
                <w:kern w:val="0"/>
                <w:sz w:val="21"/>
                <w:szCs w:val="21"/>
              </w:rPr>
              <w:t>2.972</w:t>
            </w:r>
          </w:p>
        </w:tc>
        <w:tc>
          <w:tcPr>
            <w:tcW w:w="1024" w:type="pct"/>
            <w:tcBorders>
              <w:top w:val="nil"/>
              <w:left w:val="nil"/>
              <w:bottom w:val="nil"/>
              <w:right w:val="nil"/>
            </w:tcBorders>
            <w:shd w:val="clear" w:color="auto" w:fill="FFFFFF"/>
            <w:noWrap/>
            <w:vAlign w:val="center"/>
            <w:hideMark/>
          </w:tcPr>
          <w:p w14:paraId="68C4A9E6" w14:textId="77777777" w:rsidR="00E7140B" w:rsidRPr="00846000" w:rsidRDefault="00E7140B" w:rsidP="00864EB2">
            <w:pPr>
              <w:widowControl/>
              <w:jc w:val="center"/>
              <w:rPr>
                <w:rFonts w:cs="Times New Roman"/>
                <w:color w:val="000000"/>
                <w:kern w:val="0"/>
                <w:sz w:val="21"/>
                <w:szCs w:val="21"/>
              </w:rPr>
            </w:pPr>
            <w:r w:rsidRPr="00846000">
              <w:rPr>
                <w:rFonts w:cs="Times New Roman"/>
                <w:color w:val="000000"/>
                <w:kern w:val="0"/>
                <w:sz w:val="21"/>
                <w:szCs w:val="21"/>
              </w:rPr>
              <w:t>0.15665(0.84335)</w:t>
            </w:r>
          </w:p>
        </w:tc>
        <w:tc>
          <w:tcPr>
            <w:tcW w:w="823" w:type="pct"/>
            <w:tcBorders>
              <w:top w:val="nil"/>
              <w:left w:val="nil"/>
              <w:bottom w:val="nil"/>
              <w:right w:val="nil"/>
            </w:tcBorders>
            <w:shd w:val="clear" w:color="auto" w:fill="FFFFFF"/>
            <w:noWrap/>
            <w:vAlign w:val="center"/>
            <w:hideMark/>
          </w:tcPr>
          <w:p w14:paraId="5BB6C694" w14:textId="77777777" w:rsidR="00E7140B" w:rsidRPr="00846000" w:rsidRDefault="00E7140B" w:rsidP="00864EB2">
            <w:pPr>
              <w:widowControl/>
              <w:jc w:val="center"/>
              <w:rPr>
                <w:rFonts w:cs="Times New Roman"/>
                <w:b/>
                <w:bCs/>
                <w:color w:val="000000"/>
                <w:kern w:val="0"/>
                <w:sz w:val="21"/>
                <w:szCs w:val="21"/>
              </w:rPr>
            </w:pPr>
            <w:r w:rsidRPr="00846000">
              <w:rPr>
                <w:rFonts w:cs="Times New Roman"/>
                <w:b/>
                <w:bCs/>
                <w:color w:val="000000"/>
                <w:kern w:val="0"/>
                <w:sz w:val="21"/>
                <w:szCs w:val="21"/>
              </w:rPr>
              <w:t>0.003</w:t>
            </w:r>
          </w:p>
        </w:tc>
      </w:tr>
      <w:tr w:rsidR="00E7140B" w:rsidRPr="00846000" w14:paraId="76F03614" w14:textId="77777777" w:rsidTr="00864EB2">
        <w:trPr>
          <w:trHeight w:val="288"/>
        </w:trPr>
        <w:tc>
          <w:tcPr>
            <w:tcW w:w="1543" w:type="pct"/>
            <w:tcBorders>
              <w:top w:val="nil"/>
              <w:left w:val="nil"/>
              <w:bottom w:val="nil"/>
              <w:right w:val="nil"/>
            </w:tcBorders>
            <w:shd w:val="clear" w:color="auto" w:fill="FFFFFF"/>
            <w:noWrap/>
            <w:vAlign w:val="center"/>
            <w:hideMark/>
          </w:tcPr>
          <w:p w14:paraId="56B6AB8F" w14:textId="77777777" w:rsidR="00E7140B" w:rsidRPr="00846000" w:rsidRDefault="00E7140B" w:rsidP="00864EB2">
            <w:pPr>
              <w:widowControl/>
              <w:jc w:val="center"/>
              <w:rPr>
                <w:rFonts w:cs="Times New Roman"/>
                <w:b/>
                <w:bCs/>
                <w:color w:val="000000"/>
                <w:kern w:val="0"/>
                <w:sz w:val="21"/>
                <w:szCs w:val="21"/>
              </w:rPr>
            </w:pPr>
          </w:p>
        </w:tc>
        <w:tc>
          <w:tcPr>
            <w:tcW w:w="1051" w:type="pct"/>
            <w:tcBorders>
              <w:top w:val="nil"/>
              <w:left w:val="nil"/>
              <w:bottom w:val="nil"/>
              <w:right w:val="nil"/>
            </w:tcBorders>
            <w:shd w:val="clear" w:color="auto" w:fill="FFFFFF"/>
            <w:noWrap/>
            <w:vAlign w:val="center"/>
            <w:hideMark/>
          </w:tcPr>
          <w:p w14:paraId="38E05F5F" w14:textId="77777777" w:rsidR="00E7140B" w:rsidRPr="00846000" w:rsidRDefault="00E7140B" w:rsidP="00864EB2">
            <w:pPr>
              <w:widowControl/>
              <w:jc w:val="center"/>
              <w:rPr>
                <w:rFonts w:cs="Times New Roman"/>
                <w:color w:val="000000"/>
                <w:kern w:val="0"/>
                <w:sz w:val="21"/>
                <w:szCs w:val="21"/>
              </w:rPr>
            </w:pPr>
            <w:r w:rsidRPr="00846000">
              <w:rPr>
                <w:rFonts w:cs="Times New Roman"/>
                <w:color w:val="000000"/>
                <w:kern w:val="0"/>
                <w:sz w:val="21"/>
                <w:szCs w:val="21"/>
              </w:rPr>
              <w:t>S2.Ap.a-S3.Ap.a</w:t>
            </w:r>
          </w:p>
        </w:tc>
        <w:tc>
          <w:tcPr>
            <w:tcW w:w="559" w:type="pct"/>
            <w:tcBorders>
              <w:top w:val="nil"/>
              <w:left w:val="nil"/>
              <w:bottom w:val="nil"/>
              <w:right w:val="nil"/>
            </w:tcBorders>
            <w:shd w:val="clear" w:color="auto" w:fill="FFFFFF"/>
            <w:noWrap/>
            <w:vAlign w:val="center"/>
            <w:hideMark/>
          </w:tcPr>
          <w:p w14:paraId="12B791DC" w14:textId="77777777" w:rsidR="00E7140B" w:rsidRPr="00846000" w:rsidRDefault="00E7140B" w:rsidP="00864EB2">
            <w:pPr>
              <w:widowControl/>
              <w:jc w:val="center"/>
              <w:rPr>
                <w:rFonts w:cs="Times New Roman"/>
                <w:color w:val="000000"/>
                <w:kern w:val="0"/>
                <w:sz w:val="21"/>
                <w:szCs w:val="21"/>
              </w:rPr>
            </w:pPr>
            <w:r w:rsidRPr="00846000">
              <w:rPr>
                <w:rFonts w:cs="Times New Roman"/>
                <w:color w:val="000000"/>
                <w:kern w:val="0"/>
                <w:sz w:val="21"/>
                <w:szCs w:val="21"/>
              </w:rPr>
              <w:t>4.2018</w:t>
            </w:r>
          </w:p>
        </w:tc>
        <w:tc>
          <w:tcPr>
            <w:tcW w:w="1024" w:type="pct"/>
            <w:tcBorders>
              <w:top w:val="nil"/>
              <w:left w:val="nil"/>
              <w:bottom w:val="nil"/>
              <w:right w:val="nil"/>
            </w:tcBorders>
            <w:shd w:val="clear" w:color="auto" w:fill="FFFFFF"/>
            <w:noWrap/>
            <w:vAlign w:val="center"/>
            <w:hideMark/>
          </w:tcPr>
          <w:p w14:paraId="2763704D" w14:textId="77777777" w:rsidR="00E7140B" w:rsidRPr="00846000" w:rsidRDefault="00E7140B" w:rsidP="00864EB2">
            <w:pPr>
              <w:widowControl/>
              <w:jc w:val="center"/>
              <w:rPr>
                <w:rFonts w:cs="Times New Roman"/>
                <w:color w:val="000000"/>
                <w:kern w:val="0"/>
                <w:sz w:val="21"/>
                <w:szCs w:val="21"/>
              </w:rPr>
            </w:pPr>
            <w:r w:rsidRPr="00846000">
              <w:rPr>
                <w:rFonts w:cs="Times New Roman"/>
                <w:color w:val="000000"/>
                <w:kern w:val="0"/>
                <w:sz w:val="21"/>
                <w:szCs w:val="21"/>
              </w:rPr>
              <w:t>0.14389(0.85611)</w:t>
            </w:r>
          </w:p>
        </w:tc>
        <w:tc>
          <w:tcPr>
            <w:tcW w:w="823" w:type="pct"/>
            <w:tcBorders>
              <w:top w:val="nil"/>
              <w:left w:val="nil"/>
              <w:bottom w:val="nil"/>
              <w:right w:val="nil"/>
            </w:tcBorders>
            <w:shd w:val="clear" w:color="auto" w:fill="FFFFFF"/>
            <w:noWrap/>
            <w:vAlign w:val="center"/>
            <w:hideMark/>
          </w:tcPr>
          <w:p w14:paraId="2CD80979" w14:textId="77777777" w:rsidR="00E7140B" w:rsidRPr="00846000" w:rsidRDefault="00E7140B" w:rsidP="00864EB2">
            <w:pPr>
              <w:widowControl/>
              <w:jc w:val="center"/>
              <w:rPr>
                <w:rFonts w:cs="Times New Roman"/>
                <w:b/>
                <w:bCs/>
                <w:color w:val="000000"/>
                <w:kern w:val="0"/>
                <w:sz w:val="21"/>
                <w:szCs w:val="21"/>
              </w:rPr>
            </w:pPr>
            <w:r w:rsidRPr="00846000">
              <w:rPr>
                <w:rFonts w:cs="Times New Roman"/>
                <w:b/>
                <w:bCs/>
                <w:color w:val="000000"/>
                <w:kern w:val="0"/>
                <w:sz w:val="21"/>
                <w:szCs w:val="21"/>
              </w:rPr>
              <w:t>0.001</w:t>
            </w:r>
          </w:p>
        </w:tc>
      </w:tr>
      <w:tr w:rsidR="00E7140B" w:rsidRPr="00846000" w14:paraId="0146AD66" w14:textId="77777777" w:rsidTr="00864EB2">
        <w:trPr>
          <w:trHeight w:val="288"/>
        </w:trPr>
        <w:tc>
          <w:tcPr>
            <w:tcW w:w="1543" w:type="pct"/>
            <w:tcBorders>
              <w:top w:val="nil"/>
              <w:left w:val="nil"/>
              <w:bottom w:val="nil"/>
              <w:right w:val="nil"/>
            </w:tcBorders>
            <w:shd w:val="clear" w:color="auto" w:fill="FFFFFF"/>
            <w:noWrap/>
            <w:vAlign w:val="center"/>
            <w:hideMark/>
          </w:tcPr>
          <w:p w14:paraId="78579646" w14:textId="77777777" w:rsidR="00E7140B" w:rsidRPr="00846000" w:rsidRDefault="00E7140B" w:rsidP="00864EB2">
            <w:pPr>
              <w:widowControl/>
              <w:jc w:val="center"/>
              <w:rPr>
                <w:rFonts w:cs="Times New Roman"/>
                <w:b/>
                <w:bCs/>
                <w:color w:val="000000"/>
                <w:kern w:val="0"/>
                <w:sz w:val="21"/>
                <w:szCs w:val="21"/>
              </w:rPr>
            </w:pPr>
          </w:p>
        </w:tc>
        <w:tc>
          <w:tcPr>
            <w:tcW w:w="1051" w:type="pct"/>
            <w:tcBorders>
              <w:top w:val="nil"/>
              <w:left w:val="nil"/>
              <w:bottom w:val="nil"/>
              <w:right w:val="nil"/>
            </w:tcBorders>
            <w:shd w:val="clear" w:color="auto" w:fill="FFFFFF"/>
            <w:noWrap/>
            <w:vAlign w:val="center"/>
            <w:hideMark/>
          </w:tcPr>
          <w:p w14:paraId="532CE2C1" w14:textId="77777777" w:rsidR="00E7140B" w:rsidRPr="00846000" w:rsidRDefault="00E7140B" w:rsidP="00864EB2">
            <w:pPr>
              <w:widowControl/>
              <w:jc w:val="center"/>
              <w:rPr>
                <w:rFonts w:cs="Times New Roman"/>
                <w:color w:val="000000"/>
                <w:kern w:val="0"/>
                <w:sz w:val="21"/>
                <w:szCs w:val="21"/>
              </w:rPr>
            </w:pPr>
            <w:r w:rsidRPr="00846000">
              <w:rPr>
                <w:rFonts w:cs="Times New Roman"/>
                <w:color w:val="000000"/>
                <w:kern w:val="0"/>
                <w:sz w:val="21"/>
                <w:szCs w:val="21"/>
              </w:rPr>
              <w:t>S2.Ap.a-S4.Ap.a</w:t>
            </w:r>
          </w:p>
        </w:tc>
        <w:tc>
          <w:tcPr>
            <w:tcW w:w="559" w:type="pct"/>
            <w:tcBorders>
              <w:top w:val="nil"/>
              <w:left w:val="nil"/>
              <w:bottom w:val="nil"/>
              <w:right w:val="nil"/>
            </w:tcBorders>
            <w:shd w:val="clear" w:color="auto" w:fill="FFFFFF"/>
            <w:noWrap/>
            <w:vAlign w:val="center"/>
            <w:hideMark/>
          </w:tcPr>
          <w:p w14:paraId="7C03F288" w14:textId="77777777" w:rsidR="00E7140B" w:rsidRPr="00846000" w:rsidRDefault="00E7140B" w:rsidP="00864EB2">
            <w:pPr>
              <w:widowControl/>
              <w:jc w:val="center"/>
              <w:rPr>
                <w:rFonts w:cs="Times New Roman"/>
                <w:color w:val="000000"/>
                <w:kern w:val="0"/>
                <w:sz w:val="21"/>
                <w:szCs w:val="21"/>
              </w:rPr>
            </w:pPr>
            <w:r w:rsidRPr="00846000">
              <w:rPr>
                <w:rFonts w:cs="Times New Roman"/>
                <w:color w:val="000000"/>
                <w:kern w:val="0"/>
                <w:sz w:val="21"/>
                <w:szCs w:val="21"/>
              </w:rPr>
              <w:t>5.6334</w:t>
            </w:r>
          </w:p>
        </w:tc>
        <w:tc>
          <w:tcPr>
            <w:tcW w:w="1024" w:type="pct"/>
            <w:tcBorders>
              <w:top w:val="nil"/>
              <w:left w:val="nil"/>
              <w:bottom w:val="nil"/>
              <w:right w:val="nil"/>
            </w:tcBorders>
            <w:shd w:val="clear" w:color="auto" w:fill="FFFFFF"/>
            <w:noWrap/>
            <w:vAlign w:val="center"/>
            <w:hideMark/>
          </w:tcPr>
          <w:p w14:paraId="3E7C453D" w14:textId="77777777" w:rsidR="00E7140B" w:rsidRPr="00846000" w:rsidRDefault="00E7140B" w:rsidP="00864EB2">
            <w:pPr>
              <w:widowControl/>
              <w:jc w:val="center"/>
              <w:rPr>
                <w:rFonts w:cs="Times New Roman"/>
                <w:color w:val="000000"/>
                <w:kern w:val="0"/>
                <w:sz w:val="21"/>
                <w:szCs w:val="21"/>
              </w:rPr>
            </w:pPr>
            <w:r w:rsidRPr="00846000">
              <w:rPr>
                <w:rFonts w:cs="Times New Roman"/>
                <w:color w:val="000000"/>
                <w:kern w:val="0"/>
                <w:sz w:val="21"/>
                <w:szCs w:val="21"/>
              </w:rPr>
              <w:t>0.21977(0.78023)</w:t>
            </w:r>
          </w:p>
        </w:tc>
        <w:tc>
          <w:tcPr>
            <w:tcW w:w="823" w:type="pct"/>
            <w:tcBorders>
              <w:top w:val="nil"/>
              <w:left w:val="nil"/>
              <w:bottom w:val="nil"/>
              <w:right w:val="nil"/>
            </w:tcBorders>
            <w:shd w:val="clear" w:color="auto" w:fill="FFFFFF"/>
            <w:noWrap/>
            <w:vAlign w:val="center"/>
            <w:hideMark/>
          </w:tcPr>
          <w:p w14:paraId="40791C7D" w14:textId="77777777" w:rsidR="00E7140B" w:rsidRPr="00846000" w:rsidRDefault="00E7140B" w:rsidP="00864EB2">
            <w:pPr>
              <w:widowControl/>
              <w:jc w:val="center"/>
              <w:rPr>
                <w:rFonts w:cs="Times New Roman"/>
                <w:b/>
                <w:bCs/>
                <w:color w:val="000000"/>
                <w:kern w:val="0"/>
                <w:sz w:val="21"/>
                <w:szCs w:val="21"/>
              </w:rPr>
            </w:pPr>
            <w:r w:rsidRPr="00846000">
              <w:rPr>
                <w:rFonts w:cs="Times New Roman"/>
                <w:b/>
                <w:bCs/>
                <w:color w:val="000000"/>
                <w:kern w:val="0"/>
                <w:sz w:val="21"/>
                <w:szCs w:val="21"/>
              </w:rPr>
              <w:t>0.001</w:t>
            </w:r>
          </w:p>
        </w:tc>
      </w:tr>
      <w:tr w:rsidR="00E7140B" w:rsidRPr="00846000" w14:paraId="37EA5623" w14:textId="77777777" w:rsidTr="00864EB2">
        <w:trPr>
          <w:trHeight w:val="288"/>
        </w:trPr>
        <w:tc>
          <w:tcPr>
            <w:tcW w:w="1543" w:type="pct"/>
            <w:tcBorders>
              <w:top w:val="nil"/>
              <w:left w:val="nil"/>
              <w:bottom w:val="nil"/>
              <w:right w:val="nil"/>
            </w:tcBorders>
            <w:shd w:val="clear" w:color="auto" w:fill="FFFFFF"/>
            <w:noWrap/>
            <w:vAlign w:val="center"/>
            <w:hideMark/>
          </w:tcPr>
          <w:p w14:paraId="0F76C832" w14:textId="77777777" w:rsidR="00E7140B" w:rsidRPr="00846000" w:rsidRDefault="00E7140B" w:rsidP="00864EB2">
            <w:pPr>
              <w:widowControl/>
              <w:jc w:val="center"/>
              <w:rPr>
                <w:rFonts w:cs="Times New Roman"/>
                <w:b/>
                <w:bCs/>
                <w:color w:val="000000"/>
                <w:kern w:val="0"/>
                <w:sz w:val="21"/>
                <w:szCs w:val="21"/>
              </w:rPr>
            </w:pPr>
          </w:p>
        </w:tc>
        <w:tc>
          <w:tcPr>
            <w:tcW w:w="1051" w:type="pct"/>
            <w:tcBorders>
              <w:top w:val="nil"/>
              <w:left w:val="nil"/>
              <w:bottom w:val="nil"/>
              <w:right w:val="nil"/>
            </w:tcBorders>
            <w:shd w:val="clear" w:color="auto" w:fill="FFFFFF"/>
            <w:noWrap/>
            <w:vAlign w:val="center"/>
            <w:hideMark/>
          </w:tcPr>
          <w:p w14:paraId="5AEAEB19" w14:textId="77777777" w:rsidR="00E7140B" w:rsidRPr="00846000" w:rsidRDefault="00E7140B" w:rsidP="00864EB2">
            <w:pPr>
              <w:widowControl/>
              <w:jc w:val="center"/>
              <w:rPr>
                <w:rFonts w:cs="Times New Roman"/>
                <w:color w:val="000000"/>
                <w:kern w:val="0"/>
                <w:sz w:val="21"/>
                <w:szCs w:val="21"/>
              </w:rPr>
            </w:pPr>
            <w:r w:rsidRPr="00846000">
              <w:rPr>
                <w:rFonts w:cs="Times New Roman"/>
                <w:color w:val="000000"/>
                <w:kern w:val="0"/>
                <w:sz w:val="21"/>
                <w:szCs w:val="21"/>
              </w:rPr>
              <w:t>S2.Ap.a-S5.Ap.a</w:t>
            </w:r>
          </w:p>
        </w:tc>
        <w:tc>
          <w:tcPr>
            <w:tcW w:w="559" w:type="pct"/>
            <w:tcBorders>
              <w:top w:val="nil"/>
              <w:left w:val="nil"/>
              <w:bottom w:val="nil"/>
              <w:right w:val="nil"/>
            </w:tcBorders>
            <w:shd w:val="clear" w:color="auto" w:fill="FFFFFF"/>
            <w:noWrap/>
            <w:vAlign w:val="center"/>
            <w:hideMark/>
          </w:tcPr>
          <w:p w14:paraId="014A079F" w14:textId="77777777" w:rsidR="00E7140B" w:rsidRPr="00846000" w:rsidRDefault="00E7140B" w:rsidP="00864EB2">
            <w:pPr>
              <w:widowControl/>
              <w:jc w:val="center"/>
              <w:rPr>
                <w:rFonts w:cs="Times New Roman"/>
                <w:color w:val="000000"/>
                <w:kern w:val="0"/>
                <w:sz w:val="21"/>
                <w:szCs w:val="21"/>
              </w:rPr>
            </w:pPr>
            <w:r w:rsidRPr="00846000">
              <w:rPr>
                <w:rFonts w:cs="Times New Roman"/>
                <w:color w:val="000000"/>
                <w:kern w:val="0"/>
                <w:sz w:val="21"/>
                <w:szCs w:val="21"/>
              </w:rPr>
              <w:t>3.3329</w:t>
            </w:r>
          </w:p>
        </w:tc>
        <w:tc>
          <w:tcPr>
            <w:tcW w:w="1024" w:type="pct"/>
            <w:tcBorders>
              <w:top w:val="nil"/>
              <w:left w:val="nil"/>
              <w:bottom w:val="nil"/>
              <w:right w:val="nil"/>
            </w:tcBorders>
            <w:shd w:val="clear" w:color="auto" w:fill="FFFFFF"/>
            <w:noWrap/>
            <w:vAlign w:val="center"/>
            <w:hideMark/>
          </w:tcPr>
          <w:p w14:paraId="10131F5A" w14:textId="77777777" w:rsidR="00E7140B" w:rsidRPr="00846000" w:rsidRDefault="00E7140B" w:rsidP="00864EB2">
            <w:pPr>
              <w:widowControl/>
              <w:jc w:val="center"/>
              <w:rPr>
                <w:rFonts w:cs="Times New Roman"/>
                <w:color w:val="000000"/>
                <w:kern w:val="0"/>
                <w:sz w:val="21"/>
                <w:szCs w:val="21"/>
              </w:rPr>
            </w:pPr>
            <w:r w:rsidRPr="00846000">
              <w:rPr>
                <w:rFonts w:cs="Times New Roman"/>
                <w:color w:val="000000"/>
                <w:kern w:val="0"/>
                <w:sz w:val="21"/>
                <w:szCs w:val="21"/>
              </w:rPr>
              <w:t>0.15623(0.84377)</w:t>
            </w:r>
          </w:p>
        </w:tc>
        <w:tc>
          <w:tcPr>
            <w:tcW w:w="823" w:type="pct"/>
            <w:tcBorders>
              <w:top w:val="nil"/>
              <w:left w:val="nil"/>
              <w:bottom w:val="nil"/>
              <w:right w:val="nil"/>
            </w:tcBorders>
            <w:shd w:val="clear" w:color="auto" w:fill="FFFFFF"/>
            <w:noWrap/>
            <w:vAlign w:val="center"/>
            <w:hideMark/>
          </w:tcPr>
          <w:p w14:paraId="48A68933" w14:textId="77777777" w:rsidR="00E7140B" w:rsidRPr="00846000" w:rsidRDefault="00E7140B" w:rsidP="00864EB2">
            <w:pPr>
              <w:widowControl/>
              <w:jc w:val="center"/>
              <w:rPr>
                <w:rFonts w:cs="Times New Roman"/>
                <w:b/>
                <w:bCs/>
                <w:color w:val="000000"/>
                <w:kern w:val="0"/>
                <w:sz w:val="21"/>
                <w:szCs w:val="21"/>
              </w:rPr>
            </w:pPr>
            <w:r w:rsidRPr="00846000">
              <w:rPr>
                <w:rFonts w:cs="Times New Roman"/>
                <w:b/>
                <w:bCs/>
                <w:color w:val="000000"/>
                <w:kern w:val="0"/>
                <w:sz w:val="21"/>
                <w:szCs w:val="21"/>
              </w:rPr>
              <w:t>0.005</w:t>
            </w:r>
          </w:p>
        </w:tc>
      </w:tr>
      <w:tr w:rsidR="00E7140B" w:rsidRPr="00846000" w14:paraId="2BE0E1AA" w14:textId="77777777" w:rsidTr="00864EB2">
        <w:trPr>
          <w:trHeight w:val="288"/>
        </w:trPr>
        <w:tc>
          <w:tcPr>
            <w:tcW w:w="1543" w:type="pct"/>
            <w:tcBorders>
              <w:top w:val="nil"/>
              <w:left w:val="nil"/>
              <w:bottom w:val="nil"/>
              <w:right w:val="nil"/>
            </w:tcBorders>
            <w:shd w:val="clear" w:color="auto" w:fill="FFFFFF"/>
            <w:noWrap/>
            <w:vAlign w:val="center"/>
            <w:hideMark/>
          </w:tcPr>
          <w:p w14:paraId="33F74E63" w14:textId="77777777" w:rsidR="00E7140B" w:rsidRPr="00846000" w:rsidRDefault="00E7140B" w:rsidP="00864EB2">
            <w:pPr>
              <w:widowControl/>
              <w:jc w:val="center"/>
              <w:rPr>
                <w:rFonts w:cs="Times New Roman"/>
                <w:b/>
                <w:bCs/>
                <w:color w:val="000000"/>
                <w:kern w:val="0"/>
                <w:sz w:val="21"/>
                <w:szCs w:val="21"/>
              </w:rPr>
            </w:pPr>
          </w:p>
        </w:tc>
        <w:tc>
          <w:tcPr>
            <w:tcW w:w="1051" w:type="pct"/>
            <w:tcBorders>
              <w:top w:val="nil"/>
              <w:left w:val="nil"/>
              <w:bottom w:val="nil"/>
              <w:right w:val="nil"/>
            </w:tcBorders>
            <w:shd w:val="clear" w:color="auto" w:fill="FFFFFF"/>
            <w:noWrap/>
            <w:vAlign w:val="center"/>
            <w:hideMark/>
          </w:tcPr>
          <w:p w14:paraId="3187055B" w14:textId="77777777" w:rsidR="00E7140B" w:rsidRPr="00846000" w:rsidRDefault="00E7140B" w:rsidP="00864EB2">
            <w:pPr>
              <w:widowControl/>
              <w:jc w:val="center"/>
              <w:rPr>
                <w:rFonts w:cs="Times New Roman"/>
                <w:color w:val="000000"/>
                <w:kern w:val="0"/>
                <w:sz w:val="21"/>
                <w:szCs w:val="21"/>
              </w:rPr>
            </w:pPr>
            <w:r w:rsidRPr="00846000">
              <w:rPr>
                <w:rFonts w:cs="Times New Roman"/>
                <w:color w:val="000000"/>
                <w:kern w:val="0"/>
                <w:sz w:val="21"/>
                <w:szCs w:val="21"/>
              </w:rPr>
              <w:t>S2.Ra.n-S5.Ra.n</w:t>
            </w:r>
          </w:p>
        </w:tc>
        <w:tc>
          <w:tcPr>
            <w:tcW w:w="559" w:type="pct"/>
            <w:tcBorders>
              <w:top w:val="nil"/>
              <w:left w:val="nil"/>
              <w:bottom w:val="nil"/>
              <w:right w:val="nil"/>
            </w:tcBorders>
            <w:shd w:val="clear" w:color="auto" w:fill="FFFFFF"/>
            <w:noWrap/>
            <w:vAlign w:val="center"/>
            <w:hideMark/>
          </w:tcPr>
          <w:p w14:paraId="23E54249" w14:textId="77777777" w:rsidR="00E7140B" w:rsidRPr="00846000" w:rsidRDefault="00E7140B" w:rsidP="00864EB2">
            <w:pPr>
              <w:widowControl/>
              <w:jc w:val="center"/>
              <w:rPr>
                <w:rFonts w:cs="Times New Roman"/>
                <w:color w:val="000000"/>
                <w:kern w:val="0"/>
                <w:sz w:val="21"/>
                <w:szCs w:val="21"/>
              </w:rPr>
            </w:pPr>
            <w:r w:rsidRPr="00846000">
              <w:rPr>
                <w:rFonts w:cs="Times New Roman"/>
                <w:color w:val="000000"/>
                <w:kern w:val="0"/>
                <w:sz w:val="21"/>
                <w:szCs w:val="21"/>
              </w:rPr>
              <w:t>1.5217</w:t>
            </w:r>
          </w:p>
        </w:tc>
        <w:tc>
          <w:tcPr>
            <w:tcW w:w="1024" w:type="pct"/>
            <w:tcBorders>
              <w:top w:val="nil"/>
              <w:left w:val="nil"/>
              <w:bottom w:val="nil"/>
              <w:right w:val="nil"/>
            </w:tcBorders>
            <w:shd w:val="clear" w:color="auto" w:fill="FFFFFF"/>
            <w:noWrap/>
            <w:vAlign w:val="center"/>
            <w:hideMark/>
          </w:tcPr>
          <w:p w14:paraId="2D2CB646" w14:textId="77777777" w:rsidR="00E7140B" w:rsidRPr="00846000" w:rsidRDefault="00E7140B" w:rsidP="00864EB2">
            <w:pPr>
              <w:widowControl/>
              <w:jc w:val="center"/>
              <w:rPr>
                <w:rFonts w:cs="Times New Roman"/>
                <w:color w:val="000000"/>
                <w:kern w:val="0"/>
                <w:sz w:val="21"/>
                <w:szCs w:val="21"/>
              </w:rPr>
            </w:pPr>
            <w:r w:rsidRPr="00846000">
              <w:rPr>
                <w:rFonts w:cs="Times New Roman"/>
                <w:color w:val="000000"/>
                <w:kern w:val="0"/>
                <w:sz w:val="21"/>
                <w:szCs w:val="21"/>
              </w:rPr>
              <w:t>0.13207(0.86793)</w:t>
            </w:r>
          </w:p>
        </w:tc>
        <w:tc>
          <w:tcPr>
            <w:tcW w:w="823" w:type="pct"/>
            <w:tcBorders>
              <w:top w:val="nil"/>
              <w:left w:val="nil"/>
              <w:bottom w:val="nil"/>
              <w:right w:val="nil"/>
            </w:tcBorders>
            <w:shd w:val="clear" w:color="auto" w:fill="FFFFFF"/>
            <w:noWrap/>
            <w:vAlign w:val="center"/>
            <w:hideMark/>
          </w:tcPr>
          <w:p w14:paraId="27596769" w14:textId="77777777" w:rsidR="00E7140B" w:rsidRPr="00846000" w:rsidRDefault="00E7140B" w:rsidP="00864EB2">
            <w:pPr>
              <w:widowControl/>
              <w:jc w:val="center"/>
              <w:rPr>
                <w:rFonts w:cs="Times New Roman"/>
                <w:color w:val="000000"/>
                <w:kern w:val="0"/>
                <w:sz w:val="21"/>
                <w:szCs w:val="21"/>
              </w:rPr>
            </w:pPr>
            <w:r w:rsidRPr="00846000">
              <w:rPr>
                <w:rFonts w:cs="Times New Roman"/>
                <w:color w:val="000000"/>
                <w:kern w:val="0"/>
                <w:sz w:val="21"/>
                <w:szCs w:val="21"/>
              </w:rPr>
              <w:t>0.138</w:t>
            </w:r>
          </w:p>
        </w:tc>
      </w:tr>
      <w:tr w:rsidR="00E7140B" w:rsidRPr="00846000" w14:paraId="261757AA" w14:textId="77777777" w:rsidTr="00864EB2">
        <w:trPr>
          <w:trHeight w:val="288"/>
        </w:trPr>
        <w:tc>
          <w:tcPr>
            <w:tcW w:w="1543" w:type="pct"/>
            <w:tcBorders>
              <w:top w:val="nil"/>
              <w:left w:val="nil"/>
              <w:bottom w:val="nil"/>
              <w:right w:val="nil"/>
            </w:tcBorders>
            <w:shd w:val="clear" w:color="auto" w:fill="FFFFFF"/>
            <w:noWrap/>
            <w:vAlign w:val="center"/>
            <w:hideMark/>
          </w:tcPr>
          <w:p w14:paraId="6D3E0B46" w14:textId="77777777" w:rsidR="00E7140B" w:rsidRPr="00846000" w:rsidRDefault="00E7140B" w:rsidP="00864EB2">
            <w:pPr>
              <w:widowControl/>
              <w:jc w:val="center"/>
              <w:rPr>
                <w:rFonts w:cs="Times New Roman"/>
                <w:color w:val="000000"/>
                <w:kern w:val="0"/>
                <w:sz w:val="21"/>
                <w:szCs w:val="21"/>
              </w:rPr>
            </w:pPr>
          </w:p>
        </w:tc>
        <w:tc>
          <w:tcPr>
            <w:tcW w:w="1051" w:type="pct"/>
            <w:tcBorders>
              <w:top w:val="nil"/>
              <w:left w:val="nil"/>
              <w:bottom w:val="nil"/>
              <w:right w:val="nil"/>
            </w:tcBorders>
            <w:shd w:val="clear" w:color="auto" w:fill="FFFFFF"/>
            <w:noWrap/>
            <w:vAlign w:val="center"/>
            <w:hideMark/>
          </w:tcPr>
          <w:p w14:paraId="00437871" w14:textId="77777777" w:rsidR="00E7140B" w:rsidRPr="00846000" w:rsidRDefault="00E7140B" w:rsidP="00864EB2">
            <w:pPr>
              <w:widowControl/>
              <w:jc w:val="center"/>
              <w:rPr>
                <w:rFonts w:cs="Times New Roman"/>
                <w:color w:val="000000"/>
                <w:kern w:val="0"/>
                <w:sz w:val="21"/>
                <w:szCs w:val="21"/>
              </w:rPr>
            </w:pPr>
            <w:r w:rsidRPr="00846000">
              <w:rPr>
                <w:rFonts w:cs="Times New Roman"/>
                <w:color w:val="000000"/>
                <w:kern w:val="0"/>
                <w:sz w:val="21"/>
                <w:szCs w:val="21"/>
              </w:rPr>
              <w:t>S3.Ap.a-S4.Ap.a</w:t>
            </w:r>
          </w:p>
        </w:tc>
        <w:tc>
          <w:tcPr>
            <w:tcW w:w="559" w:type="pct"/>
            <w:tcBorders>
              <w:top w:val="nil"/>
              <w:left w:val="nil"/>
              <w:bottom w:val="nil"/>
              <w:right w:val="nil"/>
            </w:tcBorders>
            <w:shd w:val="clear" w:color="auto" w:fill="FFFFFF"/>
            <w:noWrap/>
            <w:vAlign w:val="center"/>
            <w:hideMark/>
          </w:tcPr>
          <w:p w14:paraId="37702BD7" w14:textId="77777777" w:rsidR="00E7140B" w:rsidRPr="00846000" w:rsidRDefault="00E7140B" w:rsidP="00864EB2">
            <w:pPr>
              <w:widowControl/>
              <w:jc w:val="center"/>
              <w:rPr>
                <w:rFonts w:cs="Times New Roman"/>
                <w:color w:val="000000"/>
                <w:kern w:val="0"/>
                <w:sz w:val="21"/>
                <w:szCs w:val="21"/>
              </w:rPr>
            </w:pPr>
            <w:r w:rsidRPr="00846000">
              <w:rPr>
                <w:rFonts w:cs="Times New Roman"/>
                <w:color w:val="000000"/>
                <w:kern w:val="0"/>
                <w:sz w:val="21"/>
                <w:szCs w:val="21"/>
              </w:rPr>
              <w:t>8.3219</w:t>
            </w:r>
          </w:p>
        </w:tc>
        <w:tc>
          <w:tcPr>
            <w:tcW w:w="1024" w:type="pct"/>
            <w:tcBorders>
              <w:top w:val="nil"/>
              <w:left w:val="nil"/>
              <w:bottom w:val="nil"/>
              <w:right w:val="nil"/>
            </w:tcBorders>
            <w:shd w:val="clear" w:color="auto" w:fill="FFFFFF"/>
            <w:noWrap/>
            <w:vAlign w:val="center"/>
            <w:hideMark/>
          </w:tcPr>
          <w:p w14:paraId="654EB810" w14:textId="77777777" w:rsidR="00E7140B" w:rsidRPr="00846000" w:rsidRDefault="00E7140B" w:rsidP="00864EB2">
            <w:pPr>
              <w:widowControl/>
              <w:jc w:val="center"/>
              <w:rPr>
                <w:rFonts w:cs="Times New Roman"/>
                <w:color w:val="000000"/>
                <w:kern w:val="0"/>
                <w:sz w:val="21"/>
                <w:szCs w:val="21"/>
              </w:rPr>
            </w:pPr>
            <w:r w:rsidRPr="00846000">
              <w:rPr>
                <w:rFonts w:cs="Times New Roman"/>
                <w:color w:val="000000"/>
                <w:kern w:val="0"/>
                <w:sz w:val="21"/>
                <w:szCs w:val="21"/>
              </w:rPr>
              <w:t>0.26569(0.73431)</w:t>
            </w:r>
          </w:p>
        </w:tc>
        <w:tc>
          <w:tcPr>
            <w:tcW w:w="823" w:type="pct"/>
            <w:tcBorders>
              <w:top w:val="nil"/>
              <w:left w:val="nil"/>
              <w:bottom w:val="nil"/>
              <w:right w:val="nil"/>
            </w:tcBorders>
            <w:shd w:val="clear" w:color="auto" w:fill="FFFFFF"/>
            <w:noWrap/>
            <w:vAlign w:val="center"/>
            <w:hideMark/>
          </w:tcPr>
          <w:p w14:paraId="17F827B0" w14:textId="77777777" w:rsidR="00E7140B" w:rsidRPr="00846000" w:rsidRDefault="00E7140B" w:rsidP="00864EB2">
            <w:pPr>
              <w:widowControl/>
              <w:jc w:val="center"/>
              <w:rPr>
                <w:rFonts w:cs="Times New Roman"/>
                <w:b/>
                <w:bCs/>
                <w:color w:val="000000"/>
                <w:kern w:val="0"/>
                <w:sz w:val="21"/>
                <w:szCs w:val="21"/>
              </w:rPr>
            </w:pPr>
            <w:r w:rsidRPr="00846000">
              <w:rPr>
                <w:rFonts w:cs="Times New Roman"/>
                <w:b/>
                <w:bCs/>
                <w:color w:val="000000"/>
                <w:kern w:val="0"/>
                <w:sz w:val="21"/>
                <w:szCs w:val="21"/>
              </w:rPr>
              <w:t>0.001</w:t>
            </w:r>
          </w:p>
        </w:tc>
      </w:tr>
      <w:tr w:rsidR="00E7140B" w:rsidRPr="00846000" w14:paraId="323134A6" w14:textId="77777777" w:rsidTr="00864EB2">
        <w:trPr>
          <w:trHeight w:val="288"/>
        </w:trPr>
        <w:tc>
          <w:tcPr>
            <w:tcW w:w="1543" w:type="pct"/>
            <w:tcBorders>
              <w:top w:val="nil"/>
              <w:left w:val="nil"/>
              <w:bottom w:val="nil"/>
              <w:right w:val="nil"/>
            </w:tcBorders>
            <w:shd w:val="clear" w:color="auto" w:fill="FFFFFF"/>
            <w:noWrap/>
            <w:vAlign w:val="center"/>
            <w:hideMark/>
          </w:tcPr>
          <w:p w14:paraId="688AEE98" w14:textId="77777777" w:rsidR="00E7140B" w:rsidRPr="00846000" w:rsidRDefault="00E7140B" w:rsidP="00864EB2">
            <w:pPr>
              <w:widowControl/>
              <w:jc w:val="center"/>
              <w:rPr>
                <w:rFonts w:cs="Times New Roman"/>
                <w:b/>
                <w:bCs/>
                <w:color w:val="000000"/>
                <w:kern w:val="0"/>
                <w:sz w:val="21"/>
                <w:szCs w:val="21"/>
              </w:rPr>
            </w:pPr>
          </w:p>
        </w:tc>
        <w:tc>
          <w:tcPr>
            <w:tcW w:w="1051" w:type="pct"/>
            <w:tcBorders>
              <w:top w:val="nil"/>
              <w:left w:val="nil"/>
              <w:bottom w:val="nil"/>
              <w:right w:val="nil"/>
            </w:tcBorders>
            <w:shd w:val="clear" w:color="auto" w:fill="FFFFFF"/>
            <w:noWrap/>
            <w:vAlign w:val="center"/>
            <w:hideMark/>
          </w:tcPr>
          <w:p w14:paraId="34F03541" w14:textId="77777777" w:rsidR="00E7140B" w:rsidRPr="00846000" w:rsidRDefault="00E7140B" w:rsidP="00864EB2">
            <w:pPr>
              <w:widowControl/>
              <w:jc w:val="center"/>
              <w:rPr>
                <w:rFonts w:cs="Times New Roman"/>
                <w:color w:val="000000"/>
                <w:kern w:val="0"/>
                <w:sz w:val="21"/>
                <w:szCs w:val="21"/>
              </w:rPr>
            </w:pPr>
            <w:r w:rsidRPr="00846000">
              <w:rPr>
                <w:rFonts w:cs="Times New Roman"/>
                <w:color w:val="000000"/>
                <w:kern w:val="0"/>
                <w:sz w:val="21"/>
                <w:szCs w:val="21"/>
              </w:rPr>
              <w:t>S3.Ap.a-S5.Ap.a</w:t>
            </w:r>
          </w:p>
        </w:tc>
        <w:tc>
          <w:tcPr>
            <w:tcW w:w="559" w:type="pct"/>
            <w:tcBorders>
              <w:top w:val="nil"/>
              <w:left w:val="nil"/>
              <w:bottom w:val="nil"/>
              <w:right w:val="nil"/>
            </w:tcBorders>
            <w:shd w:val="clear" w:color="auto" w:fill="FFFFFF"/>
            <w:noWrap/>
            <w:vAlign w:val="center"/>
            <w:hideMark/>
          </w:tcPr>
          <w:p w14:paraId="7E37D800" w14:textId="77777777" w:rsidR="00E7140B" w:rsidRPr="00846000" w:rsidRDefault="00E7140B" w:rsidP="00864EB2">
            <w:pPr>
              <w:widowControl/>
              <w:jc w:val="center"/>
              <w:rPr>
                <w:rFonts w:cs="Times New Roman"/>
                <w:color w:val="000000"/>
                <w:kern w:val="0"/>
                <w:sz w:val="21"/>
                <w:szCs w:val="21"/>
              </w:rPr>
            </w:pPr>
            <w:r w:rsidRPr="00846000">
              <w:rPr>
                <w:rFonts w:cs="Times New Roman"/>
                <w:color w:val="000000"/>
                <w:kern w:val="0"/>
                <w:sz w:val="21"/>
                <w:szCs w:val="21"/>
              </w:rPr>
              <w:t>14.014</w:t>
            </w:r>
          </w:p>
        </w:tc>
        <w:tc>
          <w:tcPr>
            <w:tcW w:w="1024" w:type="pct"/>
            <w:tcBorders>
              <w:top w:val="nil"/>
              <w:left w:val="nil"/>
              <w:bottom w:val="nil"/>
              <w:right w:val="nil"/>
            </w:tcBorders>
            <w:shd w:val="clear" w:color="auto" w:fill="FFFFFF"/>
            <w:noWrap/>
            <w:vAlign w:val="center"/>
            <w:hideMark/>
          </w:tcPr>
          <w:p w14:paraId="3F666C97" w14:textId="77777777" w:rsidR="00E7140B" w:rsidRPr="00846000" w:rsidRDefault="00E7140B" w:rsidP="00864EB2">
            <w:pPr>
              <w:widowControl/>
              <w:jc w:val="center"/>
              <w:rPr>
                <w:rFonts w:cs="Times New Roman"/>
                <w:color w:val="000000"/>
                <w:kern w:val="0"/>
                <w:sz w:val="21"/>
                <w:szCs w:val="21"/>
              </w:rPr>
            </w:pPr>
            <w:r w:rsidRPr="00846000">
              <w:rPr>
                <w:rFonts w:cs="Times New Roman"/>
                <w:color w:val="000000"/>
                <w:kern w:val="0"/>
                <w:sz w:val="21"/>
                <w:szCs w:val="21"/>
              </w:rPr>
              <w:t>0.40024(0.59976)</w:t>
            </w:r>
          </w:p>
        </w:tc>
        <w:tc>
          <w:tcPr>
            <w:tcW w:w="823" w:type="pct"/>
            <w:tcBorders>
              <w:top w:val="nil"/>
              <w:left w:val="nil"/>
              <w:bottom w:val="nil"/>
              <w:right w:val="nil"/>
            </w:tcBorders>
            <w:shd w:val="clear" w:color="auto" w:fill="FFFFFF"/>
            <w:noWrap/>
            <w:vAlign w:val="center"/>
            <w:hideMark/>
          </w:tcPr>
          <w:p w14:paraId="5760A89B" w14:textId="77777777" w:rsidR="00E7140B" w:rsidRPr="00846000" w:rsidRDefault="00E7140B" w:rsidP="00864EB2">
            <w:pPr>
              <w:widowControl/>
              <w:jc w:val="center"/>
              <w:rPr>
                <w:rFonts w:cs="Times New Roman"/>
                <w:b/>
                <w:bCs/>
                <w:color w:val="000000"/>
                <w:kern w:val="0"/>
                <w:sz w:val="21"/>
                <w:szCs w:val="21"/>
              </w:rPr>
            </w:pPr>
            <w:r w:rsidRPr="00846000">
              <w:rPr>
                <w:rFonts w:cs="Times New Roman"/>
                <w:b/>
                <w:bCs/>
                <w:color w:val="000000"/>
                <w:kern w:val="0"/>
                <w:sz w:val="21"/>
                <w:szCs w:val="21"/>
              </w:rPr>
              <w:t>0.001</w:t>
            </w:r>
          </w:p>
        </w:tc>
      </w:tr>
      <w:tr w:rsidR="00E7140B" w:rsidRPr="00846000" w14:paraId="18BD1A8B" w14:textId="77777777" w:rsidTr="00864EB2">
        <w:trPr>
          <w:trHeight w:val="288"/>
        </w:trPr>
        <w:tc>
          <w:tcPr>
            <w:tcW w:w="1543" w:type="pct"/>
            <w:tcBorders>
              <w:top w:val="nil"/>
              <w:left w:val="nil"/>
              <w:bottom w:val="nil"/>
              <w:right w:val="nil"/>
            </w:tcBorders>
            <w:shd w:val="clear" w:color="auto" w:fill="FFFFFF"/>
            <w:noWrap/>
            <w:vAlign w:val="center"/>
            <w:hideMark/>
          </w:tcPr>
          <w:p w14:paraId="24BDA530" w14:textId="77777777" w:rsidR="00E7140B" w:rsidRPr="00846000" w:rsidRDefault="00E7140B" w:rsidP="00864EB2">
            <w:pPr>
              <w:widowControl/>
              <w:jc w:val="center"/>
              <w:rPr>
                <w:rFonts w:cs="Times New Roman"/>
                <w:b/>
                <w:bCs/>
                <w:color w:val="000000"/>
                <w:kern w:val="0"/>
                <w:sz w:val="21"/>
                <w:szCs w:val="21"/>
              </w:rPr>
            </w:pPr>
          </w:p>
        </w:tc>
        <w:tc>
          <w:tcPr>
            <w:tcW w:w="1051" w:type="pct"/>
            <w:tcBorders>
              <w:top w:val="nil"/>
              <w:left w:val="nil"/>
              <w:bottom w:val="nil"/>
              <w:right w:val="nil"/>
            </w:tcBorders>
            <w:shd w:val="clear" w:color="auto" w:fill="FFFFFF"/>
            <w:noWrap/>
            <w:vAlign w:val="center"/>
            <w:hideMark/>
          </w:tcPr>
          <w:p w14:paraId="1A76F6F6" w14:textId="77777777" w:rsidR="00E7140B" w:rsidRPr="00846000" w:rsidRDefault="00E7140B" w:rsidP="00864EB2">
            <w:pPr>
              <w:widowControl/>
              <w:jc w:val="center"/>
              <w:rPr>
                <w:rFonts w:cs="Times New Roman"/>
                <w:color w:val="000000"/>
                <w:kern w:val="0"/>
                <w:sz w:val="21"/>
                <w:szCs w:val="21"/>
              </w:rPr>
            </w:pPr>
            <w:r w:rsidRPr="00846000">
              <w:rPr>
                <w:rFonts w:cs="Times New Roman"/>
                <w:color w:val="000000"/>
                <w:kern w:val="0"/>
                <w:sz w:val="21"/>
                <w:szCs w:val="21"/>
              </w:rPr>
              <w:t>S3.Cr.b-S4.Cr.b</w:t>
            </w:r>
          </w:p>
        </w:tc>
        <w:tc>
          <w:tcPr>
            <w:tcW w:w="559" w:type="pct"/>
            <w:tcBorders>
              <w:top w:val="nil"/>
              <w:left w:val="nil"/>
              <w:bottom w:val="nil"/>
              <w:right w:val="nil"/>
            </w:tcBorders>
            <w:shd w:val="clear" w:color="auto" w:fill="FFFFFF"/>
            <w:noWrap/>
            <w:vAlign w:val="center"/>
            <w:hideMark/>
          </w:tcPr>
          <w:p w14:paraId="60ECEAA5" w14:textId="77777777" w:rsidR="00E7140B" w:rsidRPr="00846000" w:rsidRDefault="00E7140B" w:rsidP="00864EB2">
            <w:pPr>
              <w:widowControl/>
              <w:jc w:val="center"/>
              <w:rPr>
                <w:rFonts w:cs="Times New Roman"/>
                <w:color w:val="000000"/>
                <w:kern w:val="0"/>
                <w:sz w:val="21"/>
                <w:szCs w:val="21"/>
              </w:rPr>
            </w:pPr>
            <w:r w:rsidRPr="00846000">
              <w:rPr>
                <w:rFonts w:cs="Times New Roman"/>
                <w:color w:val="000000"/>
                <w:kern w:val="0"/>
                <w:sz w:val="21"/>
                <w:szCs w:val="21"/>
              </w:rPr>
              <w:t>11.87</w:t>
            </w:r>
          </w:p>
        </w:tc>
        <w:tc>
          <w:tcPr>
            <w:tcW w:w="1024" w:type="pct"/>
            <w:tcBorders>
              <w:top w:val="nil"/>
              <w:left w:val="nil"/>
              <w:bottom w:val="nil"/>
              <w:right w:val="nil"/>
            </w:tcBorders>
            <w:shd w:val="clear" w:color="auto" w:fill="FFFFFF"/>
            <w:noWrap/>
            <w:vAlign w:val="center"/>
            <w:hideMark/>
          </w:tcPr>
          <w:p w14:paraId="7BF2AD61" w14:textId="77777777" w:rsidR="00E7140B" w:rsidRPr="00846000" w:rsidRDefault="00E7140B" w:rsidP="00864EB2">
            <w:pPr>
              <w:widowControl/>
              <w:jc w:val="center"/>
              <w:rPr>
                <w:rFonts w:cs="Times New Roman"/>
                <w:color w:val="000000"/>
                <w:kern w:val="0"/>
                <w:sz w:val="21"/>
                <w:szCs w:val="21"/>
              </w:rPr>
            </w:pPr>
            <w:r w:rsidRPr="00846000">
              <w:rPr>
                <w:rFonts w:cs="Times New Roman"/>
                <w:color w:val="000000"/>
                <w:kern w:val="0"/>
                <w:sz w:val="21"/>
                <w:szCs w:val="21"/>
              </w:rPr>
              <w:t>0.51903(0.48097)</w:t>
            </w:r>
          </w:p>
        </w:tc>
        <w:tc>
          <w:tcPr>
            <w:tcW w:w="823" w:type="pct"/>
            <w:tcBorders>
              <w:top w:val="nil"/>
              <w:left w:val="nil"/>
              <w:bottom w:val="nil"/>
              <w:right w:val="nil"/>
            </w:tcBorders>
            <w:shd w:val="clear" w:color="auto" w:fill="FFFFFF"/>
            <w:noWrap/>
            <w:vAlign w:val="center"/>
            <w:hideMark/>
          </w:tcPr>
          <w:p w14:paraId="27F26298" w14:textId="77777777" w:rsidR="00E7140B" w:rsidRPr="00846000" w:rsidRDefault="00E7140B" w:rsidP="00864EB2">
            <w:pPr>
              <w:widowControl/>
              <w:jc w:val="center"/>
              <w:rPr>
                <w:rFonts w:cs="Times New Roman"/>
                <w:b/>
                <w:bCs/>
                <w:color w:val="000000"/>
                <w:kern w:val="0"/>
                <w:sz w:val="21"/>
                <w:szCs w:val="21"/>
              </w:rPr>
            </w:pPr>
            <w:r w:rsidRPr="00846000">
              <w:rPr>
                <w:rFonts w:cs="Times New Roman"/>
                <w:b/>
                <w:bCs/>
                <w:color w:val="000000"/>
                <w:kern w:val="0"/>
                <w:sz w:val="21"/>
                <w:szCs w:val="21"/>
              </w:rPr>
              <w:t>0.001</w:t>
            </w:r>
          </w:p>
        </w:tc>
      </w:tr>
      <w:tr w:rsidR="00E7140B" w:rsidRPr="00846000" w14:paraId="4FEA198C" w14:textId="77777777" w:rsidTr="00864EB2">
        <w:trPr>
          <w:trHeight w:val="288"/>
        </w:trPr>
        <w:tc>
          <w:tcPr>
            <w:tcW w:w="1543" w:type="pct"/>
            <w:tcBorders>
              <w:top w:val="nil"/>
              <w:left w:val="nil"/>
              <w:bottom w:val="nil"/>
              <w:right w:val="nil"/>
            </w:tcBorders>
            <w:shd w:val="clear" w:color="auto" w:fill="FFFFFF"/>
            <w:noWrap/>
            <w:vAlign w:val="center"/>
            <w:hideMark/>
          </w:tcPr>
          <w:p w14:paraId="29AFF840" w14:textId="77777777" w:rsidR="00E7140B" w:rsidRPr="00846000" w:rsidRDefault="00E7140B" w:rsidP="00864EB2">
            <w:pPr>
              <w:widowControl/>
              <w:jc w:val="center"/>
              <w:rPr>
                <w:rFonts w:cs="Times New Roman"/>
                <w:b/>
                <w:bCs/>
                <w:color w:val="000000"/>
                <w:kern w:val="0"/>
                <w:sz w:val="21"/>
                <w:szCs w:val="21"/>
              </w:rPr>
            </w:pPr>
          </w:p>
        </w:tc>
        <w:tc>
          <w:tcPr>
            <w:tcW w:w="1051" w:type="pct"/>
            <w:tcBorders>
              <w:top w:val="nil"/>
              <w:left w:val="nil"/>
              <w:bottom w:val="nil"/>
              <w:right w:val="nil"/>
            </w:tcBorders>
            <w:shd w:val="clear" w:color="auto" w:fill="FFFFFF"/>
            <w:noWrap/>
            <w:vAlign w:val="center"/>
            <w:hideMark/>
          </w:tcPr>
          <w:p w14:paraId="5ED37A1A" w14:textId="77777777" w:rsidR="00E7140B" w:rsidRPr="00846000" w:rsidRDefault="00E7140B" w:rsidP="00864EB2">
            <w:pPr>
              <w:widowControl/>
              <w:jc w:val="center"/>
              <w:rPr>
                <w:rFonts w:cs="Times New Roman"/>
                <w:color w:val="000000"/>
                <w:kern w:val="0"/>
                <w:sz w:val="21"/>
                <w:szCs w:val="21"/>
              </w:rPr>
            </w:pPr>
            <w:r w:rsidRPr="00846000">
              <w:rPr>
                <w:rFonts w:cs="Times New Roman"/>
                <w:color w:val="000000"/>
                <w:kern w:val="0"/>
                <w:sz w:val="21"/>
                <w:szCs w:val="21"/>
              </w:rPr>
              <w:t>S3.Cr.b-S5.Cr.b</w:t>
            </w:r>
          </w:p>
        </w:tc>
        <w:tc>
          <w:tcPr>
            <w:tcW w:w="559" w:type="pct"/>
            <w:tcBorders>
              <w:top w:val="nil"/>
              <w:left w:val="nil"/>
              <w:bottom w:val="nil"/>
              <w:right w:val="nil"/>
            </w:tcBorders>
            <w:shd w:val="clear" w:color="auto" w:fill="FFFFFF"/>
            <w:noWrap/>
            <w:vAlign w:val="center"/>
            <w:hideMark/>
          </w:tcPr>
          <w:p w14:paraId="720022E4" w14:textId="77777777" w:rsidR="00E7140B" w:rsidRPr="00846000" w:rsidRDefault="00E7140B" w:rsidP="00864EB2">
            <w:pPr>
              <w:widowControl/>
              <w:jc w:val="center"/>
              <w:rPr>
                <w:rFonts w:cs="Times New Roman"/>
                <w:color w:val="000000"/>
                <w:kern w:val="0"/>
                <w:sz w:val="21"/>
                <w:szCs w:val="21"/>
              </w:rPr>
            </w:pPr>
            <w:r w:rsidRPr="00846000">
              <w:rPr>
                <w:rFonts w:cs="Times New Roman"/>
                <w:color w:val="000000"/>
                <w:kern w:val="0"/>
                <w:sz w:val="21"/>
                <w:szCs w:val="21"/>
              </w:rPr>
              <w:t>7.8036</w:t>
            </w:r>
          </w:p>
        </w:tc>
        <w:tc>
          <w:tcPr>
            <w:tcW w:w="1024" w:type="pct"/>
            <w:tcBorders>
              <w:top w:val="nil"/>
              <w:left w:val="nil"/>
              <w:bottom w:val="nil"/>
              <w:right w:val="nil"/>
            </w:tcBorders>
            <w:shd w:val="clear" w:color="auto" w:fill="FFFFFF"/>
            <w:noWrap/>
            <w:vAlign w:val="center"/>
            <w:hideMark/>
          </w:tcPr>
          <w:p w14:paraId="0A4770CE" w14:textId="77777777" w:rsidR="00E7140B" w:rsidRPr="00846000" w:rsidRDefault="00E7140B" w:rsidP="00864EB2">
            <w:pPr>
              <w:widowControl/>
              <w:jc w:val="center"/>
              <w:rPr>
                <w:rFonts w:cs="Times New Roman"/>
                <w:color w:val="000000"/>
                <w:kern w:val="0"/>
                <w:sz w:val="21"/>
                <w:szCs w:val="21"/>
              </w:rPr>
            </w:pPr>
            <w:r w:rsidRPr="00846000">
              <w:rPr>
                <w:rFonts w:cs="Times New Roman"/>
                <w:color w:val="000000"/>
                <w:kern w:val="0"/>
                <w:sz w:val="21"/>
                <w:szCs w:val="21"/>
              </w:rPr>
              <w:t>0.52714(0.47286)</w:t>
            </w:r>
          </w:p>
        </w:tc>
        <w:tc>
          <w:tcPr>
            <w:tcW w:w="823" w:type="pct"/>
            <w:tcBorders>
              <w:top w:val="nil"/>
              <w:left w:val="nil"/>
              <w:bottom w:val="nil"/>
              <w:right w:val="nil"/>
            </w:tcBorders>
            <w:shd w:val="clear" w:color="auto" w:fill="FFFFFF"/>
            <w:noWrap/>
            <w:vAlign w:val="center"/>
            <w:hideMark/>
          </w:tcPr>
          <w:p w14:paraId="71BF3891" w14:textId="77777777" w:rsidR="00E7140B" w:rsidRPr="00846000" w:rsidRDefault="00E7140B" w:rsidP="00864EB2">
            <w:pPr>
              <w:widowControl/>
              <w:jc w:val="center"/>
              <w:rPr>
                <w:rFonts w:cs="Times New Roman"/>
                <w:b/>
                <w:bCs/>
                <w:color w:val="000000"/>
                <w:kern w:val="0"/>
                <w:sz w:val="21"/>
                <w:szCs w:val="21"/>
              </w:rPr>
            </w:pPr>
            <w:r w:rsidRPr="00846000">
              <w:rPr>
                <w:rFonts w:cs="Times New Roman"/>
                <w:b/>
                <w:bCs/>
                <w:color w:val="000000"/>
                <w:kern w:val="0"/>
                <w:sz w:val="21"/>
                <w:szCs w:val="21"/>
              </w:rPr>
              <w:t>0.005</w:t>
            </w:r>
          </w:p>
        </w:tc>
      </w:tr>
      <w:tr w:rsidR="00E7140B" w:rsidRPr="00846000" w14:paraId="0E217DF8" w14:textId="77777777" w:rsidTr="00864EB2">
        <w:trPr>
          <w:trHeight w:val="288"/>
        </w:trPr>
        <w:tc>
          <w:tcPr>
            <w:tcW w:w="1543" w:type="pct"/>
            <w:tcBorders>
              <w:top w:val="nil"/>
              <w:left w:val="nil"/>
              <w:bottom w:val="nil"/>
              <w:right w:val="nil"/>
            </w:tcBorders>
            <w:shd w:val="clear" w:color="auto" w:fill="FFFFFF"/>
            <w:noWrap/>
            <w:vAlign w:val="center"/>
            <w:hideMark/>
          </w:tcPr>
          <w:p w14:paraId="62E2E7E6" w14:textId="77777777" w:rsidR="00E7140B" w:rsidRPr="00846000" w:rsidRDefault="00E7140B" w:rsidP="00864EB2">
            <w:pPr>
              <w:widowControl/>
              <w:jc w:val="center"/>
              <w:rPr>
                <w:rFonts w:cs="Times New Roman"/>
                <w:b/>
                <w:bCs/>
                <w:color w:val="000000"/>
                <w:kern w:val="0"/>
                <w:sz w:val="21"/>
                <w:szCs w:val="21"/>
              </w:rPr>
            </w:pPr>
          </w:p>
        </w:tc>
        <w:tc>
          <w:tcPr>
            <w:tcW w:w="1051" w:type="pct"/>
            <w:tcBorders>
              <w:top w:val="nil"/>
              <w:left w:val="nil"/>
              <w:bottom w:val="nil"/>
              <w:right w:val="nil"/>
            </w:tcBorders>
            <w:shd w:val="clear" w:color="auto" w:fill="FFFFFF"/>
            <w:noWrap/>
            <w:vAlign w:val="center"/>
            <w:hideMark/>
          </w:tcPr>
          <w:p w14:paraId="35E74CCE" w14:textId="77777777" w:rsidR="00E7140B" w:rsidRPr="00846000" w:rsidRDefault="00E7140B" w:rsidP="00864EB2">
            <w:pPr>
              <w:widowControl/>
              <w:jc w:val="center"/>
              <w:rPr>
                <w:rFonts w:cs="Times New Roman"/>
                <w:color w:val="000000"/>
                <w:kern w:val="0"/>
                <w:sz w:val="21"/>
                <w:szCs w:val="21"/>
              </w:rPr>
            </w:pPr>
            <w:r w:rsidRPr="00846000">
              <w:rPr>
                <w:rFonts w:cs="Times New Roman"/>
                <w:color w:val="000000"/>
                <w:kern w:val="0"/>
                <w:sz w:val="21"/>
                <w:szCs w:val="21"/>
              </w:rPr>
              <w:t>S4.Ap.a-S5.Ap.a</w:t>
            </w:r>
          </w:p>
        </w:tc>
        <w:tc>
          <w:tcPr>
            <w:tcW w:w="559" w:type="pct"/>
            <w:tcBorders>
              <w:top w:val="nil"/>
              <w:left w:val="nil"/>
              <w:bottom w:val="nil"/>
              <w:right w:val="nil"/>
            </w:tcBorders>
            <w:shd w:val="clear" w:color="auto" w:fill="FFFFFF"/>
            <w:noWrap/>
            <w:vAlign w:val="center"/>
            <w:hideMark/>
          </w:tcPr>
          <w:p w14:paraId="057A440B" w14:textId="77777777" w:rsidR="00E7140B" w:rsidRPr="00846000" w:rsidRDefault="00E7140B" w:rsidP="00864EB2">
            <w:pPr>
              <w:widowControl/>
              <w:jc w:val="center"/>
              <w:rPr>
                <w:rFonts w:cs="Times New Roman"/>
                <w:color w:val="000000"/>
                <w:kern w:val="0"/>
                <w:sz w:val="21"/>
                <w:szCs w:val="21"/>
              </w:rPr>
            </w:pPr>
            <w:r w:rsidRPr="00846000">
              <w:rPr>
                <w:rFonts w:cs="Times New Roman"/>
                <w:color w:val="000000"/>
                <w:kern w:val="0"/>
                <w:sz w:val="21"/>
                <w:szCs w:val="21"/>
              </w:rPr>
              <w:t>15.909</w:t>
            </w:r>
          </w:p>
        </w:tc>
        <w:tc>
          <w:tcPr>
            <w:tcW w:w="1024" w:type="pct"/>
            <w:tcBorders>
              <w:top w:val="nil"/>
              <w:left w:val="nil"/>
              <w:bottom w:val="nil"/>
              <w:right w:val="nil"/>
            </w:tcBorders>
            <w:shd w:val="clear" w:color="auto" w:fill="FFFFFF"/>
            <w:noWrap/>
            <w:vAlign w:val="center"/>
            <w:hideMark/>
          </w:tcPr>
          <w:p w14:paraId="3E911F3B" w14:textId="77777777" w:rsidR="00E7140B" w:rsidRPr="00846000" w:rsidRDefault="00E7140B" w:rsidP="00864EB2">
            <w:pPr>
              <w:widowControl/>
              <w:jc w:val="center"/>
              <w:rPr>
                <w:rFonts w:cs="Times New Roman"/>
                <w:color w:val="000000"/>
                <w:kern w:val="0"/>
                <w:sz w:val="21"/>
                <w:szCs w:val="21"/>
              </w:rPr>
            </w:pPr>
            <w:r w:rsidRPr="00846000">
              <w:rPr>
                <w:rFonts w:cs="Times New Roman"/>
                <w:color w:val="000000"/>
                <w:kern w:val="0"/>
                <w:sz w:val="21"/>
                <w:szCs w:val="21"/>
              </w:rPr>
              <w:t>0.49857(0.50143)</w:t>
            </w:r>
          </w:p>
        </w:tc>
        <w:tc>
          <w:tcPr>
            <w:tcW w:w="823" w:type="pct"/>
            <w:tcBorders>
              <w:top w:val="nil"/>
              <w:left w:val="nil"/>
              <w:bottom w:val="nil"/>
              <w:right w:val="nil"/>
            </w:tcBorders>
            <w:shd w:val="clear" w:color="auto" w:fill="FFFFFF"/>
            <w:noWrap/>
            <w:vAlign w:val="center"/>
            <w:hideMark/>
          </w:tcPr>
          <w:p w14:paraId="6067EDFA" w14:textId="77777777" w:rsidR="00E7140B" w:rsidRPr="00846000" w:rsidRDefault="00E7140B" w:rsidP="00864EB2">
            <w:pPr>
              <w:widowControl/>
              <w:jc w:val="center"/>
              <w:rPr>
                <w:rFonts w:cs="Times New Roman"/>
                <w:b/>
                <w:bCs/>
                <w:color w:val="000000"/>
                <w:kern w:val="0"/>
                <w:sz w:val="21"/>
                <w:szCs w:val="21"/>
              </w:rPr>
            </w:pPr>
            <w:r w:rsidRPr="00846000">
              <w:rPr>
                <w:rFonts w:cs="Times New Roman"/>
                <w:b/>
                <w:bCs/>
                <w:color w:val="000000"/>
                <w:kern w:val="0"/>
                <w:sz w:val="21"/>
                <w:szCs w:val="21"/>
              </w:rPr>
              <w:t>0.001</w:t>
            </w:r>
          </w:p>
        </w:tc>
      </w:tr>
      <w:tr w:rsidR="00E7140B" w:rsidRPr="00846000" w14:paraId="7CFA7D7F" w14:textId="77777777" w:rsidTr="00864EB2">
        <w:trPr>
          <w:trHeight w:val="303"/>
        </w:trPr>
        <w:tc>
          <w:tcPr>
            <w:tcW w:w="1543" w:type="pct"/>
            <w:tcBorders>
              <w:top w:val="nil"/>
              <w:left w:val="nil"/>
              <w:bottom w:val="single" w:sz="12" w:space="0" w:color="000000"/>
              <w:right w:val="nil"/>
            </w:tcBorders>
            <w:shd w:val="clear" w:color="auto" w:fill="FFFFFF"/>
            <w:noWrap/>
            <w:vAlign w:val="center"/>
            <w:hideMark/>
          </w:tcPr>
          <w:p w14:paraId="35EA4705" w14:textId="77777777" w:rsidR="00E7140B" w:rsidRPr="00846000" w:rsidRDefault="00E7140B" w:rsidP="00864EB2">
            <w:pPr>
              <w:widowControl/>
              <w:jc w:val="center"/>
              <w:rPr>
                <w:rFonts w:cs="Times New Roman"/>
                <w:b/>
                <w:bCs/>
                <w:color w:val="000000"/>
                <w:kern w:val="0"/>
                <w:sz w:val="21"/>
                <w:szCs w:val="21"/>
              </w:rPr>
            </w:pPr>
          </w:p>
        </w:tc>
        <w:tc>
          <w:tcPr>
            <w:tcW w:w="1051" w:type="pct"/>
            <w:tcBorders>
              <w:top w:val="nil"/>
              <w:left w:val="nil"/>
              <w:bottom w:val="single" w:sz="12" w:space="0" w:color="000000"/>
              <w:right w:val="nil"/>
            </w:tcBorders>
            <w:shd w:val="clear" w:color="auto" w:fill="FFFFFF"/>
            <w:noWrap/>
            <w:vAlign w:val="center"/>
            <w:hideMark/>
          </w:tcPr>
          <w:p w14:paraId="77B35FEF" w14:textId="77777777" w:rsidR="00E7140B" w:rsidRPr="00846000" w:rsidRDefault="00E7140B" w:rsidP="00864EB2">
            <w:pPr>
              <w:widowControl/>
              <w:jc w:val="center"/>
              <w:rPr>
                <w:rFonts w:cs="Times New Roman"/>
                <w:color w:val="000000"/>
                <w:kern w:val="0"/>
                <w:sz w:val="21"/>
                <w:szCs w:val="21"/>
              </w:rPr>
            </w:pPr>
            <w:r w:rsidRPr="00846000">
              <w:rPr>
                <w:rFonts w:cs="Times New Roman"/>
                <w:color w:val="000000"/>
                <w:kern w:val="0"/>
                <w:sz w:val="21"/>
                <w:szCs w:val="21"/>
              </w:rPr>
              <w:t>S5.Cr.b-S4.Cr.b</w:t>
            </w:r>
          </w:p>
        </w:tc>
        <w:tc>
          <w:tcPr>
            <w:tcW w:w="559" w:type="pct"/>
            <w:tcBorders>
              <w:top w:val="nil"/>
              <w:left w:val="nil"/>
              <w:bottom w:val="single" w:sz="12" w:space="0" w:color="000000"/>
              <w:right w:val="nil"/>
            </w:tcBorders>
            <w:shd w:val="clear" w:color="auto" w:fill="FFFFFF"/>
            <w:noWrap/>
            <w:vAlign w:val="center"/>
            <w:hideMark/>
          </w:tcPr>
          <w:p w14:paraId="37743ADA" w14:textId="77777777" w:rsidR="00E7140B" w:rsidRPr="00846000" w:rsidRDefault="00E7140B" w:rsidP="00864EB2">
            <w:pPr>
              <w:widowControl/>
              <w:jc w:val="center"/>
              <w:rPr>
                <w:rFonts w:cs="Times New Roman"/>
                <w:color w:val="000000"/>
                <w:kern w:val="0"/>
                <w:sz w:val="21"/>
                <w:szCs w:val="21"/>
              </w:rPr>
            </w:pPr>
            <w:r w:rsidRPr="00846000">
              <w:rPr>
                <w:rFonts w:cs="Times New Roman"/>
                <w:color w:val="000000"/>
                <w:kern w:val="0"/>
                <w:sz w:val="21"/>
                <w:szCs w:val="21"/>
              </w:rPr>
              <w:t>26.571</w:t>
            </w:r>
          </w:p>
        </w:tc>
        <w:tc>
          <w:tcPr>
            <w:tcW w:w="1024" w:type="pct"/>
            <w:tcBorders>
              <w:top w:val="nil"/>
              <w:left w:val="nil"/>
              <w:bottom w:val="single" w:sz="12" w:space="0" w:color="000000"/>
              <w:right w:val="nil"/>
            </w:tcBorders>
            <w:shd w:val="clear" w:color="auto" w:fill="FFFFFF"/>
            <w:noWrap/>
            <w:vAlign w:val="center"/>
            <w:hideMark/>
          </w:tcPr>
          <w:p w14:paraId="01028DBF" w14:textId="77777777" w:rsidR="00E7140B" w:rsidRPr="00846000" w:rsidRDefault="00E7140B" w:rsidP="00864EB2">
            <w:pPr>
              <w:widowControl/>
              <w:jc w:val="center"/>
              <w:rPr>
                <w:rFonts w:cs="Times New Roman"/>
                <w:color w:val="000000"/>
                <w:kern w:val="0"/>
                <w:sz w:val="21"/>
                <w:szCs w:val="21"/>
              </w:rPr>
            </w:pPr>
            <w:r w:rsidRPr="00846000">
              <w:rPr>
                <w:rFonts w:cs="Times New Roman"/>
                <w:color w:val="000000"/>
                <w:kern w:val="0"/>
                <w:sz w:val="21"/>
                <w:szCs w:val="21"/>
              </w:rPr>
              <w:t>0.72656(0.27344)</w:t>
            </w:r>
          </w:p>
        </w:tc>
        <w:tc>
          <w:tcPr>
            <w:tcW w:w="823" w:type="pct"/>
            <w:tcBorders>
              <w:top w:val="nil"/>
              <w:left w:val="nil"/>
              <w:bottom w:val="single" w:sz="12" w:space="0" w:color="auto"/>
              <w:right w:val="nil"/>
            </w:tcBorders>
            <w:shd w:val="clear" w:color="auto" w:fill="FFFFFF"/>
            <w:noWrap/>
            <w:vAlign w:val="center"/>
            <w:hideMark/>
          </w:tcPr>
          <w:p w14:paraId="5A0495FA" w14:textId="77777777" w:rsidR="00E7140B" w:rsidRPr="00846000" w:rsidRDefault="00E7140B" w:rsidP="00864EB2">
            <w:pPr>
              <w:widowControl/>
              <w:jc w:val="center"/>
              <w:rPr>
                <w:rFonts w:cs="Times New Roman"/>
                <w:b/>
                <w:bCs/>
                <w:color w:val="000000"/>
                <w:kern w:val="0"/>
                <w:sz w:val="21"/>
                <w:szCs w:val="21"/>
              </w:rPr>
            </w:pPr>
            <w:r w:rsidRPr="00846000">
              <w:rPr>
                <w:rFonts w:cs="Times New Roman"/>
                <w:b/>
                <w:bCs/>
                <w:color w:val="000000"/>
                <w:kern w:val="0"/>
                <w:sz w:val="21"/>
                <w:szCs w:val="21"/>
              </w:rPr>
              <w:t>0.003</w:t>
            </w:r>
          </w:p>
        </w:tc>
      </w:tr>
    </w:tbl>
    <w:p w14:paraId="707ADD18" w14:textId="77777777" w:rsidR="00E7140B" w:rsidRDefault="00E7140B" w:rsidP="00E7140B">
      <w:pPr>
        <w:spacing w:line="480" w:lineRule="auto"/>
        <w:rPr>
          <w:sz w:val="22"/>
          <w:szCs w:val="21"/>
        </w:rPr>
      </w:pPr>
    </w:p>
    <w:p w14:paraId="770FE8D0" w14:textId="4331D4F8" w:rsidR="00E7140B" w:rsidRDefault="00DF3C94" w:rsidP="00DF3C94">
      <w:pPr>
        <w:spacing w:line="480" w:lineRule="auto"/>
        <w:jc w:val="left"/>
        <w:rPr>
          <w:sz w:val="22"/>
          <w:szCs w:val="21"/>
        </w:rPr>
      </w:pPr>
      <w:r>
        <w:rPr>
          <w:noProof/>
          <w:sz w:val="22"/>
          <w:szCs w:val="21"/>
        </w:rPr>
        <w:drawing>
          <wp:inline distT="0" distB="0" distL="0" distR="0" wp14:anchorId="69C40070" wp14:editId="75314B31">
            <wp:extent cx="5393267" cy="4235300"/>
            <wp:effectExtent l="0" t="0" r="0" b="0"/>
            <wp:docPr id="1685965963"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5965963" name="图片 1685965963"/>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428027" cy="4262597"/>
                    </a:xfrm>
                    <a:prstGeom prst="rect">
                      <a:avLst/>
                    </a:prstGeom>
                  </pic:spPr>
                </pic:pic>
              </a:graphicData>
            </a:graphic>
          </wp:inline>
        </w:drawing>
      </w:r>
    </w:p>
    <w:p w14:paraId="291C7188" w14:textId="77777777" w:rsidR="00E7140B" w:rsidRDefault="00E7140B" w:rsidP="00E7140B">
      <w:pPr>
        <w:spacing w:line="480" w:lineRule="auto"/>
        <w:rPr>
          <w:sz w:val="22"/>
          <w:szCs w:val="21"/>
        </w:rPr>
      </w:pPr>
    </w:p>
    <w:p w14:paraId="59ADA41B" w14:textId="2C0099EF" w:rsidR="00E7140B" w:rsidRDefault="00E7140B" w:rsidP="00E7140B">
      <w:pPr>
        <w:spacing w:line="480" w:lineRule="auto"/>
        <w:rPr>
          <w:sz w:val="22"/>
          <w:szCs w:val="21"/>
        </w:rPr>
      </w:pPr>
    </w:p>
    <w:p w14:paraId="71DE145C" w14:textId="77777777" w:rsidR="00E7140B" w:rsidRDefault="00E7140B" w:rsidP="00E7140B">
      <w:pPr>
        <w:spacing w:line="480" w:lineRule="auto"/>
        <w:rPr>
          <w:sz w:val="22"/>
          <w:szCs w:val="21"/>
        </w:rPr>
      </w:pPr>
    </w:p>
    <w:p w14:paraId="31A25CDD" w14:textId="473DA771" w:rsidR="00E7140B" w:rsidRPr="00DF3C94" w:rsidRDefault="00DF3C94" w:rsidP="00DF3C94">
      <w:pPr>
        <w:spacing w:line="480" w:lineRule="auto"/>
        <w:rPr>
          <w:sz w:val="22"/>
          <w:szCs w:val="21"/>
        </w:rPr>
      </w:pPr>
      <w:r>
        <w:rPr>
          <w:noProof/>
          <w:sz w:val="22"/>
          <w:szCs w:val="21"/>
        </w:rPr>
        <w:lastRenderedPageBreak/>
        <w:drawing>
          <wp:inline distT="0" distB="0" distL="0" distR="0" wp14:anchorId="0C0ED046" wp14:editId="01820CCA">
            <wp:extent cx="5317067" cy="4666509"/>
            <wp:effectExtent l="0" t="0" r="0" b="1270"/>
            <wp:docPr id="437204179"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7204179" name="图片 437204179"/>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334078" cy="4681439"/>
                    </a:xfrm>
                    <a:prstGeom prst="rect">
                      <a:avLst/>
                    </a:prstGeom>
                  </pic:spPr>
                </pic:pic>
              </a:graphicData>
            </a:graphic>
          </wp:inline>
        </w:drawing>
      </w:r>
    </w:p>
    <w:p w14:paraId="22D7095C" w14:textId="7C17A1AD" w:rsidR="00E7140B" w:rsidRDefault="00E7140B" w:rsidP="00E7140B">
      <w:pPr>
        <w:spacing w:line="480" w:lineRule="auto"/>
        <w:rPr>
          <w:bCs/>
          <w:sz w:val="22"/>
        </w:rPr>
      </w:pPr>
      <w:r>
        <w:rPr>
          <w:rFonts w:hint="eastAsia"/>
          <w:b/>
          <w:sz w:val="22"/>
        </w:rPr>
        <w:t>Figure</w:t>
      </w:r>
      <w:r>
        <w:rPr>
          <w:b/>
          <w:sz w:val="22"/>
        </w:rPr>
        <w:t xml:space="preserve"> 5 </w:t>
      </w:r>
      <w:r>
        <w:rPr>
          <w:rFonts w:hint="eastAsia"/>
          <w:b/>
          <w:sz w:val="22"/>
        </w:rPr>
        <w:t>|</w:t>
      </w:r>
      <w:r>
        <w:rPr>
          <w:b/>
          <w:sz w:val="22"/>
        </w:rPr>
        <w:t xml:space="preserve"> LEfSe analysis identified differential bacterial taxa between heterospecific populations in the same site (a-d) and between conspecific populations in the different sites (e-f).</w:t>
      </w:r>
      <w:r>
        <w:t xml:space="preserve"> </w:t>
      </w:r>
      <w:r>
        <w:rPr>
          <w:bCs/>
          <w:sz w:val="22"/>
        </w:rPr>
        <w:t>The LDA value distribution histogram shows species with LDA score above the set value (the default setting value is 4). That is, marker</w:t>
      </w:r>
      <w:r>
        <w:t xml:space="preserve"> </w:t>
      </w:r>
      <w:r>
        <w:rPr>
          <w:bCs/>
          <w:sz w:val="22"/>
        </w:rPr>
        <w:t>species associated with significant difference between the groups. The length of the histogram represents the influence of the different species (LDA Score).</w:t>
      </w:r>
    </w:p>
    <w:p w14:paraId="2BDE2718" w14:textId="4A16D921" w:rsidR="00E7140B" w:rsidRDefault="00DF3C94" w:rsidP="00DF3C94">
      <w:pPr>
        <w:spacing w:line="480" w:lineRule="auto"/>
        <w:rPr>
          <w:b/>
          <w:bCs/>
        </w:rPr>
      </w:pPr>
      <w:bookmarkStart w:id="35" w:name="OLE_LINK1"/>
      <w:r>
        <w:rPr>
          <w:b/>
          <w:bCs/>
          <w:noProof/>
        </w:rPr>
        <w:lastRenderedPageBreak/>
        <w:drawing>
          <wp:inline distT="0" distB="0" distL="0" distR="0" wp14:anchorId="6994AF10" wp14:editId="388FD8EF">
            <wp:extent cx="4728210" cy="5562600"/>
            <wp:effectExtent l="0" t="0" r="0" b="0"/>
            <wp:docPr id="209059547"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9059547" name="图片 209059547"/>
                    <pic:cNvPicPr/>
                  </pic:nvPicPr>
                  <pic:blipFill>
                    <a:blip r:embed="rId18" cstate="print">
                      <a:extLst>
                        <a:ext uri="{28A0092B-C50C-407E-A947-70E740481C1C}">
                          <a14:useLocalDpi xmlns:a14="http://schemas.microsoft.com/office/drawing/2010/main" val="0"/>
                        </a:ext>
                      </a:extLst>
                    </a:blip>
                    <a:stretch>
                      <a:fillRect/>
                    </a:stretch>
                  </pic:blipFill>
                  <pic:spPr>
                    <a:xfrm>
                      <a:off x="0" y="0"/>
                      <a:ext cx="4744942" cy="5582285"/>
                    </a:xfrm>
                    <a:prstGeom prst="rect">
                      <a:avLst/>
                    </a:prstGeom>
                  </pic:spPr>
                </pic:pic>
              </a:graphicData>
            </a:graphic>
          </wp:inline>
        </w:drawing>
      </w:r>
    </w:p>
    <w:p w14:paraId="2E8EDB60" w14:textId="7AE48563" w:rsidR="00E7140B" w:rsidRDefault="00E7140B" w:rsidP="00E7140B">
      <w:pPr>
        <w:spacing w:line="480" w:lineRule="auto"/>
      </w:pPr>
      <w:r>
        <w:rPr>
          <w:rFonts w:hint="eastAsia"/>
          <w:b/>
          <w:bCs/>
        </w:rPr>
        <w:t>F</w:t>
      </w:r>
      <w:r>
        <w:rPr>
          <w:b/>
          <w:bCs/>
        </w:rPr>
        <w:t>igure 6</w:t>
      </w:r>
      <w:bookmarkEnd w:id="35"/>
      <w:r>
        <w:rPr>
          <w:b/>
          <w:bCs/>
        </w:rPr>
        <w:t xml:space="preserve"> | Spearman analysis of the correlation between </w:t>
      </w:r>
      <w:r>
        <w:rPr>
          <w:rFonts w:hint="eastAsia"/>
          <w:b/>
          <w:bCs/>
        </w:rPr>
        <w:t>h</w:t>
      </w:r>
      <w:r>
        <w:rPr>
          <w:b/>
          <w:bCs/>
        </w:rPr>
        <w:t xml:space="preserve">ost-related internal factors and external factors with gut microbiota diversity changes, as well as correlation analysis with genus-level abundance changes. </w:t>
      </w:r>
      <w:r>
        <w:t>(a) Host-related internal factors (Age, Sex, BMI). (b) External factors (Anu_Tem: annual average temperature, Anu_Rai: annual average precipitation, Altitude: altitude). (c) Correlation between host-related internal factors and the genus-level structural variation of gut microbiota. (d) Correlation between external factors and the genus-level structural variation of gut microbiota.</w:t>
      </w:r>
    </w:p>
    <w:p w14:paraId="73BDDAEB" w14:textId="77777777" w:rsidR="00DF3C94" w:rsidRDefault="00DF3C94" w:rsidP="00DF3C94">
      <w:pPr>
        <w:spacing w:line="480" w:lineRule="auto"/>
        <w:jc w:val="center"/>
        <w:rPr>
          <w:noProof/>
        </w:rPr>
      </w:pPr>
    </w:p>
    <w:p w14:paraId="439FAE30" w14:textId="7497845D" w:rsidR="009B4FCB" w:rsidRPr="00DF3C94" w:rsidRDefault="00DF3C94" w:rsidP="00DF3C94">
      <w:pPr>
        <w:spacing w:line="480" w:lineRule="auto"/>
        <w:jc w:val="center"/>
      </w:pPr>
      <w:r>
        <w:rPr>
          <w:noProof/>
        </w:rPr>
        <w:drawing>
          <wp:inline distT="0" distB="0" distL="0" distR="0" wp14:anchorId="418C4704" wp14:editId="2DB29F23">
            <wp:extent cx="3139252" cy="3133090"/>
            <wp:effectExtent l="0" t="0" r="4445" b="0"/>
            <wp:docPr id="632046442"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2046442" name="图片 632046442"/>
                    <pic:cNvPicPr/>
                  </pic:nvPicPr>
                  <pic:blipFill rotWithShape="1">
                    <a:blip r:embed="rId19" cstate="print">
                      <a:extLst>
                        <a:ext uri="{28A0092B-C50C-407E-A947-70E740481C1C}">
                          <a14:useLocalDpi xmlns:a14="http://schemas.microsoft.com/office/drawing/2010/main" val="0"/>
                        </a:ext>
                      </a:extLst>
                    </a:blip>
                    <a:srcRect l="2789" t="5890" r="9080" b="7063"/>
                    <a:stretch/>
                  </pic:blipFill>
                  <pic:spPr bwMode="auto">
                    <a:xfrm>
                      <a:off x="0" y="0"/>
                      <a:ext cx="3156477" cy="3150281"/>
                    </a:xfrm>
                    <a:prstGeom prst="rect">
                      <a:avLst/>
                    </a:prstGeom>
                    <a:ln>
                      <a:noFill/>
                    </a:ln>
                    <a:extLst>
                      <a:ext uri="{53640926-AAD7-44D8-BBD7-CCE9431645EC}">
                        <a14:shadowObscured xmlns:a14="http://schemas.microsoft.com/office/drawing/2010/main"/>
                      </a:ext>
                    </a:extLst>
                  </pic:spPr>
                </pic:pic>
              </a:graphicData>
            </a:graphic>
          </wp:inline>
        </w:drawing>
      </w:r>
    </w:p>
    <w:p w14:paraId="08B710D8" w14:textId="2B5C4908" w:rsidR="00E7140B" w:rsidRDefault="00E7140B" w:rsidP="00E7140B">
      <w:pPr>
        <w:spacing w:line="480" w:lineRule="auto"/>
      </w:pPr>
      <w:r>
        <w:rPr>
          <w:rFonts w:hint="eastAsia"/>
          <w:b/>
          <w:bCs/>
        </w:rPr>
        <w:t>F</w:t>
      </w:r>
      <w:r>
        <w:rPr>
          <w:b/>
          <w:bCs/>
        </w:rPr>
        <w:t xml:space="preserve">igure 7 | Spearman analysis of the dissimilarity among microbiota and geographic distance. </w:t>
      </w:r>
      <w:r w:rsidR="007003A8" w:rsidRPr="007003A8">
        <w:t>Linear regression of sample geographical distance against the Bray-Curtis dissimilarity distance matrix, depicted by a straight line in academic terms.</w:t>
      </w:r>
    </w:p>
    <w:p w14:paraId="0901FCCE" w14:textId="77777777" w:rsidR="00307666" w:rsidRPr="0037044E" w:rsidRDefault="00307666" w:rsidP="00307666">
      <w:pPr>
        <w:spacing w:line="480" w:lineRule="auto"/>
        <w:rPr>
          <w:rFonts w:eastAsia="Lato-Bold"/>
          <w:b/>
          <w:bCs/>
          <w:sz w:val="22"/>
        </w:rPr>
      </w:pPr>
      <w:r w:rsidRPr="0037044E">
        <w:rPr>
          <w:rFonts w:eastAsia="Lato-Bold"/>
          <w:b/>
          <w:bCs/>
          <w:sz w:val="28"/>
          <w:szCs w:val="28"/>
        </w:rPr>
        <w:t>SUPPORTING INFORMATION</w:t>
      </w:r>
    </w:p>
    <w:p w14:paraId="2C4C1AA4" w14:textId="77777777" w:rsidR="00307666" w:rsidRPr="00307666" w:rsidRDefault="00307666" w:rsidP="00307666">
      <w:pPr>
        <w:spacing w:line="480" w:lineRule="auto"/>
        <w:rPr>
          <w:rFonts w:eastAsia="Lato-Bold"/>
          <w:szCs w:val="24"/>
        </w:rPr>
      </w:pPr>
      <w:r w:rsidRPr="00307666">
        <w:rPr>
          <w:rFonts w:eastAsia="Lato-Bold"/>
          <w:szCs w:val="24"/>
        </w:rPr>
        <w:t>Additional supporting information may be found online in the</w:t>
      </w:r>
      <w:r w:rsidRPr="00307666">
        <w:rPr>
          <w:rFonts w:eastAsia="Lato-Bold" w:hint="eastAsia"/>
          <w:szCs w:val="24"/>
        </w:rPr>
        <w:t xml:space="preserve"> </w:t>
      </w:r>
      <w:r w:rsidRPr="00307666">
        <w:rPr>
          <w:rFonts w:eastAsia="Lato-Bold"/>
          <w:szCs w:val="24"/>
        </w:rPr>
        <w:t>Supporting Information section at the end of the article.</w:t>
      </w:r>
    </w:p>
    <w:p w14:paraId="0F08A915" w14:textId="78D330BA" w:rsidR="008A6D06" w:rsidRPr="00F57DCD" w:rsidRDefault="008A6D06" w:rsidP="00A64C77">
      <w:pPr>
        <w:pStyle w:val="EndNoteBibliography"/>
      </w:pPr>
    </w:p>
    <w:sectPr w:rsidR="008A6D06" w:rsidRPr="00F57DCD">
      <w:pgSz w:w="11906" w:h="16838"/>
      <w:pgMar w:top="1440" w:right="1800" w:bottom="1440" w:left="1800" w:header="851" w:footer="992" w:gutter="0"/>
      <w:lnNumType w:countBy="1" w:restart="continuous"/>
      <w:cols w:space="425"/>
      <w:docGrid w:type="lines"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4CF429B" w14:textId="77777777" w:rsidR="0058203F" w:rsidRDefault="0058203F" w:rsidP="008A6D06">
      <w:r>
        <w:separator/>
      </w:r>
    </w:p>
  </w:endnote>
  <w:endnote w:type="continuationSeparator" w:id="0">
    <w:p w14:paraId="3E327018" w14:textId="77777777" w:rsidR="0058203F" w:rsidRDefault="0058203F" w:rsidP="008A6D0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等线 Light">
    <w:panose1 w:val="02010600030101010101"/>
    <w:charset w:val="86"/>
    <w:family w:val="auto"/>
    <w:pitch w:val="variable"/>
    <w:sig w:usb0="A00002BF" w:usb1="38CF7CFA" w:usb2="00000016" w:usb3="00000000" w:csb0="0004000F" w:csb1="00000000"/>
  </w:font>
  <w:font w:name="等线">
    <w:altName w:val="DengXian"/>
    <w:panose1 w:val="02010600030101010101"/>
    <w:charset w:val="86"/>
    <w:family w:val="auto"/>
    <w:pitch w:val="variable"/>
    <w:sig w:usb0="A00002BF" w:usb1="38CF7CFA" w:usb2="00000016" w:usb3="00000000" w:csb0="0004000F" w:csb1="00000000"/>
  </w:font>
  <w:font w:name="Lato-Bold">
    <w:altName w:val="微软雅黑"/>
    <w:charset w:val="86"/>
    <w:family w:val="auto"/>
    <w:pitch w:val="default"/>
    <w:sig w:usb0="00000000" w:usb1="00000000" w:usb2="00000010" w:usb3="00000000" w:csb0="00040000" w:csb1="00000000"/>
  </w:font>
  <w:font w:name="Segoe UI">
    <w:panose1 w:val="020B0502040204020203"/>
    <w:charset w:val="00"/>
    <w:family w:val="swiss"/>
    <w:pitch w:val="variable"/>
    <w:sig w:usb0="E4002EFF" w:usb1="C000E47F"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328750442"/>
      <w:docPartObj>
        <w:docPartGallery w:val="Page Numbers (Bottom of Page)"/>
        <w:docPartUnique/>
      </w:docPartObj>
    </w:sdtPr>
    <w:sdtContent>
      <w:p w14:paraId="3F847D8A" w14:textId="2ABDE91C" w:rsidR="0065732E" w:rsidRDefault="0065732E">
        <w:pPr>
          <w:pStyle w:val="a9"/>
          <w:jc w:val="center"/>
        </w:pPr>
        <w:r>
          <w:fldChar w:fldCharType="begin"/>
        </w:r>
        <w:r>
          <w:instrText>PAGE   \* MERGEFORMAT</w:instrText>
        </w:r>
        <w:r>
          <w:fldChar w:fldCharType="separate"/>
        </w:r>
        <w:r>
          <w:rPr>
            <w:lang w:val="zh-CN"/>
          </w:rPr>
          <w:t>2</w:t>
        </w:r>
        <w:r>
          <w:fldChar w:fldCharType="end"/>
        </w:r>
      </w:p>
    </w:sdtContent>
  </w:sdt>
  <w:p w14:paraId="01B32E41" w14:textId="77777777" w:rsidR="0065732E" w:rsidRDefault="0065732E">
    <w:pPr>
      <w:pStyle w:val="a9"/>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FECDCFC" w14:textId="77777777" w:rsidR="0058203F" w:rsidRDefault="0058203F" w:rsidP="008A6D06">
      <w:r>
        <w:separator/>
      </w:r>
    </w:p>
  </w:footnote>
  <w:footnote w:type="continuationSeparator" w:id="0">
    <w:p w14:paraId="46BDC3C5" w14:textId="77777777" w:rsidR="0058203F" w:rsidRDefault="0058203F" w:rsidP="008A6D06">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A3A135F"/>
    <w:multiLevelType w:val="hybridMultilevel"/>
    <w:tmpl w:val="57BAF950"/>
    <w:lvl w:ilvl="0" w:tplc="DC204B20">
      <w:start w:val="1"/>
      <w:numFmt w:val="decimal"/>
      <w:lvlText w:val="%1."/>
      <w:lvlJc w:val="left"/>
      <w:pPr>
        <w:ind w:left="360" w:hanging="360"/>
      </w:pPr>
      <w:rPr>
        <w:rFonts w:hint="default"/>
      </w:rPr>
    </w:lvl>
    <w:lvl w:ilvl="1" w:tplc="04090019" w:tentative="1">
      <w:start w:val="1"/>
      <w:numFmt w:val="lowerLetter"/>
      <w:lvlText w:val="%2)"/>
      <w:lvlJc w:val="left"/>
      <w:pPr>
        <w:ind w:left="880" w:hanging="440"/>
      </w:pPr>
    </w:lvl>
    <w:lvl w:ilvl="2" w:tplc="0409001B" w:tentative="1">
      <w:start w:val="1"/>
      <w:numFmt w:val="lowerRoman"/>
      <w:lvlText w:val="%3."/>
      <w:lvlJc w:val="right"/>
      <w:pPr>
        <w:ind w:left="1320" w:hanging="440"/>
      </w:pPr>
    </w:lvl>
    <w:lvl w:ilvl="3" w:tplc="0409000F" w:tentative="1">
      <w:start w:val="1"/>
      <w:numFmt w:val="decimal"/>
      <w:lvlText w:val="%4."/>
      <w:lvlJc w:val="left"/>
      <w:pPr>
        <w:ind w:left="1760" w:hanging="440"/>
      </w:pPr>
    </w:lvl>
    <w:lvl w:ilvl="4" w:tplc="04090019" w:tentative="1">
      <w:start w:val="1"/>
      <w:numFmt w:val="lowerLetter"/>
      <w:lvlText w:val="%5)"/>
      <w:lvlJc w:val="left"/>
      <w:pPr>
        <w:ind w:left="2200" w:hanging="440"/>
      </w:pPr>
    </w:lvl>
    <w:lvl w:ilvl="5" w:tplc="0409001B" w:tentative="1">
      <w:start w:val="1"/>
      <w:numFmt w:val="lowerRoman"/>
      <w:lvlText w:val="%6."/>
      <w:lvlJc w:val="right"/>
      <w:pPr>
        <w:ind w:left="2640" w:hanging="440"/>
      </w:pPr>
    </w:lvl>
    <w:lvl w:ilvl="6" w:tplc="0409000F" w:tentative="1">
      <w:start w:val="1"/>
      <w:numFmt w:val="decimal"/>
      <w:lvlText w:val="%7."/>
      <w:lvlJc w:val="left"/>
      <w:pPr>
        <w:ind w:left="3080" w:hanging="440"/>
      </w:pPr>
    </w:lvl>
    <w:lvl w:ilvl="7" w:tplc="04090019" w:tentative="1">
      <w:start w:val="1"/>
      <w:numFmt w:val="lowerLetter"/>
      <w:lvlText w:val="%8)"/>
      <w:lvlJc w:val="left"/>
      <w:pPr>
        <w:ind w:left="3520" w:hanging="440"/>
      </w:pPr>
    </w:lvl>
    <w:lvl w:ilvl="8" w:tplc="0409001B" w:tentative="1">
      <w:start w:val="1"/>
      <w:numFmt w:val="lowerRoman"/>
      <w:lvlText w:val="%9."/>
      <w:lvlJc w:val="right"/>
      <w:pPr>
        <w:ind w:left="3960" w:hanging="440"/>
      </w:pPr>
    </w:lvl>
  </w:abstractNum>
  <w:abstractNum w:abstractNumId="1" w15:restartNumberingAfterBreak="0">
    <w:nsid w:val="151E41E5"/>
    <w:multiLevelType w:val="hybridMultilevel"/>
    <w:tmpl w:val="BE2892FC"/>
    <w:lvl w:ilvl="0" w:tplc="8F5E79A8">
      <w:start w:val="1"/>
      <w:numFmt w:val="decimal"/>
      <w:lvlText w:val="%1."/>
      <w:lvlJc w:val="left"/>
      <w:pPr>
        <w:ind w:left="360" w:hanging="360"/>
      </w:pPr>
      <w:rPr>
        <w:rFonts w:hint="default"/>
      </w:rPr>
    </w:lvl>
    <w:lvl w:ilvl="1" w:tplc="04090019" w:tentative="1">
      <w:start w:val="1"/>
      <w:numFmt w:val="lowerLetter"/>
      <w:lvlText w:val="%2)"/>
      <w:lvlJc w:val="left"/>
      <w:pPr>
        <w:ind w:left="880" w:hanging="440"/>
      </w:pPr>
    </w:lvl>
    <w:lvl w:ilvl="2" w:tplc="0409001B" w:tentative="1">
      <w:start w:val="1"/>
      <w:numFmt w:val="lowerRoman"/>
      <w:lvlText w:val="%3."/>
      <w:lvlJc w:val="right"/>
      <w:pPr>
        <w:ind w:left="1320" w:hanging="440"/>
      </w:pPr>
    </w:lvl>
    <w:lvl w:ilvl="3" w:tplc="0409000F" w:tentative="1">
      <w:start w:val="1"/>
      <w:numFmt w:val="decimal"/>
      <w:lvlText w:val="%4."/>
      <w:lvlJc w:val="left"/>
      <w:pPr>
        <w:ind w:left="1760" w:hanging="440"/>
      </w:pPr>
    </w:lvl>
    <w:lvl w:ilvl="4" w:tplc="04090019" w:tentative="1">
      <w:start w:val="1"/>
      <w:numFmt w:val="lowerLetter"/>
      <w:lvlText w:val="%5)"/>
      <w:lvlJc w:val="left"/>
      <w:pPr>
        <w:ind w:left="2200" w:hanging="440"/>
      </w:pPr>
    </w:lvl>
    <w:lvl w:ilvl="5" w:tplc="0409001B" w:tentative="1">
      <w:start w:val="1"/>
      <w:numFmt w:val="lowerRoman"/>
      <w:lvlText w:val="%6."/>
      <w:lvlJc w:val="right"/>
      <w:pPr>
        <w:ind w:left="2640" w:hanging="440"/>
      </w:pPr>
    </w:lvl>
    <w:lvl w:ilvl="6" w:tplc="0409000F" w:tentative="1">
      <w:start w:val="1"/>
      <w:numFmt w:val="decimal"/>
      <w:lvlText w:val="%7."/>
      <w:lvlJc w:val="left"/>
      <w:pPr>
        <w:ind w:left="3080" w:hanging="440"/>
      </w:pPr>
    </w:lvl>
    <w:lvl w:ilvl="7" w:tplc="04090019" w:tentative="1">
      <w:start w:val="1"/>
      <w:numFmt w:val="lowerLetter"/>
      <w:lvlText w:val="%8)"/>
      <w:lvlJc w:val="left"/>
      <w:pPr>
        <w:ind w:left="3520" w:hanging="440"/>
      </w:pPr>
    </w:lvl>
    <w:lvl w:ilvl="8" w:tplc="0409001B" w:tentative="1">
      <w:start w:val="1"/>
      <w:numFmt w:val="lowerRoman"/>
      <w:lvlText w:val="%9."/>
      <w:lvlJc w:val="right"/>
      <w:pPr>
        <w:ind w:left="3960" w:hanging="440"/>
      </w:pPr>
    </w:lvl>
  </w:abstractNum>
  <w:num w:numId="1" w16cid:durableId="1835221451">
    <w:abstractNumId w:val="1"/>
  </w:num>
  <w:num w:numId="2" w16cid:durableId="181956857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proofState w:spelling="clean" w:grammar="clean"/>
  <w:defaultTabStop w:val="420"/>
  <w:drawingGridHorizontalSpacing w:val="120"/>
  <w:drawingGridVerticalSpacing w:val="163"/>
  <w:noPunctuationKerning/>
  <w:characterSpacingControl w:val="compressPunctuation"/>
  <w:hdrShapeDefaults>
    <o:shapedefaults v:ext="edit" spidmax="2050" fillcolor="white">
      <v:fill color="white"/>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commondata" w:val="eyJoZGlkIjoiYzI0NmIzNjdhNzZjNzQ1YzM5ODQ0MDY3N2UwMTU2ZTkifQ=="/>
    <w:docVar w:name="EN.InstantFormat" w:val="&lt;ENInstantFormat&gt;&lt;Enabled&gt;1&lt;/Enabled&gt;&lt;ScanUnformatted&gt;1&lt;/ScanUnformatted&gt;&lt;ScanChanges&gt;1&lt;/ScanChanges&gt;&lt;Suspended&gt;0&lt;/Suspended&gt;&lt;/ENInstantFormat&gt;"/>
    <w:docVar w:name="EN.Layout" w:val="&lt;ENLayout&gt;&lt;Style&gt;Functional Ecology&lt;/Style&gt;&lt;LeftDelim&gt;{&lt;/LeftDelim&gt;&lt;RightDelim&gt;}&lt;/RightDelim&gt;&lt;FontName&gt;Times New Roman&lt;/FontName&gt;&lt;FontSize&gt;12&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pr0zdpa5322arpex0enx9sx3zspxwds9ffwz&quot;&gt;My EndNote Library&lt;record-ids&gt;&lt;item&gt;3133&lt;/item&gt;&lt;item&gt;3284&lt;/item&gt;&lt;item&gt;3296&lt;/item&gt;&lt;item&gt;3303&lt;/item&gt;&lt;item&gt;3309&lt;/item&gt;&lt;item&gt;3310&lt;/item&gt;&lt;item&gt;3317&lt;/item&gt;&lt;item&gt;3318&lt;/item&gt;&lt;item&gt;3319&lt;/item&gt;&lt;item&gt;3336&lt;/item&gt;&lt;item&gt;3353&lt;/item&gt;&lt;item&gt;3356&lt;/item&gt;&lt;item&gt;3357&lt;/item&gt;&lt;item&gt;3358&lt;/item&gt;&lt;item&gt;3359&lt;/item&gt;&lt;item&gt;3373&lt;/item&gt;&lt;item&gt;3389&lt;/item&gt;&lt;item&gt;3400&lt;/item&gt;&lt;item&gt;3408&lt;/item&gt;&lt;item&gt;3420&lt;/item&gt;&lt;item&gt;3493&lt;/item&gt;&lt;item&gt;3504&lt;/item&gt;&lt;item&gt;3654&lt;/item&gt;&lt;item&gt;3655&lt;/item&gt;&lt;item&gt;3664&lt;/item&gt;&lt;item&gt;3674&lt;/item&gt;&lt;item&gt;3675&lt;/item&gt;&lt;item&gt;3678&lt;/item&gt;&lt;item&gt;3679&lt;/item&gt;&lt;item&gt;3682&lt;/item&gt;&lt;item&gt;3683&lt;/item&gt;&lt;item&gt;3684&lt;/item&gt;&lt;item&gt;3686&lt;/item&gt;&lt;item&gt;3689&lt;/item&gt;&lt;item&gt;3696&lt;/item&gt;&lt;item&gt;3699&lt;/item&gt;&lt;item&gt;3715&lt;/item&gt;&lt;item&gt;3806&lt;/item&gt;&lt;item&gt;3810&lt;/item&gt;&lt;item&gt;3838&lt;/item&gt;&lt;item&gt;3840&lt;/item&gt;&lt;item&gt;3841&lt;/item&gt;&lt;item&gt;3842&lt;/item&gt;&lt;item&gt;3843&lt;/item&gt;&lt;item&gt;3846&lt;/item&gt;&lt;item&gt;3848&lt;/item&gt;&lt;item&gt;3861&lt;/item&gt;&lt;item&gt;3863&lt;/item&gt;&lt;item&gt;3864&lt;/item&gt;&lt;item&gt;3869&lt;/item&gt;&lt;item&gt;3870&lt;/item&gt;&lt;item&gt;3871&lt;/item&gt;&lt;item&gt;3874&lt;/item&gt;&lt;item&gt;3877&lt;/item&gt;&lt;item&gt;3878&lt;/item&gt;&lt;item&gt;3881&lt;/item&gt;&lt;item&gt;3883&lt;/item&gt;&lt;item&gt;3886&lt;/item&gt;&lt;item&gt;3905&lt;/item&gt;&lt;item&gt;3906&lt;/item&gt;&lt;/record-ids&gt;&lt;/item&gt;&lt;/Libraries&gt;"/>
  </w:docVars>
  <w:rsids>
    <w:rsidRoot w:val="00395B90"/>
    <w:rsid w:val="000003BD"/>
    <w:rsid w:val="00001481"/>
    <w:rsid w:val="0000323F"/>
    <w:rsid w:val="0000399D"/>
    <w:rsid w:val="00003C0B"/>
    <w:rsid w:val="00004641"/>
    <w:rsid w:val="00005761"/>
    <w:rsid w:val="00005FBD"/>
    <w:rsid w:val="00011EED"/>
    <w:rsid w:val="000120EF"/>
    <w:rsid w:val="0001343B"/>
    <w:rsid w:val="00013ED0"/>
    <w:rsid w:val="00014FCB"/>
    <w:rsid w:val="00016A14"/>
    <w:rsid w:val="000170BF"/>
    <w:rsid w:val="00017786"/>
    <w:rsid w:val="000202E8"/>
    <w:rsid w:val="0002120E"/>
    <w:rsid w:val="00021B00"/>
    <w:rsid w:val="00022E9D"/>
    <w:rsid w:val="0002422C"/>
    <w:rsid w:val="00024E59"/>
    <w:rsid w:val="00026001"/>
    <w:rsid w:val="0002615F"/>
    <w:rsid w:val="00026CD5"/>
    <w:rsid w:val="00032EFD"/>
    <w:rsid w:val="000339D3"/>
    <w:rsid w:val="0003699E"/>
    <w:rsid w:val="00037481"/>
    <w:rsid w:val="0003785F"/>
    <w:rsid w:val="00037E98"/>
    <w:rsid w:val="00040954"/>
    <w:rsid w:val="00040B33"/>
    <w:rsid w:val="00040EDF"/>
    <w:rsid w:val="0004216D"/>
    <w:rsid w:val="00042497"/>
    <w:rsid w:val="00042C2B"/>
    <w:rsid w:val="00043098"/>
    <w:rsid w:val="00043EB5"/>
    <w:rsid w:val="00044BC4"/>
    <w:rsid w:val="00045432"/>
    <w:rsid w:val="00045B07"/>
    <w:rsid w:val="0004789A"/>
    <w:rsid w:val="00050020"/>
    <w:rsid w:val="00050AF3"/>
    <w:rsid w:val="000514BB"/>
    <w:rsid w:val="00051D82"/>
    <w:rsid w:val="000524C6"/>
    <w:rsid w:val="00052E5B"/>
    <w:rsid w:val="000533B1"/>
    <w:rsid w:val="0005374E"/>
    <w:rsid w:val="000558A6"/>
    <w:rsid w:val="00057222"/>
    <w:rsid w:val="00057A0B"/>
    <w:rsid w:val="00057F98"/>
    <w:rsid w:val="000609E4"/>
    <w:rsid w:val="000611E1"/>
    <w:rsid w:val="0006172A"/>
    <w:rsid w:val="00062318"/>
    <w:rsid w:val="00062B1A"/>
    <w:rsid w:val="00063259"/>
    <w:rsid w:val="00063B88"/>
    <w:rsid w:val="00065AE9"/>
    <w:rsid w:val="0006641B"/>
    <w:rsid w:val="00067681"/>
    <w:rsid w:val="00070EF9"/>
    <w:rsid w:val="0007193D"/>
    <w:rsid w:val="00072138"/>
    <w:rsid w:val="000735A9"/>
    <w:rsid w:val="000735BF"/>
    <w:rsid w:val="00073F25"/>
    <w:rsid w:val="00075146"/>
    <w:rsid w:val="00075F4B"/>
    <w:rsid w:val="000764AD"/>
    <w:rsid w:val="000860B5"/>
    <w:rsid w:val="00086857"/>
    <w:rsid w:val="0008689F"/>
    <w:rsid w:val="00087FF0"/>
    <w:rsid w:val="00094785"/>
    <w:rsid w:val="00094E34"/>
    <w:rsid w:val="0009713E"/>
    <w:rsid w:val="000976A3"/>
    <w:rsid w:val="000A1FA9"/>
    <w:rsid w:val="000A27A1"/>
    <w:rsid w:val="000A379E"/>
    <w:rsid w:val="000A42E2"/>
    <w:rsid w:val="000A4A89"/>
    <w:rsid w:val="000A6520"/>
    <w:rsid w:val="000A6E11"/>
    <w:rsid w:val="000A7FCB"/>
    <w:rsid w:val="000B10EF"/>
    <w:rsid w:val="000B2B08"/>
    <w:rsid w:val="000B361F"/>
    <w:rsid w:val="000B62BB"/>
    <w:rsid w:val="000B67EB"/>
    <w:rsid w:val="000B7590"/>
    <w:rsid w:val="000B7D3D"/>
    <w:rsid w:val="000C1515"/>
    <w:rsid w:val="000C1AFE"/>
    <w:rsid w:val="000C2370"/>
    <w:rsid w:val="000C34DD"/>
    <w:rsid w:val="000C40BA"/>
    <w:rsid w:val="000C40EA"/>
    <w:rsid w:val="000C512C"/>
    <w:rsid w:val="000C782B"/>
    <w:rsid w:val="000D344E"/>
    <w:rsid w:val="000D6659"/>
    <w:rsid w:val="000D7E6F"/>
    <w:rsid w:val="000E0D08"/>
    <w:rsid w:val="000E24F3"/>
    <w:rsid w:val="000E3B5A"/>
    <w:rsid w:val="000E443B"/>
    <w:rsid w:val="000E67E7"/>
    <w:rsid w:val="000E76F3"/>
    <w:rsid w:val="000E7FF7"/>
    <w:rsid w:val="000F4875"/>
    <w:rsid w:val="000F49DF"/>
    <w:rsid w:val="000F5005"/>
    <w:rsid w:val="000F575A"/>
    <w:rsid w:val="000F5AA8"/>
    <w:rsid w:val="000F6031"/>
    <w:rsid w:val="0010162F"/>
    <w:rsid w:val="001024D7"/>
    <w:rsid w:val="00102E9E"/>
    <w:rsid w:val="0010412B"/>
    <w:rsid w:val="00104560"/>
    <w:rsid w:val="00105366"/>
    <w:rsid w:val="001054B5"/>
    <w:rsid w:val="00106BC0"/>
    <w:rsid w:val="00110015"/>
    <w:rsid w:val="00110E82"/>
    <w:rsid w:val="001115B4"/>
    <w:rsid w:val="00112399"/>
    <w:rsid w:val="001133F2"/>
    <w:rsid w:val="00113B80"/>
    <w:rsid w:val="0011460F"/>
    <w:rsid w:val="0011666E"/>
    <w:rsid w:val="0011767A"/>
    <w:rsid w:val="00122185"/>
    <w:rsid w:val="00122B02"/>
    <w:rsid w:val="00122E86"/>
    <w:rsid w:val="001239A0"/>
    <w:rsid w:val="00123E9F"/>
    <w:rsid w:val="00124FE0"/>
    <w:rsid w:val="00125CC2"/>
    <w:rsid w:val="00127713"/>
    <w:rsid w:val="00130BC0"/>
    <w:rsid w:val="00130D67"/>
    <w:rsid w:val="00132DC7"/>
    <w:rsid w:val="00134CA7"/>
    <w:rsid w:val="00136516"/>
    <w:rsid w:val="00137681"/>
    <w:rsid w:val="00140E05"/>
    <w:rsid w:val="00144013"/>
    <w:rsid w:val="00144535"/>
    <w:rsid w:val="0014497A"/>
    <w:rsid w:val="00144A10"/>
    <w:rsid w:val="00144C85"/>
    <w:rsid w:val="00144C94"/>
    <w:rsid w:val="00145B3C"/>
    <w:rsid w:val="00147A08"/>
    <w:rsid w:val="001511A6"/>
    <w:rsid w:val="00151E9F"/>
    <w:rsid w:val="001520B5"/>
    <w:rsid w:val="0015381F"/>
    <w:rsid w:val="00153FFD"/>
    <w:rsid w:val="0015423B"/>
    <w:rsid w:val="00156055"/>
    <w:rsid w:val="001569ED"/>
    <w:rsid w:val="001570D0"/>
    <w:rsid w:val="00157381"/>
    <w:rsid w:val="00160B55"/>
    <w:rsid w:val="001611E1"/>
    <w:rsid w:val="00162478"/>
    <w:rsid w:val="001628BC"/>
    <w:rsid w:val="0016427A"/>
    <w:rsid w:val="00166997"/>
    <w:rsid w:val="0017016C"/>
    <w:rsid w:val="00171A34"/>
    <w:rsid w:val="0017225F"/>
    <w:rsid w:val="00173EB1"/>
    <w:rsid w:val="0017437A"/>
    <w:rsid w:val="00175664"/>
    <w:rsid w:val="00175B39"/>
    <w:rsid w:val="00175F7F"/>
    <w:rsid w:val="00176040"/>
    <w:rsid w:val="00180D59"/>
    <w:rsid w:val="00180E38"/>
    <w:rsid w:val="001813A9"/>
    <w:rsid w:val="00181800"/>
    <w:rsid w:val="00181BB6"/>
    <w:rsid w:val="00182443"/>
    <w:rsid w:val="001828A6"/>
    <w:rsid w:val="00184D19"/>
    <w:rsid w:val="00185100"/>
    <w:rsid w:val="00185323"/>
    <w:rsid w:val="001853B3"/>
    <w:rsid w:val="00185A54"/>
    <w:rsid w:val="0018642A"/>
    <w:rsid w:val="00187984"/>
    <w:rsid w:val="0019430F"/>
    <w:rsid w:val="00195243"/>
    <w:rsid w:val="00195C0C"/>
    <w:rsid w:val="00196EB4"/>
    <w:rsid w:val="001971F0"/>
    <w:rsid w:val="001A0044"/>
    <w:rsid w:val="001A0071"/>
    <w:rsid w:val="001A0136"/>
    <w:rsid w:val="001A0A6A"/>
    <w:rsid w:val="001A0DE3"/>
    <w:rsid w:val="001A2BFC"/>
    <w:rsid w:val="001A2DA2"/>
    <w:rsid w:val="001A2E76"/>
    <w:rsid w:val="001A3EDF"/>
    <w:rsid w:val="001A43C6"/>
    <w:rsid w:val="001A555D"/>
    <w:rsid w:val="001A743A"/>
    <w:rsid w:val="001B08B0"/>
    <w:rsid w:val="001B1EEB"/>
    <w:rsid w:val="001B3C0E"/>
    <w:rsid w:val="001B5CEB"/>
    <w:rsid w:val="001B77B5"/>
    <w:rsid w:val="001C19A9"/>
    <w:rsid w:val="001C34E7"/>
    <w:rsid w:val="001C46D6"/>
    <w:rsid w:val="001C54E2"/>
    <w:rsid w:val="001C709D"/>
    <w:rsid w:val="001D1431"/>
    <w:rsid w:val="001D1797"/>
    <w:rsid w:val="001D1FBB"/>
    <w:rsid w:val="001D2240"/>
    <w:rsid w:val="001D235D"/>
    <w:rsid w:val="001D2C00"/>
    <w:rsid w:val="001D3B4B"/>
    <w:rsid w:val="001D3B90"/>
    <w:rsid w:val="001D4932"/>
    <w:rsid w:val="001D52A3"/>
    <w:rsid w:val="001D5494"/>
    <w:rsid w:val="001D5E12"/>
    <w:rsid w:val="001D7E1D"/>
    <w:rsid w:val="001E08B5"/>
    <w:rsid w:val="001E1A37"/>
    <w:rsid w:val="001E1E75"/>
    <w:rsid w:val="001E28EF"/>
    <w:rsid w:val="001E4554"/>
    <w:rsid w:val="001E461D"/>
    <w:rsid w:val="001E7E6C"/>
    <w:rsid w:val="001F08E1"/>
    <w:rsid w:val="001F0941"/>
    <w:rsid w:val="001F1B4F"/>
    <w:rsid w:val="001F1EEA"/>
    <w:rsid w:val="001F4900"/>
    <w:rsid w:val="001F5868"/>
    <w:rsid w:val="001F6F4C"/>
    <w:rsid w:val="001F70B8"/>
    <w:rsid w:val="001F7AF2"/>
    <w:rsid w:val="002002EB"/>
    <w:rsid w:val="00200F6B"/>
    <w:rsid w:val="002018C8"/>
    <w:rsid w:val="00203F43"/>
    <w:rsid w:val="002043CB"/>
    <w:rsid w:val="0020468B"/>
    <w:rsid w:val="002052E3"/>
    <w:rsid w:val="00205751"/>
    <w:rsid w:val="002060AC"/>
    <w:rsid w:val="00206222"/>
    <w:rsid w:val="00207FC1"/>
    <w:rsid w:val="00212A83"/>
    <w:rsid w:val="0021331D"/>
    <w:rsid w:val="00216653"/>
    <w:rsid w:val="002169A8"/>
    <w:rsid w:val="00216BC3"/>
    <w:rsid w:val="002173FF"/>
    <w:rsid w:val="00217AEA"/>
    <w:rsid w:val="0022031F"/>
    <w:rsid w:val="00223878"/>
    <w:rsid w:val="00224FF5"/>
    <w:rsid w:val="00226605"/>
    <w:rsid w:val="002271BE"/>
    <w:rsid w:val="00227E2F"/>
    <w:rsid w:val="00231434"/>
    <w:rsid w:val="0023340E"/>
    <w:rsid w:val="00234053"/>
    <w:rsid w:val="002346EC"/>
    <w:rsid w:val="00235571"/>
    <w:rsid w:val="00235CE3"/>
    <w:rsid w:val="00237356"/>
    <w:rsid w:val="00237B02"/>
    <w:rsid w:val="00240297"/>
    <w:rsid w:val="002452BF"/>
    <w:rsid w:val="002459BB"/>
    <w:rsid w:val="00246A17"/>
    <w:rsid w:val="002511ED"/>
    <w:rsid w:val="00251EEC"/>
    <w:rsid w:val="00252819"/>
    <w:rsid w:val="00252E8F"/>
    <w:rsid w:val="0025358A"/>
    <w:rsid w:val="002563A9"/>
    <w:rsid w:val="00262C69"/>
    <w:rsid w:val="00264CD5"/>
    <w:rsid w:val="002657B1"/>
    <w:rsid w:val="00266247"/>
    <w:rsid w:val="0026695E"/>
    <w:rsid w:val="0027092C"/>
    <w:rsid w:val="00271676"/>
    <w:rsid w:val="00273073"/>
    <w:rsid w:val="0027447F"/>
    <w:rsid w:val="0027510D"/>
    <w:rsid w:val="002808AC"/>
    <w:rsid w:val="002814E9"/>
    <w:rsid w:val="0028178C"/>
    <w:rsid w:val="00284AC3"/>
    <w:rsid w:val="0029044C"/>
    <w:rsid w:val="0029158C"/>
    <w:rsid w:val="0029168B"/>
    <w:rsid w:val="0029431E"/>
    <w:rsid w:val="0029485A"/>
    <w:rsid w:val="002950CC"/>
    <w:rsid w:val="00295941"/>
    <w:rsid w:val="00295F7E"/>
    <w:rsid w:val="00297BF3"/>
    <w:rsid w:val="002A002C"/>
    <w:rsid w:val="002A0057"/>
    <w:rsid w:val="002A2A08"/>
    <w:rsid w:val="002A2ADF"/>
    <w:rsid w:val="002A335D"/>
    <w:rsid w:val="002A5602"/>
    <w:rsid w:val="002A57A9"/>
    <w:rsid w:val="002A6521"/>
    <w:rsid w:val="002A664F"/>
    <w:rsid w:val="002A77D0"/>
    <w:rsid w:val="002B1DE1"/>
    <w:rsid w:val="002B25C1"/>
    <w:rsid w:val="002B29FD"/>
    <w:rsid w:val="002B4749"/>
    <w:rsid w:val="002B4872"/>
    <w:rsid w:val="002B590B"/>
    <w:rsid w:val="002B71D0"/>
    <w:rsid w:val="002C0384"/>
    <w:rsid w:val="002C2D74"/>
    <w:rsid w:val="002C3085"/>
    <w:rsid w:val="002C30A8"/>
    <w:rsid w:val="002C356A"/>
    <w:rsid w:val="002C3785"/>
    <w:rsid w:val="002C39C0"/>
    <w:rsid w:val="002C3B91"/>
    <w:rsid w:val="002C3BEE"/>
    <w:rsid w:val="002C4059"/>
    <w:rsid w:val="002C406E"/>
    <w:rsid w:val="002C5B6A"/>
    <w:rsid w:val="002C76A9"/>
    <w:rsid w:val="002D088C"/>
    <w:rsid w:val="002D08D2"/>
    <w:rsid w:val="002D2D3F"/>
    <w:rsid w:val="002D331C"/>
    <w:rsid w:val="002D349D"/>
    <w:rsid w:val="002D3580"/>
    <w:rsid w:val="002D4B5B"/>
    <w:rsid w:val="002D526B"/>
    <w:rsid w:val="002D7956"/>
    <w:rsid w:val="002D7DCF"/>
    <w:rsid w:val="002E20B8"/>
    <w:rsid w:val="002E2397"/>
    <w:rsid w:val="002E3853"/>
    <w:rsid w:val="002E40C6"/>
    <w:rsid w:val="002E47D7"/>
    <w:rsid w:val="002E677E"/>
    <w:rsid w:val="002F06EE"/>
    <w:rsid w:val="002F1B4B"/>
    <w:rsid w:val="002F4D78"/>
    <w:rsid w:val="002F59D1"/>
    <w:rsid w:val="002F6609"/>
    <w:rsid w:val="002F6E02"/>
    <w:rsid w:val="002F724A"/>
    <w:rsid w:val="00302351"/>
    <w:rsid w:val="0030235A"/>
    <w:rsid w:val="00302E97"/>
    <w:rsid w:val="00303C70"/>
    <w:rsid w:val="00304674"/>
    <w:rsid w:val="0030495F"/>
    <w:rsid w:val="00304F7A"/>
    <w:rsid w:val="00305A6E"/>
    <w:rsid w:val="0030707B"/>
    <w:rsid w:val="003074E1"/>
    <w:rsid w:val="00307666"/>
    <w:rsid w:val="00310525"/>
    <w:rsid w:val="003107EC"/>
    <w:rsid w:val="0031093F"/>
    <w:rsid w:val="003125F9"/>
    <w:rsid w:val="00312B4E"/>
    <w:rsid w:val="00315C43"/>
    <w:rsid w:val="003170E3"/>
    <w:rsid w:val="00323772"/>
    <w:rsid w:val="003237B5"/>
    <w:rsid w:val="00324CA5"/>
    <w:rsid w:val="003258DB"/>
    <w:rsid w:val="0032685B"/>
    <w:rsid w:val="00327458"/>
    <w:rsid w:val="00327746"/>
    <w:rsid w:val="003279FD"/>
    <w:rsid w:val="00327F85"/>
    <w:rsid w:val="00330566"/>
    <w:rsid w:val="00331CB2"/>
    <w:rsid w:val="00331E14"/>
    <w:rsid w:val="00333A4A"/>
    <w:rsid w:val="00335747"/>
    <w:rsid w:val="00336490"/>
    <w:rsid w:val="003377A7"/>
    <w:rsid w:val="00340CA4"/>
    <w:rsid w:val="0034285D"/>
    <w:rsid w:val="003431F3"/>
    <w:rsid w:val="00345FA3"/>
    <w:rsid w:val="003463EE"/>
    <w:rsid w:val="00346EA7"/>
    <w:rsid w:val="00351A06"/>
    <w:rsid w:val="00352345"/>
    <w:rsid w:val="00352658"/>
    <w:rsid w:val="00353278"/>
    <w:rsid w:val="00354388"/>
    <w:rsid w:val="00356F37"/>
    <w:rsid w:val="003570AF"/>
    <w:rsid w:val="00357B0D"/>
    <w:rsid w:val="00363532"/>
    <w:rsid w:val="003640AE"/>
    <w:rsid w:val="0036418B"/>
    <w:rsid w:val="00365DC3"/>
    <w:rsid w:val="003665E3"/>
    <w:rsid w:val="00367F3A"/>
    <w:rsid w:val="003702BF"/>
    <w:rsid w:val="0037044E"/>
    <w:rsid w:val="00370871"/>
    <w:rsid w:val="003717C2"/>
    <w:rsid w:val="00371A77"/>
    <w:rsid w:val="00372D97"/>
    <w:rsid w:val="0037451B"/>
    <w:rsid w:val="0037612D"/>
    <w:rsid w:val="0037693E"/>
    <w:rsid w:val="00377BA0"/>
    <w:rsid w:val="00377C5A"/>
    <w:rsid w:val="003813BD"/>
    <w:rsid w:val="003818BC"/>
    <w:rsid w:val="0038325E"/>
    <w:rsid w:val="00383DE3"/>
    <w:rsid w:val="00391EB2"/>
    <w:rsid w:val="003920CB"/>
    <w:rsid w:val="0039349D"/>
    <w:rsid w:val="00395796"/>
    <w:rsid w:val="00395B90"/>
    <w:rsid w:val="00396595"/>
    <w:rsid w:val="003966F4"/>
    <w:rsid w:val="003A2238"/>
    <w:rsid w:val="003A2752"/>
    <w:rsid w:val="003A2F6F"/>
    <w:rsid w:val="003A6B46"/>
    <w:rsid w:val="003A77BC"/>
    <w:rsid w:val="003B04BC"/>
    <w:rsid w:val="003B0724"/>
    <w:rsid w:val="003B0A45"/>
    <w:rsid w:val="003B0B81"/>
    <w:rsid w:val="003B214D"/>
    <w:rsid w:val="003B3AEC"/>
    <w:rsid w:val="003B4124"/>
    <w:rsid w:val="003B41D5"/>
    <w:rsid w:val="003B424A"/>
    <w:rsid w:val="003B48BD"/>
    <w:rsid w:val="003B4BC6"/>
    <w:rsid w:val="003B7F1E"/>
    <w:rsid w:val="003B7F70"/>
    <w:rsid w:val="003C154B"/>
    <w:rsid w:val="003C3A21"/>
    <w:rsid w:val="003C418E"/>
    <w:rsid w:val="003C6B17"/>
    <w:rsid w:val="003C7016"/>
    <w:rsid w:val="003C76CB"/>
    <w:rsid w:val="003C7895"/>
    <w:rsid w:val="003D086E"/>
    <w:rsid w:val="003D0D2C"/>
    <w:rsid w:val="003D0D41"/>
    <w:rsid w:val="003D1CBB"/>
    <w:rsid w:val="003D2AEA"/>
    <w:rsid w:val="003D2B9A"/>
    <w:rsid w:val="003D504B"/>
    <w:rsid w:val="003D57FD"/>
    <w:rsid w:val="003D5EC3"/>
    <w:rsid w:val="003D7ADC"/>
    <w:rsid w:val="003E2060"/>
    <w:rsid w:val="003E27DE"/>
    <w:rsid w:val="003E39DE"/>
    <w:rsid w:val="003E3BA6"/>
    <w:rsid w:val="003E6600"/>
    <w:rsid w:val="003E6612"/>
    <w:rsid w:val="003E6FED"/>
    <w:rsid w:val="003E741C"/>
    <w:rsid w:val="003E7556"/>
    <w:rsid w:val="003F2CA2"/>
    <w:rsid w:val="003F30B3"/>
    <w:rsid w:val="003F40DA"/>
    <w:rsid w:val="003F53C5"/>
    <w:rsid w:val="003F61F9"/>
    <w:rsid w:val="003F62D8"/>
    <w:rsid w:val="003F6F8D"/>
    <w:rsid w:val="003F7125"/>
    <w:rsid w:val="003F77FC"/>
    <w:rsid w:val="0040201A"/>
    <w:rsid w:val="004039DF"/>
    <w:rsid w:val="004059AE"/>
    <w:rsid w:val="00405DDC"/>
    <w:rsid w:val="0040699F"/>
    <w:rsid w:val="004071A4"/>
    <w:rsid w:val="004072D1"/>
    <w:rsid w:val="00410DD4"/>
    <w:rsid w:val="00412A62"/>
    <w:rsid w:val="00414B98"/>
    <w:rsid w:val="0041557D"/>
    <w:rsid w:val="00416573"/>
    <w:rsid w:val="00417109"/>
    <w:rsid w:val="004208F2"/>
    <w:rsid w:val="00421373"/>
    <w:rsid w:val="00421B93"/>
    <w:rsid w:val="004228A4"/>
    <w:rsid w:val="00425D81"/>
    <w:rsid w:val="00427768"/>
    <w:rsid w:val="00431AB9"/>
    <w:rsid w:val="00433346"/>
    <w:rsid w:val="00433D05"/>
    <w:rsid w:val="0043450B"/>
    <w:rsid w:val="00437388"/>
    <w:rsid w:val="00441EC9"/>
    <w:rsid w:val="00442F33"/>
    <w:rsid w:val="00444C55"/>
    <w:rsid w:val="00446155"/>
    <w:rsid w:val="00450679"/>
    <w:rsid w:val="00450FDF"/>
    <w:rsid w:val="00451AA0"/>
    <w:rsid w:val="00452A1B"/>
    <w:rsid w:val="00453F8B"/>
    <w:rsid w:val="00454726"/>
    <w:rsid w:val="0045492A"/>
    <w:rsid w:val="00455659"/>
    <w:rsid w:val="00455B04"/>
    <w:rsid w:val="0045652E"/>
    <w:rsid w:val="004611FC"/>
    <w:rsid w:val="00461D90"/>
    <w:rsid w:val="00462320"/>
    <w:rsid w:val="00462EBF"/>
    <w:rsid w:val="00463228"/>
    <w:rsid w:val="00463379"/>
    <w:rsid w:val="0046412D"/>
    <w:rsid w:val="004675CB"/>
    <w:rsid w:val="004713B9"/>
    <w:rsid w:val="00472A17"/>
    <w:rsid w:val="00472DD6"/>
    <w:rsid w:val="004757DB"/>
    <w:rsid w:val="00475A5F"/>
    <w:rsid w:val="00476ACF"/>
    <w:rsid w:val="00477FDE"/>
    <w:rsid w:val="004827C0"/>
    <w:rsid w:val="00483B4C"/>
    <w:rsid w:val="004849EB"/>
    <w:rsid w:val="00486F2F"/>
    <w:rsid w:val="004872B6"/>
    <w:rsid w:val="004879A1"/>
    <w:rsid w:val="00490541"/>
    <w:rsid w:val="004915E9"/>
    <w:rsid w:val="004931E0"/>
    <w:rsid w:val="00493450"/>
    <w:rsid w:val="004954B1"/>
    <w:rsid w:val="00495C41"/>
    <w:rsid w:val="00496ACE"/>
    <w:rsid w:val="00497138"/>
    <w:rsid w:val="0049786D"/>
    <w:rsid w:val="004A32A7"/>
    <w:rsid w:val="004A369F"/>
    <w:rsid w:val="004A6A8D"/>
    <w:rsid w:val="004A7B84"/>
    <w:rsid w:val="004B1EC2"/>
    <w:rsid w:val="004B20EB"/>
    <w:rsid w:val="004B6AC9"/>
    <w:rsid w:val="004B6CF8"/>
    <w:rsid w:val="004B7561"/>
    <w:rsid w:val="004C31DE"/>
    <w:rsid w:val="004C3F75"/>
    <w:rsid w:val="004C4EBF"/>
    <w:rsid w:val="004C5CA0"/>
    <w:rsid w:val="004C7062"/>
    <w:rsid w:val="004D295E"/>
    <w:rsid w:val="004D3C94"/>
    <w:rsid w:val="004D3D19"/>
    <w:rsid w:val="004D4170"/>
    <w:rsid w:val="004D5272"/>
    <w:rsid w:val="004E00D7"/>
    <w:rsid w:val="004E0898"/>
    <w:rsid w:val="004E0C01"/>
    <w:rsid w:val="004E22F5"/>
    <w:rsid w:val="004E360E"/>
    <w:rsid w:val="004E6C84"/>
    <w:rsid w:val="004E7769"/>
    <w:rsid w:val="004F03F0"/>
    <w:rsid w:val="004F0600"/>
    <w:rsid w:val="004F0AA2"/>
    <w:rsid w:val="004F3DF0"/>
    <w:rsid w:val="004F47E0"/>
    <w:rsid w:val="004F5D5F"/>
    <w:rsid w:val="004F68BF"/>
    <w:rsid w:val="004F7CC6"/>
    <w:rsid w:val="00501015"/>
    <w:rsid w:val="00501906"/>
    <w:rsid w:val="00501C02"/>
    <w:rsid w:val="0050290B"/>
    <w:rsid w:val="005051B0"/>
    <w:rsid w:val="00506318"/>
    <w:rsid w:val="00510759"/>
    <w:rsid w:val="00512DB9"/>
    <w:rsid w:val="00515FA8"/>
    <w:rsid w:val="005163C4"/>
    <w:rsid w:val="00517EC1"/>
    <w:rsid w:val="00523796"/>
    <w:rsid w:val="00524B11"/>
    <w:rsid w:val="00524C04"/>
    <w:rsid w:val="00524EB3"/>
    <w:rsid w:val="00524EF4"/>
    <w:rsid w:val="00526A55"/>
    <w:rsid w:val="00530B23"/>
    <w:rsid w:val="00531C71"/>
    <w:rsid w:val="00531CB0"/>
    <w:rsid w:val="005320FC"/>
    <w:rsid w:val="00533808"/>
    <w:rsid w:val="00533955"/>
    <w:rsid w:val="00534206"/>
    <w:rsid w:val="00534C1A"/>
    <w:rsid w:val="00534DC7"/>
    <w:rsid w:val="00535138"/>
    <w:rsid w:val="00537460"/>
    <w:rsid w:val="005374C8"/>
    <w:rsid w:val="00541B98"/>
    <w:rsid w:val="00541EF8"/>
    <w:rsid w:val="00542F51"/>
    <w:rsid w:val="00543371"/>
    <w:rsid w:val="005470B9"/>
    <w:rsid w:val="00550D6F"/>
    <w:rsid w:val="005538D9"/>
    <w:rsid w:val="00554874"/>
    <w:rsid w:val="00554AE5"/>
    <w:rsid w:val="00556415"/>
    <w:rsid w:val="00556E54"/>
    <w:rsid w:val="00557017"/>
    <w:rsid w:val="00560DF2"/>
    <w:rsid w:val="00561875"/>
    <w:rsid w:val="0056199D"/>
    <w:rsid w:val="00562176"/>
    <w:rsid w:val="005636F8"/>
    <w:rsid w:val="00565FC7"/>
    <w:rsid w:val="0056610B"/>
    <w:rsid w:val="00570BFC"/>
    <w:rsid w:val="00571144"/>
    <w:rsid w:val="0057136B"/>
    <w:rsid w:val="00572FAB"/>
    <w:rsid w:val="005733EF"/>
    <w:rsid w:val="005734CD"/>
    <w:rsid w:val="0057350B"/>
    <w:rsid w:val="00573821"/>
    <w:rsid w:val="00574111"/>
    <w:rsid w:val="00574FBB"/>
    <w:rsid w:val="00580272"/>
    <w:rsid w:val="0058154A"/>
    <w:rsid w:val="00581E50"/>
    <w:rsid w:val="0058203F"/>
    <w:rsid w:val="005832C3"/>
    <w:rsid w:val="00583E9A"/>
    <w:rsid w:val="00584271"/>
    <w:rsid w:val="0059021D"/>
    <w:rsid w:val="0059036D"/>
    <w:rsid w:val="00590735"/>
    <w:rsid w:val="00590BCE"/>
    <w:rsid w:val="00592E01"/>
    <w:rsid w:val="00593845"/>
    <w:rsid w:val="005938A3"/>
    <w:rsid w:val="005944EF"/>
    <w:rsid w:val="005946D0"/>
    <w:rsid w:val="00594708"/>
    <w:rsid w:val="005959BF"/>
    <w:rsid w:val="00596632"/>
    <w:rsid w:val="00596D11"/>
    <w:rsid w:val="00596E87"/>
    <w:rsid w:val="005972E7"/>
    <w:rsid w:val="005972FC"/>
    <w:rsid w:val="00597ED2"/>
    <w:rsid w:val="005A028B"/>
    <w:rsid w:val="005A0ABF"/>
    <w:rsid w:val="005A23A6"/>
    <w:rsid w:val="005A272F"/>
    <w:rsid w:val="005A2BA8"/>
    <w:rsid w:val="005A36F2"/>
    <w:rsid w:val="005A3B00"/>
    <w:rsid w:val="005A474C"/>
    <w:rsid w:val="005A48A9"/>
    <w:rsid w:val="005A7C7E"/>
    <w:rsid w:val="005B0FBB"/>
    <w:rsid w:val="005B1FAD"/>
    <w:rsid w:val="005B29F3"/>
    <w:rsid w:val="005B40FA"/>
    <w:rsid w:val="005B5933"/>
    <w:rsid w:val="005B709C"/>
    <w:rsid w:val="005B72A9"/>
    <w:rsid w:val="005C017C"/>
    <w:rsid w:val="005C0D95"/>
    <w:rsid w:val="005C149C"/>
    <w:rsid w:val="005C1E69"/>
    <w:rsid w:val="005C21D0"/>
    <w:rsid w:val="005C75AC"/>
    <w:rsid w:val="005D0008"/>
    <w:rsid w:val="005D0C5D"/>
    <w:rsid w:val="005D12F6"/>
    <w:rsid w:val="005D143E"/>
    <w:rsid w:val="005D2946"/>
    <w:rsid w:val="005D3A9B"/>
    <w:rsid w:val="005D3FFC"/>
    <w:rsid w:val="005D73F9"/>
    <w:rsid w:val="005D7CD4"/>
    <w:rsid w:val="005E0633"/>
    <w:rsid w:val="005E771F"/>
    <w:rsid w:val="005E77D4"/>
    <w:rsid w:val="005F0251"/>
    <w:rsid w:val="005F518F"/>
    <w:rsid w:val="005F5237"/>
    <w:rsid w:val="005F6B5C"/>
    <w:rsid w:val="005F7A6C"/>
    <w:rsid w:val="0060078D"/>
    <w:rsid w:val="006027BE"/>
    <w:rsid w:val="00602F81"/>
    <w:rsid w:val="0060317F"/>
    <w:rsid w:val="00604B76"/>
    <w:rsid w:val="00606F0C"/>
    <w:rsid w:val="00610519"/>
    <w:rsid w:val="00610808"/>
    <w:rsid w:val="00610E13"/>
    <w:rsid w:val="00610EAC"/>
    <w:rsid w:val="00611D3C"/>
    <w:rsid w:val="0061361A"/>
    <w:rsid w:val="00614549"/>
    <w:rsid w:val="00614834"/>
    <w:rsid w:val="00614C36"/>
    <w:rsid w:val="00615859"/>
    <w:rsid w:val="006173CD"/>
    <w:rsid w:val="00617BF6"/>
    <w:rsid w:val="0062039B"/>
    <w:rsid w:val="00620670"/>
    <w:rsid w:val="00620C8F"/>
    <w:rsid w:val="006227EB"/>
    <w:rsid w:val="00622AEA"/>
    <w:rsid w:val="00623371"/>
    <w:rsid w:val="00623F28"/>
    <w:rsid w:val="0062408B"/>
    <w:rsid w:val="00624C32"/>
    <w:rsid w:val="0062511A"/>
    <w:rsid w:val="00625350"/>
    <w:rsid w:val="00625484"/>
    <w:rsid w:val="0062682B"/>
    <w:rsid w:val="00627396"/>
    <w:rsid w:val="00627E25"/>
    <w:rsid w:val="00630896"/>
    <w:rsid w:val="006329D7"/>
    <w:rsid w:val="00633902"/>
    <w:rsid w:val="006354BD"/>
    <w:rsid w:val="00637CB8"/>
    <w:rsid w:val="0064110F"/>
    <w:rsid w:val="006423B3"/>
    <w:rsid w:val="006426DE"/>
    <w:rsid w:val="006428D8"/>
    <w:rsid w:val="00643094"/>
    <w:rsid w:val="0064313E"/>
    <w:rsid w:val="00643CB6"/>
    <w:rsid w:val="00645287"/>
    <w:rsid w:val="006452FB"/>
    <w:rsid w:val="006456F6"/>
    <w:rsid w:val="00646510"/>
    <w:rsid w:val="00646CB0"/>
    <w:rsid w:val="00647C94"/>
    <w:rsid w:val="0065082C"/>
    <w:rsid w:val="006511D8"/>
    <w:rsid w:val="00652E3F"/>
    <w:rsid w:val="006535A9"/>
    <w:rsid w:val="00653942"/>
    <w:rsid w:val="006543DD"/>
    <w:rsid w:val="006562CB"/>
    <w:rsid w:val="00656462"/>
    <w:rsid w:val="00656BC9"/>
    <w:rsid w:val="00657045"/>
    <w:rsid w:val="00657136"/>
    <w:rsid w:val="0065715C"/>
    <w:rsid w:val="0065732E"/>
    <w:rsid w:val="00660D85"/>
    <w:rsid w:val="00662859"/>
    <w:rsid w:val="00662A0A"/>
    <w:rsid w:val="006635E7"/>
    <w:rsid w:val="006646C6"/>
    <w:rsid w:val="0066521B"/>
    <w:rsid w:val="00667FA6"/>
    <w:rsid w:val="00670EAF"/>
    <w:rsid w:val="00673BB5"/>
    <w:rsid w:val="00675603"/>
    <w:rsid w:val="00680180"/>
    <w:rsid w:val="006803CC"/>
    <w:rsid w:val="00680B07"/>
    <w:rsid w:val="00684E6A"/>
    <w:rsid w:val="00685089"/>
    <w:rsid w:val="006905EA"/>
    <w:rsid w:val="006918DD"/>
    <w:rsid w:val="00693D86"/>
    <w:rsid w:val="00694D9D"/>
    <w:rsid w:val="00695B06"/>
    <w:rsid w:val="00696DD8"/>
    <w:rsid w:val="00697080"/>
    <w:rsid w:val="006A0255"/>
    <w:rsid w:val="006A0325"/>
    <w:rsid w:val="006A10AB"/>
    <w:rsid w:val="006A181C"/>
    <w:rsid w:val="006A196C"/>
    <w:rsid w:val="006A25F4"/>
    <w:rsid w:val="006A2A34"/>
    <w:rsid w:val="006A3CCD"/>
    <w:rsid w:val="006A6B09"/>
    <w:rsid w:val="006A70C6"/>
    <w:rsid w:val="006B12BE"/>
    <w:rsid w:val="006B23E8"/>
    <w:rsid w:val="006B344F"/>
    <w:rsid w:val="006B680F"/>
    <w:rsid w:val="006B7BAD"/>
    <w:rsid w:val="006C2FAF"/>
    <w:rsid w:val="006C3C80"/>
    <w:rsid w:val="006C3EA8"/>
    <w:rsid w:val="006C415D"/>
    <w:rsid w:val="006C4AFA"/>
    <w:rsid w:val="006C59CD"/>
    <w:rsid w:val="006C5A2A"/>
    <w:rsid w:val="006C5E60"/>
    <w:rsid w:val="006C7EE6"/>
    <w:rsid w:val="006D0DD6"/>
    <w:rsid w:val="006D11D8"/>
    <w:rsid w:val="006D1202"/>
    <w:rsid w:val="006D2065"/>
    <w:rsid w:val="006D300D"/>
    <w:rsid w:val="006D5761"/>
    <w:rsid w:val="006D5E55"/>
    <w:rsid w:val="006D6850"/>
    <w:rsid w:val="006D7C58"/>
    <w:rsid w:val="006E0B63"/>
    <w:rsid w:val="006E1766"/>
    <w:rsid w:val="006E1D06"/>
    <w:rsid w:val="006E1EE5"/>
    <w:rsid w:val="006E25D9"/>
    <w:rsid w:val="006E269F"/>
    <w:rsid w:val="006E3CA7"/>
    <w:rsid w:val="006E5313"/>
    <w:rsid w:val="006E55EF"/>
    <w:rsid w:val="006E6483"/>
    <w:rsid w:val="006E76D7"/>
    <w:rsid w:val="006F08E8"/>
    <w:rsid w:val="006F1710"/>
    <w:rsid w:val="006F1AB1"/>
    <w:rsid w:val="006F289A"/>
    <w:rsid w:val="006F2F66"/>
    <w:rsid w:val="006F3F35"/>
    <w:rsid w:val="006F7C67"/>
    <w:rsid w:val="00700035"/>
    <w:rsid w:val="007003A8"/>
    <w:rsid w:val="00701992"/>
    <w:rsid w:val="00702751"/>
    <w:rsid w:val="00704C1A"/>
    <w:rsid w:val="00705382"/>
    <w:rsid w:val="00705834"/>
    <w:rsid w:val="00706188"/>
    <w:rsid w:val="00706ECE"/>
    <w:rsid w:val="00707CF3"/>
    <w:rsid w:val="00707D73"/>
    <w:rsid w:val="00710712"/>
    <w:rsid w:val="00713A3E"/>
    <w:rsid w:val="00713E95"/>
    <w:rsid w:val="00715189"/>
    <w:rsid w:val="00716945"/>
    <w:rsid w:val="00716BF4"/>
    <w:rsid w:val="00720388"/>
    <w:rsid w:val="007206BC"/>
    <w:rsid w:val="007215E6"/>
    <w:rsid w:val="007220F7"/>
    <w:rsid w:val="00722BBF"/>
    <w:rsid w:val="00723660"/>
    <w:rsid w:val="00723AB1"/>
    <w:rsid w:val="00723B45"/>
    <w:rsid w:val="007243F1"/>
    <w:rsid w:val="007253F6"/>
    <w:rsid w:val="0072561F"/>
    <w:rsid w:val="00725F8E"/>
    <w:rsid w:val="00727671"/>
    <w:rsid w:val="00727DEC"/>
    <w:rsid w:val="00731C92"/>
    <w:rsid w:val="007339D8"/>
    <w:rsid w:val="00734652"/>
    <w:rsid w:val="00736E2A"/>
    <w:rsid w:val="00740484"/>
    <w:rsid w:val="007406D7"/>
    <w:rsid w:val="0074166D"/>
    <w:rsid w:val="00741A4D"/>
    <w:rsid w:val="00743522"/>
    <w:rsid w:val="0074387E"/>
    <w:rsid w:val="00743C2B"/>
    <w:rsid w:val="0074492C"/>
    <w:rsid w:val="00746189"/>
    <w:rsid w:val="0074628B"/>
    <w:rsid w:val="00747354"/>
    <w:rsid w:val="007473E2"/>
    <w:rsid w:val="00747E0F"/>
    <w:rsid w:val="00750840"/>
    <w:rsid w:val="00750A5B"/>
    <w:rsid w:val="00750E4E"/>
    <w:rsid w:val="00753C17"/>
    <w:rsid w:val="007546B7"/>
    <w:rsid w:val="00754B94"/>
    <w:rsid w:val="007553B2"/>
    <w:rsid w:val="00760AB0"/>
    <w:rsid w:val="00763B38"/>
    <w:rsid w:val="00765459"/>
    <w:rsid w:val="00766966"/>
    <w:rsid w:val="00766EBD"/>
    <w:rsid w:val="00767DB1"/>
    <w:rsid w:val="00770A54"/>
    <w:rsid w:val="00771328"/>
    <w:rsid w:val="00774780"/>
    <w:rsid w:val="007761A6"/>
    <w:rsid w:val="00780795"/>
    <w:rsid w:val="00781689"/>
    <w:rsid w:val="00781973"/>
    <w:rsid w:val="007821A9"/>
    <w:rsid w:val="00782A05"/>
    <w:rsid w:val="00782DA5"/>
    <w:rsid w:val="00783E76"/>
    <w:rsid w:val="00785FFD"/>
    <w:rsid w:val="00786121"/>
    <w:rsid w:val="00787D78"/>
    <w:rsid w:val="007909BE"/>
    <w:rsid w:val="007912EC"/>
    <w:rsid w:val="0079312B"/>
    <w:rsid w:val="00793D9C"/>
    <w:rsid w:val="007A1414"/>
    <w:rsid w:val="007A1584"/>
    <w:rsid w:val="007A40C8"/>
    <w:rsid w:val="007A6949"/>
    <w:rsid w:val="007A7BBE"/>
    <w:rsid w:val="007A7FEF"/>
    <w:rsid w:val="007B289F"/>
    <w:rsid w:val="007B3F2C"/>
    <w:rsid w:val="007B4BE0"/>
    <w:rsid w:val="007B6357"/>
    <w:rsid w:val="007B7305"/>
    <w:rsid w:val="007C0100"/>
    <w:rsid w:val="007C13CB"/>
    <w:rsid w:val="007C1C70"/>
    <w:rsid w:val="007C1E6C"/>
    <w:rsid w:val="007C35E2"/>
    <w:rsid w:val="007C398B"/>
    <w:rsid w:val="007C3C2E"/>
    <w:rsid w:val="007C43A3"/>
    <w:rsid w:val="007C5052"/>
    <w:rsid w:val="007D03A5"/>
    <w:rsid w:val="007D0636"/>
    <w:rsid w:val="007D0780"/>
    <w:rsid w:val="007D0A31"/>
    <w:rsid w:val="007D10B7"/>
    <w:rsid w:val="007D151B"/>
    <w:rsid w:val="007D1884"/>
    <w:rsid w:val="007D26CC"/>
    <w:rsid w:val="007D4298"/>
    <w:rsid w:val="007D4D89"/>
    <w:rsid w:val="007D545B"/>
    <w:rsid w:val="007D634E"/>
    <w:rsid w:val="007D6A42"/>
    <w:rsid w:val="007E0104"/>
    <w:rsid w:val="007E0A62"/>
    <w:rsid w:val="007E1D90"/>
    <w:rsid w:val="007E2501"/>
    <w:rsid w:val="007E2F0D"/>
    <w:rsid w:val="007E3CD0"/>
    <w:rsid w:val="007E4D22"/>
    <w:rsid w:val="007F0A38"/>
    <w:rsid w:val="007F0E1D"/>
    <w:rsid w:val="007F2406"/>
    <w:rsid w:val="008019D8"/>
    <w:rsid w:val="0080364D"/>
    <w:rsid w:val="008041F3"/>
    <w:rsid w:val="008051AB"/>
    <w:rsid w:val="00806434"/>
    <w:rsid w:val="00807621"/>
    <w:rsid w:val="008079B8"/>
    <w:rsid w:val="0081070B"/>
    <w:rsid w:val="00812E23"/>
    <w:rsid w:val="008156D4"/>
    <w:rsid w:val="008166D7"/>
    <w:rsid w:val="00817542"/>
    <w:rsid w:val="008211F9"/>
    <w:rsid w:val="0082179C"/>
    <w:rsid w:val="00823857"/>
    <w:rsid w:val="00823CC0"/>
    <w:rsid w:val="0082538F"/>
    <w:rsid w:val="00826CA6"/>
    <w:rsid w:val="00827371"/>
    <w:rsid w:val="00831F85"/>
    <w:rsid w:val="00832D91"/>
    <w:rsid w:val="00833B63"/>
    <w:rsid w:val="00835706"/>
    <w:rsid w:val="00836124"/>
    <w:rsid w:val="00837A53"/>
    <w:rsid w:val="0084035D"/>
    <w:rsid w:val="00840AB3"/>
    <w:rsid w:val="00842093"/>
    <w:rsid w:val="008428CB"/>
    <w:rsid w:val="00847001"/>
    <w:rsid w:val="00847476"/>
    <w:rsid w:val="00851AB7"/>
    <w:rsid w:val="00851F86"/>
    <w:rsid w:val="0085341C"/>
    <w:rsid w:val="008560ED"/>
    <w:rsid w:val="00857A69"/>
    <w:rsid w:val="008620D7"/>
    <w:rsid w:val="00864C38"/>
    <w:rsid w:val="00864C89"/>
    <w:rsid w:val="0086693D"/>
    <w:rsid w:val="00866E00"/>
    <w:rsid w:val="00867344"/>
    <w:rsid w:val="008708F3"/>
    <w:rsid w:val="00870AA2"/>
    <w:rsid w:val="00871856"/>
    <w:rsid w:val="00872701"/>
    <w:rsid w:val="0087314C"/>
    <w:rsid w:val="00876BAB"/>
    <w:rsid w:val="0087777C"/>
    <w:rsid w:val="0088130F"/>
    <w:rsid w:val="00881402"/>
    <w:rsid w:val="00881C90"/>
    <w:rsid w:val="00881EA7"/>
    <w:rsid w:val="00883B5D"/>
    <w:rsid w:val="00883D34"/>
    <w:rsid w:val="00885420"/>
    <w:rsid w:val="00885F9F"/>
    <w:rsid w:val="00887028"/>
    <w:rsid w:val="00890260"/>
    <w:rsid w:val="008958E4"/>
    <w:rsid w:val="008A12CC"/>
    <w:rsid w:val="008A3564"/>
    <w:rsid w:val="008A3C0D"/>
    <w:rsid w:val="008A42A5"/>
    <w:rsid w:val="008A47CE"/>
    <w:rsid w:val="008A4A68"/>
    <w:rsid w:val="008A4D9B"/>
    <w:rsid w:val="008A54EC"/>
    <w:rsid w:val="008A5D72"/>
    <w:rsid w:val="008A6254"/>
    <w:rsid w:val="008A659B"/>
    <w:rsid w:val="008A6D06"/>
    <w:rsid w:val="008A7547"/>
    <w:rsid w:val="008B0E56"/>
    <w:rsid w:val="008B1512"/>
    <w:rsid w:val="008B19D3"/>
    <w:rsid w:val="008B4143"/>
    <w:rsid w:val="008B5032"/>
    <w:rsid w:val="008B56F6"/>
    <w:rsid w:val="008B774D"/>
    <w:rsid w:val="008C0D22"/>
    <w:rsid w:val="008C107D"/>
    <w:rsid w:val="008C1840"/>
    <w:rsid w:val="008C2ECC"/>
    <w:rsid w:val="008C327F"/>
    <w:rsid w:val="008C3984"/>
    <w:rsid w:val="008C4328"/>
    <w:rsid w:val="008C5CA6"/>
    <w:rsid w:val="008C5D09"/>
    <w:rsid w:val="008C7512"/>
    <w:rsid w:val="008D0100"/>
    <w:rsid w:val="008D238E"/>
    <w:rsid w:val="008D2767"/>
    <w:rsid w:val="008D3684"/>
    <w:rsid w:val="008D394A"/>
    <w:rsid w:val="008D555C"/>
    <w:rsid w:val="008D5A57"/>
    <w:rsid w:val="008D690A"/>
    <w:rsid w:val="008D7683"/>
    <w:rsid w:val="008E0346"/>
    <w:rsid w:val="008E1033"/>
    <w:rsid w:val="008E2A32"/>
    <w:rsid w:val="008E32B7"/>
    <w:rsid w:val="008E4168"/>
    <w:rsid w:val="008E4660"/>
    <w:rsid w:val="008E580E"/>
    <w:rsid w:val="008E7247"/>
    <w:rsid w:val="008E73AC"/>
    <w:rsid w:val="008F0779"/>
    <w:rsid w:val="008F12BA"/>
    <w:rsid w:val="008F1A95"/>
    <w:rsid w:val="008F391A"/>
    <w:rsid w:val="008F7854"/>
    <w:rsid w:val="008F7BDF"/>
    <w:rsid w:val="00900A55"/>
    <w:rsid w:val="00904907"/>
    <w:rsid w:val="0090588C"/>
    <w:rsid w:val="0090710F"/>
    <w:rsid w:val="00907790"/>
    <w:rsid w:val="00911739"/>
    <w:rsid w:val="00914F9E"/>
    <w:rsid w:val="00917EA0"/>
    <w:rsid w:val="00920462"/>
    <w:rsid w:val="00920D01"/>
    <w:rsid w:val="0092242F"/>
    <w:rsid w:val="009231BD"/>
    <w:rsid w:val="00924D8D"/>
    <w:rsid w:val="00927661"/>
    <w:rsid w:val="009347F2"/>
    <w:rsid w:val="0093582D"/>
    <w:rsid w:val="0093590F"/>
    <w:rsid w:val="00935E25"/>
    <w:rsid w:val="00936AB7"/>
    <w:rsid w:val="00936CFE"/>
    <w:rsid w:val="00937271"/>
    <w:rsid w:val="00937366"/>
    <w:rsid w:val="0093737A"/>
    <w:rsid w:val="00941944"/>
    <w:rsid w:val="00942434"/>
    <w:rsid w:val="009429D0"/>
    <w:rsid w:val="009440F2"/>
    <w:rsid w:val="00944ACC"/>
    <w:rsid w:val="00945250"/>
    <w:rsid w:val="00945B53"/>
    <w:rsid w:val="00946EFF"/>
    <w:rsid w:val="00947682"/>
    <w:rsid w:val="00950778"/>
    <w:rsid w:val="00952266"/>
    <w:rsid w:val="00956E36"/>
    <w:rsid w:val="00960044"/>
    <w:rsid w:val="00960070"/>
    <w:rsid w:val="00960BF1"/>
    <w:rsid w:val="009616BB"/>
    <w:rsid w:val="009623EA"/>
    <w:rsid w:val="009624F1"/>
    <w:rsid w:val="009628F0"/>
    <w:rsid w:val="009659C3"/>
    <w:rsid w:val="00965B53"/>
    <w:rsid w:val="00965EA3"/>
    <w:rsid w:val="00971D15"/>
    <w:rsid w:val="0097202B"/>
    <w:rsid w:val="00972E87"/>
    <w:rsid w:val="00974E5F"/>
    <w:rsid w:val="00976951"/>
    <w:rsid w:val="0098246F"/>
    <w:rsid w:val="00983C63"/>
    <w:rsid w:val="009844DF"/>
    <w:rsid w:val="00985203"/>
    <w:rsid w:val="00986BE8"/>
    <w:rsid w:val="00986C94"/>
    <w:rsid w:val="00987453"/>
    <w:rsid w:val="00987EF7"/>
    <w:rsid w:val="009908E8"/>
    <w:rsid w:val="00990F7D"/>
    <w:rsid w:val="009952CD"/>
    <w:rsid w:val="0099769E"/>
    <w:rsid w:val="00997DFD"/>
    <w:rsid w:val="009A075A"/>
    <w:rsid w:val="009A15BB"/>
    <w:rsid w:val="009A18F5"/>
    <w:rsid w:val="009A190E"/>
    <w:rsid w:val="009A1945"/>
    <w:rsid w:val="009A2EE2"/>
    <w:rsid w:val="009A38CB"/>
    <w:rsid w:val="009A43C9"/>
    <w:rsid w:val="009A6575"/>
    <w:rsid w:val="009A716E"/>
    <w:rsid w:val="009B0359"/>
    <w:rsid w:val="009B1645"/>
    <w:rsid w:val="009B1A06"/>
    <w:rsid w:val="009B329F"/>
    <w:rsid w:val="009B3C96"/>
    <w:rsid w:val="009B4056"/>
    <w:rsid w:val="009B405C"/>
    <w:rsid w:val="009B499F"/>
    <w:rsid w:val="009B4FCB"/>
    <w:rsid w:val="009B6DA4"/>
    <w:rsid w:val="009B75B7"/>
    <w:rsid w:val="009B76B5"/>
    <w:rsid w:val="009C027B"/>
    <w:rsid w:val="009C35F6"/>
    <w:rsid w:val="009C3A1C"/>
    <w:rsid w:val="009C4D36"/>
    <w:rsid w:val="009C5C4E"/>
    <w:rsid w:val="009C6619"/>
    <w:rsid w:val="009D1DE8"/>
    <w:rsid w:val="009D4A4A"/>
    <w:rsid w:val="009D4D1A"/>
    <w:rsid w:val="009D585F"/>
    <w:rsid w:val="009D5C77"/>
    <w:rsid w:val="009D63B2"/>
    <w:rsid w:val="009D6DFF"/>
    <w:rsid w:val="009E1219"/>
    <w:rsid w:val="009E3A0B"/>
    <w:rsid w:val="009E4144"/>
    <w:rsid w:val="009E4D2C"/>
    <w:rsid w:val="009E5836"/>
    <w:rsid w:val="009E6787"/>
    <w:rsid w:val="009E7B30"/>
    <w:rsid w:val="009F048B"/>
    <w:rsid w:val="009F04DF"/>
    <w:rsid w:val="009F0C93"/>
    <w:rsid w:val="009F51DE"/>
    <w:rsid w:val="009F52AD"/>
    <w:rsid w:val="009F5ED4"/>
    <w:rsid w:val="009F65B4"/>
    <w:rsid w:val="009F7D30"/>
    <w:rsid w:val="00A00CF1"/>
    <w:rsid w:val="00A00DC7"/>
    <w:rsid w:val="00A00F07"/>
    <w:rsid w:val="00A07DCB"/>
    <w:rsid w:val="00A10DED"/>
    <w:rsid w:val="00A12EC8"/>
    <w:rsid w:val="00A12FBB"/>
    <w:rsid w:val="00A13986"/>
    <w:rsid w:val="00A15123"/>
    <w:rsid w:val="00A15249"/>
    <w:rsid w:val="00A15C5B"/>
    <w:rsid w:val="00A15F38"/>
    <w:rsid w:val="00A16106"/>
    <w:rsid w:val="00A177AE"/>
    <w:rsid w:val="00A179C0"/>
    <w:rsid w:val="00A20A79"/>
    <w:rsid w:val="00A23583"/>
    <w:rsid w:val="00A23EE6"/>
    <w:rsid w:val="00A26B12"/>
    <w:rsid w:val="00A27DA7"/>
    <w:rsid w:val="00A30618"/>
    <w:rsid w:val="00A313A7"/>
    <w:rsid w:val="00A320B7"/>
    <w:rsid w:val="00A32997"/>
    <w:rsid w:val="00A32EDF"/>
    <w:rsid w:val="00A33D56"/>
    <w:rsid w:val="00A37690"/>
    <w:rsid w:val="00A401C3"/>
    <w:rsid w:val="00A405DE"/>
    <w:rsid w:val="00A40A6E"/>
    <w:rsid w:val="00A40BAB"/>
    <w:rsid w:val="00A40F50"/>
    <w:rsid w:val="00A41015"/>
    <w:rsid w:val="00A426D8"/>
    <w:rsid w:val="00A428D6"/>
    <w:rsid w:val="00A42CD8"/>
    <w:rsid w:val="00A43237"/>
    <w:rsid w:val="00A432C0"/>
    <w:rsid w:val="00A43754"/>
    <w:rsid w:val="00A4487E"/>
    <w:rsid w:val="00A4633E"/>
    <w:rsid w:val="00A4712F"/>
    <w:rsid w:val="00A50693"/>
    <w:rsid w:val="00A515BE"/>
    <w:rsid w:val="00A51908"/>
    <w:rsid w:val="00A521BD"/>
    <w:rsid w:val="00A52BEA"/>
    <w:rsid w:val="00A56BE0"/>
    <w:rsid w:val="00A56FF5"/>
    <w:rsid w:val="00A5719E"/>
    <w:rsid w:val="00A61EA8"/>
    <w:rsid w:val="00A6235A"/>
    <w:rsid w:val="00A641AA"/>
    <w:rsid w:val="00A64C77"/>
    <w:rsid w:val="00A661C4"/>
    <w:rsid w:val="00A66824"/>
    <w:rsid w:val="00A668D4"/>
    <w:rsid w:val="00A67632"/>
    <w:rsid w:val="00A67D17"/>
    <w:rsid w:val="00A71076"/>
    <w:rsid w:val="00A7236B"/>
    <w:rsid w:val="00A73393"/>
    <w:rsid w:val="00A73522"/>
    <w:rsid w:val="00A73E3A"/>
    <w:rsid w:val="00A74D1D"/>
    <w:rsid w:val="00A772B0"/>
    <w:rsid w:val="00A8106C"/>
    <w:rsid w:val="00A81CAB"/>
    <w:rsid w:val="00A8261E"/>
    <w:rsid w:val="00A82B53"/>
    <w:rsid w:val="00A836EA"/>
    <w:rsid w:val="00A83EBB"/>
    <w:rsid w:val="00A852A6"/>
    <w:rsid w:val="00A86AFE"/>
    <w:rsid w:val="00A87DD8"/>
    <w:rsid w:val="00A937C1"/>
    <w:rsid w:val="00A95A41"/>
    <w:rsid w:val="00A95B8E"/>
    <w:rsid w:val="00A95FF5"/>
    <w:rsid w:val="00AA19FD"/>
    <w:rsid w:val="00AA1F6C"/>
    <w:rsid w:val="00AA2D37"/>
    <w:rsid w:val="00AA2E69"/>
    <w:rsid w:val="00AA4501"/>
    <w:rsid w:val="00AB108B"/>
    <w:rsid w:val="00AB2C2B"/>
    <w:rsid w:val="00AB2E85"/>
    <w:rsid w:val="00AB357A"/>
    <w:rsid w:val="00AB38CA"/>
    <w:rsid w:val="00AB39A7"/>
    <w:rsid w:val="00AB502A"/>
    <w:rsid w:val="00AB5D14"/>
    <w:rsid w:val="00AB673C"/>
    <w:rsid w:val="00AB705C"/>
    <w:rsid w:val="00AB77B1"/>
    <w:rsid w:val="00AC04D7"/>
    <w:rsid w:val="00AC0541"/>
    <w:rsid w:val="00AC06BA"/>
    <w:rsid w:val="00AC1827"/>
    <w:rsid w:val="00AC4BD4"/>
    <w:rsid w:val="00AC4E0F"/>
    <w:rsid w:val="00AC67B2"/>
    <w:rsid w:val="00AC6FD6"/>
    <w:rsid w:val="00AC78AB"/>
    <w:rsid w:val="00AC7C70"/>
    <w:rsid w:val="00AD12E6"/>
    <w:rsid w:val="00AD3E0E"/>
    <w:rsid w:val="00AD479E"/>
    <w:rsid w:val="00AD5005"/>
    <w:rsid w:val="00AD6A5D"/>
    <w:rsid w:val="00AD76D7"/>
    <w:rsid w:val="00AE1A3D"/>
    <w:rsid w:val="00AE2643"/>
    <w:rsid w:val="00AE31EF"/>
    <w:rsid w:val="00AE4004"/>
    <w:rsid w:val="00AE4591"/>
    <w:rsid w:val="00AE4A31"/>
    <w:rsid w:val="00AE51FE"/>
    <w:rsid w:val="00AE548A"/>
    <w:rsid w:val="00AE64C4"/>
    <w:rsid w:val="00AE7CF0"/>
    <w:rsid w:val="00AF121F"/>
    <w:rsid w:val="00AF14E5"/>
    <w:rsid w:val="00AF5626"/>
    <w:rsid w:val="00AF5E31"/>
    <w:rsid w:val="00AF5ED3"/>
    <w:rsid w:val="00B004D0"/>
    <w:rsid w:val="00B0445E"/>
    <w:rsid w:val="00B04BBB"/>
    <w:rsid w:val="00B057EC"/>
    <w:rsid w:val="00B05A48"/>
    <w:rsid w:val="00B07D5F"/>
    <w:rsid w:val="00B109A9"/>
    <w:rsid w:val="00B116CB"/>
    <w:rsid w:val="00B11707"/>
    <w:rsid w:val="00B123A3"/>
    <w:rsid w:val="00B139EC"/>
    <w:rsid w:val="00B16A83"/>
    <w:rsid w:val="00B1763A"/>
    <w:rsid w:val="00B20420"/>
    <w:rsid w:val="00B21AA4"/>
    <w:rsid w:val="00B21D47"/>
    <w:rsid w:val="00B21F4B"/>
    <w:rsid w:val="00B222CD"/>
    <w:rsid w:val="00B22328"/>
    <w:rsid w:val="00B2304D"/>
    <w:rsid w:val="00B24558"/>
    <w:rsid w:val="00B254C4"/>
    <w:rsid w:val="00B25A38"/>
    <w:rsid w:val="00B31F76"/>
    <w:rsid w:val="00B32FE0"/>
    <w:rsid w:val="00B332EE"/>
    <w:rsid w:val="00B341C0"/>
    <w:rsid w:val="00B34234"/>
    <w:rsid w:val="00B34497"/>
    <w:rsid w:val="00B34E3A"/>
    <w:rsid w:val="00B350DE"/>
    <w:rsid w:val="00B4028C"/>
    <w:rsid w:val="00B4107B"/>
    <w:rsid w:val="00B44412"/>
    <w:rsid w:val="00B4454B"/>
    <w:rsid w:val="00B44DD7"/>
    <w:rsid w:val="00B45259"/>
    <w:rsid w:val="00B46DC2"/>
    <w:rsid w:val="00B4705C"/>
    <w:rsid w:val="00B55EF8"/>
    <w:rsid w:val="00B5671C"/>
    <w:rsid w:val="00B56C0C"/>
    <w:rsid w:val="00B56EDD"/>
    <w:rsid w:val="00B57683"/>
    <w:rsid w:val="00B57A45"/>
    <w:rsid w:val="00B6067E"/>
    <w:rsid w:val="00B60D1C"/>
    <w:rsid w:val="00B6244C"/>
    <w:rsid w:val="00B62C5B"/>
    <w:rsid w:val="00B66F0C"/>
    <w:rsid w:val="00B67DF2"/>
    <w:rsid w:val="00B70055"/>
    <w:rsid w:val="00B714C3"/>
    <w:rsid w:val="00B72126"/>
    <w:rsid w:val="00B72A96"/>
    <w:rsid w:val="00B73C7E"/>
    <w:rsid w:val="00B74800"/>
    <w:rsid w:val="00B74E90"/>
    <w:rsid w:val="00B74F9C"/>
    <w:rsid w:val="00B7613F"/>
    <w:rsid w:val="00B77C27"/>
    <w:rsid w:val="00B80F83"/>
    <w:rsid w:val="00B81CAA"/>
    <w:rsid w:val="00B82E4F"/>
    <w:rsid w:val="00B8359A"/>
    <w:rsid w:val="00B84D56"/>
    <w:rsid w:val="00B852DB"/>
    <w:rsid w:val="00B87BFF"/>
    <w:rsid w:val="00B87F56"/>
    <w:rsid w:val="00B934FE"/>
    <w:rsid w:val="00B9489A"/>
    <w:rsid w:val="00B950A7"/>
    <w:rsid w:val="00B9600A"/>
    <w:rsid w:val="00B972EB"/>
    <w:rsid w:val="00BA0B27"/>
    <w:rsid w:val="00BA0DC2"/>
    <w:rsid w:val="00BA2629"/>
    <w:rsid w:val="00BA4D24"/>
    <w:rsid w:val="00BA57BC"/>
    <w:rsid w:val="00BA6488"/>
    <w:rsid w:val="00BA6A97"/>
    <w:rsid w:val="00BA6DE5"/>
    <w:rsid w:val="00BB0352"/>
    <w:rsid w:val="00BB3FB9"/>
    <w:rsid w:val="00BB59A3"/>
    <w:rsid w:val="00BB5C60"/>
    <w:rsid w:val="00BC0E9F"/>
    <w:rsid w:val="00BC1276"/>
    <w:rsid w:val="00BC2AB9"/>
    <w:rsid w:val="00BC375B"/>
    <w:rsid w:val="00BC3FEB"/>
    <w:rsid w:val="00BC710D"/>
    <w:rsid w:val="00BD08E5"/>
    <w:rsid w:val="00BD092D"/>
    <w:rsid w:val="00BD2F0E"/>
    <w:rsid w:val="00BD352D"/>
    <w:rsid w:val="00BD3854"/>
    <w:rsid w:val="00BD5823"/>
    <w:rsid w:val="00BD5EDF"/>
    <w:rsid w:val="00BE00A6"/>
    <w:rsid w:val="00BE03A5"/>
    <w:rsid w:val="00BE19C1"/>
    <w:rsid w:val="00BE3E40"/>
    <w:rsid w:val="00BE5BA2"/>
    <w:rsid w:val="00BE7E89"/>
    <w:rsid w:val="00BF0450"/>
    <w:rsid w:val="00BF06BF"/>
    <w:rsid w:val="00BF16CE"/>
    <w:rsid w:val="00BF1D87"/>
    <w:rsid w:val="00BF1DF7"/>
    <w:rsid w:val="00BF27B7"/>
    <w:rsid w:val="00BF2A5A"/>
    <w:rsid w:val="00BF4156"/>
    <w:rsid w:val="00BF44C7"/>
    <w:rsid w:val="00BF49FD"/>
    <w:rsid w:val="00BF4C4F"/>
    <w:rsid w:val="00BF510A"/>
    <w:rsid w:val="00BF54BE"/>
    <w:rsid w:val="00BF7BD9"/>
    <w:rsid w:val="00C00A7D"/>
    <w:rsid w:val="00C00CD2"/>
    <w:rsid w:val="00C00E09"/>
    <w:rsid w:val="00C0261C"/>
    <w:rsid w:val="00C04C1C"/>
    <w:rsid w:val="00C04FD2"/>
    <w:rsid w:val="00C0518E"/>
    <w:rsid w:val="00C0566A"/>
    <w:rsid w:val="00C07665"/>
    <w:rsid w:val="00C100FA"/>
    <w:rsid w:val="00C1018F"/>
    <w:rsid w:val="00C11C54"/>
    <w:rsid w:val="00C123C5"/>
    <w:rsid w:val="00C12BFB"/>
    <w:rsid w:val="00C1417D"/>
    <w:rsid w:val="00C15B59"/>
    <w:rsid w:val="00C16EDA"/>
    <w:rsid w:val="00C21EE7"/>
    <w:rsid w:val="00C22413"/>
    <w:rsid w:val="00C22ABF"/>
    <w:rsid w:val="00C22B44"/>
    <w:rsid w:val="00C2305A"/>
    <w:rsid w:val="00C2570D"/>
    <w:rsid w:val="00C26B92"/>
    <w:rsid w:val="00C26FCD"/>
    <w:rsid w:val="00C27ACA"/>
    <w:rsid w:val="00C27F8E"/>
    <w:rsid w:val="00C30C0A"/>
    <w:rsid w:val="00C342AB"/>
    <w:rsid w:val="00C3509D"/>
    <w:rsid w:val="00C37D58"/>
    <w:rsid w:val="00C41E2C"/>
    <w:rsid w:val="00C428E1"/>
    <w:rsid w:val="00C42916"/>
    <w:rsid w:val="00C42AD8"/>
    <w:rsid w:val="00C42BEC"/>
    <w:rsid w:val="00C43C21"/>
    <w:rsid w:val="00C50C50"/>
    <w:rsid w:val="00C516DF"/>
    <w:rsid w:val="00C51F22"/>
    <w:rsid w:val="00C52CDC"/>
    <w:rsid w:val="00C53F56"/>
    <w:rsid w:val="00C53F82"/>
    <w:rsid w:val="00C54BE4"/>
    <w:rsid w:val="00C56460"/>
    <w:rsid w:val="00C56912"/>
    <w:rsid w:val="00C57E05"/>
    <w:rsid w:val="00C6193D"/>
    <w:rsid w:val="00C64A71"/>
    <w:rsid w:val="00C70714"/>
    <w:rsid w:val="00C71C24"/>
    <w:rsid w:val="00C71F61"/>
    <w:rsid w:val="00C72C69"/>
    <w:rsid w:val="00C7395D"/>
    <w:rsid w:val="00C73EC4"/>
    <w:rsid w:val="00C75000"/>
    <w:rsid w:val="00C7547E"/>
    <w:rsid w:val="00C764F4"/>
    <w:rsid w:val="00C77A75"/>
    <w:rsid w:val="00C80F37"/>
    <w:rsid w:val="00C81200"/>
    <w:rsid w:val="00C82B03"/>
    <w:rsid w:val="00C83E43"/>
    <w:rsid w:val="00C85565"/>
    <w:rsid w:val="00C85715"/>
    <w:rsid w:val="00C85C34"/>
    <w:rsid w:val="00C87A33"/>
    <w:rsid w:val="00C9051C"/>
    <w:rsid w:val="00C915B4"/>
    <w:rsid w:val="00C9452D"/>
    <w:rsid w:val="00C9485C"/>
    <w:rsid w:val="00C94940"/>
    <w:rsid w:val="00C962CE"/>
    <w:rsid w:val="00C974CD"/>
    <w:rsid w:val="00C97549"/>
    <w:rsid w:val="00CA0446"/>
    <w:rsid w:val="00CA1DCD"/>
    <w:rsid w:val="00CA2A2D"/>
    <w:rsid w:val="00CA3FFD"/>
    <w:rsid w:val="00CA4A07"/>
    <w:rsid w:val="00CA4D1B"/>
    <w:rsid w:val="00CB06F5"/>
    <w:rsid w:val="00CB5062"/>
    <w:rsid w:val="00CB612B"/>
    <w:rsid w:val="00CB6A3A"/>
    <w:rsid w:val="00CB78D9"/>
    <w:rsid w:val="00CB7C6A"/>
    <w:rsid w:val="00CC21AA"/>
    <w:rsid w:val="00CC2EF8"/>
    <w:rsid w:val="00CC3F19"/>
    <w:rsid w:val="00CC408F"/>
    <w:rsid w:val="00CC4458"/>
    <w:rsid w:val="00CC48E9"/>
    <w:rsid w:val="00CC56D7"/>
    <w:rsid w:val="00CC6071"/>
    <w:rsid w:val="00CD0096"/>
    <w:rsid w:val="00CD02FD"/>
    <w:rsid w:val="00CD0DC9"/>
    <w:rsid w:val="00CD2303"/>
    <w:rsid w:val="00CD3731"/>
    <w:rsid w:val="00CD5C03"/>
    <w:rsid w:val="00CD712A"/>
    <w:rsid w:val="00CE0F78"/>
    <w:rsid w:val="00CE0F87"/>
    <w:rsid w:val="00CE12E2"/>
    <w:rsid w:val="00CE1C9B"/>
    <w:rsid w:val="00CE30F2"/>
    <w:rsid w:val="00CE3179"/>
    <w:rsid w:val="00CE3213"/>
    <w:rsid w:val="00CE361B"/>
    <w:rsid w:val="00CE4929"/>
    <w:rsid w:val="00CE54FE"/>
    <w:rsid w:val="00CE6F3D"/>
    <w:rsid w:val="00CE7152"/>
    <w:rsid w:val="00CF041D"/>
    <w:rsid w:val="00CF13CA"/>
    <w:rsid w:val="00CF1537"/>
    <w:rsid w:val="00CF1773"/>
    <w:rsid w:val="00CF1E19"/>
    <w:rsid w:val="00CF4B92"/>
    <w:rsid w:val="00CF4F70"/>
    <w:rsid w:val="00CF664B"/>
    <w:rsid w:val="00CF686A"/>
    <w:rsid w:val="00D03512"/>
    <w:rsid w:val="00D048C8"/>
    <w:rsid w:val="00D0541B"/>
    <w:rsid w:val="00D07950"/>
    <w:rsid w:val="00D1515E"/>
    <w:rsid w:val="00D1758D"/>
    <w:rsid w:val="00D204DD"/>
    <w:rsid w:val="00D208AD"/>
    <w:rsid w:val="00D21E87"/>
    <w:rsid w:val="00D22B30"/>
    <w:rsid w:val="00D22FA0"/>
    <w:rsid w:val="00D231EC"/>
    <w:rsid w:val="00D241E7"/>
    <w:rsid w:val="00D242F1"/>
    <w:rsid w:val="00D27D22"/>
    <w:rsid w:val="00D27F5B"/>
    <w:rsid w:val="00D311E1"/>
    <w:rsid w:val="00D32020"/>
    <w:rsid w:val="00D34252"/>
    <w:rsid w:val="00D34D59"/>
    <w:rsid w:val="00D35CFE"/>
    <w:rsid w:val="00D37741"/>
    <w:rsid w:val="00D37BC7"/>
    <w:rsid w:val="00D40FD6"/>
    <w:rsid w:val="00D421D7"/>
    <w:rsid w:val="00D428C4"/>
    <w:rsid w:val="00D44167"/>
    <w:rsid w:val="00D44788"/>
    <w:rsid w:val="00D45493"/>
    <w:rsid w:val="00D467CD"/>
    <w:rsid w:val="00D474FE"/>
    <w:rsid w:val="00D5013D"/>
    <w:rsid w:val="00D5145D"/>
    <w:rsid w:val="00D51EEE"/>
    <w:rsid w:val="00D52D72"/>
    <w:rsid w:val="00D56660"/>
    <w:rsid w:val="00D6388A"/>
    <w:rsid w:val="00D64132"/>
    <w:rsid w:val="00D664FC"/>
    <w:rsid w:val="00D66618"/>
    <w:rsid w:val="00D66D71"/>
    <w:rsid w:val="00D67E5E"/>
    <w:rsid w:val="00D707AF"/>
    <w:rsid w:val="00D7246F"/>
    <w:rsid w:val="00D72A27"/>
    <w:rsid w:val="00D72A6A"/>
    <w:rsid w:val="00D72B9F"/>
    <w:rsid w:val="00D731A4"/>
    <w:rsid w:val="00D73E4E"/>
    <w:rsid w:val="00D76BF8"/>
    <w:rsid w:val="00D77655"/>
    <w:rsid w:val="00D77AD8"/>
    <w:rsid w:val="00D77FBB"/>
    <w:rsid w:val="00D80993"/>
    <w:rsid w:val="00D8178D"/>
    <w:rsid w:val="00D81B7D"/>
    <w:rsid w:val="00D828C7"/>
    <w:rsid w:val="00D82E2E"/>
    <w:rsid w:val="00D8525F"/>
    <w:rsid w:val="00D85B52"/>
    <w:rsid w:val="00D90FB4"/>
    <w:rsid w:val="00D9115D"/>
    <w:rsid w:val="00D92F8F"/>
    <w:rsid w:val="00D937DC"/>
    <w:rsid w:val="00D95134"/>
    <w:rsid w:val="00DA17E9"/>
    <w:rsid w:val="00DA3110"/>
    <w:rsid w:val="00DA3F54"/>
    <w:rsid w:val="00DA6081"/>
    <w:rsid w:val="00DB1234"/>
    <w:rsid w:val="00DB5D4A"/>
    <w:rsid w:val="00DB60B8"/>
    <w:rsid w:val="00DB6A56"/>
    <w:rsid w:val="00DB704C"/>
    <w:rsid w:val="00DB76B8"/>
    <w:rsid w:val="00DB7701"/>
    <w:rsid w:val="00DC0B95"/>
    <w:rsid w:val="00DC2018"/>
    <w:rsid w:val="00DC2EC9"/>
    <w:rsid w:val="00DC4172"/>
    <w:rsid w:val="00DC4EDF"/>
    <w:rsid w:val="00DC591C"/>
    <w:rsid w:val="00DD0F8D"/>
    <w:rsid w:val="00DD1CD0"/>
    <w:rsid w:val="00DD5599"/>
    <w:rsid w:val="00DD5C31"/>
    <w:rsid w:val="00DD60BE"/>
    <w:rsid w:val="00DD7A84"/>
    <w:rsid w:val="00DE1CE8"/>
    <w:rsid w:val="00DE241E"/>
    <w:rsid w:val="00DE31D0"/>
    <w:rsid w:val="00DE3CD1"/>
    <w:rsid w:val="00DE4532"/>
    <w:rsid w:val="00DE4668"/>
    <w:rsid w:val="00DE48EF"/>
    <w:rsid w:val="00DF05AF"/>
    <w:rsid w:val="00DF2F81"/>
    <w:rsid w:val="00DF3C94"/>
    <w:rsid w:val="00DF4BBE"/>
    <w:rsid w:val="00DF5A3A"/>
    <w:rsid w:val="00DF5D55"/>
    <w:rsid w:val="00DF7CEC"/>
    <w:rsid w:val="00E02CB9"/>
    <w:rsid w:val="00E03644"/>
    <w:rsid w:val="00E04696"/>
    <w:rsid w:val="00E04B4E"/>
    <w:rsid w:val="00E05664"/>
    <w:rsid w:val="00E073A0"/>
    <w:rsid w:val="00E074E4"/>
    <w:rsid w:val="00E11594"/>
    <w:rsid w:val="00E12245"/>
    <w:rsid w:val="00E12946"/>
    <w:rsid w:val="00E12AC6"/>
    <w:rsid w:val="00E12BE8"/>
    <w:rsid w:val="00E14585"/>
    <w:rsid w:val="00E1461F"/>
    <w:rsid w:val="00E15975"/>
    <w:rsid w:val="00E15AF8"/>
    <w:rsid w:val="00E15F3E"/>
    <w:rsid w:val="00E165F7"/>
    <w:rsid w:val="00E1683C"/>
    <w:rsid w:val="00E17EF0"/>
    <w:rsid w:val="00E20186"/>
    <w:rsid w:val="00E2039C"/>
    <w:rsid w:val="00E21D1F"/>
    <w:rsid w:val="00E222E7"/>
    <w:rsid w:val="00E244C5"/>
    <w:rsid w:val="00E24B71"/>
    <w:rsid w:val="00E252B0"/>
    <w:rsid w:val="00E27C9A"/>
    <w:rsid w:val="00E30D52"/>
    <w:rsid w:val="00E323E6"/>
    <w:rsid w:val="00E32F6A"/>
    <w:rsid w:val="00E35A6F"/>
    <w:rsid w:val="00E371E1"/>
    <w:rsid w:val="00E37818"/>
    <w:rsid w:val="00E408D4"/>
    <w:rsid w:val="00E43B66"/>
    <w:rsid w:val="00E44B3D"/>
    <w:rsid w:val="00E44F07"/>
    <w:rsid w:val="00E451A8"/>
    <w:rsid w:val="00E47315"/>
    <w:rsid w:val="00E479F6"/>
    <w:rsid w:val="00E5065B"/>
    <w:rsid w:val="00E51C67"/>
    <w:rsid w:val="00E524C2"/>
    <w:rsid w:val="00E52FB6"/>
    <w:rsid w:val="00E53444"/>
    <w:rsid w:val="00E5604C"/>
    <w:rsid w:val="00E56265"/>
    <w:rsid w:val="00E5698F"/>
    <w:rsid w:val="00E577C8"/>
    <w:rsid w:val="00E602DA"/>
    <w:rsid w:val="00E616C0"/>
    <w:rsid w:val="00E617B7"/>
    <w:rsid w:val="00E622C8"/>
    <w:rsid w:val="00E62E9A"/>
    <w:rsid w:val="00E63CB9"/>
    <w:rsid w:val="00E63E4D"/>
    <w:rsid w:val="00E652BC"/>
    <w:rsid w:val="00E656E2"/>
    <w:rsid w:val="00E700C4"/>
    <w:rsid w:val="00E70224"/>
    <w:rsid w:val="00E7140B"/>
    <w:rsid w:val="00E71C82"/>
    <w:rsid w:val="00E7472B"/>
    <w:rsid w:val="00E74CDE"/>
    <w:rsid w:val="00E75690"/>
    <w:rsid w:val="00E76661"/>
    <w:rsid w:val="00E76719"/>
    <w:rsid w:val="00E76C7A"/>
    <w:rsid w:val="00E803FB"/>
    <w:rsid w:val="00E81CF4"/>
    <w:rsid w:val="00E81F2B"/>
    <w:rsid w:val="00E82F6D"/>
    <w:rsid w:val="00E83400"/>
    <w:rsid w:val="00E84D78"/>
    <w:rsid w:val="00E854E5"/>
    <w:rsid w:val="00E869F2"/>
    <w:rsid w:val="00E9110B"/>
    <w:rsid w:val="00E926B8"/>
    <w:rsid w:val="00E92975"/>
    <w:rsid w:val="00E92DBA"/>
    <w:rsid w:val="00E96FBF"/>
    <w:rsid w:val="00E97706"/>
    <w:rsid w:val="00E9794E"/>
    <w:rsid w:val="00EA16A5"/>
    <w:rsid w:val="00EA34A7"/>
    <w:rsid w:val="00EA374F"/>
    <w:rsid w:val="00EA3AB9"/>
    <w:rsid w:val="00EA4B17"/>
    <w:rsid w:val="00EA508F"/>
    <w:rsid w:val="00EA5640"/>
    <w:rsid w:val="00EA6722"/>
    <w:rsid w:val="00EA7341"/>
    <w:rsid w:val="00EB1B23"/>
    <w:rsid w:val="00EB28EC"/>
    <w:rsid w:val="00EB2BBC"/>
    <w:rsid w:val="00EB2DF7"/>
    <w:rsid w:val="00EB30A7"/>
    <w:rsid w:val="00EB3508"/>
    <w:rsid w:val="00EB36D6"/>
    <w:rsid w:val="00EB5417"/>
    <w:rsid w:val="00EB6923"/>
    <w:rsid w:val="00EB75B8"/>
    <w:rsid w:val="00EC0BF8"/>
    <w:rsid w:val="00EC12A4"/>
    <w:rsid w:val="00EC1C9D"/>
    <w:rsid w:val="00EC4F96"/>
    <w:rsid w:val="00EC5150"/>
    <w:rsid w:val="00EC5C01"/>
    <w:rsid w:val="00EC68B1"/>
    <w:rsid w:val="00EC7A44"/>
    <w:rsid w:val="00ED006E"/>
    <w:rsid w:val="00ED2E22"/>
    <w:rsid w:val="00ED30E0"/>
    <w:rsid w:val="00ED3E9A"/>
    <w:rsid w:val="00ED40BF"/>
    <w:rsid w:val="00ED507B"/>
    <w:rsid w:val="00ED5649"/>
    <w:rsid w:val="00ED5A05"/>
    <w:rsid w:val="00EE13AB"/>
    <w:rsid w:val="00EE1458"/>
    <w:rsid w:val="00EE17A2"/>
    <w:rsid w:val="00EE199A"/>
    <w:rsid w:val="00EE1AF0"/>
    <w:rsid w:val="00EE1ED4"/>
    <w:rsid w:val="00EE22BF"/>
    <w:rsid w:val="00EE294A"/>
    <w:rsid w:val="00EE39B8"/>
    <w:rsid w:val="00EE3D50"/>
    <w:rsid w:val="00EE43FA"/>
    <w:rsid w:val="00EE477B"/>
    <w:rsid w:val="00EE6973"/>
    <w:rsid w:val="00EE7E19"/>
    <w:rsid w:val="00EE7E4A"/>
    <w:rsid w:val="00EF06A5"/>
    <w:rsid w:val="00EF077E"/>
    <w:rsid w:val="00EF0D78"/>
    <w:rsid w:val="00EF2272"/>
    <w:rsid w:val="00EF2FFD"/>
    <w:rsid w:val="00EF4755"/>
    <w:rsid w:val="00EF5D72"/>
    <w:rsid w:val="00EF7672"/>
    <w:rsid w:val="00F02204"/>
    <w:rsid w:val="00F04061"/>
    <w:rsid w:val="00F04320"/>
    <w:rsid w:val="00F055F0"/>
    <w:rsid w:val="00F05808"/>
    <w:rsid w:val="00F061C7"/>
    <w:rsid w:val="00F07687"/>
    <w:rsid w:val="00F107A2"/>
    <w:rsid w:val="00F11EA9"/>
    <w:rsid w:val="00F1277A"/>
    <w:rsid w:val="00F12B0A"/>
    <w:rsid w:val="00F1364C"/>
    <w:rsid w:val="00F13DE7"/>
    <w:rsid w:val="00F16A9C"/>
    <w:rsid w:val="00F16B65"/>
    <w:rsid w:val="00F17B6F"/>
    <w:rsid w:val="00F24BF6"/>
    <w:rsid w:val="00F26B64"/>
    <w:rsid w:val="00F30055"/>
    <w:rsid w:val="00F300AB"/>
    <w:rsid w:val="00F311EB"/>
    <w:rsid w:val="00F3318D"/>
    <w:rsid w:val="00F3378B"/>
    <w:rsid w:val="00F37E9E"/>
    <w:rsid w:val="00F4125E"/>
    <w:rsid w:val="00F4145F"/>
    <w:rsid w:val="00F41990"/>
    <w:rsid w:val="00F43701"/>
    <w:rsid w:val="00F45E9B"/>
    <w:rsid w:val="00F46D8A"/>
    <w:rsid w:val="00F470CC"/>
    <w:rsid w:val="00F50A2E"/>
    <w:rsid w:val="00F50BB9"/>
    <w:rsid w:val="00F5451D"/>
    <w:rsid w:val="00F54EA4"/>
    <w:rsid w:val="00F55515"/>
    <w:rsid w:val="00F55719"/>
    <w:rsid w:val="00F56953"/>
    <w:rsid w:val="00F57891"/>
    <w:rsid w:val="00F57DCD"/>
    <w:rsid w:val="00F6147E"/>
    <w:rsid w:val="00F61B7A"/>
    <w:rsid w:val="00F651DE"/>
    <w:rsid w:val="00F66AF7"/>
    <w:rsid w:val="00F67A00"/>
    <w:rsid w:val="00F701A3"/>
    <w:rsid w:val="00F7123E"/>
    <w:rsid w:val="00F740E1"/>
    <w:rsid w:val="00F74A05"/>
    <w:rsid w:val="00F76A8C"/>
    <w:rsid w:val="00F778B8"/>
    <w:rsid w:val="00F80D23"/>
    <w:rsid w:val="00F84006"/>
    <w:rsid w:val="00F853E6"/>
    <w:rsid w:val="00F857CE"/>
    <w:rsid w:val="00F86777"/>
    <w:rsid w:val="00F912F6"/>
    <w:rsid w:val="00F915C3"/>
    <w:rsid w:val="00F923B6"/>
    <w:rsid w:val="00F92AE7"/>
    <w:rsid w:val="00F943A2"/>
    <w:rsid w:val="00F95538"/>
    <w:rsid w:val="00F9668A"/>
    <w:rsid w:val="00F96B44"/>
    <w:rsid w:val="00F96F62"/>
    <w:rsid w:val="00FA085F"/>
    <w:rsid w:val="00FA18FD"/>
    <w:rsid w:val="00FA2041"/>
    <w:rsid w:val="00FA2882"/>
    <w:rsid w:val="00FA333D"/>
    <w:rsid w:val="00FA3A8F"/>
    <w:rsid w:val="00FA4208"/>
    <w:rsid w:val="00FA58A2"/>
    <w:rsid w:val="00FB13FC"/>
    <w:rsid w:val="00FB37CA"/>
    <w:rsid w:val="00FB39DC"/>
    <w:rsid w:val="00FB4270"/>
    <w:rsid w:val="00FB4613"/>
    <w:rsid w:val="00FB6078"/>
    <w:rsid w:val="00FB64ED"/>
    <w:rsid w:val="00FB68D2"/>
    <w:rsid w:val="00FB7CF0"/>
    <w:rsid w:val="00FB7F0D"/>
    <w:rsid w:val="00FC110B"/>
    <w:rsid w:val="00FC18B4"/>
    <w:rsid w:val="00FC25E7"/>
    <w:rsid w:val="00FC451D"/>
    <w:rsid w:val="00FC5B9E"/>
    <w:rsid w:val="00FC6D43"/>
    <w:rsid w:val="00FD04DE"/>
    <w:rsid w:val="00FD0ADF"/>
    <w:rsid w:val="00FD0E2A"/>
    <w:rsid w:val="00FD1F12"/>
    <w:rsid w:val="00FD27CA"/>
    <w:rsid w:val="00FD2B36"/>
    <w:rsid w:val="00FD5619"/>
    <w:rsid w:val="00FD597D"/>
    <w:rsid w:val="00FD690A"/>
    <w:rsid w:val="00FD6F77"/>
    <w:rsid w:val="00FD7154"/>
    <w:rsid w:val="00FD775E"/>
    <w:rsid w:val="00FE0232"/>
    <w:rsid w:val="00FE0960"/>
    <w:rsid w:val="00FE0DD7"/>
    <w:rsid w:val="00FE1B24"/>
    <w:rsid w:val="00FE359F"/>
    <w:rsid w:val="00FE3AB7"/>
    <w:rsid w:val="00FE4098"/>
    <w:rsid w:val="00FE51C7"/>
    <w:rsid w:val="00FE639B"/>
    <w:rsid w:val="00FF0EDA"/>
    <w:rsid w:val="00FF0F35"/>
    <w:rsid w:val="00FF1141"/>
    <w:rsid w:val="00FF216E"/>
    <w:rsid w:val="00FF2D5E"/>
    <w:rsid w:val="00FF3FEF"/>
    <w:rsid w:val="00FF4FB3"/>
    <w:rsid w:val="00FF7A25"/>
    <w:rsid w:val="013513FB"/>
    <w:rsid w:val="0AB94EC2"/>
    <w:rsid w:val="130E0EDD"/>
    <w:rsid w:val="29924B70"/>
    <w:rsid w:val="3566223C"/>
    <w:rsid w:val="43D71F33"/>
    <w:rsid w:val="60885EE1"/>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50" fillcolor="white">
      <v:fill color="white"/>
    </o:shapedefaults>
    <o:shapelayout v:ext="edit">
      <o:idmap v:ext="edit" data="2"/>
    </o:shapelayout>
  </w:shapeDefaults>
  <w:decimalSymbol w:val="."/>
  <w:listSeparator w:val=","/>
  <w14:docId w14:val="6CAEC7DD"/>
  <w15:docId w15:val="{45155DE7-76C1-400B-9998-2B7F6427DD9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宋体" w:hAnsi="Times New Roman" w:cs="Times New Roman"/>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unhideWhenUsed="1" w:qFormat="1"/>
    <w:lsdException w:name="heading 3"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unhideWhenUsed="1" w:qFormat="1"/>
    <w:lsdException w:name="header"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qFormat="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qFormat="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39" w:qFormat="1"/>
    <w:lsdException w:name="Table Theme" w:semiHidden="1" w:unhideWhenUsed="1"/>
    <w:lsdException w:name="Placeholder Text" w:semiHidden="1" w:unhideWhenUsed="1"/>
    <w:lsdException w:name="No Spacing" w:semiHidden="1"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nhideWhenUsed="1"/>
    <w:lsdException w:name="List Paragraph" w:unhideWhenUsed="1"/>
    <w:lsdException w:name="Quote" w:semiHidden="1" w:unhideWhenUsed="1"/>
    <w:lsdException w:name="Intense Quote" w:semiHidden="1"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rPr>
      <w:rFonts w:cstheme="minorBidi"/>
      <w:kern w:val="2"/>
      <w:sz w:val="24"/>
      <w:szCs w:val="22"/>
    </w:rPr>
  </w:style>
  <w:style w:type="paragraph" w:styleId="1">
    <w:name w:val="heading 1"/>
    <w:basedOn w:val="a"/>
    <w:next w:val="a"/>
    <w:link w:val="10"/>
    <w:uiPriority w:val="9"/>
    <w:qFormat/>
    <w:pPr>
      <w:spacing w:line="360" w:lineRule="auto"/>
      <w:outlineLvl w:val="0"/>
    </w:pPr>
    <w:rPr>
      <w:rFonts w:eastAsiaTheme="majorEastAsia"/>
      <w:b/>
      <w:bCs/>
      <w:kern w:val="44"/>
      <w:sz w:val="36"/>
      <w:szCs w:val="44"/>
    </w:rPr>
  </w:style>
  <w:style w:type="paragraph" w:styleId="2">
    <w:name w:val="heading 2"/>
    <w:basedOn w:val="a"/>
    <w:next w:val="a"/>
    <w:link w:val="20"/>
    <w:uiPriority w:val="9"/>
    <w:unhideWhenUsed/>
    <w:qFormat/>
    <w:pPr>
      <w:spacing w:line="440" w:lineRule="exact"/>
      <w:outlineLvl w:val="1"/>
    </w:pPr>
    <w:rPr>
      <w:rFonts w:eastAsia="Times New Roman" w:cstheme="majorBidi"/>
      <w:b/>
      <w:bCs/>
      <w:sz w:val="32"/>
      <w:szCs w:val="32"/>
    </w:rPr>
  </w:style>
  <w:style w:type="paragraph" w:styleId="3">
    <w:name w:val="heading 3"/>
    <w:basedOn w:val="a"/>
    <w:next w:val="a"/>
    <w:link w:val="30"/>
    <w:uiPriority w:val="9"/>
    <w:unhideWhenUsed/>
    <w:qFormat/>
    <w:pPr>
      <w:outlineLvl w:val="2"/>
    </w:pPr>
    <w:rPr>
      <w:b/>
      <w:bCs/>
      <w:sz w:val="30"/>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annotation text"/>
    <w:basedOn w:val="a"/>
    <w:link w:val="a4"/>
    <w:uiPriority w:val="99"/>
    <w:unhideWhenUsed/>
    <w:qFormat/>
    <w:pPr>
      <w:jc w:val="left"/>
    </w:pPr>
  </w:style>
  <w:style w:type="paragraph" w:styleId="a5">
    <w:name w:val="Date"/>
    <w:basedOn w:val="a"/>
    <w:next w:val="a"/>
    <w:link w:val="a6"/>
    <w:uiPriority w:val="99"/>
    <w:semiHidden/>
    <w:unhideWhenUsed/>
    <w:qFormat/>
    <w:pPr>
      <w:ind w:leftChars="2500" w:left="100"/>
    </w:pPr>
  </w:style>
  <w:style w:type="paragraph" w:styleId="a7">
    <w:name w:val="Balloon Text"/>
    <w:basedOn w:val="a"/>
    <w:link w:val="a8"/>
    <w:uiPriority w:val="99"/>
    <w:semiHidden/>
    <w:unhideWhenUsed/>
    <w:qFormat/>
    <w:rPr>
      <w:sz w:val="18"/>
      <w:szCs w:val="18"/>
    </w:rPr>
  </w:style>
  <w:style w:type="paragraph" w:styleId="a9">
    <w:name w:val="footer"/>
    <w:basedOn w:val="a"/>
    <w:link w:val="aa"/>
    <w:uiPriority w:val="99"/>
    <w:unhideWhenUsed/>
    <w:qFormat/>
    <w:pPr>
      <w:tabs>
        <w:tab w:val="center" w:pos="4153"/>
        <w:tab w:val="right" w:pos="8306"/>
      </w:tabs>
      <w:snapToGrid w:val="0"/>
      <w:jc w:val="left"/>
    </w:pPr>
    <w:rPr>
      <w:sz w:val="18"/>
      <w:szCs w:val="18"/>
    </w:rPr>
  </w:style>
  <w:style w:type="paragraph" w:styleId="ab">
    <w:name w:val="header"/>
    <w:basedOn w:val="a"/>
    <w:link w:val="ac"/>
    <w:uiPriority w:val="99"/>
    <w:unhideWhenUsed/>
    <w:qFormat/>
    <w:pPr>
      <w:pBdr>
        <w:bottom w:val="single" w:sz="6" w:space="1" w:color="auto"/>
      </w:pBdr>
      <w:tabs>
        <w:tab w:val="center" w:pos="4153"/>
        <w:tab w:val="right" w:pos="8306"/>
      </w:tabs>
      <w:snapToGrid w:val="0"/>
      <w:jc w:val="center"/>
    </w:pPr>
    <w:rPr>
      <w:sz w:val="18"/>
      <w:szCs w:val="18"/>
    </w:rPr>
  </w:style>
  <w:style w:type="paragraph" w:styleId="ad">
    <w:name w:val="Normal (Web)"/>
    <w:basedOn w:val="a"/>
    <w:uiPriority w:val="99"/>
    <w:semiHidden/>
    <w:unhideWhenUsed/>
    <w:qFormat/>
  </w:style>
  <w:style w:type="paragraph" w:styleId="ae">
    <w:name w:val="annotation subject"/>
    <w:basedOn w:val="a3"/>
    <w:next w:val="a3"/>
    <w:link w:val="af"/>
    <w:uiPriority w:val="99"/>
    <w:semiHidden/>
    <w:unhideWhenUsed/>
    <w:rPr>
      <w:b/>
      <w:bCs/>
    </w:rPr>
  </w:style>
  <w:style w:type="table" w:styleId="af0">
    <w:name w:val="Table Grid"/>
    <w:basedOn w:val="a1"/>
    <w:uiPriority w:val="39"/>
    <w:qFormat/>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1">
    <w:name w:val="line number"/>
    <w:basedOn w:val="a0"/>
    <w:uiPriority w:val="99"/>
    <w:semiHidden/>
    <w:unhideWhenUsed/>
    <w:qFormat/>
  </w:style>
  <w:style w:type="character" w:styleId="af2">
    <w:name w:val="Hyperlink"/>
    <w:basedOn w:val="a0"/>
    <w:uiPriority w:val="99"/>
    <w:unhideWhenUsed/>
    <w:qFormat/>
    <w:rPr>
      <w:color w:val="0563C1" w:themeColor="hyperlink"/>
      <w:u w:val="single"/>
    </w:rPr>
  </w:style>
  <w:style w:type="character" w:styleId="af3">
    <w:name w:val="annotation reference"/>
    <w:basedOn w:val="a0"/>
    <w:uiPriority w:val="99"/>
    <w:semiHidden/>
    <w:unhideWhenUsed/>
    <w:rPr>
      <w:sz w:val="21"/>
      <w:szCs w:val="21"/>
    </w:rPr>
  </w:style>
  <w:style w:type="character" w:customStyle="1" w:styleId="ac">
    <w:name w:val="页眉 字符"/>
    <w:basedOn w:val="a0"/>
    <w:link w:val="ab"/>
    <w:uiPriority w:val="99"/>
    <w:rPr>
      <w:sz w:val="18"/>
      <w:szCs w:val="18"/>
    </w:rPr>
  </w:style>
  <w:style w:type="character" w:customStyle="1" w:styleId="aa">
    <w:name w:val="页脚 字符"/>
    <w:basedOn w:val="a0"/>
    <w:link w:val="a9"/>
    <w:uiPriority w:val="99"/>
    <w:qFormat/>
    <w:rPr>
      <w:sz w:val="18"/>
      <w:szCs w:val="18"/>
    </w:rPr>
  </w:style>
  <w:style w:type="character" w:customStyle="1" w:styleId="10">
    <w:name w:val="标题 1 字符"/>
    <w:basedOn w:val="a0"/>
    <w:link w:val="1"/>
    <w:uiPriority w:val="9"/>
    <w:qFormat/>
    <w:rPr>
      <w:rFonts w:eastAsiaTheme="majorEastAsia" w:cstheme="minorBidi"/>
      <w:b/>
      <w:bCs/>
      <w:kern w:val="44"/>
      <w:sz w:val="36"/>
      <w:szCs w:val="44"/>
    </w:rPr>
  </w:style>
  <w:style w:type="character" w:customStyle="1" w:styleId="20">
    <w:name w:val="标题 2 字符"/>
    <w:basedOn w:val="a0"/>
    <w:link w:val="2"/>
    <w:uiPriority w:val="9"/>
    <w:rPr>
      <w:rFonts w:eastAsia="Times New Roman" w:cstheme="majorBidi"/>
      <w:b/>
      <w:bCs/>
      <w:kern w:val="2"/>
      <w:sz w:val="32"/>
      <w:szCs w:val="32"/>
    </w:rPr>
  </w:style>
  <w:style w:type="character" w:customStyle="1" w:styleId="11">
    <w:name w:val="未处理的提及1"/>
    <w:basedOn w:val="a0"/>
    <w:uiPriority w:val="99"/>
    <w:semiHidden/>
    <w:unhideWhenUsed/>
    <w:qFormat/>
    <w:rPr>
      <w:color w:val="605E5C"/>
      <w:shd w:val="clear" w:color="auto" w:fill="E1DFDD"/>
    </w:rPr>
  </w:style>
  <w:style w:type="paragraph" w:customStyle="1" w:styleId="Default">
    <w:name w:val="Default"/>
    <w:qFormat/>
    <w:pPr>
      <w:widowControl w:val="0"/>
      <w:autoSpaceDE w:val="0"/>
      <w:autoSpaceDN w:val="0"/>
      <w:adjustRightInd w:val="0"/>
    </w:pPr>
    <w:rPr>
      <w:rFonts w:eastAsiaTheme="minorEastAsia"/>
      <w:color w:val="000000"/>
      <w:sz w:val="24"/>
      <w:szCs w:val="24"/>
    </w:rPr>
  </w:style>
  <w:style w:type="character" w:customStyle="1" w:styleId="a6">
    <w:name w:val="日期 字符"/>
    <w:basedOn w:val="a0"/>
    <w:link w:val="a5"/>
    <w:uiPriority w:val="99"/>
    <w:semiHidden/>
    <w:qFormat/>
  </w:style>
  <w:style w:type="character" w:customStyle="1" w:styleId="font21">
    <w:name w:val="font21"/>
    <w:basedOn w:val="a0"/>
    <w:qFormat/>
    <w:rPr>
      <w:rFonts w:ascii="宋体" w:eastAsia="宋体" w:hAnsi="宋体" w:cs="宋体" w:hint="eastAsia"/>
      <w:color w:val="000000"/>
      <w:sz w:val="32"/>
      <w:szCs w:val="32"/>
      <w:u w:val="none"/>
    </w:rPr>
  </w:style>
  <w:style w:type="character" w:customStyle="1" w:styleId="font01">
    <w:name w:val="font01"/>
    <w:basedOn w:val="a0"/>
    <w:rPr>
      <w:rFonts w:ascii="Times New Roman" w:hAnsi="Times New Roman" w:cs="Times New Roman" w:hint="default"/>
      <w:color w:val="000000"/>
      <w:sz w:val="32"/>
      <w:szCs w:val="32"/>
      <w:u w:val="none"/>
    </w:rPr>
  </w:style>
  <w:style w:type="character" w:customStyle="1" w:styleId="font31">
    <w:name w:val="font31"/>
    <w:basedOn w:val="a0"/>
    <w:qFormat/>
    <w:rPr>
      <w:rFonts w:ascii="宋体" w:eastAsia="宋体" w:hAnsi="宋体" w:cs="宋体" w:hint="eastAsia"/>
      <w:color w:val="333333"/>
      <w:sz w:val="32"/>
      <w:szCs w:val="32"/>
      <w:u w:val="none"/>
    </w:rPr>
  </w:style>
  <w:style w:type="character" w:customStyle="1" w:styleId="font41">
    <w:name w:val="font41"/>
    <w:basedOn w:val="a0"/>
    <w:qFormat/>
    <w:rPr>
      <w:rFonts w:ascii="Times New Roman" w:hAnsi="Times New Roman" w:cs="Times New Roman" w:hint="default"/>
      <w:i/>
      <w:iCs/>
      <w:color w:val="333333"/>
      <w:sz w:val="32"/>
      <w:szCs w:val="32"/>
      <w:u w:val="none"/>
    </w:rPr>
  </w:style>
  <w:style w:type="character" w:customStyle="1" w:styleId="font11">
    <w:name w:val="font11"/>
    <w:basedOn w:val="a0"/>
    <w:qFormat/>
    <w:rPr>
      <w:rFonts w:ascii="Times New Roman" w:hAnsi="Times New Roman" w:cs="Times New Roman" w:hint="default"/>
      <w:color w:val="000000"/>
      <w:sz w:val="32"/>
      <w:szCs w:val="32"/>
      <w:u w:val="none"/>
    </w:rPr>
  </w:style>
  <w:style w:type="paragraph" w:customStyle="1" w:styleId="EndNoteBibliographyTitle">
    <w:name w:val="EndNote Bibliography Title"/>
    <w:basedOn w:val="a"/>
    <w:link w:val="EndNoteBibliographyTitleChar"/>
    <w:qFormat/>
    <w:pPr>
      <w:jc w:val="center"/>
    </w:pPr>
    <w:rPr>
      <w:rFonts w:cs="Times New Roman"/>
    </w:rPr>
  </w:style>
  <w:style w:type="character" w:customStyle="1" w:styleId="EndNoteBibliographyTitleChar">
    <w:name w:val="EndNote Bibliography Title Char"/>
    <w:basedOn w:val="a0"/>
    <w:link w:val="EndNoteBibliographyTitle"/>
    <w:qFormat/>
    <w:rPr>
      <w:kern w:val="2"/>
      <w:sz w:val="24"/>
      <w:szCs w:val="22"/>
    </w:rPr>
  </w:style>
  <w:style w:type="paragraph" w:customStyle="1" w:styleId="EndNoteBibliography">
    <w:name w:val="EndNote Bibliography"/>
    <w:basedOn w:val="a"/>
    <w:link w:val="EndNoteBibliographyChar"/>
    <w:pPr>
      <w:jc w:val="left"/>
    </w:pPr>
    <w:rPr>
      <w:rFonts w:cs="Times New Roman"/>
    </w:rPr>
  </w:style>
  <w:style w:type="character" w:customStyle="1" w:styleId="EndNoteBibliographyChar">
    <w:name w:val="EndNote Bibliography Char"/>
    <w:basedOn w:val="a0"/>
    <w:link w:val="EndNoteBibliography"/>
    <w:qFormat/>
    <w:rPr>
      <w:kern w:val="2"/>
      <w:sz w:val="24"/>
      <w:szCs w:val="22"/>
    </w:rPr>
  </w:style>
  <w:style w:type="character" w:customStyle="1" w:styleId="a8">
    <w:name w:val="批注框文本 字符"/>
    <w:basedOn w:val="a0"/>
    <w:link w:val="a7"/>
    <w:uiPriority w:val="99"/>
    <w:semiHidden/>
    <w:rPr>
      <w:rFonts w:cstheme="minorBidi"/>
      <w:kern w:val="2"/>
      <w:sz w:val="18"/>
      <w:szCs w:val="18"/>
    </w:rPr>
  </w:style>
  <w:style w:type="character" w:customStyle="1" w:styleId="30">
    <w:name w:val="标题 3 字符"/>
    <w:basedOn w:val="a0"/>
    <w:link w:val="3"/>
    <w:uiPriority w:val="9"/>
    <w:qFormat/>
    <w:rPr>
      <w:rFonts w:cstheme="minorBidi"/>
      <w:b/>
      <w:bCs/>
      <w:kern w:val="2"/>
      <w:sz w:val="30"/>
      <w:szCs w:val="32"/>
    </w:rPr>
  </w:style>
  <w:style w:type="character" w:customStyle="1" w:styleId="anchor-text">
    <w:name w:val="anchor-text"/>
    <w:basedOn w:val="a0"/>
    <w:qFormat/>
  </w:style>
  <w:style w:type="paragraph" w:styleId="af4">
    <w:name w:val="List Paragraph"/>
    <w:basedOn w:val="a"/>
    <w:uiPriority w:val="99"/>
    <w:unhideWhenUsed/>
    <w:pPr>
      <w:ind w:firstLineChars="200" w:firstLine="420"/>
    </w:pPr>
  </w:style>
  <w:style w:type="paragraph" w:customStyle="1" w:styleId="12">
    <w:name w:val="修订1"/>
    <w:hidden/>
    <w:uiPriority w:val="99"/>
    <w:unhideWhenUsed/>
    <w:rPr>
      <w:rFonts w:cstheme="minorBidi"/>
      <w:kern w:val="2"/>
      <w:sz w:val="24"/>
      <w:szCs w:val="22"/>
    </w:rPr>
  </w:style>
  <w:style w:type="character" w:customStyle="1" w:styleId="a4">
    <w:name w:val="批注文字 字符"/>
    <w:basedOn w:val="a0"/>
    <w:link w:val="a3"/>
    <w:uiPriority w:val="99"/>
    <w:rPr>
      <w:rFonts w:cstheme="minorBidi"/>
      <w:kern w:val="2"/>
      <w:sz w:val="24"/>
      <w:szCs w:val="22"/>
    </w:rPr>
  </w:style>
  <w:style w:type="character" w:customStyle="1" w:styleId="af">
    <w:name w:val="批注主题 字符"/>
    <w:basedOn w:val="a4"/>
    <w:link w:val="ae"/>
    <w:uiPriority w:val="99"/>
    <w:semiHidden/>
    <w:rPr>
      <w:rFonts w:cstheme="minorBidi"/>
      <w:b/>
      <w:bCs/>
      <w:kern w:val="2"/>
      <w:sz w:val="24"/>
      <w:szCs w:val="22"/>
    </w:rPr>
  </w:style>
  <w:style w:type="character" w:styleId="af5">
    <w:name w:val="Unresolved Mention"/>
    <w:basedOn w:val="a0"/>
    <w:uiPriority w:val="99"/>
    <w:semiHidden/>
    <w:unhideWhenUsed/>
    <w:rsid w:val="00734652"/>
    <w:rPr>
      <w:color w:val="605E5C"/>
      <w:shd w:val="clear" w:color="auto" w:fill="E1DFDD"/>
    </w:rPr>
  </w:style>
  <w:style w:type="character" w:styleId="af6">
    <w:name w:val="FollowedHyperlink"/>
    <w:basedOn w:val="a0"/>
    <w:uiPriority w:val="99"/>
    <w:semiHidden/>
    <w:unhideWhenUsed/>
    <w:rsid w:val="003C154B"/>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25537402">
      <w:bodyDiv w:val="1"/>
      <w:marLeft w:val="0"/>
      <w:marRight w:val="0"/>
      <w:marTop w:val="0"/>
      <w:marBottom w:val="0"/>
      <w:divBdr>
        <w:top w:val="none" w:sz="0" w:space="0" w:color="auto"/>
        <w:left w:val="none" w:sz="0" w:space="0" w:color="auto"/>
        <w:bottom w:val="none" w:sz="0" w:space="0" w:color="auto"/>
        <w:right w:val="none" w:sz="0" w:space="0" w:color="auto"/>
      </w:divBdr>
      <w:divsChild>
        <w:div w:id="286278811">
          <w:marLeft w:val="0"/>
          <w:marRight w:val="0"/>
          <w:marTop w:val="0"/>
          <w:marBottom w:val="0"/>
          <w:divBdr>
            <w:top w:val="none" w:sz="0" w:space="0" w:color="auto"/>
            <w:left w:val="none" w:sz="0" w:space="0" w:color="auto"/>
            <w:bottom w:val="none" w:sz="0" w:space="0" w:color="auto"/>
            <w:right w:val="none" w:sz="0" w:space="0" w:color="auto"/>
          </w:divBdr>
        </w:div>
        <w:div w:id="362021994">
          <w:marLeft w:val="0"/>
          <w:marRight w:val="0"/>
          <w:marTop w:val="0"/>
          <w:marBottom w:val="0"/>
          <w:divBdr>
            <w:top w:val="none" w:sz="0" w:space="0" w:color="auto"/>
            <w:left w:val="none" w:sz="0" w:space="0" w:color="auto"/>
            <w:bottom w:val="none" w:sz="0" w:space="0" w:color="auto"/>
            <w:right w:val="none" w:sz="0" w:space="0" w:color="auto"/>
          </w:divBdr>
        </w:div>
        <w:div w:id="1906989235">
          <w:marLeft w:val="0"/>
          <w:marRight w:val="0"/>
          <w:marTop w:val="0"/>
          <w:marBottom w:val="0"/>
          <w:divBdr>
            <w:top w:val="none" w:sz="0" w:space="0" w:color="auto"/>
            <w:left w:val="none" w:sz="0" w:space="0" w:color="auto"/>
            <w:bottom w:val="none" w:sz="0" w:space="0" w:color="auto"/>
            <w:right w:val="none" w:sz="0" w:space="0" w:color="auto"/>
          </w:divBdr>
        </w:div>
        <w:div w:id="1578321540">
          <w:marLeft w:val="0"/>
          <w:marRight w:val="0"/>
          <w:marTop w:val="0"/>
          <w:marBottom w:val="0"/>
          <w:divBdr>
            <w:top w:val="none" w:sz="0" w:space="0" w:color="auto"/>
            <w:left w:val="none" w:sz="0" w:space="0" w:color="auto"/>
            <w:bottom w:val="none" w:sz="0" w:space="0" w:color="auto"/>
            <w:right w:val="none" w:sz="0" w:space="0" w:color="auto"/>
          </w:divBdr>
        </w:div>
      </w:divsChild>
    </w:div>
    <w:div w:id="713895708">
      <w:bodyDiv w:val="1"/>
      <w:marLeft w:val="0"/>
      <w:marRight w:val="0"/>
      <w:marTop w:val="0"/>
      <w:marBottom w:val="0"/>
      <w:divBdr>
        <w:top w:val="none" w:sz="0" w:space="0" w:color="auto"/>
        <w:left w:val="none" w:sz="0" w:space="0" w:color="auto"/>
        <w:bottom w:val="none" w:sz="0" w:space="0" w:color="auto"/>
        <w:right w:val="none" w:sz="0" w:space="0" w:color="auto"/>
      </w:divBdr>
    </w:div>
    <w:div w:id="914903134">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3.tiff"/><Relationship Id="rId18" Type="http://schemas.openxmlformats.org/officeDocument/2006/relationships/image" Target="media/image8.tiff"/><Relationship Id="rId3" Type="http://schemas.openxmlformats.org/officeDocument/2006/relationships/numbering" Target="numbering.xml"/><Relationship Id="rId21"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image" Target="media/image2.tiff"/><Relationship Id="rId17" Type="http://schemas.openxmlformats.org/officeDocument/2006/relationships/image" Target="media/image7.tiff"/><Relationship Id="rId2" Type="http://schemas.openxmlformats.org/officeDocument/2006/relationships/customXml" Target="../customXml/item2.xml"/><Relationship Id="rId16" Type="http://schemas.openxmlformats.org/officeDocument/2006/relationships/image" Target="media/image6.tiff"/><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1.tiff"/><Relationship Id="rId5" Type="http://schemas.openxmlformats.org/officeDocument/2006/relationships/settings" Target="settings.xml"/><Relationship Id="rId15" Type="http://schemas.openxmlformats.org/officeDocument/2006/relationships/image" Target="media/image5.tiff"/><Relationship Id="rId10" Type="http://schemas.openxmlformats.org/officeDocument/2006/relationships/footer" Target="footer1.xml"/><Relationship Id="rId19" Type="http://schemas.openxmlformats.org/officeDocument/2006/relationships/image" Target="media/image9.tiff"/><Relationship Id="rId4" Type="http://schemas.openxmlformats.org/officeDocument/2006/relationships/styles" Target="styles.xml"/><Relationship Id="rId9" Type="http://schemas.openxmlformats.org/officeDocument/2006/relationships/hyperlink" Target="mailto:whwei@yzu.edu.cn" TargetMode="External"/><Relationship Id="rId14" Type="http://schemas.openxmlformats.org/officeDocument/2006/relationships/image" Target="media/image4.tif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s:customData xmlns="http://www.wps.cn/officeDocument/2013/wpsCustomData" xmlns:s="http://www.wps.cn/officeDocument/2013/wpsCustomData">
  <customSectProps>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79AA30CE-ED05-40A5-B9A5-05944B45CE1B}">
  <ds:schemaRefs>
    <ds:schemaRef ds:uri="http://schemas.openxmlformats.org/officeDocument/2006/bibliography"/>
  </ds:schemaRefs>
</ds:datastoreItem>
</file>

<file path=customXml/itemProps2.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7591</TotalTime>
  <Pages>38</Pages>
  <Words>10830</Words>
  <Characters>61737</Characters>
  <Application>Microsoft Office Word</Application>
  <DocSecurity>0</DocSecurity>
  <Lines>514</Lines>
  <Paragraphs>144</Paragraphs>
  <ScaleCrop>false</ScaleCrop>
  <Company/>
  <LinksUpToDate>false</LinksUpToDate>
  <CharactersWithSpaces>72423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Administrator</dc:creator>
  <cp:lastModifiedBy>Yongzhen Wu</cp:lastModifiedBy>
  <cp:revision>76</cp:revision>
  <cp:lastPrinted>2022-06-10T06:18:00Z</cp:lastPrinted>
  <dcterms:created xsi:type="dcterms:W3CDTF">2023-09-12T06:17:00Z</dcterms:created>
  <dcterms:modified xsi:type="dcterms:W3CDTF">2023-10-21T07:21:00Z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2052-11.1.0.12155</vt:lpwstr>
  </property>
  <property fmtid="{D5CDD505-2E9C-101B-9397-08002B2CF9AE}" pid="3" name="ICV">
    <vt:lpwstr>C7A8634EC8DA4A7EA44ABBDAFFD7DEE0</vt:lpwstr>
  </property>
</Properties>
</file>