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9C30A9" w14:textId="289B2703" w:rsidR="000A4310" w:rsidRPr="00770DD3" w:rsidRDefault="00EE455E" w:rsidP="00EE455E">
      <w:pPr>
        <w:pStyle w:val="Heading1"/>
        <w:tabs>
          <w:tab w:val="left" w:pos="1162"/>
          <w:tab w:val="center" w:pos="4510"/>
        </w:tabs>
        <w:spacing w:before="0" w:beforeAutospacing="0" w:after="0" w:afterAutospacing="0"/>
        <w:rPr>
          <w:b/>
          <w:i/>
          <w:iCs/>
          <w:sz w:val="24"/>
          <w:szCs w:val="24"/>
        </w:rPr>
      </w:pPr>
      <w:r>
        <w:rPr>
          <w:bCs w:val="0"/>
          <w:i/>
          <w:iCs/>
          <w:sz w:val="24"/>
          <w:szCs w:val="24"/>
        </w:rPr>
        <w:t xml:space="preserve">Research </w:t>
      </w:r>
      <w:r w:rsidRPr="00770DD3">
        <w:rPr>
          <w:bCs w:val="0"/>
          <w:i/>
          <w:iCs/>
          <w:sz w:val="24"/>
          <w:szCs w:val="24"/>
        </w:rPr>
        <w:t xml:space="preserve"> </w:t>
      </w:r>
      <w:r w:rsidR="005256A1" w:rsidRPr="00770DD3">
        <w:rPr>
          <w:bCs w:val="0"/>
          <w:i/>
          <w:iCs/>
          <w:sz w:val="24"/>
          <w:szCs w:val="24"/>
        </w:rPr>
        <w:t>Article</w:t>
      </w:r>
    </w:p>
    <w:p w14:paraId="33F74DD6" w14:textId="77777777" w:rsidR="000A4310" w:rsidRPr="00770DD3" w:rsidRDefault="000A4310" w:rsidP="00336A31">
      <w:pPr>
        <w:pStyle w:val="Heading1"/>
        <w:tabs>
          <w:tab w:val="left" w:pos="1162"/>
          <w:tab w:val="center" w:pos="4510"/>
        </w:tabs>
        <w:spacing w:before="0" w:beforeAutospacing="0" w:after="0" w:afterAutospacing="0"/>
        <w:jc w:val="left"/>
        <w:rPr>
          <w:sz w:val="24"/>
          <w:szCs w:val="24"/>
        </w:rPr>
      </w:pPr>
    </w:p>
    <w:p w14:paraId="00000004" w14:textId="1F07A6B6" w:rsidR="00B94EDF" w:rsidRPr="00770DD3" w:rsidRDefault="00925AEF" w:rsidP="00336A31">
      <w:pPr>
        <w:pStyle w:val="Heading1"/>
        <w:spacing w:before="0" w:beforeAutospacing="0" w:after="0" w:afterAutospacing="0"/>
        <w:rPr>
          <w:b/>
          <w:i/>
          <w:sz w:val="24"/>
          <w:szCs w:val="24"/>
        </w:rPr>
      </w:pPr>
      <w:r w:rsidRPr="00770DD3">
        <w:rPr>
          <w:b/>
          <w:sz w:val="24"/>
          <w:szCs w:val="24"/>
        </w:rPr>
        <w:t>Strong h</w:t>
      </w:r>
      <w:r w:rsidR="005D3FEB" w:rsidRPr="00770DD3">
        <w:rPr>
          <w:b/>
          <w:sz w:val="24"/>
          <w:szCs w:val="24"/>
        </w:rPr>
        <w:t>ost modulat</w:t>
      </w:r>
      <w:r w:rsidRPr="00770DD3">
        <w:rPr>
          <w:b/>
          <w:sz w:val="24"/>
          <w:szCs w:val="24"/>
        </w:rPr>
        <w:t>ion of</w:t>
      </w:r>
      <w:r w:rsidR="005D3FEB" w:rsidRPr="00770DD3">
        <w:rPr>
          <w:b/>
          <w:sz w:val="24"/>
          <w:szCs w:val="24"/>
        </w:rPr>
        <w:t xml:space="preserve"> </w:t>
      </w:r>
      <w:r w:rsidRPr="00770DD3">
        <w:rPr>
          <w:b/>
          <w:sz w:val="24"/>
          <w:szCs w:val="24"/>
        </w:rPr>
        <w:t>rhizosphere-to-</w:t>
      </w:r>
      <w:r w:rsidR="005E37AA" w:rsidRPr="00770DD3">
        <w:rPr>
          <w:b/>
          <w:bCs w:val="0"/>
          <w:sz w:val="24"/>
          <w:szCs w:val="24"/>
        </w:rPr>
        <w:t xml:space="preserve">endosphere </w:t>
      </w:r>
      <w:r w:rsidRPr="00770DD3">
        <w:rPr>
          <w:b/>
          <w:bCs w:val="0"/>
          <w:sz w:val="24"/>
          <w:szCs w:val="24"/>
        </w:rPr>
        <w:t xml:space="preserve">colonisation </w:t>
      </w:r>
      <w:r w:rsidR="005E37AA" w:rsidRPr="00770DD3">
        <w:rPr>
          <w:b/>
          <w:bCs w:val="0"/>
          <w:sz w:val="24"/>
          <w:szCs w:val="24"/>
        </w:rPr>
        <w:t xml:space="preserve">in </w:t>
      </w:r>
      <w:r w:rsidR="008A6D3A" w:rsidRPr="00770DD3">
        <w:rPr>
          <w:b/>
          <w:bCs w:val="0"/>
          <w:sz w:val="24"/>
          <w:szCs w:val="24"/>
        </w:rPr>
        <w:t xml:space="preserve">natural populations of the </w:t>
      </w:r>
      <w:r w:rsidR="003939A6" w:rsidRPr="00770DD3">
        <w:rPr>
          <w:b/>
          <w:bCs w:val="0"/>
          <w:sz w:val="24"/>
          <w:szCs w:val="24"/>
        </w:rPr>
        <w:t xml:space="preserve">pan-palaeotropical </w:t>
      </w:r>
      <w:r w:rsidR="005E37AA" w:rsidRPr="00770DD3">
        <w:rPr>
          <w:b/>
          <w:bCs w:val="0"/>
          <w:sz w:val="24"/>
          <w:szCs w:val="24"/>
        </w:rPr>
        <w:t xml:space="preserve">keystone grass </w:t>
      </w:r>
      <w:r w:rsidR="003939A6" w:rsidRPr="00770DD3">
        <w:rPr>
          <w:b/>
          <w:bCs w:val="0"/>
          <w:sz w:val="24"/>
          <w:szCs w:val="24"/>
        </w:rPr>
        <w:t xml:space="preserve">species, </w:t>
      </w:r>
      <w:r w:rsidR="005E37AA" w:rsidRPr="00770DD3">
        <w:rPr>
          <w:b/>
          <w:bCs w:val="0"/>
          <w:i/>
          <w:iCs/>
          <w:sz w:val="24"/>
          <w:szCs w:val="24"/>
        </w:rPr>
        <w:t>Themeda triandra</w:t>
      </w:r>
    </w:p>
    <w:p w14:paraId="52C40176" w14:textId="77777777" w:rsidR="005E37AA" w:rsidRPr="00770DD3" w:rsidRDefault="005E37AA" w:rsidP="00EE455E">
      <w:pPr>
        <w:pStyle w:val="Heading1"/>
        <w:spacing w:before="0" w:beforeAutospacing="0" w:after="0" w:afterAutospacing="0"/>
        <w:ind w:firstLine="720"/>
        <w:rPr>
          <w:b/>
          <w:i/>
          <w:sz w:val="24"/>
          <w:szCs w:val="24"/>
        </w:rPr>
      </w:pPr>
    </w:p>
    <w:p w14:paraId="00000005" w14:textId="05BCA785" w:rsidR="00B94EDF" w:rsidRPr="00770DD3" w:rsidRDefault="005256A1" w:rsidP="00EE455E">
      <w:pPr>
        <w:spacing w:line="480" w:lineRule="auto"/>
        <w:jc w:val="center"/>
        <w:rPr>
          <w:vertAlign w:val="superscript"/>
        </w:rPr>
      </w:pPr>
      <w:r w:rsidRPr="00770DD3">
        <w:t>Riley J. Hodgson</w:t>
      </w:r>
      <w:r w:rsidRPr="00770DD3">
        <w:rPr>
          <w:vertAlign w:val="superscript"/>
        </w:rPr>
        <w:t>1</w:t>
      </w:r>
      <w:r w:rsidRPr="00770DD3">
        <w:t>, Christian Cando-Dumancela</w:t>
      </w:r>
      <w:r w:rsidRPr="00770DD3">
        <w:rPr>
          <w:vertAlign w:val="superscript"/>
        </w:rPr>
        <w:t>1</w:t>
      </w:r>
      <w:r w:rsidRPr="00770DD3">
        <w:t>, Craig Liddicoat</w:t>
      </w:r>
      <w:r w:rsidRPr="00770DD3">
        <w:rPr>
          <w:vertAlign w:val="superscript"/>
        </w:rPr>
        <w:t>1</w:t>
      </w:r>
      <w:r w:rsidR="007175EB" w:rsidRPr="00770DD3">
        <w:t>, S</w:t>
      </w:r>
      <w:r w:rsidRPr="00770DD3">
        <w:t xml:space="preserve">unita </w:t>
      </w:r>
      <w:r w:rsidR="00495065" w:rsidRPr="00770DD3">
        <w:t xml:space="preserve">A. </w:t>
      </w:r>
      <w:r w:rsidRPr="00770DD3">
        <w:t>Ramesh</w:t>
      </w:r>
      <w:r w:rsidRPr="00770DD3">
        <w:rPr>
          <w:vertAlign w:val="superscript"/>
        </w:rPr>
        <w:t>1</w:t>
      </w:r>
      <w:r w:rsidR="00337BF3" w:rsidRPr="00770DD3">
        <w:t xml:space="preserve">, </w:t>
      </w:r>
      <w:r w:rsidR="00F4429D" w:rsidRPr="00770DD3">
        <w:br/>
      </w:r>
      <w:r w:rsidR="00337BF3" w:rsidRPr="00770DD3">
        <w:t>Robert</w:t>
      </w:r>
      <w:r w:rsidR="00495065" w:rsidRPr="00770DD3">
        <w:t xml:space="preserve"> A.</w:t>
      </w:r>
      <w:r w:rsidR="00337BF3" w:rsidRPr="00770DD3">
        <w:t xml:space="preserve"> Edwards</w:t>
      </w:r>
      <w:r w:rsidR="00337BF3" w:rsidRPr="00770DD3">
        <w:rPr>
          <w:vertAlign w:val="superscript"/>
        </w:rPr>
        <w:t>1</w:t>
      </w:r>
      <w:r w:rsidR="00337BF3" w:rsidRPr="00770DD3">
        <w:rPr>
          <w:color w:val="000000"/>
        </w:rPr>
        <w:t xml:space="preserve"> </w:t>
      </w:r>
      <w:r w:rsidRPr="00770DD3">
        <w:t>&amp; Martin F. Breed</w:t>
      </w:r>
      <w:r w:rsidRPr="00770DD3">
        <w:rPr>
          <w:vertAlign w:val="superscript"/>
        </w:rPr>
        <w:t>1</w:t>
      </w:r>
    </w:p>
    <w:p w14:paraId="00000007" w14:textId="77777777" w:rsidR="00B94EDF" w:rsidRPr="00770DD3" w:rsidRDefault="00B94EDF" w:rsidP="00EE455E">
      <w:pPr>
        <w:pBdr>
          <w:top w:val="nil"/>
          <w:left w:val="nil"/>
          <w:bottom w:val="nil"/>
          <w:right w:val="nil"/>
          <w:between w:val="nil"/>
        </w:pBdr>
        <w:spacing w:line="480" w:lineRule="auto"/>
        <w:jc w:val="center"/>
        <w:rPr>
          <w:color w:val="000000"/>
        </w:rPr>
      </w:pPr>
    </w:p>
    <w:p w14:paraId="00000008" w14:textId="78F0DE64" w:rsidR="00B94EDF" w:rsidRPr="00770DD3" w:rsidRDefault="005256A1" w:rsidP="00EE455E">
      <w:pPr>
        <w:spacing w:line="480" w:lineRule="auto"/>
        <w:jc w:val="center"/>
        <w:rPr>
          <w:vertAlign w:val="superscript"/>
        </w:rPr>
      </w:pPr>
      <w:r w:rsidRPr="00770DD3">
        <w:rPr>
          <w:color w:val="000000"/>
          <w:vertAlign w:val="superscript"/>
        </w:rPr>
        <w:t>1</w:t>
      </w:r>
      <w:r w:rsidRPr="00770DD3">
        <w:rPr>
          <w:color w:val="000000"/>
        </w:rPr>
        <w:t>College of Science and Engineering, Flinders University, Bedford Park, SA 5042, Australia</w:t>
      </w:r>
    </w:p>
    <w:p w14:paraId="00000009" w14:textId="77777777" w:rsidR="00B94EDF" w:rsidRPr="00770DD3" w:rsidRDefault="00B94EDF" w:rsidP="00EE455E">
      <w:pPr>
        <w:spacing w:line="480" w:lineRule="auto"/>
        <w:jc w:val="center"/>
        <w:rPr>
          <w:b/>
        </w:rPr>
      </w:pPr>
    </w:p>
    <w:p w14:paraId="6A9C1C1F" w14:textId="4763DE30" w:rsidR="00676493" w:rsidRPr="00770DD3" w:rsidRDefault="005256A1" w:rsidP="00EE455E">
      <w:pPr>
        <w:spacing w:line="480" w:lineRule="auto"/>
        <w:jc w:val="center"/>
        <w:rPr>
          <w:color w:val="000000"/>
        </w:rPr>
      </w:pPr>
      <w:r w:rsidRPr="00770DD3">
        <w:rPr>
          <w:b/>
        </w:rPr>
        <w:t>Corresponding author</w:t>
      </w:r>
      <w:r w:rsidRPr="00770DD3">
        <w:t xml:space="preserve">: </w:t>
      </w:r>
      <w:r w:rsidRPr="00770DD3">
        <w:rPr>
          <w:color w:val="000000"/>
        </w:rPr>
        <w:t xml:space="preserve">Riley J. Hodgson, College of Science and Engineering, Flinders University, Bedford Park, SA 5042, Australia, +61 (0)8 8201 2113, </w:t>
      </w:r>
      <w:hyperlink r:id="rId8" w:history="1">
        <w:r w:rsidR="00676493" w:rsidRPr="00770DD3">
          <w:rPr>
            <w:rStyle w:val="Hyperlink"/>
          </w:rPr>
          <w:t>riley.hodgson@flinders.edu.au</w:t>
        </w:r>
      </w:hyperlink>
    </w:p>
    <w:p w14:paraId="03C611D8" w14:textId="77777777" w:rsidR="00622EB9" w:rsidRPr="00770DD3" w:rsidRDefault="00622EB9" w:rsidP="00EE455E">
      <w:pPr>
        <w:spacing w:line="480" w:lineRule="auto"/>
        <w:jc w:val="center"/>
        <w:rPr>
          <w:color w:val="000000"/>
        </w:rPr>
      </w:pPr>
    </w:p>
    <w:p w14:paraId="1650A505" w14:textId="77777777" w:rsidR="000A59E6" w:rsidRPr="00770DD3" w:rsidRDefault="005256A1" w:rsidP="00EE455E">
      <w:pPr>
        <w:spacing w:line="480" w:lineRule="auto"/>
        <w:jc w:val="center"/>
      </w:pPr>
      <w:r w:rsidRPr="00770DD3">
        <w:rPr>
          <w:b/>
        </w:rPr>
        <w:t>ORCIDs</w:t>
      </w:r>
      <w:r w:rsidRPr="00770DD3">
        <w:t>: RJH 0000-0002-8043-2473, CCD 0000-0003-0186-0056, CL 0000-0002-4812-7524,</w:t>
      </w:r>
      <w:r w:rsidR="007175EB" w:rsidRPr="00770DD3">
        <w:t xml:space="preserve"> </w:t>
      </w:r>
      <w:r w:rsidR="00676493" w:rsidRPr="00770DD3">
        <w:t>SR 0000-0003-2230-4737</w:t>
      </w:r>
      <w:r w:rsidR="00965D64" w:rsidRPr="00770DD3">
        <w:t xml:space="preserve">, </w:t>
      </w:r>
      <w:r w:rsidR="00337BF3" w:rsidRPr="00770DD3">
        <w:t xml:space="preserve">RE 0000-0001-8383-8949, </w:t>
      </w:r>
      <w:r w:rsidRPr="00770DD3">
        <w:t>MFB 0000-0001-7810-9696</w:t>
      </w:r>
    </w:p>
    <w:p w14:paraId="0000000D" w14:textId="0777B468" w:rsidR="00B94EDF" w:rsidRPr="00770DD3" w:rsidRDefault="005256A1" w:rsidP="00336A31">
      <w:pPr>
        <w:spacing w:line="480" w:lineRule="auto"/>
        <w:rPr>
          <w:b/>
        </w:rPr>
      </w:pPr>
      <w:r w:rsidRPr="00770DD3">
        <w:br w:type="page"/>
      </w:r>
    </w:p>
    <w:p w14:paraId="320836EE" w14:textId="6268F661" w:rsidR="00EB0060" w:rsidRPr="00770DD3" w:rsidRDefault="005256A1" w:rsidP="00273F81">
      <w:pPr>
        <w:spacing w:line="480" w:lineRule="auto"/>
      </w:pPr>
      <w:r w:rsidRPr="00770DD3">
        <w:rPr>
          <w:b/>
        </w:rPr>
        <w:lastRenderedPageBreak/>
        <w:t>ABSTRACT</w:t>
      </w:r>
      <w:bookmarkStart w:id="0" w:name="_heading=h.30j0zll" w:colFirst="0" w:colLast="0"/>
      <w:bookmarkEnd w:id="0"/>
      <w:r w:rsidR="00EB0060" w:rsidRPr="00770DD3">
        <w:t xml:space="preserve"> </w:t>
      </w:r>
    </w:p>
    <w:p w14:paraId="6084605A" w14:textId="66FFFFA2" w:rsidR="00860935" w:rsidRPr="00770DD3" w:rsidRDefault="00A645FC" w:rsidP="00273F81">
      <w:pPr>
        <w:pBdr>
          <w:top w:val="nil"/>
          <w:left w:val="nil"/>
          <w:bottom w:val="nil"/>
          <w:right w:val="nil"/>
          <w:between w:val="nil"/>
        </w:pBdr>
        <w:spacing w:line="480" w:lineRule="auto"/>
      </w:pPr>
      <w:r w:rsidRPr="00770DD3">
        <w:t>Soil m</w:t>
      </w:r>
      <w:r w:rsidR="00843BA3" w:rsidRPr="00770DD3">
        <w:t xml:space="preserve">icrobiota </w:t>
      </w:r>
      <w:r w:rsidR="00484733" w:rsidRPr="00770DD3">
        <w:t xml:space="preserve">can </w:t>
      </w:r>
      <w:r w:rsidR="00EB0060" w:rsidRPr="00770DD3">
        <w:t>colonis</w:t>
      </w:r>
      <w:r w:rsidR="005A3D7D" w:rsidRPr="00770DD3">
        <w:t>e</w:t>
      </w:r>
      <w:r w:rsidR="00EB0060" w:rsidRPr="00770DD3">
        <w:t xml:space="preserve"> </w:t>
      </w:r>
      <w:r w:rsidR="00DB685A" w:rsidRPr="00770DD3">
        <w:t>plant roots</w:t>
      </w:r>
      <w:r w:rsidR="00D4224F" w:rsidRPr="00770DD3">
        <w:t xml:space="preserve"> via a two-step selection process</w:t>
      </w:r>
      <w:r w:rsidR="008041C5" w:rsidRPr="00770DD3">
        <w:t xml:space="preserve">, </w:t>
      </w:r>
      <w:r w:rsidR="009278A7" w:rsidRPr="00770DD3">
        <w:t xml:space="preserve">which </w:t>
      </w:r>
      <w:r w:rsidR="006433F2" w:rsidRPr="00770DD3">
        <w:t>involve</w:t>
      </w:r>
      <w:r w:rsidR="00344ACB" w:rsidRPr="00770DD3">
        <w:t>s</w:t>
      </w:r>
      <w:r w:rsidR="006433F2" w:rsidRPr="00770DD3">
        <w:t xml:space="preserve"> </w:t>
      </w:r>
      <w:r w:rsidR="00B34D1A" w:rsidRPr="00770DD3">
        <w:t xml:space="preserve">the </w:t>
      </w:r>
      <w:r w:rsidR="009278A7" w:rsidRPr="00770DD3">
        <w:t xml:space="preserve">recruitment </w:t>
      </w:r>
      <w:r w:rsidR="00B34D1A" w:rsidRPr="00770DD3">
        <w:t>of microbiota first from bulk soil into plant rhizospheres, then into root</w:t>
      </w:r>
      <w:r w:rsidR="001A65BF" w:rsidRPr="00770DD3">
        <w:t xml:space="preserve"> </w:t>
      </w:r>
      <w:r w:rsidR="00B34D1A" w:rsidRPr="00770DD3">
        <w:t>endosphere</w:t>
      </w:r>
      <w:r w:rsidR="005A3D7D" w:rsidRPr="00770DD3">
        <w:t>s</w:t>
      </w:r>
      <w:r w:rsidR="006433F2" w:rsidRPr="00770DD3">
        <w:t>.</w:t>
      </w:r>
      <w:r w:rsidR="00B34D1A" w:rsidRPr="00770DD3">
        <w:t xml:space="preserve"> </w:t>
      </w:r>
      <w:r w:rsidR="00342CC2" w:rsidRPr="00770DD3">
        <w:t xml:space="preserve">This process is </w:t>
      </w:r>
      <w:r w:rsidR="008041C5" w:rsidRPr="00770DD3">
        <w:t xml:space="preserve">poorly </w:t>
      </w:r>
      <w:r w:rsidR="00D4224F" w:rsidRPr="00770DD3">
        <w:t>understood</w:t>
      </w:r>
      <w:r w:rsidR="00342CC2" w:rsidRPr="00770DD3">
        <w:t xml:space="preserve"> in all but a few model species</w:t>
      </w:r>
      <w:r w:rsidR="00F34C17" w:rsidRPr="00770DD3">
        <w:t>,</w:t>
      </w:r>
      <w:r w:rsidR="006433F2" w:rsidRPr="00770DD3">
        <w:t xml:space="preserve"> </w:t>
      </w:r>
      <w:r w:rsidR="00342CC2" w:rsidRPr="00770DD3">
        <w:t xml:space="preserve">which is surprising given its </w:t>
      </w:r>
      <w:r w:rsidR="006433F2" w:rsidRPr="00770DD3">
        <w:t xml:space="preserve">fundamental </w:t>
      </w:r>
      <w:r w:rsidR="00342CC2" w:rsidRPr="00770DD3">
        <w:t xml:space="preserve">role in </w:t>
      </w:r>
      <w:r w:rsidR="006433F2" w:rsidRPr="00770DD3">
        <w:t>plant</w:t>
      </w:r>
      <w:r w:rsidR="00484733" w:rsidRPr="00770DD3">
        <w:t xml:space="preserve"> and soil ecology</w:t>
      </w:r>
      <w:r w:rsidR="006433F2" w:rsidRPr="00770DD3">
        <w:t xml:space="preserve">. Here we examined the microbial assembly processes </w:t>
      </w:r>
      <w:r w:rsidR="00B34D1A" w:rsidRPr="00770DD3">
        <w:t>across</w:t>
      </w:r>
      <w:r w:rsidR="006433F2" w:rsidRPr="00770DD3">
        <w:t xml:space="preserve"> the rhizosphere</w:t>
      </w:r>
      <w:r w:rsidR="00B34D1A" w:rsidRPr="00770DD3">
        <w:t>s</w:t>
      </w:r>
      <w:r w:rsidR="006433F2" w:rsidRPr="00770DD3">
        <w:t xml:space="preserve"> and root endosphere</w:t>
      </w:r>
      <w:r w:rsidR="00B34D1A" w:rsidRPr="00770DD3">
        <w:t>s</w:t>
      </w:r>
      <w:r w:rsidR="006433F2" w:rsidRPr="00770DD3">
        <w:t xml:space="preserve"> </w:t>
      </w:r>
      <w:r w:rsidR="00342CC2" w:rsidRPr="00770DD3">
        <w:t xml:space="preserve">in </w:t>
      </w:r>
      <w:r w:rsidR="006433F2" w:rsidRPr="00770DD3">
        <w:t xml:space="preserve">eight </w:t>
      </w:r>
      <w:r w:rsidR="00F4429D" w:rsidRPr="00770DD3">
        <w:t xml:space="preserve">natural </w:t>
      </w:r>
      <w:r w:rsidR="006433F2" w:rsidRPr="00770DD3">
        <w:t xml:space="preserve">populations of </w:t>
      </w:r>
      <w:r w:rsidR="00EB0060" w:rsidRPr="00770DD3">
        <w:t xml:space="preserve">the </w:t>
      </w:r>
      <w:r w:rsidR="00247144" w:rsidRPr="00770DD3">
        <w:t>pan-palaeotropical C4 grass</w:t>
      </w:r>
      <w:r w:rsidR="00DB685A" w:rsidRPr="00770DD3">
        <w:t>,</w:t>
      </w:r>
      <w:r w:rsidR="00EB0060" w:rsidRPr="00770DD3">
        <w:t xml:space="preserve"> </w:t>
      </w:r>
      <w:r w:rsidR="00EB0060" w:rsidRPr="00770DD3">
        <w:rPr>
          <w:i/>
          <w:iCs/>
        </w:rPr>
        <w:t>T</w:t>
      </w:r>
      <w:r w:rsidR="002D5B0E" w:rsidRPr="00770DD3">
        <w:rPr>
          <w:i/>
          <w:iCs/>
        </w:rPr>
        <w:t>hemeda</w:t>
      </w:r>
      <w:r w:rsidR="00EB0060" w:rsidRPr="00770DD3">
        <w:rPr>
          <w:i/>
          <w:iCs/>
        </w:rPr>
        <w:t xml:space="preserve"> triandra</w:t>
      </w:r>
      <w:r w:rsidR="006433F2" w:rsidRPr="00770DD3">
        <w:t>,</w:t>
      </w:r>
      <w:r w:rsidR="00F34C17" w:rsidRPr="00770DD3">
        <w:t xml:space="preserve"> </w:t>
      </w:r>
      <w:r w:rsidR="00F4429D" w:rsidRPr="00770DD3">
        <w:t>in southern Australia</w:t>
      </w:r>
      <w:r w:rsidR="006433F2" w:rsidRPr="00770DD3">
        <w:t xml:space="preserve">. </w:t>
      </w:r>
      <w:r w:rsidR="00D55F93" w:rsidRPr="00770DD3">
        <w:t>W</w:t>
      </w:r>
      <w:r w:rsidR="00DB685A" w:rsidRPr="00770DD3">
        <w:t>e</w:t>
      </w:r>
      <w:r w:rsidR="00EB0060" w:rsidRPr="00770DD3">
        <w:t xml:space="preserve"> </w:t>
      </w:r>
      <w:r w:rsidR="00C41403" w:rsidRPr="00770DD3">
        <w:t xml:space="preserve">assessed </w:t>
      </w:r>
      <w:r w:rsidR="00EB0060" w:rsidRPr="00770DD3">
        <w:t xml:space="preserve">whether </w:t>
      </w:r>
      <w:r w:rsidR="006433F2" w:rsidRPr="00770DD3">
        <w:t xml:space="preserve">root endosphere </w:t>
      </w:r>
      <w:r w:rsidR="00EB0060" w:rsidRPr="00770DD3">
        <w:t xml:space="preserve">colonisation patterns </w:t>
      </w:r>
      <w:r w:rsidR="00320C0E" w:rsidRPr="00770DD3">
        <w:t>aligned</w:t>
      </w:r>
      <w:r w:rsidR="00EB0060" w:rsidRPr="00770DD3">
        <w:t xml:space="preserve"> with </w:t>
      </w:r>
      <w:r w:rsidR="00D55F93" w:rsidRPr="00770DD3">
        <w:t xml:space="preserve">the </w:t>
      </w:r>
      <w:r w:rsidR="00EB0060" w:rsidRPr="00770DD3">
        <w:t xml:space="preserve">two step-selection </w:t>
      </w:r>
      <w:r w:rsidR="00320C0E" w:rsidRPr="00770DD3">
        <w:t>process</w:t>
      </w:r>
      <w:r w:rsidR="00CD6C3E" w:rsidRPr="00770DD3">
        <w:t>.</w:t>
      </w:r>
      <w:r w:rsidR="007D6066" w:rsidRPr="00770DD3">
        <w:t xml:space="preserve"> </w:t>
      </w:r>
      <w:r w:rsidR="00D55F93" w:rsidRPr="00770DD3">
        <w:t>W</w:t>
      </w:r>
      <w:r w:rsidR="00D66378" w:rsidRPr="00770DD3">
        <w:t xml:space="preserve">e </w:t>
      </w:r>
      <w:r w:rsidR="00D55F93" w:rsidRPr="00770DD3">
        <w:t xml:space="preserve">also </w:t>
      </w:r>
      <w:r w:rsidR="00EB0060" w:rsidRPr="00770DD3">
        <w:t xml:space="preserve">assessed </w:t>
      </w:r>
      <w:r w:rsidR="0074766E" w:rsidRPr="00770DD3">
        <w:t xml:space="preserve">the degree to which the </w:t>
      </w:r>
      <w:r w:rsidR="007D6066" w:rsidRPr="00770DD3">
        <w:t xml:space="preserve">assembly patterns of these </w:t>
      </w:r>
      <w:r w:rsidR="006433F2" w:rsidRPr="00770DD3">
        <w:t xml:space="preserve">rhizospheres and endospheres </w:t>
      </w:r>
      <w:r w:rsidR="00A97F68" w:rsidRPr="00770DD3">
        <w:t>were</w:t>
      </w:r>
      <w:r w:rsidR="00F34C17" w:rsidRPr="00770DD3">
        <w:t xml:space="preserve"> influence</w:t>
      </w:r>
      <w:r w:rsidR="00A97F68" w:rsidRPr="00770DD3">
        <w:t>d</w:t>
      </w:r>
      <w:r w:rsidR="00F34C17" w:rsidRPr="00770DD3">
        <w:t xml:space="preserve"> </w:t>
      </w:r>
      <w:r w:rsidR="00A97F68" w:rsidRPr="00770DD3">
        <w:t>by</w:t>
      </w:r>
      <w:r w:rsidR="00F34C17" w:rsidRPr="00770DD3">
        <w:t xml:space="preserve"> </w:t>
      </w:r>
      <w:r w:rsidR="00EB0060" w:rsidRPr="00770DD3">
        <w:t xml:space="preserve">deterministic </w:t>
      </w:r>
      <w:r w:rsidR="007D6066" w:rsidRPr="00770DD3">
        <w:t>processes</w:t>
      </w:r>
      <w:r w:rsidR="00F34C17" w:rsidRPr="00770DD3">
        <w:t>.</w:t>
      </w:r>
      <w:r w:rsidR="00EB0060" w:rsidRPr="00770DD3">
        <w:t xml:space="preserve"> </w:t>
      </w:r>
      <w:r w:rsidR="005018C6" w:rsidRPr="00770DD3">
        <w:t xml:space="preserve">We show that </w:t>
      </w:r>
      <w:r w:rsidR="007C27CD" w:rsidRPr="00770DD3">
        <w:t>two-step selection</w:t>
      </w:r>
      <w:r w:rsidR="00A97F68" w:rsidRPr="00770DD3">
        <w:t xml:space="preserve"> </w:t>
      </w:r>
      <w:r w:rsidR="005018C6" w:rsidRPr="00770DD3">
        <w:t xml:space="preserve">was </w:t>
      </w:r>
      <w:r w:rsidR="00A97F68" w:rsidRPr="00770DD3">
        <w:t>the dominant</w:t>
      </w:r>
      <w:r w:rsidR="00AA16C1" w:rsidRPr="00770DD3">
        <w:t xml:space="preserve"> recruitment</w:t>
      </w:r>
      <w:r w:rsidR="007C27CD" w:rsidRPr="00770DD3">
        <w:t xml:space="preserve"> </w:t>
      </w:r>
      <w:r w:rsidR="00CD6C3E" w:rsidRPr="00770DD3">
        <w:t>dynamic</w:t>
      </w:r>
      <w:r w:rsidR="00F4429D" w:rsidRPr="00770DD3">
        <w:t xml:space="preserve"> </w:t>
      </w:r>
      <w:r w:rsidR="00CD6C3E" w:rsidRPr="00770DD3">
        <w:t>across</w:t>
      </w:r>
      <w:r w:rsidR="00F4429D" w:rsidRPr="00770DD3">
        <w:t xml:space="preserve"> these natural </w:t>
      </w:r>
      <w:r w:rsidR="00F4429D" w:rsidRPr="00770DD3">
        <w:rPr>
          <w:i/>
          <w:iCs/>
        </w:rPr>
        <w:t>T. triandra</w:t>
      </w:r>
      <w:r w:rsidR="00F4429D" w:rsidRPr="00770DD3">
        <w:t xml:space="preserve"> populations</w:t>
      </w:r>
      <w:r w:rsidR="00CD6C3E" w:rsidRPr="00770DD3">
        <w:t>, and</w:t>
      </w:r>
      <w:r w:rsidR="00F4429D" w:rsidRPr="00770DD3">
        <w:t xml:space="preserve"> </w:t>
      </w:r>
      <w:r w:rsidR="000D7F30" w:rsidRPr="00770DD3">
        <w:t xml:space="preserve">present clear evidence </w:t>
      </w:r>
      <w:r w:rsidR="00220582" w:rsidRPr="00770DD3">
        <w:t xml:space="preserve">that </w:t>
      </w:r>
      <w:r w:rsidR="000D7F30" w:rsidRPr="00770DD3">
        <w:t>host plant</w:t>
      </w:r>
      <w:r w:rsidR="00043B13" w:rsidRPr="00770DD3">
        <w:t>s</w:t>
      </w:r>
      <w:r w:rsidR="000D7F30" w:rsidRPr="00770DD3">
        <w:t xml:space="preserve"> </w:t>
      </w:r>
      <w:r w:rsidR="00F4429D" w:rsidRPr="00770DD3">
        <w:t>influence</w:t>
      </w:r>
      <w:r w:rsidR="00550892" w:rsidRPr="00770DD3">
        <w:t>d</w:t>
      </w:r>
      <w:r w:rsidR="00F4429D" w:rsidRPr="00770DD3">
        <w:t xml:space="preserve"> </w:t>
      </w:r>
      <w:r w:rsidR="000D7F30" w:rsidRPr="00770DD3">
        <w:t xml:space="preserve">microbial assembly via deterministic </w:t>
      </w:r>
      <w:r w:rsidR="00CD6C3E" w:rsidRPr="00770DD3">
        <w:t>pressures that produced</w:t>
      </w:r>
      <w:r w:rsidR="00F4429D" w:rsidRPr="00770DD3">
        <w:t xml:space="preserve"> </w:t>
      </w:r>
      <w:r w:rsidR="008638FF" w:rsidRPr="00770DD3">
        <w:t xml:space="preserve">strong </w:t>
      </w:r>
      <w:r w:rsidR="000D7F30" w:rsidRPr="00770DD3">
        <w:t xml:space="preserve">convergence of endospheres. </w:t>
      </w:r>
      <w:r w:rsidR="000251C5" w:rsidRPr="00770DD3">
        <w:t>B</w:t>
      </w:r>
      <w:r w:rsidR="001A65BF" w:rsidRPr="00770DD3">
        <w:t xml:space="preserve">oth </w:t>
      </w:r>
      <w:r w:rsidR="00DA0C9D" w:rsidRPr="00770DD3">
        <w:t>endosphere</w:t>
      </w:r>
      <w:r w:rsidR="00D725E6" w:rsidRPr="00770DD3">
        <w:t>s</w:t>
      </w:r>
      <w:r w:rsidR="001A65BF" w:rsidRPr="00770DD3">
        <w:t xml:space="preserve"> and rhizosphere</w:t>
      </w:r>
      <w:r w:rsidR="00D725E6" w:rsidRPr="00770DD3">
        <w:t xml:space="preserve">s </w:t>
      </w:r>
      <w:r w:rsidR="00DA0C9D" w:rsidRPr="00770DD3">
        <w:t>w</w:t>
      </w:r>
      <w:r w:rsidR="00344ACB" w:rsidRPr="00770DD3">
        <w:t>ere</w:t>
      </w:r>
      <w:r w:rsidR="00DA0C9D" w:rsidRPr="00770DD3">
        <w:t xml:space="preserve"> </w:t>
      </w:r>
      <w:r w:rsidR="001A65BF" w:rsidRPr="00770DD3">
        <w:t xml:space="preserve">influenced by </w:t>
      </w:r>
      <w:r w:rsidR="00320C0E" w:rsidRPr="00770DD3">
        <w:t xml:space="preserve">local </w:t>
      </w:r>
      <w:r w:rsidR="002E5E74" w:rsidRPr="00770DD3">
        <w:t>environment</w:t>
      </w:r>
      <w:r w:rsidR="00D076D9" w:rsidRPr="00770DD3">
        <w:t>al</w:t>
      </w:r>
      <w:r w:rsidR="002E5E74" w:rsidRPr="00770DD3">
        <w:t xml:space="preserve"> filtering</w:t>
      </w:r>
      <w:r w:rsidR="008638FF" w:rsidRPr="00770DD3">
        <w:t>, including aridity</w:t>
      </w:r>
      <w:r w:rsidR="00FC299C" w:rsidRPr="00770DD3">
        <w:t xml:space="preserve">. </w:t>
      </w:r>
      <w:r w:rsidR="008638FF" w:rsidRPr="00770DD3">
        <w:t xml:space="preserve">Our study </w:t>
      </w:r>
      <w:r w:rsidR="0051217F" w:rsidRPr="00770DD3">
        <w:t>improve</w:t>
      </w:r>
      <w:r w:rsidR="008638FF" w:rsidRPr="00770DD3">
        <w:t>s</w:t>
      </w:r>
      <w:r w:rsidR="0051217F" w:rsidRPr="00770DD3">
        <w:t xml:space="preserve"> our understanding of </w:t>
      </w:r>
      <w:r w:rsidR="004B6FF4" w:rsidRPr="00770DD3">
        <w:t>assembly processes</w:t>
      </w:r>
      <w:r w:rsidR="0051217F" w:rsidRPr="00770DD3">
        <w:t xml:space="preserve"> </w:t>
      </w:r>
      <w:r w:rsidR="00EA0F38">
        <w:t>of</w:t>
      </w:r>
      <w:r w:rsidR="00EA0F38" w:rsidRPr="00770DD3">
        <w:t xml:space="preserve"> </w:t>
      </w:r>
      <w:r w:rsidR="0051217F" w:rsidRPr="00770DD3">
        <w:t xml:space="preserve">root endospheres, </w:t>
      </w:r>
      <w:r w:rsidR="00EA0F38">
        <w:t xml:space="preserve">which is </w:t>
      </w:r>
      <w:r w:rsidR="0051217F" w:rsidRPr="00770DD3">
        <w:t>central to plant-soil interactions yet poorly understood in non-model species. We show that endospheres of native populations of a widely distributed, keystone grass (</w:t>
      </w:r>
      <w:r w:rsidR="00ED0922" w:rsidRPr="00770DD3">
        <w:rPr>
          <w:i/>
          <w:iCs/>
        </w:rPr>
        <w:t>T. triandra</w:t>
      </w:r>
      <w:r w:rsidR="0051217F" w:rsidRPr="00770DD3">
        <w:t xml:space="preserve">) </w:t>
      </w:r>
      <w:proofErr w:type="gramStart"/>
      <w:r w:rsidR="008638FF" w:rsidRPr="00770DD3">
        <w:t>we</w:t>
      </w:r>
      <w:r w:rsidR="0051217F" w:rsidRPr="00770DD3">
        <w:t>re</w:t>
      </w:r>
      <w:proofErr w:type="gramEnd"/>
      <w:r w:rsidR="0051217F" w:rsidRPr="00770DD3">
        <w:t xml:space="preserve"> strongly shaped by the host</w:t>
      </w:r>
      <w:r w:rsidR="004B6FF4" w:rsidRPr="00770DD3">
        <w:t xml:space="preserve"> </w:t>
      </w:r>
      <w:r w:rsidR="00220582" w:rsidRPr="00770DD3">
        <w:t xml:space="preserve">plant </w:t>
      </w:r>
      <w:r w:rsidR="004B6FF4" w:rsidRPr="00770DD3">
        <w:t>and display</w:t>
      </w:r>
      <w:r w:rsidR="008638FF" w:rsidRPr="00770DD3">
        <w:t>ed</w:t>
      </w:r>
      <w:r w:rsidR="004B6FF4" w:rsidRPr="00770DD3">
        <w:t xml:space="preserve"> patterns consistent with the two-step selection process</w:t>
      </w:r>
      <w:r w:rsidR="0051217F" w:rsidRPr="00770DD3">
        <w:t xml:space="preserve">. </w:t>
      </w:r>
      <w:r w:rsidR="00860935" w:rsidRPr="00770DD3">
        <w:t xml:space="preserve">These </w:t>
      </w:r>
      <w:r w:rsidR="00CD6C3E" w:rsidRPr="00770DD3">
        <w:t>findings</w:t>
      </w:r>
      <w:r w:rsidR="00860935" w:rsidRPr="00770DD3">
        <w:t xml:space="preserve"> </w:t>
      </w:r>
      <w:r w:rsidR="00CD6C3E" w:rsidRPr="00770DD3">
        <w:t>raise</w:t>
      </w:r>
      <w:r w:rsidR="00860935" w:rsidRPr="00770DD3">
        <w:t xml:space="preserve"> intriguing questions about the functions of th</w:t>
      </w:r>
      <w:r w:rsidR="008638FF" w:rsidRPr="00770DD3">
        <w:t>is</w:t>
      </w:r>
      <w:r w:rsidR="00860935" w:rsidRPr="00770DD3">
        <w:t xml:space="preserve"> ‘core’ microbial endosphere, but our limited understanding of their ecology hinders our ability to harness these important relationships to</w:t>
      </w:r>
      <w:r w:rsidR="008638FF" w:rsidRPr="00770DD3">
        <w:t>, for example,</w:t>
      </w:r>
      <w:r w:rsidR="00860935" w:rsidRPr="00770DD3">
        <w:t xml:space="preserve"> improve plant propagation and revegetation practices.</w:t>
      </w:r>
    </w:p>
    <w:p w14:paraId="7A409C4B" w14:textId="19099802" w:rsidR="00843BDF" w:rsidRPr="00770DD3" w:rsidRDefault="00843BDF" w:rsidP="00BE0E17">
      <w:pPr>
        <w:spacing w:line="480" w:lineRule="auto"/>
        <w:rPr>
          <w:b/>
        </w:rPr>
      </w:pPr>
    </w:p>
    <w:p w14:paraId="00000010" w14:textId="57372984" w:rsidR="00B94EDF" w:rsidRPr="00770DD3" w:rsidRDefault="005256A1" w:rsidP="00273F81">
      <w:pPr>
        <w:spacing w:line="480" w:lineRule="auto"/>
      </w:pPr>
      <w:r w:rsidRPr="00770DD3">
        <w:rPr>
          <w:b/>
        </w:rPr>
        <w:t>KEYWORDS</w:t>
      </w:r>
    </w:p>
    <w:p w14:paraId="025A7737" w14:textId="0D0D6AEE" w:rsidR="0083760E" w:rsidRPr="00770DD3" w:rsidRDefault="00CD6C3E" w:rsidP="00273F81">
      <w:pPr>
        <w:spacing w:line="480" w:lineRule="auto"/>
        <w:rPr>
          <w:b/>
        </w:rPr>
      </w:pPr>
      <w:r w:rsidRPr="00770DD3">
        <w:lastRenderedPageBreak/>
        <w:t>endosphere</w:t>
      </w:r>
      <w:r w:rsidR="005256A1" w:rsidRPr="00770DD3">
        <w:t xml:space="preserve">, </w:t>
      </w:r>
      <w:r w:rsidR="00C060E0" w:rsidRPr="00770DD3">
        <w:t>microbial ecology</w:t>
      </w:r>
      <w:r w:rsidRPr="00770DD3">
        <w:t>, neutral theory model, rhizosphere</w:t>
      </w:r>
      <w:r w:rsidR="00C060E0" w:rsidRPr="00770DD3">
        <w:t>,</w:t>
      </w:r>
      <w:r w:rsidRPr="00770DD3">
        <w:t xml:space="preserve"> </w:t>
      </w:r>
      <w:r w:rsidRPr="00770DD3">
        <w:rPr>
          <w:i/>
        </w:rPr>
        <w:t>Themeda triandra</w:t>
      </w:r>
      <w:r w:rsidR="005256A1" w:rsidRPr="00770DD3">
        <w:t xml:space="preserve">, </w:t>
      </w:r>
      <w:r w:rsidR="00F74F05" w:rsidRPr="00770DD3">
        <w:t xml:space="preserve">two-step selection </w:t>
      </w:r>
      <w:r w:rsidR="001A65BF" w:rsidRPr="00770DD3">
        <w:t>process</w:t>
      </w:r>
      <w:r w:rsidR="0083760E" w:rsidRPr="00770DD3">
        <w:rPr>
          <w:b/>
        </w:rPr>
        <w:br w:type="page"/>
      </w:r>
    </w:p>
    <w:p w14:paraId="00000013" w14:textId="06A851E5" w:rsidR="00B94EDF" w:rsidRPr="00770DD3" w:rsidRDefault="005256A1" w:rsidP="00273F81">
      <w:pPr>
        <w:spacing w:line="480" w:lineRule="auto"/>
        <w:rPr>
          <w:b/>
        </w:rPr>
      </w:pPr>
      <w:r w:rsidRPr="00770DD3">
        <w:rPr>
          <w:b/>
        </w:rPr>
        <w:t>INTRODUCTION</w:t>
      </w:r>
    </w:p>
    <w:p w14:paraId="00000016" w14:textId="228FFE05" w:rsidR="00B94EDF" w:rsidRPr="00770DD3" w:rsidRDefault="00476635" w:rsidP="00273F81">
      <w:pPr>
        <w:spacing w:line="480" w:lineRule="auto"/>
      </w:pPr>
      <w:r w:rsidRPr="00770DD3">
        <w:t xml:space="preserve">Soil </w:t>
      </w:r>
      <w:r w:rsidR="00D339C1" w:rsidRPr="00770DD3">
        <w:t>microbi</w:t>
      </w:r>
      <w:r w:rsidR="00FD05F4" w:rsidRPr="00770DD3">
        <w:t>ota</w:t>
      </w:r>
      <w:r w:rsidR="00B34391" w:rsidRPr="00770DD3">
        <w:t xml:space="preserve"> </w:t>
      </w:r>
      <w:r w:rsidR="0083760E" w:rsidRPr="00770DD3">
        <w:t xml:space="preserve">have </w:t>
      </w:r>
      <w:r w:rsidRPr="00770DD3">
        <w:t>important role</w:t>
      </w:r>
      <w:r w:rsidR="0083760E" w:rsidRPr="00770DD3">
        <w:t>s</w:t>
      </w:r>
      <w:r w:rsidRPr="00770DD3">
        <w:t xml:space="preserve"> in ecosystem function</w:t>
      </w:r>
      <w:r w:rsidR="00B34391" w:rsidRPr="00770DD3">
        <w:t>ing</w:t>
      </w:r>
      <w:r w:rsidRPr="00770DD3">
        <w:t xml:space="preserve"> as they help to drive ecological processes </w:t>
      </w:r>
      <w:r w:rsidR="0083760E" w:rsidRPr="00770DD3">
        <w:t>(e.g.,</w:t>
      </w:r>
      <w:r w:rsidRPr="00770DD3">
        <w:t xml:space="preserve"> nutrient cycling</w:t>
      </w:r>
      <w:r w:rsidR="0083760E" w:rsidRPr="00770DD3">
        <w:t>)</w:t>
      </w:r>
      <w:r w:rsidRPr="00770DD3">
        <w:t xml:space="preserve"> and </w:t>
      </w:r>
      <w:r w:rsidR="0083760E" w:rsidRPr="00770DD3">
        <w:t xml:space="preserve">make important </w:t>
      </w:r>
      <w:r w:rsidRPr="00770DD3">
        <w:t xml:space="preserve">contributors to plant growth and fitness </w:t>
      </w:r>
      <w:r w:rsidR="00A91867" w:rsidRPr="00770DD3">
        <w:rPr>
          <w:noProof/>
        </w:rPr>
        <w:t>(David et al. 2019, Wang et al. 2019, Choi et al. 2021)</w:t>
      </w:r>
      <w:r w:rsidRPr="00770DD3">
        <w:t xml:space="preserve">. </w:t>
      </w:r>
      <w:proofErr w:type="gramStart"/>
      <w:r w:rsidR="00F24FA8" w:rsidRPr="00770DD3">
        <w:t xml:space="preserve">These soil </w:t>
      </w:r>
      <w:r w:rsidR="00366106" w:rsidRPr="00770DD3">
        <w:t>microbiota</w:t>
      </w:r>
      <w:proofErr w:type="gramEnd"/>
      <w:r w:rsidR="00366106" w:rsidRPr="00770DD3">
        <w:t xml:space="preserve"> </w:t>
      </w:r>
      <w:r w:rsidRPr="00770DD3">
        <w:t xml:space="preserve">commonly interact with plants via plant-soil feedbacks, where plants release organic exudates into the soil via their roots which </w:t>
      </w:r>
      <w:r w:rsidR="008C1D71" w:rsidRPr="00770DD3">
        <w:t>then</w:t>
      </w:r>
      <w:r w:rsidRPr="00770DD3">
        <w:t xml:space="preserve"> influence microbial community structure and diversity patterns </w:t>
      </w:r>
      <w:r w:rsidR="00A91867" w:rsidRPr="00770DD3">
        <w:rPr>
          <w:noProof/>
        </w:rPr>
        <w:t>(Bever et al. 2010)</w:t>
      </w:r>
      <w:r w:rsidR="00FA764E" w:rsidRPr="00770DD3">
        <w:t>.</w:t>
      </w:r>
      <w:r w:rsidRPr="00770DD3">
        <w:t xml:space="preserve"> In turn, </w:t>
      </w:r>
      <w:r w:rsidR="00AD690E" w:rsidRPr="00770DD3">
        <w:t xml:space="preserve">microbiota </w:t>
      </w:r>
      <w:r w:rsidRPr="00770DD3">
        <w:t xml:space="preserve">can provide their </w:t>
      </w:r>
      <w:r w:rsidR="00EA0F38" w:rsidRPr="00770DD3">
        <w:t>host</w:t>
      </w:r>
      <w:r w:rsidR="00EA0F38">
        <w:t xml:space="preserve"> </w:t>
      </w:r>
      <w:r w:rsidR="00EA0F38" w:rsidRPr="00770DD3">
        <w:t>plant</w:t>
      </w:r>
      <w:r w:rsidR="00EA0F38">
        <w:t>s</w:t>
      </w:r>
      <w:r w:rsidR="00EA0F38" w:rsidRPr="00770DD3">
        <w:t xml:space="preserve"> </w:t>
      </w:r>
      <w:r w:rsidRPr="00770DD3">
        <w:t>with essential nutrients, protection against pathogens, and growth or fitness advantages via the release of metabolites and</w:t>
      </w:r>
      <w:r w:rsidR="00CE1CB0" w:rsidRPr="00770DD3">
        <w:t>/or</w:t>
      </w:r>
      <w:r w:rsidRPr="00770DD3">
        <w:t xml:space="preserve"> hormones </w:t>
      </w:r>
      <w:r w:rsidR="00A91867" w:rsidRPr="00770DD3">
        <w:rPr>
          <w:noProof/>
        </w:rPr>
        <w:t>(de Vries et al. 2020, Thiergart et al. 2020, Yang et al. 2021)</w:t>
      </w:r>
      <w:r w:rsidRPr="00770DD3">
        <w:t xml:space="preserve">. </w:t>
      </w:r>
      <w:r w:rsidR="00F14E56" w:rsidRPr="00770DD3">
        <w:t>Though</w:t>
      </w:r>
      <w:r w:rsidR="00CE1CB0" w:rsidRPr="00770DD3">
        <w:t xml:space="preserve"> generally</w:t>
      </w:r>
      <w:r w:rsidR="00F14E56" w:rsidRPr="00770DD3">
        <w:t xml:space="preserve"> </w:t>
      </w:r>
      <w:r w:rsidR="00CE1CB0" w:rsidRPr="00770DD3">
        <w:t xml:space="preserve">poorly understood </w:t>
      </w:r>
      <w:r w:rsidR="009703E6" w:rsidRPr="00770DD3">
        <w:t>in non-</w:t>
      </w:r>
      <w:r w:rsidR="00CE1CB0" w:rsidRPr="00770DD3">
        <w:t xml:space="preserve">model systems, a </w:t>
      </w:r>
      <w:r w:rsidR="00F14E56" w:rsidRPr="00770DD3">
        <w:t xml:space="preserve">better </w:t>
      </w:r>
      <w:r w:rsidRPr="00770DD3">
        <w:t xml:space="preserve">understanding </w:t>
      </w:r>
      <w:r w:rsidR="00CE1CB0" w:rsidRPr="00770DD3">
        <w:t xml:space="preserve">of </w:t>
      </w:r>
      <w:r w:rsidRPr="00770DD3">
        <w:t>these plant-soil feedbacks</w:t>
      </w:r>
      <w:r w:rsidR="00CE1CB0" w:rsidRPr="00770DD3">
        <w:t xml:space="preserve"> has promise to help ecosystem managers </w:t>
      </w:r>
      <w:r w:rsidR="00F14E56" w:rsidRPr="00770DD3">
        <w:t>make</w:t>
      </w:r>
      <w:r w:rsidR="00C72B36" w:rsidRPr="00770DD3">
        <w:t xml:space="preserve"> more </w:t>
      </w:r>
      <w:r w:rsidRPr="00770DD3">
        <w:t>informed decisions about how to</w:t>
      </w:r>
      <w:r w:rsidR="00C72B36" w:rsidRPr="00770DD3">
        <w:t xml:space="preserve"> </w:t>
      </w:r>
      <w:r w:rsidR="00EA0F38">
        <w:t>re</w:t>
      </w:r>
      <w:r w:rsidRPr="00770DD3">
        <w:t xml:space="preserve">introduce or promote plant species </w:t>
      </w:r>
      <w:r w:rsidR="00A91867" w:rsidRPr="00770DD3">
        <w:rPr>
          <w:noProof/>
        </w:rPr>
        <w:t>(Breed et al. 2019, de Vries et al. 2020, Thiergart et al. 2020)</w:t>
      </w:r>
      <w:r w:rsidR="00B34D1A" w:rsidRPr="00770DD3">
        <w:t xml:space="preserve">, especially during plant </w:t>
      </w:r>
      <w:r w:rsidR="0007422E" w:rsidRPr="00770DD3">
        <w:t xml:space="preserve">propagation, </w:t>
      </w:r>
      <w:r w:rsidR="00B34D1A" w:rsidRPr="00770DD3">
        <w:t>translocation</w:t>
      </w:r>
      <w:r w:rsidR="00366106" w:rsidRPr="00770DD3">
        <w:t xml:space="preserve"> and revegetation</w:t>
      </w:r>
      <w:r w:rsidR="00B34D1A" w:rsidRPr="00770DD3">
        <w:t xml:space="preserve"> efforts </w:t>
      </w:r>
      <w:r w:rsidR="00A91867" w:rsidRPr="00770DD3">
        <w:rPr>
          <w:noProof/>
        </w:rPr>
        <w:t>(Peixoto et al. 2022, Robinson et al. 2023)</w:t>
      </w:r>
      <w:r w:rsidR="00B10A17" w:rsidRPr="00770DD3">
        <w:t>.</w:t>
      </w:r>
      <w:r w:rsidRPr="00770DD3">
        <w:t xml:space="preserve"> </w:t>
      </w:r>
    </w:p>
    <w:p w14:paraId="47DD8DB0" w14:textId="77777777" w:rsidR="00B952C8" w:rsidRPr="00770DD3" w:rsidRDefault="00B952C8" w:rsidP="00273F81">
      <w:pPr>
        <w:spacing w:line="480" w:lineRule="auto"/>
      </w:pPr>
    </w:p>
    <w:p w14:paraId="0431AD32" w14:textId="6244EFC4" w:rsidR="00B952C8" w:rsidRPr="00770DD3" w:rsidRDefault="00A8160E" w:rsidP="00273F81">
      <w:pPr>
        <w:spacing w:line="480" w:lineRule="auto"/>
      </w:pPr>
      <w:r w:rsidRPr="00770DD3">
        <w:t>S</w:t>
      </w:r>
      <w:r w:rsidR="00D018E8" w:rsidRPr="00770DD3">
        <w:t>oil m</w:t>
      </w:r>
      <w:r w:rsidR="00B952C8" w:rsidRPr="00770DD3">
        <w:t xml:space="preserve">icrobiota </w:t>
      </w:r>
      <w:r w:rsidRPr="00770DD3">
        <w:t xml:space="preserve">can </w:t>
      </w:r>
      <w:r w:rsidR="00E4456B" w:rsidRPr="00770DD3">
        <w:t xml:space="preserve">colonise </w:t>
      </w:r>
      <w:r w:rsidR="008C1D71" w:rsidRPr="00770DD3">
        <w:t>plant</w:t>
      </w:r>
      <w:r w:rsidR="008B7C3C" w:rsidRPr="00770DD3">
        <w:t xml:space="preserve"> </w:t>
      </w:r>
      <w:r w:rsidR="00E4456B" w:rsidRPr="00770DD3">
        <w:t>roots</w:t>
      </w:r>
      <w:r w:rsidR="008B7C3C" w:rsidRPr="00770DD3">
        <w:t xml:space="preserve"> </w:t>
      </w:r>
      <w:r w:rsidR="00E4456B" w:rsidRPr="00770DD3">
        <w:t>via a two-step selection process</w:t>
      </w:r>
      <w:r w:rsidRPr="00770DD3">
        <w:t>,</w:t>
      </w:r>
      <w:r w:rsidR="00E4456B" w:rsidRPr="00770DD3">
        <w:t xml:space="preserve"> where certain soil microbiota </w:t>
      </w:r>
      <w:proofErr w:type="gramStart"/>
      <w:r w:rsidR="00D018E8" w:rsidRPr="00770DD3">
        <w:t>are</w:t>
      </w:r>
      <w:proofErr w:type="gramEnd"/>
      <w:r w:rsidR="00D018E8" w:rsidRPr="00770DD3">
        <w:t xml:space="preserve"> </w:t>
      </w:r>
      <w:r w:rsidR="00B952C8" w:rsidRPr="00770DD3">
        <w:t xml:space="preserve">selectively recruited from </w:t>
      </w:r>
      <w:r w:rsidR="00DF3BA9" w:rsidRPr="00770DD3">
        <w:t xml:space="preserve">bulk </w:t>
      </w:r>
      <w:r w:rsidR="00B952C8" w:rsidRPr="00770DD3">
        <w:t xml:space="preserve">soil into </w:t>
      </w:r>
      <w:r w:rsidR="00A92E63" w:rsidRPr="00770DD3">
        <w:t xml:space="preserve">plant </w:t>
      </w:r>
      <w:r w:rsidR="00B952C8" w:rsidRPr="00770DD3">
        <w:t>rhizosphere</w:t>
      </w:r>
      <w:r w:rsidR="00A92E63" w:rsidRPr="00770DD3">
        <w:t>s</w:t>
      </w:r>
      <w:r w:rsidR="008B7C3C" w:rsidRPr="00770DD3">
        <w:t xml:space="preserve"> </w:t>
      </w:r>
      <w:r w:rsidR="00EE5628" w:rsidRPr="00770DD3">
        <w:t>(the soil and associated microbiota surrounding roots)</w:t>
      </w:r>
      <w:r w:rsidR="008D03DA" w:rsidRPr="00770DD3">
        <w:t>,</w:t>
      </w:r>
      <w:r w:rsidR="00EE5628" w:rsidRPr="00770DD3">
        <w:t xml:space="preserve"> </w:t>
      </w:r>
      <w:r w:rsidR="008B7C3C" w:rsidRPr="00770DD3">
        <w:t>and</w:t>
      </w:r>
      <w:r w:rsidR="008D03DA" w:rsidRPr="00770DD3">
        <w:t xml:space="preserve"> then</w:t>
      </w:r>
      <w:r w:rsidR="008B7C3C" w:rsidRPr="00770DD3">
        <w:t xml:space="preserve"> </w:t>
      </w:r>
      <w:r w:rsidR="00B952C8" w:rsidRPr="00770DD3">
        <w:t>into the root endosphere</w:t>
      </w:r>
      <w:r w:rsidR="00EE5628" w:rsidRPr="00770DD3">
        <w:t xml:space="preserve"> (the microbiota in</w:t>
      </w:r>
      <w:r w:rsidR="008D03DA" w:rsidRPr="00770DD3">
        <w:t>side</w:t>
      </w:r>
      <w:r w:rsidR="00EE5628" w:rsidRPr="00770DD3">
        <w:t xml:space="preserve"> roots)</w:t>
      </w:r>
      <w:r w:rsidR="00DB5156" w:rsidRPr="00770DD3">
        <w:t xml:space="preserve"> </w:t>
      </w:r>
      <w:r w:rsidR="00D018E8" w:rsidRPr="00770DD3">
        <w:t xml:space="preserve">via </w:t>
      </w:r>
      <w:r w:rsidR="00DB5156" w:rsidRPr="00770DD3">
        <w:t xml:space="preserve">plant regulation </w:t>
      </w:r>
      <w:r w:rsidR="00681190" w:rsidRPr="00770DD3">
        <w:t xml:space="preserve">processes </w:t>
      </w:r>
      <w:r w:rsidR="00A91867" w:rsidRPr="00770DD3">
        <w:rPr>
          <w:noProof/>
        </w:rPr>
        <w:t>(Lundberg et al. 2012, Bulgarelli et al. 2013, Urbina et al. 2018)</w:t>
      </w:r>
      <w:r w:rsidR="00B319DE" w:rsidRPr="00770DD3">
        <w:t xml:space="preserve">. </w:t>
      </w:r>
      <w:r w:rsidR="00B952C8" w:rsidRPr="00770DD3">
        <w:t>This</w:t>
      </w:r>
      <w:r w:rsidR="002D61A9" w:rsidRPr="00770DD3">
        <w:t xml:space="preserve"> two-step selection</w:t>
      </w:r>
      <w:r w:rsidR="00B952C8" w:rsidRPr="00770DD3">
        <w:t xml:space="preserve"> process is promoted by the deposition of cells and organic exudates that attract microbiota into rhizospheres from bulk soils</w:t>
      </w:r>
      <w:r w:rsidR="00DD706A" w:rsidRPr="00770DD3">
        <w:t>. F</w:t>
      </w:r>
      <w:r w:rsidR="00B952C8" w:rsidRPr="00770DD3">
        <w:t xml:space="preserve">rom </w:t>
      </w:r>
      <w:r w:rsidR="00043B13" w:rsidRPr="00770DD3">
        <w:t>the rhizosphere</w:t>
      </w:r>
      <w:r w:rsidR="00B952C8" w:rsidRPr="00770DD3">
        <w:t xml:space="preserve">, </w:t>
      </w:r>
      <w:r w:rsidR="00DD706A" w:rsidRPr="00770DD3">
        <w:t xml:space="preserve">microbiota can </w:t>
      </w:r>
      <w:proofErr w:type="gramStart"/>
      <w:r w:rsidR="00DD706A" w:rsidRPr="00770DD3">
        <w:t xml:space="preserve">enter </w:t>
      </w:r>
      <w:r w:rsidR="00B952C8" w:rsidRPr="00770DD3">
        <w:t>into</w:t>
      </w:r>
      <w:proofErr w:type="gramEnd"/>
      <w:r w:rsidR="00B952C8" w:rsidRPr="00770DD3">
        <w:t xml:space="preserve"> plant </w:t>
      </w:r>
      <w:r w:rsidR="00DD706A" w:rsidRPr="00770DD3">
        <w:t xml:space="preserve">roots to form root </w:t>
      </w:r>
      <w:r w:rsidR="00B952C8" w:rsidRPr="00770DD3">
        <w:t xml:space="preserve">endospheres </w:t>
      </w:r>
      <w:r w:rsidR="00DD706A" w:rsidRPr="00770DD3">
        <w:t>via</w:t>
      </w:r>
      <w:r w:rsidR="0060112C" w:rsidRPr="00770DD3">
        <w:t xml:space="preserve"> </w:t>
      </w:r>
      <w:r w:rsidR="00043B13" w:rsidRPr="00770DD3">
        <w:t xml:space="preserve">regulation </w:t>
      </w:r>
      <w:r w:rsidR="00220582" w:rsidRPr="00770DD3">
        <w:t xml:space="preserve">of the </w:t>
      </w:r>
      <w:r w:rsidR="00B952C8" w:rsidRPr="00770DD3">
        <w:t>plant</w:t>
      </w:r>
      <w:r w:rsidR="00EA0F38">
        <w:t>’</w:t>
      </w:r>
      <w:r w:rsidR="00220582" w:rsidRPr="00770DD3">
        <w:t>s</w:t>
      </w:r>
      <w:r w:rsidR="00B952C8" w:rsidRPr="00770DD3">
        <w:t xml:space="preserve"> immune system</w:t>
      </w:r>
      <w:r w:rsidR="00B319DE" w:rsidRPr="00770DD3">
        <w:t xml:space="preserve"> </w:t>
      </w:r>
      <w:r w:rsidR="00A91867" w:rsidRPr="00770DD3">
        <w:rPr>
          <w:noProof/>
        </w:rPr>
        <w:t>(Bulgarelli et al. 2013)</w:t>
      </w:r>
      <w:r w:rsidR="00B952C8" w:rsidRPr="00770DD3">
        <w:t xml:space="preserve">. </w:t>
      </w:r>
      <w:r w:rsidR="007749E2" w:rsidRPr="00770DD3">
        <w:t xml:space="preserve">The differentiation in </w:t>
      </w:r>
      <w:r w:rsidR="008D03DA" w:rsidRPr="00770DD3">
        <w:t xml:space="preserve">beneficial </w:t>
      </w:r>
      <w:r w:rsidR="007749E2" w:rsidRPr="00770DD3">
        <w:t xml:space="preserve">microbiota observed across plant rhizospheres and </w:t>
      </w:r>
      <w:r w:rsidR="007749E2" w:rsidRPr="00770DD3">
        <w:lastRenderedPageBreak/>
        <w:t xml:space="preserve">endospheres can be </w:t>
      </w:r>
      <w:r w:rsidR="00043B13" w:rsidRPr="00770DD3">
        <w:t xml:space="preserve">linked to </w:t>
      </w:r>
      <w:r w:rsidR="007749E2" w:rsidRPr="00770DD3">
        <w:t xml:space="preserve">how microbiota </w:t>
      </w:r>
      <w:proofErr w:type="gramStart"/>
      <w:r w:rsidR="007749E2" w:rsidRPr="00770DD3">
        <w:t>are</w:t>
      </w:r>
      <w:proofErr w:type="gramEnd"/>
      <w:r w:rsidR="007749E2" w:rsidRPr="00770DD3">
        <w:t xml:space="preserve"> s</w:t>
      </w:r>
      <w:r w:rsidR="00B952C8" w:rsidRPr="00770DD3">
        <w:t>elect</w:t>
      </w:r>
      <w:r w:rsidR="007749E2" w:rsidRPr="00770DD3">
        <w:t>ed</w:t>
      </w:r>
      <w:r w:rsidR="00B952C8" w:rsidRPr="00770DD3">
        <w:t xml:space="preserve"> </w:t>
      </w:r>
      <w:r w:rsidR="007749E2" w:rsidRPr="00770DD3">
        <w:t>by their host plants</w:t>
      </w:r>
      <w:r w:rsidR="007E5F02" w:rsidRPr="00770DD3">
        <w:t xml:space="preserve"> </w:t>
      </w:r>
      <w:r w:rsidR="00A91867" w:rsidRPr="00770DD3">
        <w:rPr>
          <w:noProof/>
        </w:rPr>
        <w:t>(Urbina et al. 2018, Stopnisek and Shade 2021)</w:t>
      </w:r>
      <w:r w:rsidR="00B952C8" w:rsidRPr="00770DD3">
        <w:t xml:space="preserve">. </w:t>
      </w:r>
      <w:r w:rsidR="001C3925" w:rsidRPr="00770DD3">
        <w:t>However, t</w:t>
      </w:r>
      <w:r w:rsidR="00B952C8" w:rsidRPr="00770DD3">
        <w:t xml:space="preserve">he </w:t>
      </w:r>
      <w:r w:rsidR="00D5522E" w:rsidRPr="00770DD3">
        <w:t xml:space="preserve">assembly </w:t>
      </w:r>
      <w:r w:rsidR="003461F7" w:rsidRPr="00770DD3">
        <w:t>dynamics</w:t>
      </w:r>
      <w:r w:rsidR="00D5522E" w:rsidRPr="00770DD3">
        <w:t xml:space="preserve"> responsible for the </w:t>
      </w:r>
      <w:r w:rsidR="00021AAF" w:rsidRPr="00770DD3">
        <w:t xml:space="preserve">microbial </w:t>
      </w:r>
      <w:r w:rsidR="00D5522E" w:rsidRPr="00770DD3">
        <w:t xml:space="preserve">composition of </w:t>
      </w:r>
      <w:r w:rsidR="00B952C8" w:rsidRPr="00770DD3">
        <w:t>rhizosphere</w:t>
      </w:r>
      <w:r w:rsidR="00F05FD4" w:rsidRPr="00770DD3">
        <w:t>s</w:t>
      </w:r>
      <w:r w:rsidR="00B952C8" w:rsidRPr="00770DD3">
        <w:t xml:space="preserve"> </w:t>
      </w:r>
      <w:r w:rsidR="00D5522E" w:rsidRPr="00770DD3">
        <w:t xml:space="preserve">and </w:t>
      </w:r>
      <w:r w:rsidR="00B952C8" w:rsidRPr="00770DD3">
        <w:t>root endosphere</w:t>
      </w:r>
      <w:r w:rsidR="00D5522E" w:rsidRPr="00770DD3">
        <w:t>s</w:t>
      </w:r>
      <w:r w:rsidR="00B952C8" w:rsidRPr="00770DD3">
        <w:t xml:space="preserve"> </w:t>
      </w:r>
      <w:r w:rsidR="00D5522E" w:rsidRPr="00770DD3">
        <w:t xml:space="preserve">are </w:t>
      </w:r>
      <w:r w:rsidR="001C3925" w:rsidRPr="00770DD3">
        <w:t xml:space="preserve">poorly </w:t>
      </w:r>
      <w:r w:rsidR="00B952C8" w:rsidRPr="00770DD3">
        <w:t>explored</w:t>
      </w:r>
      <w:r w:rsidR="007B46D6" w:rsidRPr="00770DD3">
        <w:t>, especially in non-model organisms</w:t>
      </w:r>
      <w:r w:rsidR="00043B13" w:rsidRPr="00770DD3">
        <w:t xml:space="preserve"> </w:t>
      </w:r>
      <w:r w:rsidR="00A91867" w:rsidRPr="00770DD3">
        <w:rPr>
          <w:noProof/>
        </w:rPr>
        <w:t>(Naylor and Coleman-Derr 2018, Sasse et al. 2018, Thiergart et al. 2020)</w:t>
      </w:r>
      <w:r w:rsidR="00B952C8" w:rsidRPr="00770DD3">
        <w:t xml:space="preserve">. </w:t>
      </w:r>
      <w:r w:rsidR="0081098B" w:rsidRPr="00770DD3">
        <w:t>Indeed, in natural systems, w</w:t>
      </w:r>
      <w:r w:rsidR="008D03DA" w:rsidRPr="00770DD3">
        <w:t>e might</w:t>
      </w:r>
      <w:r w:rsidR="001C3925" w:rsidRPr="00770DD3">
        <w:t xml:space="preserve"> expect </w:t>
      </w:r>
      <w:r w:rsidR="004273BF" w:rsidRPr="00770DD3">
        <w:t xml:space="preserve">assembly processes </w:t>
      </w:r>
      <w:r w:rsidR="008D03DA" w:rsidRPr="00770DD3">
        <w:t xml:space="preserve">to </w:t>
      </w:r>
      <w:r w:rsidR="00C7516F" w:rsidRPr="00770DD3">
        <w:t xml:space="preserve">depend strongly </w:t>
      </w:r>
      <w:r w:rsidR="001C3925" w:rsidRPr="00770DD3">
        <w:t>on</w:t>
      </w:r>
      <w:r w:rsidR="00B952C8" w:rsidRPr="00770DD3">
        <w:t xml:space="preserve"> </w:t>
      </w:r>
      <w:r w:rsidR="001C3925" w:rsidRPr="00770DD3">
        <w:t>local environment</w:t>
      </w:r>
      <w:r w:rsidR="008D03DA" w:rsidRPr="00770DD3">
        <w:t xml:space="preserve">al </w:t>
      </w:r>
      <w:r w:rsidR="00B942A5" w:rsidRPr="00770DD3">
        <w:t>conditions</w:t>
      </w:r>
      <w:r w:rsidR="003341F6" w:rsidRPr="00770DD3">
        <w:t xml:space="preserve">, </w:t>
      </w:r>
      <w:r w:rsidR="001C3925" w:rsidRPr="00770DD3">
        <w:t xml:space="preserve">such </w:t>
      </w:r>
      <w:r w:rsidR="00DB4461" w:rsidRPr="00770DD3">
        <w:t xml:space="preserve">as </w:t>
      </w:r>
      <w:r w:rsidR="003341F6" w:rsidRPr="00770DD3">
        <w:t xml:space="preserve">site-level </w:t>
      </w:r>
      <w:r w:rsidR="001C3925" w:rsidRPr="00770DD3">
        <w:t xml:space="preserve">aridity </w:t>
      </w:r>
      <w:r w:rsidR="00005793" w:rsidRPr="00770DD3">
        <w:t xml:space="preserve">but </w:t>
      </w:r>
      <w:r w:rsidR="00A7384D">
        <w:t>these dynamics remain</w:t>
      </w:r>
      <w:r w:rsidR="00005793" w:rsidRPr="00770DD3">
        <w:t xml:space="preserve"> poorly understood </w:t>
      </w:r>
      <w:r w:rsidR="00A91867" w:rsidRPr="00770DD3">
        <w:rPr>
          <w:noProof/>
        </w:rPr>
        <w:t>(Petipas et al. 2017, Hodgson et al. 2024)</w:t>
      </w:r>
      <w:r w:rsidR="001C3925" w:rsidRPr="00770DD3">
        <w:t xml:space="preserve">. </w:t>
      </w:r>
    </w:p>
    <w:p w14:paraId="56935DD3" w14:textId="77777777" w:rsidR="00E72034" w:rsidRPr="00770DD3" w:rsidRDefault="00E72034" w:rsidP="00273F81">
      <w:pPr>
        <w:spacing w:line="480" w:lineRule="auto"/>
      </w:pPr>
    </w:p>
    <w:p w14:paraId="3C13B5FB" w14:textId="64A9B4E5" w:rsidR="00B004B2" w:rsidRPr="00770DD3" w:rsidRDefault="002D13F7" w:rsidP="00273F81">
      <w:pPr>
        <w:spacing w:line="480" w:lineRule="auto"/>
      </w:pPr>
      <w:r w:rsidRPr="00770DD3">
        <w:t>R</w:t>
      </w:r>
      <w:r w:rsidR="00B2564A" w:rsidRPr="00770DD3">
        <w:t>hizosphere</w:t>
      </w:r>
      <w:r w:rsidR="001E7468" w:rsidRPr="00770DD3">
        <w:t>s</w:t>
      </w:r>
      <w:r w:rsidR="00B2564A" w:rsidRPr="00770DD3">
        <w:t xml:space="preserve"> and endosphere</w:t>
      </w:r>
      <w:r w:rsidR="001E7468" w:rsidRPr="00770DD3">
        <w:t xml:space="preserve">s </w:t>
      </w:r>
      <w:r w:rsidR="00B2564A" w:rsidRPr="00770DD3">
        <w:t xml:space="preserve">can </w:t>
      </w:r>
      <w:r w:rsidRPr="00770DD3">
        <w:t xml:space="preserve">impact on </w:t>
      </w:r>
      <w:r w:rsidR="00B2564A" w:rsidRPr="00770DD3">
        <w:t>host plant fitness</w:t>
      </w:r>
      <w:r w:rsidR="00F83B82" w:rsidRPr="00770DD3">
        <w:t xml:space="preserve"> </w:t>
      </w:r>
      <w:r w:rsidR="00A91867" w:rsidRPr="00770DD3">
        <w:rPr>
          <w:noProof/>
        </w:rPr>
        <w:t>(Zhang et al. 2020, Durán et al. 2022, Ling et al. 2022)</w:t>
      </w:r>
      <w:r w:rsidR="00B2564A" w:rsidRPr="00770DD3">
        <w:t xml:space="preserve">. </w:t>
      </w:r>
      <w:r w:rsidR="001D602B" w:rsidRPr="00770DD3">
        <w:t>Indeed, it is not only the most abundant microbial taxa that are important for plant</w:t>
      </w:r>
      <w:r w:rsidR="00533F50" w:rsidRPr="00770DD3">
        <w:t>s</w:t>
      </w:r>
      <w:r w:rsidR="001D602B" w:rsidRPr="00770DD3">
        <w:t xml:space="preserve">; </w:t>
      </w:r>
      <w:r w:rsidR="00E66CE4" w:rsidRPr="00770DD3">
        <w:t>rare</w:t>
      </w:r>
      <w:r w:rsidR="001D602B" w:rsidRPr="00770DD3">
        <w:t xml:space="preserve"> microbial </w:t>
      </w:r>
      <w:r w:rsidR="00E66CE4" w:rsidRPr="00770DD3">
        <w:t xml:space="preserve">taxa </w:t>
      </w:r>
      <w:r w:rsidR="00067CBB" w:rsidRPr="00770DD3">
        <w:t xml:space="preserve">can </w:t>
      </w:r>
      <w:r w:rsidR="001E7468" w:rsidRPr="00770DD3">
        <w:t xml:space="preserve">also promote </w:t>
      </w:r>
      <w:r w:rsidR="001D602B" w:rsidRPr="00770DD3">
        <w:t>plant health</w:t>
      </w:r>
      <w:r w:rsidR="00B2564A" w:rsidRPr="00770DD3">
        <w:t xml:space="preserve"> and </w:t>
      </w:r>
      <w:r w:rsidR="00E66CE4" w:rsidRPr="00770DD3">
        <w:t xml:space="preserve">affect </w:t>
      </w:r>
      <w:r w:rsidR="00B2564A" w:rsidRPr="00770DD3">
        <w:t>microbial community dynamics</w:t>
      </w:r>
      <w:r w:rsidR="00CF5A4D" w:rsidRPr="00770DD3">
        <w:t xml:space="preserve"> </w:t>
      </w:r>
      <w:r w:rsidR="00A91867" w:rsidRPr="00770DD3">
        <w:rPr>
          <w:noProof/>
        </w:rPr>
        <w:t>(Jousset et al. 2017, Neu et al. 2021, Custer et al. 2023)</w:t>
      </w:r>
      <w:r w:rsidR="001D602B" w:rsidRPr="00770DD3">
        <w:t xml:space="preserve">. </w:t>
      </w:r>
      <w:r w:rsidR="00BA0776" w:rsidRPr="00770DD3">
        <w:t>Identifying r</w:t>
      </w:r>
      <w:r w:rsidR="001D602B" w:rsidRPr="00770DD3">
        <w:t>are</w:t>
      </w:r>
      <w:r w:rsidR="00165CCE" w:rsidRPr="00770DD3">
        <w:t xml:space="preserve"> and</w:t>
      </w:r>
      <w:r w:rsidR="001D602B" w:rsidRPr="00770DD3">
        <w:t xml:space="preserve"> abundant</w:t>
      </w:r>
      <w:r w:rsidR="00165CCE" w:rsidRPr="00770DD3">
        <w:t xml:space="preserve"> taxa</w:t>
      </w:r>
      <w:r w:rsidR="001D602B" w:rsidRPr="00770DD3">
        <w:t>,</w:t>
      </w:r>
      <w:r w:rsidR="00B2564A" w:rsidRPr="00770DD3">
        <w:t xml:space="preserve"> </w:t>
      </w:r>
      <w:r w:rsidR="00165CCE" w:rsidRPr="00770DD3">
        <w:t>and</w:t>
      </w:r>
      <w:r w:rsidR="009373F3" w:rsidRPr="00770DD3">
        <w:t xml:space="preserve"> </w:t>
      </w:r>
      <w:r w:rsidR="002C4875" w:rsidRPr="00770DD3">
        <w:t>taxa whose abundances are variable across ecological context</w:t>
      </w:r>
      <w:r w:rsidR="000D4D09" w:rsidRPr="00770DD3">
        <w:t>s</w:t>
      </w:r>
      <w:r w:rsidR="009373F3" w:rsidRPr="00770DD3">
        <w:t xml:space="preserve"> (</w:t>
      </w:r>
      <w:r w:rsidR="009E508F" w:rsidRPr="00770DD3">
        <w:t xml:space="preserve">i.e., </w:t>
      </w:r>
      <w:r w:rsidR="009373F3" w:rsidRPr="00770DD3">
        <w:t>conditionally rare and/or abundant)</w:t>
      </w:r>
      <w:r w:rsidR="009E508F" w:rsidRPr="00770DD3">
        <w:t>,</w:t>
      </w:r>
      <w:r w:rsidR="002C4875" w:rsidRPr="00770DD3">
        <w:t xml:space="preserve"> </w:t>
      </w:r>
      <w:r w:rsidR="001D602B" w:rsidRPr="00770DD3">
        <w:t xml:space="preserve">can </w:t>
      </w:r>
      <w:r w:rsidR="00FA4DB4" w:rsidRPr="00770DD3">
        <w:t xml:space="preserve">provide </w:t>
      </w:r>
      <w:r w:rsidR="00533F50" w:rsidRPr="00770DD3">
        <w:t>insight into rhizosphere and endosphere r</w:t>
      </w:r>
      <w:r w:rsidR="00A66C58" w:rsidRPr="00770DD3">
        <w:t>ecruitment</w:t>
      </w:r>
      <w:r w:rsidR="009A6953" w:rsidRPr="00770DD3">
        <w:t xml:space="preserve"> </w:t>
      </w:r>
      <w:r w:rsidR="009A6953" w:rsidRPr="00770DD3">
        <w:rPr>
          <w:noProof/>
        </w:rPr>
        <w:t>(Logares et al. 2014, Xue et al. 2018, Zhang et al. 2018)</w:t>
      </w:r>
      <w:r w:rsidR="009A6953" w:rsidRPr="00770DD3">
        <w:t>.</w:t>
      </w:r>
      <w:r w:rsidR="009A6953" w:rsidRPr="00770DD3">
        <w:t xml:space="preserve"> By separately considering </w:t>
      </w:r>
      <w:r w:rsidR="0073152A">
        <w:t>these components</w:t>
      </w:r>
      <w:r w:rsidR="009A6953" w:rsidRPr="00770DD3">
        <w:t xml:space="preserve"> of microbial communities</w:t>
      </w:r>
      <w:r w:rsidR="0073152A">
        <w:t>,</w:t>
      </w:r>
      <w:r w:rsidR="009A6953" w:rsidRPr="00770DD3">
        <w:t xml:space="preserve"> we can determine </w:t>
      </w:r>
      <w:r w:rsidR="0073152A">
        <w:t>potential differences in their recruitment (i.e.</w:t>
      </w:r>
      <w:r w:rsidR="00EA6104">
        <w:t>,</w:t>
      </w:r>
      <w:r w:rsidR="0073152A">
        <w:t xml:space="preserve"> how important are rare </w:t>
      </w:r>
      <w:r w:rsidR="00EA0F38">
        <w:t xml:space="preserve">vs. abundant </w:t>
      </w:r>
      <w:r w:rsidR="0073152A">
        <w:t>taxa</w:t>
      </w:r>
      <w:r w:rsidR="00EA0F38">
        <w:t>?</w:t>
      </w:r>
      <w:r w:rsidR="0073152A">
        <w:t>)</w:t>
      </w:r>
      <w:r w:rsidR="009A6953" w:rsidRPr="00770DD3">
        <w:t xml:space="preserve">. </w:t>
      </w:r>
      <w:r w:rsidR="00533F50" w:rsidRPr="00770DD3">
        <w:t>H</w:t>
      </w:r>
      <w:r w:rsidR="003461F7" w:rsidRPr="00770DD3">
        <w:t>igh</w:t>
      </w:r>
      <w:r w:rsidR="0003132D" w:rsidRPr="00770DD3">
        <w:t>ly</w:t>
      </w:r>
      <w:r w:rsidR="003461F7" w:rsidRPr="00770DD3">
        <w:t xml:space="preserve"> </w:t>
      </w:r>
      <w:r w:rsidR="0003132D" w:rsidRPr="00770DD3">
        <w:t xml:space="preserve">diverse </w:t>
      </w:r>
      <w:r w:rsidR="003461F7" w:rsidRPr="00770DD3">
        <w:t>recruitment strategies can highlight the importance of microbiota fulfilling multiple functio</w:t>
      </w:r>
      <w:r w:rsidR="003D4732" w:rsidRPr="00770DD3">
        <w:t>ns for their hosts</w:t>
      </w:r>
      <w:r w:rsidR="00533F50" w:rsidRPr="00770DD3">
        <w:t>,</w:t>
      </w:r>
      <w:r w:rsidR="00EA0F38">
        <w:t xml:space="preserve"> by for example,</w:t>
      </w:r>
      <w:r w:rsidR="00533F50" w:rsidRPr="00770DD3">
        <w:t xml:space="preserve"> offering </w:t>
      </w:r>
      <w:r w:rsidR="002C4875" w:rsidRPr="00770DD3">
        <w:t xml:space="preserve">long term protection against stress </w:t>
      </w:r>
      <w:r w:rsidR="00043B13" w:rsidRPr="00770DD3">
        <w:t xml:space="preserve">or </w:t>
      </w:r>
      <w:r w:rsidR="002C4875" w:rsidRPr="00770DD3">
        <w:t xml:space="preserve">disturbance </w:t>
      </w:r>
      <w:r w:rsidR="00043B13" w:rsidRPr="00770DD3">
        <w:t xml:space="preserve">through generating </w:t>
      </w:r>
      <w:r w:rsidR="002C4875" w:rsidRPr="00770DD3">
        <w:t xml:space="preserve">functional redundancy </w:t>
      </w:r>
      <w:r w:rsidR="00A91867" w:rsidRPr="00770DD3">
        <w:rPr>
          <w:noProof/>
        </w:rPr>
        <w:t>(Naeem et al. 1994, Louca et al. 2018)</w:t>
      </w:r>
      <w:r w:rsidR="001E5B41" w:rsidRPr="00770DD3">
        <w:t>.</w:t>
      </w:r>
      <w:r w:rsidR="00DB5156" w:rsidRPr="00770DD3">
        <w:t xml:space="preserve"> </w:t>
      </w:r>
      <w:r w:rsidR="00BA0776" w:rsidRPr="00770DD3">
        <w:t>Therefore, characterising</w:t>
      </w:r>
      <w:r w:rsidR="00F169F8" w:rsidRPr="00770DD3">
        <w:t xml:space="preserve"> </w:t>
      </w:r>
      <w:r w:rsidR="00BA0776" w:rsidRPr="00770DD3">
        <w:t xml:space="preserve">the </w:t>
      </w:r>
      <w:r w:rsidR="00D53312" w:rsidRPr="00770DD3">
        <w:t xml:space="preserve">structure of microbial communities </w:t>
      </w:r>
      <w:r w:rsidR="00B410E0" w:rsidRPr="00770DD3">
        <w:t xml:space="preserve">– plus </w:t>
      </w:r>
      <w:r w:rsidR="00F169F8" w:rsidRPr="00770DD3">
        <w:t xml:space="preserve">microbial taxa </w:t>
      </w:r>
      <w:r w:rsidR="00D60126" w:rsidRPr="00770DD3">
        <w:t>that</w:t>
      </w:r>
      <w:r w:rsidR="000D4D09" w:rsidRPr="00770DD3">
        <w:t xml:space="preserve"> are </w:t>
      </w:r>
      <w:r w:rsidR="00F169F8" w:rsidRPr="00770DD3">
        <w:t xml:space="preserve">selected for </w:t>
      </w:r>
      <w:r w:rsidR="00B410E0" w:rsidRPr="00770DD3">
        <w:t xml:space="preserve">by plant hosts – </w:t>
      </w:r>
      <w:r w:rsidR="00F169F8" w:rsidRPr="00770DD3">
        <w:t>can</w:t>
      </w:r>
      <w:r w:rsidR="00D53312" w:rsidRPr="00770DD3">
        <w:t xml:space="preserve"> identify </w:t>
      </w:r>
      <w:r w:rsidR="00F169F8" w:rsidRPr="00770DD3">
        <w:t>functional</w:t>
      </w:r>
      <w:r w:rsidR="00D53312" w:rsidRPr="00770DD3">
        <w:t>ly</w:t>
      </w:r>
      <w:r w:rsidR="00F169F8" w:rsidRPr="00770DD3">
        <w:t xml:space="preserve"> importan</w:t>
      </w:r>
      <w:r w:rsidR="00D53312" w:rsidRPr="00770DD3">
        <w:t>t microbial taxa</w:t>
      </w:r>
      <w:r w:rsidR="00F655B1" w:rsidRPr="00770DD3">
        <w:t>,</w:t>
      </w:r>
      <w:r w:rsidR="00D53312" w:rsidRPr="00770DD3">
        <w:t xml:space="preserve"> plus </w:t>
      </w:r>
      <w:r w:rsidR="00B410E0" w:rsidRPr="00770DD3">
        <w:t xml:space="preserve">the </w:t>
      </w:r>
      <w:r w:rsidR="00F169F8" w:rsidRPr="00770DD3">
        <w:t xml:space="preserve">recruitment strategies </w:t>
      </w:r>
      <w:r w:rsidR="00D53312" w:rsidRPr="00770DD3">
        <w:t xml:space="preserve">used by the </w:t>
      </w:r>
      <w:r w:rsidR="00F169F8" w:rsidRPr="00770DD3">
        <w:t>host plant</w:t>
      </w:r>
      <w:r w:rsidR="00D60126" w:rsidRPr="00770DD3">
        <w:t>s</w:t>
      </w:r>
      <w:r w:rsidR="00F169F8" w:rsidRPr="00770DD3">
        <w:t xml:space="preserve"> </w:t>
      </w:r>
      <w:r w:rsidR="00A91867" w:rsidRPr="00770DD3">
        <w:rPr>
          <w:noProof/>
        </w:rPr>
        <w:t>(Hamonts et al. 2018, Risely 2020, Ling et al. 2022)</w:t>
      </w:r>
      <w:r w:rsidR="00F169F8" w:rsidRPr="00770DD3">
        <w:t>.</w:t>
      </w:r>
    </w:p>
    <w:p w14:paraId="7F136FF1" w14:textId="77777777" w:rsidR="00F169F8" w:rsidRPr="00770DD3" w:rsidRDefault="00F169F8" w:rsidP="00273F81">
      <w:pPr>
        <w:spacing w:line="480" w:lineRule="auto"/>
      </w:pPr>
    </w:p>
    <w:p w14:paraId="652489AE" w14:textId="53929246" w:rsidR="0069208B" w:rsidRPr="00770DD3" w:rsidRDefault="00351491" w:rsidP="00273F81">
      <w:pPr>
        <w:spacing w:line="480" w:lineRule="auto"/>
      </w:pPr>
      <w:r w:rsidRPr="00770DD3">
        <w:t>N</w:t>
      </w:r>
      <w:r w:rsidR="00220582" w:rsidRPr="00770DD3">
        <w:t xml:space="preserve">eutral </w:t>
      </w:r>
      <w:r w:rsidR="00EB3A84" w:rsidRPr="00770DD3">
        <w:t xml:space="preserve">ecological </w:t>
      </w:r>
      <w:r w:rsidR="00DA61D6" w:rsidRPr="00770DD3">
        <w:t xml:space="preserve">theory </w:t>
      </w:r>
      <w:r w:rsidR="00A263EB" w:rsidRPr="00770DD3">
        <w:t>ha</w:t>
      </w:r>
      <w:r w:rsidR="0067077F" w:rsidRPr="00770DD3">
        <w:t>s</w:t>
      </w:r>
      <w:r w:rsidR="00A263EB" w:rsidRPr="00770DD3">
        <w:t xml:space="preserve"> been used to</w:t>
      </w:r>
      <w:r w:rsidRPr="00770DD3">
        <w:t xml:space="preserve"> </w:t>
      </w:r>
      <w:r w:rsidR="00807610">
        <w:t>describe</w:t>
      </w:r>
      <w:r w:rsidRPr="00770DD3">
        <w:t xml:space="preserve"> the </w:t>
      </w:r>
      <w:r w:rsidR="00EA0F38">
        <w:t>assembly</w:t>
      </w:r>
      <w:r w:rsidRPr="00770DD3">
        <w:t xml:space="preserve"> of microbial community structures, and more specifically, to</w:t>
      </w:r>
      <w:r w:rsidR="00A263EB" w:rsidRPr="00770DD3">
        <w:t xml:space="preserve"> </w:t>
      </w:r>
      <w:r w:rsidR="00D63535" w:rsidRPr="00770DD3">
        <w:t>ascribe</w:t>
      </w:r>
      <w:r w:rsidR="00C14517" w:rsidRPr="00770DD3">
        <w:t xml:space="preserve"> </w:t>
      </w:r>
      <w:r w:rsidR="0073152A">
        <w:t xml:space="preserve">contributions of </w:t>
      </w:r>
      <w:r w:rsidR="00A263EB" w:rsidRPr="00770DD3">
        <w:t xml:space="preserve">deterministic </w:t>
      </w:r>
      <w:r w:rsidR="00EB3A84" w:rsidRPr="00770DD3">
        <w:t>or</w:t>
      </w:r>
      <w:r w:rsidR="00A263EB" w:rsidRPr="00770DD3">
        <w:t xml:space="preserve"> stochastic processes</w:t>
      </w:r>
      <w:r w:rsidR="00C14517" w:rsidRPr="00770DD3">
        <w:t xml:space="preserve"> to </w:t>
      </w:r>
      <w:r w:rsidR="0073152A">
        <w:t>the assembly of microbial communities</w:t>
      </w:r>
      <w:r w:rsidR="00C14517" w:rsidRPr="00770DD3">
        <w:t xml:space="preserve"> </w:t>
      </w:r>
      <w:r w:rsidR="00A91867" w:rsidRPr="00770DD3">
        <w:rPr>
          <w:noProof/>
        </w:rPr>
        <w:t>(Ofiţeru et al. 2010, Stopnisek and Shade 2021)</w:t>
      </w:r>
      <w:r w:rsidR="00C14517" w:rsidRPr="00770DD3">
        <w:t xml:space="preserve">. </w:t>
      </w:r>
      <w:r w:rsidR="00467C24" w:rsidRPr="00770DD3">
        <w:t xml:space="preserve">Different selection </w:t>
      </w:r>
      <w:r w:rsidR="00807610">
        <w:t xml:space="preserve">processes </w:t>
      </w:r>
      <w:r w:rsidR="00467C24" w:rsidRPr="00770DD3">
        <w:t xml:space="preserve">can be inferred </w:t>
      </w:r>
      <w:r w:rsidR="00807610">
        <w:t>by</w:t>
      </w:r>
      <w:r w:rsidR="00467C24" w:rsidRPr="00770DD3">
        <w:t xml:space="preserve"> higher or lower rates of phylogenetic</w:t>
      </w:r>
      <w:r w:rsidR="00AC71A6" w:rsidRPr="00770DD3">
        <w:t xml:space="preserve"> or taxonomic community</w:t>
      </w:r>
      <w:r w:rsidR="00467C24" w:rsidRPr="00770DD3">
        <w:t xml:space="preserve"> turnover tha</w:t>
      </w:r>
      <w:r w:rsidR="0073152A">
        <w:t xml:space="preserve">n would be expected under </w:t>
      </w:r>
      <w:r w:rsidR="00723BD4">
        <w:t xml:space="preserve">random population fluctuations </w:t>
      </w:r>
      <w:r w:rsidR="0073152A">
        <w:t>(i.e.</w:t>
      </w:r>
      <w:r w:rsidR="00EA6104">
        <w:t>,</w:t>
      </w:r>
      <w:r w:rsidR="0073152A">
        <w:t xml:space="preserve"> ecological drift) </w:t>
      </w:r>
      <w:r w:rsidR="00490D87" w:rsidRPr="00336A31">
        <w:t>(Stegen et al. 2013)</w:t>
      </w:r>
      <w:r w:rsidR="00467C24" w:rsidRPr="00770DD3">
        <w:t>. For instance, heterogeneous selection</w:t>
      </w:r>
      <w:r w:rsidR="00A7384D">
        <w:t xml:space="preserve"> occurs when</w:t>
      </w:r>
      <w:r w:rsidR="00467C24" w:rsidRPr="00770DD3">
        <w:t xml:space="preserve"> environmental differences lead to greater phylogenetic turnover, </w:t>
      </w:r>
      <w:r w:rsidR="00A7384D">
        <w:t>while</w:t>
      </w:r>
      <w:r w:rsidR="00467C24" w:rsidRPr="00770DD3">
        <w:t xml:space="preserve"> homogeneous selection</w:t>
      </w:r>
      <w:r w:rsidR="00A7384D">
        <w:t xml:space="preserve"> occurs</w:t>
      </w:r>
      <w:r w:rsidR="00467C24" w:rsidRPr="00770DD3">
        <w:t xml:space="preserve"> </w:t>
      </w:r>
      <w:r w:rsidR="00A7384D">
        <w:t>when</w:t>
      </w:r>
      <w:r w:rsidR="00467C24" w:rsidRPr="00770DD3">
        <w:t xml:space="preserve"> similar environmental pressures lead to reduced phylogenetic </w:t>
      </w:r>
      <w:r w:rsidR="00030901">
        <w:t>turnover</w:t>
      </w:r>
      <w:r w:rsidR="00467C24" w:rsidRPr="00770DD3">
        <w:t xml:space="preserve"> within communities </w:t>
      </w:r>
      <w:r w:rsidR="00490D87" w:rsidRPr="00770DD3">
        <w:t>(</w:t>
      </w:r>
      <w:r w:rsidR="00C252B3" w:rsidRPr="00770DD3">
        <w:t xml:space="preserve">Stegen et al. 2012; </w:t>
      </w:r>
      <w:r w:rsidR="00490D87" w:rsidRPr="00770DD3">
        <w:t>Stegen et al. 2013</w:t>
      </w:r>
      <w:r w:rsidR="00C252B3" w:rsidRPr="00770DD3">
        <w:t>; Ning et al. 2020</w:t>
      </w:r>
      <w:r w:rsidR="00490D87" w:rsidRPr="00770DD3">
        <w:t>)</w:t>
      </w:r>
      <w:r w:rsidR="00467C24" w:rsidRPr="00770DD3">
        <w:t>.</w:t>
      </w:r>
      <w:r w:rsidR="00AC71A6" w:rsidRPr="00770DD3">
        <w:t xml:space="preserve"> </w:t>
      </w:r>
      <w:r w:rsidR="00AC71A6" w:rsidRPr="00770DD3">
        <w:rPr>
          <w:lang w:val="en-GB"/>
        </w:rPr>
        <w:t xml:space="preserve">Alternatively, dispersal can influence community composition, with high dispersal rates leading to homogenising dispersal, where communities become more similar than expected due to widespread movement, while low dispersal rates can limit movement, allowing drift to cause greater differentiation in community composition (dispersal limitation) </w:t>
      </w:r>
      <w:r w:rsidR="00493608" w:rsidRPr="00770DD3">
        <w:t>(Stegen et al. 2013)</w:t>
      </w:r>
      <w:r w:rsidR="00AB08D2" w:rsidRPr="00770DD3">
        <w:t xml:space="preserve">. </w:t>
      </w:r>
      <w:r w:rsidR="00C14517" w:rsidRPr="00770DD3">
        <w:t xml:space="preserve">While </w:t>
      </w:r>
      <w:r w:rsidR="00A7384D">
        <w:t>neutral</w:t>
      </w:r>
      <w:r w:rsidR="00A7384D" w:rsidRPr="00770DD3">
        <w:t xml:space="preserve"> </w:t>
      </w:r>
      <w:r w:rsidR="00DA61D6" w:rsidRPr="00770DD3">
        <w:t xml:space="preserve">models </w:t>
      </w:r>
      <w:r w:rsidR="00220582" w:rsidRPr="00770DD3">
        <w:t xml:space="preserve">are based on </w:t>
      </w:r>
      <w:r w:rsidR="00DA61D6" w:rsidRPr="00770DD3">
        <w:t xml:space="preserve">assumptions of functional equivalence among taxa </w:t>
      </w:r>
      <w:r w:rsidR="00A91867" w:rsidRPr="00770DD3">
        <w:rPr>
          <w:noProof/>
        </w:rPr>
        <w:t>(Zhou and Ning 2017, Rocha 2018)</w:t>
      </w:r>
      <w:r w:rsidR="00C14517" w:rsidRPr="00770DD3">
        <w:t xml:space="preserve">, </w:t>
      </w:r>
      <w:r w:rsidR="00B9631E" w:rsidRPr="00770DD3">
        <w:t>they do</w:t>
      </w:r>
      <w:r w:rsidR="00C14517" w:rsidRPr="00770DD3">
        <w:t xml:space="preserve"> </w:t>
      </w:r>
      <w:r w:rsidR="007D0722" w:rsidRPr="00770DD3">
        <w:t xml:space="preserve">enable </w:t>
      </w:r>
      <w:r w:rsidR="00B9631E" w:rsidRPr="00770DD3">
        <w:t>direct comparison</w:t>
      </w:r>
      <w:r w:rsidR="007D0722" w:rsidRPr="00770DD3">
        <w:t>s</w:t>
      </w:r>
      <w:r w:rsidR="00B9631E" w:rsidRPr="00770DD3">
        <w:t xml:space="preserve"> </w:t>
      </w:r>
      <w:r w:rsidR="002B73BC" w:rsidRPr="00770DD3">
        <w:t xml:space="preserve">of microbial </w:t>
      </w:r>
      <w:r w:rsidR="00B9631E" w:rsidRPr="00770DD3">
        <w:t xml:space="preserve">community assemblies that can </w:t>
      </w:r>
      <w:r w:rsidR="00AC71A6" w:rsidRPr="00770DD3">
        <w:t>reveal how different</w:t>
      </w:r>
      <w:r w:rsidR="00B9631E" w:rsidRPr="00770DD3">
        <w:t xml:space="preserve"> </w:t>
      </w:r>
      <w:r w:rsidR="00AC71A6" w:rsidRPr="00770DD3">
        <w:t>deterministic or stochastic processes are influencing microbiota</w:t>
      </w:r>
      <w:r w:rsidR="00B9631E" w:rsidRPr="00770DD3">
        <w:t xml:space="preserve"> </w:t>
      </w:r>
      <w:proofErr w:type="gramStart"/>
      <w:r w:rsidR="00B9631E" w:rsidRPr="00770DD3">
        <w:t>in a given</w:t>
      </w:r>
      <w:proofErr w:type="gramEnd"/>
      <w:r w:rsidR="00B9631E" w:rsidRPr="00770DD3">
        <w:t xml:space="preserve"> </w:t>
      </w:r>
      <w:r w:rsidR="002B73BC" w:rsidRPr="00770DD3">
        <w:t>plant</w:t>
      </w:r>
      <w:r w:rsidR="00A263EB" w:rsidRPr="00770DD3">
        <w:t>-soil environment</w:t>
      </w:r>
      <w:r w:rsidR="00B9631E" w:rsidRPr="00770DD3">
        <w:t xml:space="preserve"> </w:t>
      </w:r>
      <w:r w:rsidR="00A91867" w:rsidRPr="00770DD3">
        <w:rPr>
          <w:noProof/>
        </w:rPr>
        <w:t>(Burns et al. 2016, Stopnisek and Shade 2021)</w:t>
      </w:r>
      <w:r w:rsidR="002B73BC" w:rsidRPr="00770DD3">
        <w:t xml:space="preserve">. </w:t>
      </w:r>
      <w:r w:rsidR="00195EBD" w:rsidRPr="00770DD3">
        <w:t xml:space="preserve"> </w:t>
      </w:r>
    </w:p>
    <w:p w14:paraId="59FEA557" w14:textId="77777777" w:rsidR="0069208B" w:rsidRPr="00770DD3" w:rsidRDefault="0069208B" w:rsidP="00273F81">
      <w:pPr>
        <w:spacing w:line="480" w:lineRule="auto"/>
      </w:pPr>
    </w:p>
    <w:p w14:paraId="0000001C" w14:textId="53CCC001" w:rsidR="00B94EDF" w:rsidRPr="00770DD3" w:rsidRDefault="0069208B" w:rsidP="00273F81">
      <w:pPr>
        <w:spacing w:line="480" w:lineRule="auto"/>
        <w:rPr>
          <w:color w:val="000000"/>
        </w:rPr>
      </w:pPr>
      <w:r w:rsidRPr="00770DD3">
        <w:rPr>
          <w:i/>
          <w:iCs/>
        </w:rPr>
        <w:t>Themeda triandra</w:t>
      </w:r>
      <w:r w:rsidRPr="00770DD3">
        <w:t xml:space="preserve"> is a </w:t>
      </w:r>
      <w:r w:rsidR="006A267F" w:rsidRPr="00770DD3">
        <w:t xml:space="preserve">pan-palaeotropical </w:t>
      </w:r>
      <w:r w:rsidR="00B046CD" w:rsidRPr="00770DD3">
        <w:t xml:space="preserve">C4 </w:t>
      </w:r>
      <w:r w:rsidRPr="00770DD3">
        <w:t xml:space="preserve">grass species </w:t>
      </w:r>
      <w:r w:rsidR="006A267F" w:rsidRPr="00770DD3">
        <w:t>that is</w:t>
      </w:r>
      <w:r w:rsidR="00EA0F38">
        <w:t xml:space="preserve"> globally</w:t>
      </w:r>
      <w:r w:rsidR="006A267F" w:rsidRPr="00770DD3">
        <w:t xml:space="preserve"> dominant </w:t>
      </w:r>
      <w:r w:rsidRPr="00770DD3">
        <w:t xml:space="preserve">in </w:t>
      </w:r>
      <w:r w:rsidR="006A267F" w:rsidRPr="00770DD3">
        <w:t xml:space="preserve">many </w:t>
      </w:r>
      <w:r w:rsidRPr="00770DD3">
        <w:t>grassland ecosystems</w:t>
      </w:r>
      <w:r w:rsidR="00043B13" w:rsidRPr="00770DD3">
        <w:t xml:space="preserve"> </w:t>
      </w:r>
      <w:r w:rsidR="00A91867" w:rsidRPr="00770DD3">
        <w:rPr>
          <w:noProof/>
        </w:rPr>
        <w:t>(Snyman et al. 2013)</w:t>
      </w:r>
      <w:r w:rsidR="00B34D1A" w:rsidRPr="00770DD3">
        <w:t>.</w:t>
      </w:r>
      <w:r w:rsidR="00B34D1A" w:rsidRPr="00770DD3" w:rsidDel="00B34D1A">
        <w:t xml:space="preserve"> </w:t>
      </w:r>
      <w:r w:rsidR="00AE25A1" w:rsidRPr="00770DD3">
        <w:t xml:space="preserve">While this plant is widely </w:t>
      </w:r>
      <w:r w:rsidR="00F13915" w:rsidRPr="00770DD3">
        <w:t>distributed</w:t>
      </w:r>
      <w:r w:rsidR="00AE25A1" w:rsidRPr="00770DD3">
        <w:t xml:space="preserve">, </w:t>
      </w:r>
      <w:r w:rsidR="00113051" w:rsidRPr="00770DD3">
        <w:lastRenderedPageBreak/>
        <w:t>grasslands are in global decline</w:t>
      </w:r>
      <w:r w:rsidR="005F0A6B" w:rsidRPr="00770DD3">
        <w:t xml:space="preserve"> </w:t>
      </w:r>
      <w:r w:rsidR="00A91867" w:rsidRPr="00770DD3">
        <w:rPr>
          <w:noProof/>
        </w:rPr>
        <w:t>(Murphy et al. 2016, Bardgett et al. 2021)</w:t>
      </w:r>
      <w:r w:rsidR="00AE25A1" w:rsidRPr="00770DD3">
        <w:t xml:space="preserve">, and </w:t>
      </w:r>
      <w:r w:rsidRPr="00770DD3">
        <w:t xml:space="preserve">there is </w:t>
      </w:r>
      <w:r w:rsidR="00AE25A1" w:rsidRPr="00770DD3">
        <w:t xml:space="preserve">a </w:t>
      </w:r>
      <w:r w:rsidRPr="00770DD3">
        <w:t xml:space="preserve">need to build </w:t>
      </w:r>
      <w:r w:rsidR="00B046CD" w:rsidRPr="00770DD3">
        <w:t xml:space="preserve">new knowledge that </w:t>
      </w:r>
      <w:r w:rsidR="00AE25A1" w:rsidRPr="00770DD3">
        <w:t xml:space="preserve">assists </w:t>
      </w:r>
      <w:r w:rsidR="00EA0F38">
        <w:t>the recovery of grassland</w:t>
      </w:r>
      <w:r w:rsidR="00EA0F38" w:rsidRPr="00770DD3">
        <w:t xml:space="preserve"> </w:t>
      </w:r>
      <w:r w:rsidRPr="00770DD3">
        <w:t xml:space="preserve">ecosystems that </w:t>
      </w:r>
      <w:r w:rsidR="00B046CD" w:rsidRPr="00770DD3">
        <w:t xml:space="preserve">are resilient to </w:t>
      </w:r>
      <w:r w:rsidRPr="00770DD3">
        <w:t xml:space="preserve">climate change </w:t>
      </w:r>
      <w:r w:rsidR="00A91867" w:rsidRPr="00770DD3">
        <w:rPr>
          <w:noProof/>
        </w:rPr>
        <w:t>(Gopal and Gupta 2016, Brinkman et al. 2017, Larson et al. 2022)</w:t>
      </w:r>
      <w:r w:rsidRPr="00770DD3">
        <w:t>.</w:t>
      </w:r>
      <w:r w:rsidR="00CB1C3F" w:rsidRPr="00770DD3">
        <w:t xml:space="preserve"> Soil microbiota </w:t>
      </w:r>
      <w:proofErr w:type="gramStart"/>
      <w:r w:rsidR="00CB1C3F" w:rsidRPr="00770DD3">
        <w:t>are</w:t>
      </w:r>
      <w:proofErr w:type="gramEnd"/>
      <w:r w:rsidR="00CB1C3F" w:rsidRPr="00770DD3">
        <w:t xml:space="preserve"> known to strongly associate with</w:t>
      </w:r>
      <w:r w:rsidRPr="00770DD3">
        <w:t xml:space="preserve"> </w:t>
      </w:r>
      <w:r w:rsidRPr="00770DD3">
        <w:rPr>
          <w:i/>
          <w:iCs/>
        </w:rPr>
        <w:t>T. triandra</w:t>
      </w:r>
      <w:r w:rsidRPr="00770DD3">
        <w:t xml:space="preserve"> </w:t>
      </w:r>
      <w:r w:rsidR="00A91867" w:rsidRPr="00770DD3">
        <w:rPr>
          <w:noProof/>
        </w:rPr>
        <w:t>(Hodgson et al. 2024)</w:t>
      </w:r>
      <w:r w:rsidR="00C44066" w:rsidRPr="00770DD3">
        <w:t xml:space="preserve">, </w:t>
      </w:r>
      <w:r w:rsidR="00CB1C3F" w:rsidRPr="00770DD3">
        <w:t xml:space="preserve">and </w:t>
      </w:r>
      <w:r w:rsidR="00E74482" w:rsidRPr="00770DD3">
        <w:t>can</w:t>
      </w:r>
      <w:r w:rsidRPr="00770DD3">
        <w:t xml:space="preserve"> aid </w:t>
      </w:r>
      <w:r w:rsidR="00C44066" w:rsidRPr="00770DD3">
        <w:t xml:space="preserve">its </w:t>
      </w:r>
      <w:r w:rsidRPr="00770DD3">
        <w:t>growth and fitness</w:t>
      </w:r>
      <w:r w:rsidR="00CB1C3F" w:rsidRPr="00770DD3">
        <w:t xml:space="preserve"> of this plant</w:t>
      </w:r>
      <w:r w:rsidRPr="00770DD3">
        <w:t xml:space="preserve"> </w:t>
      </w:r>
      <w:r w:rsidR="00A91867" w:rsidRPr="00770DD3">
        <w:rPr>
          <w:noProof/>
        </w:rPr>
        <w:t>(Hassen and Labuschagne 2010, Petipas et al. 2017)</w:t>
      </w:r>
      <w:r w:rsidRPr="00770DD3">
        <w:t xml:space="preserve">. </w:t>
      </w:r>
      <w:r w:rsidR="00141913" w:rsidRPr="00770DD3">
        <w:rPr>
          <w:color w:val="000000"/>
        </w:rPr>
        <w:t>M</w:t>
      </w:r>
      <w:r w:rsidR="00D63535" w:rsidRPr="00770DD3">
        <w:rPr>
          <w:color w:val="000000"/>
        </w:rPr>
        <w:t xml:space="preserve">icrobial </w:t>
      </w:r>
      <w:r w:rsidR="00F3545A" w:rsidRPr="00770DD3">
        <w:rPr>
          <w:color w:val="000000"/>
        </w:rPr>
        <w:t xml:space="preserve">communities linked to </w:t>
      </w:r>
      <w:r w:rsidR="000D4D09" w:rsidRPr="00770DD3">
        <w:rPr>
          <w:i/>
          <w:iCs/>
          <w:color w:val="000000"/>
        </w:rPr>
        <w:t>T. triandra</w:t>
      </w:r>
      <w:r w:rsidR="00F3545A" w:rsidRPr="00770DD3">
        <w:rPr>
          <w:color w:val="000000"/>
        </w:rPr>
        <w:t xml:space="preserve"> fitness may also be susceptible to climate change</w:t>
      </w:r>
      <w:r w:rsidR="00465CF3" w:rsidRPr="00770DD3">
        <w:rPr>
          <w:color w:val="000000"/>
        </w:rPr>
        <w:t xml:space="preserve"> impacts</w:t>
      </w:r>
      <w:r w:rsidR="000D27AA" w:rsidRPr="00770DD3">
        <w:rPr>
          <w:color w:val="000000"/>
        </w:rPr>
        <w:t>,</w:t>
      </w:r>
      <w:r w:rsidR="00F3545A" w:rsidRPr="00770DD3">
        <w:rPr>
          <w:color w:val="000000"/>
        </w:rPr>
        <w:t xml:space="preserve"> </w:t>
      </w:r>
      <w:r w:rsidR="00D63535" w:rsidRPr="00770DD3">
        <w:rPr>
          <w:color w:val="000000"/>
        </w:rPr>
        <w:t>including</w:t>
      </w:r>
      <w:r w:rsidR="00E74482" w:rsidRPr="00770DD3">
        <w:rPr>
          <w:color w:val="000000"/>
        </w:rPr>
        <w:t xml:space="preserve"> warming temperatures, increased CO</w:t>
      </w:r>
      <w:r w:rsidR="00E74482" w:rsidRPr="00770DD3">
        <w:rPr>
          <w:color w:val="000000"/>
          <w:vertAlign w:val="subscript"/>
        </w:rPr>
        <w:t>2</w:t>
      </w:r>
      <w:r w:rsidR="00E74482" w:rsidRPr="00770DD3">
        <w:rPr>
          <w:color w:val="000000"/>
        </w:rPr>
        <w:t xml:space="preserve"> and desertification </w:t>
      </w:r>
      <w:r w:rsidR="00A91867" w:rsidRPr="00770DD3">
        <w:rPr>
          <w:noProof/>
          <w:color w:val="000000"/>
        </w:rPr>
        <w:t>(Hayden et al. 2012, Tang et al. 2021)</w:t>
      </w:r>
      <w:r w:rsidR="00D63535" w:rsidRPr="00770DD3">
        <w:rPr>
          <w:color w:val="000000"/>
        </w:rPr>
        <w:t>.</w:t>
      </w:r>
      <w:r w:rsidR="00F3545A" w:rsidRPr="00770DD3">
        <w:rPr>
          <w:color w:val="000000"/>
        </w:rPr>
        <w:t xml:space="preserve"> </w:t>
      </w:r>
      <w:r w:rsidR="00D63535" w:rsidRPr="00770DD3">
        <w:rPr>
          <w:color w:val="000000"/>
        </w:rPr>
        <w:t>Therefore,</w:t>
      </w:r>
      <w:r w:rsidR="00F3545A" w:rsidRPr="00770DD3">
        <w:rPr>
          <w:color w:val="000000"/>
        </w:rPr>
        <w:t xml:space="preserve"> </w:t>
      </w:r>
      <w:r w:rsidR="00F3545A" w:rsidRPr="00770DD3">
        <w:t>f</w:t>
      </w:r>
      <w:r w:rsidR="00C44066" w:rsidRPr="00770DD3">
        <w:t>urther u</w:t>
      </w:r>
      <w:r w:rsidRPr="00770DD3">
        <w:t xml:space="preserve">nderstanding the composition of the microbial communities that directly interact with </w:t>
      </w:r>
      <w:r w:rsidR="00D63535" w:rsidRPr="00770DD3">
        <w:rPr>
          <w:i/>
          <w:iCs/>
          <w:color w:val="000000"/>
        </w:rPr>
        <w:t>T. triandra</w:t>
      </w:r>
      <w:r w:rsidR="00C44066" w:rsidRPr="00770DD3">
        <w:t xml:space="preserve"> </w:t>
      </w:r>
      <w:r w:rsidRPr="00770DD3">
        <w:t>root</w:t>
      </w:r>
      <w:r w:rsidR="00C44066" w:rsidRPr="00770DD3">
        <w:t xml:space="preserve"> </w:t>
      </w:r>
      <w:r w:rsidRPr="00770DD3">
        <w:t>structures</w:t>
      </w:r>
      <w:r w:rsidR="000D27AA" w:rsidRPr="00770DD3">
        <w:t xml:space="preserve"> – such as</w:t>
      </w:r>
      <w:r w:rsidR="0005403C" w:rsidRPr="00770DD3">
        <w:t xml:space="preserve"> those surrounding (i.e., rhizospheres) and within (i.e., endospheres) roots </w:t>
      </w:r>
      <w:r w:rsidR="000D27AA" w:rsidRPr="00770DD3">
        <w:t>–</w:t>
      </w:r>
      <w:r w:rsidRPr="00770DD3">
        <w:t xml:space="preserve"> </w:t>
      </w:r>
      <w:r w:rsidR="002F36FF" w:rsidRPr="00770DD3">
        <w:t>across a diversity of climatic and soil conditions is a key</w:t>
      </w:r>
      <w:r w:rsidRPr="00770DD3">
        <w:t xml:space="preserve"> </w:t>
      </w:r>
      <w:r w:rsidR="002F36FF" w:rsidRPr="00770DD3">
        <w:t xml:space="preserve">step </w:t>
      </w:r>
      <w:r w:rsidRPr="00770DD3">
        <w:t xml:space="preserve">for identifying </w:t>
      </w:r>
      <w:r w:rsidR="0005403C" w:rsidRPr="00770DD3">
        <w:t xml:space="preserve">the microbial taxa and environmental </w:t>
      </w:r>
      <w:r w:rsidR="002452CB" w:rsidRPr="00770DD3">
        <w:t>circumstances</w:t>
      </w:r>
      <w:r w:rsidRPr="00770DD3">
        <w:t xml:space="preserve"> </w:t>
      </w:r>
      <w:r w:rsidR="0005403C" w:rsidRPr="00770DD3">
        <w:t xml:space="preserve">that should </w:t>
      </w:r>
      <w:r w:rsidR="002F36FF" w:rsidRPr="00770DD3">
        <w:t>promot</w:t>
      </w:r>
      <w:r w:rsidR="0005403C" w:rsidRPr="00770DD3">
        <w:t>e</w:t>
      </w:r>
      <w:r w:rsidR="002F36FF" w:rsidRPr="00770DD3">
        <w:t xml:space="preserve"> the </w:t>
      </w:r>
      <w:r w:rsidRPr="00770DD3">
        <w:t xml:space="preserve">growth </w:t>
      </w:r>
      <w:r w:rsidR="002F36FF" w:rsidRPr="00770DD3">
        <w:t xml:space="preserve">and fitness of this plant </w:t>
      </w:r>
      <w:r w:rsidR="00A91867" w:rsidRPr="00770DD3">
        <w:rPr>
          <w:noProof/>
        </w:rPr>
        <w:t>(Hayden et al. 2012, Snyman et al. 2013, Gonzalez et al. 2018)</w:t>
      </w:r>
      <w:r w:rsidRPr="00770DD3">
        <w:t xml:space="preserve">. </w:t>
      </w:r>
    </w:p>
    <w:p w14:paraId="4D310949" w14:textId="77777777" w:rsidR="006C0D7E" w:rsidRPr="00770DD3" w:rsidRDefault="006C0D7E" w:rsidP="00273F81">
      <w:pPr>
        <w:spacing w:line="480" w:lineRule="auto"/>
      </w:pPr>
    </w:p>
    <w:p w14:paraId="6FB0E680" w14:textId="32C829E5" w:rsidR="0069208B" w:rsidRPr="00770DD3" w:rsidRDefault="00C44066" w:rsidP="00273F81">
      <w:pPr>
        <w:spacing w:line="480" w:lineRule="auto"/>
      </w:pPr>
      <w:r w:rsidRPr="00770DD3">
        <w:t>Here we</w:t>
      </w:r>
      <w:r w:rsidR="0069208B" w:rsidRPr="00770DD3">
        <w:t xml:space="preserve"> </w:t>
      </w:r>
      <w:r w:rsidR="002126F3" w:rsidRPr="00770DD3">
        <w:t>examine</w:t>
      </w:r>
      <w:r w:rsidR="009F3DFC" w:rsidRPr="00770DD3">
        <w:t>d</w:t>
      </w:r>
      <w:r w:rsidR="002126F3" w:rsidRPr="00770DD3">
        <w:t xml:space="preserve"> the two-step selection process </w:t>
      </w:r>
      <w:r w:rsidR="009F3DFC" w:rsidRPr="00770DD3">
        <w:t xml:space="preserve">of </w:t>
      </w:r>
      <w:r w:rsidR="009F3DFC" w:rsidRPr="00770DD3">
        <w:rPr>
          <w:i/>
          <w:iCs/>
        </w:rPr>
        <w:t>T. triandra</w:t>
      </w:r>
      <w:r w:rsidR="009F3DFC" w:rsidRPr="00770DD3">
        <w:t xml:space="preserve"> through a microbial community </w:t>
      </w:r>
      <w:r w:rsidRPr="00770DD3">
        <w:t xml:space="preserve">assembly </w:t>
      </w:r>
      <w:r w:rsidR="009F3DFC" w:rsidRPr="00770DD3">
        <w:t>lens</w:t>
      </w:r>
      <w:r w:rsidR="00643798">
        <w:t>,</w:t>
      </w:r>
      <w:r w:rsidR="00F17196" w:rsidRPr="00770DD3">
        <w:t xml:space="preserve"> </w:t>
      </w:r>
      <w:r w:rsidR="00643798">
        <w:t>focusing on regional variation in its rhizospheres and endospheres</w:t>
      </w:r>
      <w:r w:rsidR="0069208B" w:rsidRPr="00770DD3">
        <w:t xml:space="preserve">. </w:t>
      </w:r>
      <w:r w:rsidR="00643798">
        <w:t xml:space="preserve">This study builds on </w:t>
      </w:r>
      <w:r w:rsidR="00EA0F38">
        <w:t xml:space="preserve">our </w:t>
      </w:r>
      <w:r w:rsidR="00643798">
        <w:t>previous research Hodgson et al. (2024), which investigated the first step of the selection process</w:t>
      </w:r>
      <w:r w:rsidR="00EA0F38">
        <w:t xml:space="preserve"> – </w:t>
      </w:r>
      <w:r w:rsidR="00643798">
        <w:t>the movement of microbiota from bulk soil into rhizospheres</w:t>
      </w:r>
      <w:r w:rsidR="00EA0F38">
        <w:t xml:space="preserve"> – </w:t>
      </w:r>
      <w:r w:rsidR="00643798">
        <w:t xml:space="preserve">and found that rhizospheres exhibited lower diversity and distinct bacterial communities compared to surrounding soils. While we do not examine bulk soils in this study, we aim to address whether the bacterial communities within the endospheres of </w:t>
      </w:r>
      <w:r w:rsidR="00643798" w:rsidRPr="001C038E">
        <w:rPr>
          <w:i/>
          <w:iCs/>
        </w:rPr>
        <w:t>T. triandra</w:t>
      </w:r>
      <w:r w:rsidR="00643798">
        <w:t xml:space="preserve"> originate from the diversity found in rhizospheres and whether regional differences </w:t>
      </w:r>
      <w:r w:rsidR="00643798">
        <w:lastRenderedPageBreak/>
        <w:t>affect patterns of endosphere colonisation by rhizosphere microbiota. Using</w:t>
      </w:r>
      <w:r w:rsidR="000B2329">
        <w:t xml:space="preserve"> </w:t>
      </w:r>
      <w:r w:rsidR="000D4D09" w:rsidRPr="00770DD3">
        <w:t xml:space="preserve">16S </w:t>
      </w:r>
      <w:r w:rsidR="00701ACD" w:rsidRPr="00770DD3">
        <w:t xml:space="preserve">rRNA </w:t>
      </w:r>
      <w:r w:rsidR="000D4D09" w:rsidRPr="00770DD3">
        <w:t>amplicon sequencing</w:t>
      </w:r>
      <w:r w:rsidR="00643798">
        <w:t>, we</w:t>
      </w:r>
      <w:r w:rsidR="000D4D09" w:rsidRPr="00770DD3">
        <w:t xml:space="preserve"> characterise</w:t>
      </w:r>
      <w:r w:rsidR="00643798">
        <w:t>d</w:t>
      </w:r>
      <w:r w:rsidR="000D4D09" w:rsidRPr="00770DD3">
        <w:t xml:space="preserve"> the bacterial </w:t>
      </w:r>
      <w:r w:rsidR="00643798">
        <w:t xml:space="preserve">communities </w:t>
      </w:r>
      <w:r w:rsidR="005D6423">
        <w:t xml:space="preserve">within </w:t>
      </w:r>
      <w:r w:rsidR="000D4D09" w:rsidRPr="00770DD3">
        <w:t>rhizospheres and root</w:t>
      </w:r>
      <w:r w:rsidR="001A65BF" w:rsidRPr="00770DD3">
        <w:t xml:space="preserve"> </w:t>
      </w:r>
      <w:r w:rsidR="000D4D09" w:rsidRPr="00770DD3">
        <w:t>endospheres</w:t>
      </w:r>
      <w:r w:rsidR="00F17196" w:rsidRPr="00770DD3">
        <w:t xml:space="preserve"> </w:t>
      </w:r>
      <w:r w:rsidR="005D6423">
        <w:t>of</w:t>
      </w:r>
      <w:r w:rsidR="002A512E" w:rsidRPr="00770DD3">
        <w:t xml:space="preserve"> eight </w:t>
      </w:r>
      <w:r w:rsidR="00EA0F38">
        <w:t xml:space="preserve">naturally occurring </w:t>
      </w:r>
      <w:r w:rsidR="005D6423" w:rsidRPr="00336A31">
        <w:rPr>
          <w:i/>
          <w:iCs/>
        </w:rPr>
        <w:t>T. triandra</w:t>
      </w:r>
      <w:r w:rsidR="005D6423">
        <w:t xml:space="preserve"> </w:t>
      </w:r>
      <w:r w:rsidR="002A512E" w:rsidRPr="00770DD3">
        <w:t>populations along a southern Australian aridity gradient.</w:t>
      </w:r>
      <w:r w:rsidR="000B0238" w:rsidRPr="00770DD3">
        <w:t xml:space="preserve"> </w:t>
      </w:r>
      <w:r w:rsidR="005D6423">
        <w:t xml:space="preserve">Our focus is on the changing patterns </w:t>
      </w:r>
      <w:r w:rsidR="000B0238" w:rsidRPr="00770DD3">
        <w:t xml:space="preserve">between the rhizosphere and endosphere bacterial communities, the second step of the two-step selection process. </w:t>
      </w:r>
      <w:r w:rsidR="005D6423">
        <w:t xml:space="preserve">To further investigate these dynamics, we </w:t>
      </w:r>
      <w:r w:rsidR="000B0238" w:rsidRPr="00770DD3">
        <w:t>use</w:t>
      </w:r>
      <w:r w:rsidR="005D6423">
        <w:t>d</w:t>
      </w:r>
      <w:r w:rsidR="000B0238" w:rsidRPr="00770DD3">
        <w:t xml:space="preserve"> neutral theory models and </w:t>
      </w:r>
      <w:r w:rsidR="00723BD4">
        <w:t>diversity-based</w:t>
      </w:r>
      <w:r w:rsidR="000B0238" w:rsidRPr="00770DD3">
        <w:t xml:space="preserve"> analys</w:t>
      </w:r>
      <w:r w:rsidR="00723BD4">
        <w:t>e</w:t>
      </w:r>
      <w:r w:rsidR="000B0238" w:rsidRPr="00770DD3">
        <w:t xml:space="preserve">s to </w:t>
      </w:r>
      <w:r w:rsidR="005D6423">
        <w:t>explore the</w:t>
      </w:r>
      <w:r w:rsidR="000B0238" w:rsidRPr="00770DD3">
        <w:t xml:space="preserve"> different processes </w:t>
      </w:r>
      <w:r w:rsidR="005D6423">
        <w:t xml:space="preserve">driving </w:t>
      </w:r>
      <w:r w:rsidR="000B0238" w:rsidRPr="00770DD3">
        <w:t>selection and bacterial colonisation across these different ecological populations</w:t>
      </w:r>
      <w:r w:rsidR="00832F38" w:rsidRPr="00770DD3">
        <w:t>.</w:t>
      </w:r>
      <w:r w:rsidR="000D4D09" w:rsidRPr="00770DD3">
        <w:t xml:space="preserve"> </w:t>
      </w:r>
      <w:r w:rsidR="009675AD" w:rsidRPr="00770DD3">
        <w:t>W</w:t>
      </w:r>
      <w:r w:rsidR="0069208B" w:rsidRPr="00770DD3">
        <w:t xml:space="preserve">e </w:t>
      </w:r>
      <w:r w:rsidRPr="00770DD3">
        <w:t xml:space="preserve">posed </w:t>
      </w:r>
      <w:r w:rsidR="0069208B" w:rsidRPr="00770DD3">
        <w:t xml:space="preserve">the following research questions: </w:t>
      </w:r>
      <w:r w:rsidRPr="00770DD3">
        <w:t xml:space="preserve">(1) </w:t>
      </w:r>
      <w:r w:rsidR="0069208B" w:rsidRPr="00770DD3">
        <w:t xml:space="preserve">Do </w:t>
      </w:r>
      <w:r w:rsidR="000F3679" w:rsidRPr="00770DD3">
        <w:rPr>
          <w:i/>
          <w:iCs/>
        </w:rPr>
        <w:t>T. triandra</w:t>
      </w:r>
      <w:r w:rsidR="000F3679" w:rsidRPr="00770DD3">
        <w:t xml:space="preserve"> </w:t>
      </w:r>
      <w:r w:rsidR="0069208B" w:rsidRPr="00770DD3">
        <w:t>rhizosphere and root endosphere</w:t>
      </w:r>
      <w:r w:rsidR="000F3679" w:rsidRPr="00770DD3">
        <w:t xml:space="preserve"> bacterial communit</w:t>
      </w:r>
      <w:r w:rsidR="005D6423">
        <w:t>ies align</w:t>
      </w:r>
      <w:r w:rsidR="000F3679" w:rsidRPr="00770DD3">
        <w:t xml:space="preserve"> with the</w:t>
      </w:r>
      <w:r w:rsidR="00F369DD" w:rsidRPr="00770DD3">
        <w:t xml:space="preserve"> </w:t>
      </w:r>
      <w:r w:rsidR="000B044E" w:rsidRPr="00770DD3">
        <w:t xml:space="preserve">processes described in the </w:t>
      </w:r>
      <w:r w:rsidR="000F3679" w:rsidRPr="00770DD3">
        <w:t>two-step selection process</w:t>
      </w:r>
      <w:r w:rsidR="00A7384D">
        <w:t>,</w:t>
      </w:r>
      <w:r w:rsidR="00A7384D" w:rsidRPr="00A7384D">
        <w:t xml:space="preserve"> </w:t>
      </w:r>
      <w:r w:rsidR="00A7384D">
        <w:t>with reduced bacterial diversity in the endosphere compared to the rhizosphere</w:t>
      </w:r>
      <w:r w:rsidR="000F3679" w:rsidRPr="00770DD3">
        <w:t>? (2) I</w:t>
      </w:r>
      <w:r w:rsidR="0069208B" w:rsidRPr="00770DD3">
        <w:t xml:space="preserve">s there evidence of </w:t>
      </w:r>
      <w:r w:rsidR="00A7384D">
        <w:t xml:space="preserve">different </w:t>
      </w:r>
      <w:r w:rsidR="0069208B" w:rsidRPr="00770DD3">
        <w:t xml:space="preserve">deterministic </w:t>
      </w:r>
      <w:r w:rsidR="00A7384D">
        <w:t xml:space="preserve">or stochastic </w:t>
      </w:r>
      <w:r w:rsidR="000F3679" w:rsidRPr="00770DD3">
        <w:t xml:space="preserve">assembly processes </w:t>
      </w:r>
      <w:r w:rsidR="0069208B" w:rsidRPr="00770DD3">
        <w:t>influenc</w:t>
      </w:r>
      <w:r w:rsidR="000F3679" w:rsidRPr="00770DD3">
        <w:t>ing</w:t>
      </w:r>
      <w:r w:rsidR="0069208B" w:rsidRPr="00770DD3">
        <w:t xml:space="preserve"> </w:t>
      </w:r>
      <w:r w:rsidR="00A7384D">
        <w:t>the assembly of rhizosphere and endosphere</w:t>
      </w:r>
      <w:r w:rsidR="00A7384D" w:rsidRPr="00770DD3">
        <w:t xml:space="preserve"> </w:t>
      </w:r>
      <w:r w:rsidR="000F3679" w:rsidRPr="00770DD3">
        <w:t xml:space="preserve">bacterial </w:t>
      </w:r>
      <w:r w:rsidR="0069208B" w:rsidRPr="00770DD3">
        <w:t xml:space="preserve">communities? </w:t>
      </w:r>
      <w:r w:rsidR="00A7384D" w:rsidRPr="00A7384D">
        <w:t xml:space="preserve">And (3), are the bacterial communities in the </w:t>
      </w:r>
      <w:r w:rsidR="00807610" w:rsidRPr="00336A31">
        <w:rPr>
          <w:i/>
          <w:iCs/>
        </w:rPr>
        <w:t>T.</w:t>
      </w:r>
      <w:r w:rsidR="00A7384D" w:rsidRPr="00336A31">
        <w:rPr>
          <w:i/>
          <w:iCs/>
        </w:rPr>
        <w:t xml:space="preserve"> triandra</w:t>
      </w:r>
      <w:r w:rsidR="00A7384D" w:rsidRPr="00A7384D">
        <w:t xml:space="preserve"> endosphere entirely constrained by the diversity of bacteria available in the rhizosphere, or are there other sources of bacterial recruitment</w:t>
      </w:r>
      <w:r w:rsidR="005D6423">
        <w:t>?</w:t>
      </w:r>
    </w:p>
    <w:p w14:paraId="3883A37A" w14:textId="77777777" w:rsidR="0069208B" w:rsidRPr="00770DD3" w:rsidRDefault="0069208B" w:rsidP="00273F81">
      <w:pPr>
        <w:spacing w:line="480" w:lineRule="auto"/>
      </w:pPr>
    </w:p>
    <w:p w14:paraId="0000001D" w14:textId="77777777" w:rsidR="00B94EDF" w:rsidRPr="00770DD3" w:rsidRDefault="005256A1" w:rsidP="00273F81">
      <w:pPr>
        <w:pStyle w:val="Heading3"/>
        <w:spacing w:before="0"/>
        <w:jc w:val="left"/>
        <w:rPr>
          <w:rFonts w:cs="Times New Roman"/>
        </w:rPr>
      </w:pPr>
      <w:r w:rsidRPr="00770DD3">
        <w:rPr>
          <w:rFonts w:cs="Times New Roman"/>
        </w:rPr>
        <w:t>METHODS</w:t>
      </w:r>
    </w:p>
    <w:p w14:paraId="0000001E" w14:textId="77777777" w:rsidR="00B94EDF" w:rsidRPr="00770DD3" w:rsidRDefault="005256A1" w:rsidP="00273F81">
      <w:pPr>
        <w:spacing w:line="480" w:lineRule="auto"/>
        <w:rPr>
          <w:i/>
        </w:rPr>
      </w:pPr>
      <w:r w:rsidRPr="00770DD3">
        <w:rPr>
          <w:i/>
        </w:rPr>
        <w:t>Study species</w:t>
      </w:r>
    </w:p>
    <w:p w14:paraId="0000001F" w14:textId="6DB48809" w:rsidR="00B94EDF" w:rsidRPr="00770DD3" w:rsidRDefault="005256A1" w:rsidP="00273F81">
      <w:pPr>
        <w:spacing w:line="480" w:lineRule="auto"/>
      </w:pPr>
      <w:r w:rsidRPr="00770DD3">
        <w:rPr>
          <w:i/>
        </w:rPr>
        <w:lastRenderedPageBreak/>
        <w:t xml:space="preserve">Themeda triandra </w:t>
      </w:r>
      <w:r w:rsidRPr="00770DD3">
        <w:t>(</w:t>
      </w:r>
      <w:proofErr w:type="spellStart"/>
      <w:r w:rsidRPr="00770DD3">
        <w:t>Forssk</w:t>
      </w:r>
      <w:proofErr w:type="spellEnd"/>
      <w:r w:rsidRPr="00770DD3">
        <w:t xml:space="preserve">.) is a </w:t>
      </w:r>
      <w:r w:rsidR="00905883" w:rsidRPr="00770DD3">
        <w:t>pan-palaeotropical</w:t>
      </w:r>
      <w:r w:rsidR="00F95B3A" w:rsidRPr="00770DD3">
        <w:t xml:space="preserve"> </w:t>
      </w:r>
      <w:r w:rsidRPr="00770DD3">
        <w:t>C</w:t>
      </w:r>
      <w:r w:rsidR="00A46313" w:rsidRPr="00770DD3">
        <w:t>4</w:t>
      </w:r>
      <w:r w:rsidRPr="00770DD3">
        <w:t xml:space="preserve"> grass species </w:t>
      </w:r>
      <w:r w:rsidR="00A91867" w:rsidRPr="00770DD3">
        <w:rPr>
          <w:noProof/>
        </w:rPr>
        <w:t>(Dunning et al. 2017)</w:t>
      </w:r>
      <w:r w:rsidR="0069208B" w:rsidRPr="00770DD3">
        <w:t xml:space="preserve">. </w:t>
      </w:r>
      <w:r w:rsidRPr="00770DD3">
        <w:t xml:space="preserve">As a keystone species, </w:t>
      </w:r>
      <w:r w:rsidRPr="00770DD3">
        <w:rPr>
          <w:i/>
        </w:rPr>
        <w:t>T. triandra</w:t>
      </w:r>
      <w:r w:rsidRPr="00770DD3">
        <w:t xml:space="preserve"> is important for </w:t>
      </w:r>
      <w:r w:rsidR="00B01E7E" w:rsidRPr="00770DD3">
        <w:t xml:space="preserve">supporting </w:t>
      </w:r>
      <w:r w:rsidRPr="00770DD3">
        <w:t>invertebrate communities across stable environments</w:t>
      </w:r>
      <w:r w:rsidR="0069208B" w:rsidRPr="00770DD3">
        <w:t xml:space="preserve"> </w:t>
      </w:r>
      <w:r w:rsidR="00A91867" w:rsidRPr="00770DD3">
        <w:rPr>
          <w:noProof/>
        </w:rPr>
        <w:t>(Snyman et al. 2013)</w:t>
      </w:r>
      <w:r w:rsidR="00C85032" w:rsidRPr="00770DD3">
        <w:t>,</w:t>
      </w:r>
      <w:r w:rsidR="002452CB" w:rsidRPr="00770DD3">
        <w:t xml:space="preserve"> and</w:t>
      </w:r>
      <w:r w:rsidR="00C85032" w:rsidRPr="00770DD3">
        <w:t xml:space="preserve"> it</w:t>
      </w:r>
      <w:r w:rsidRPr="00770DD3">
        <w:t xml:space="preserve"> </w:t>
      </w:r>
      <w:r w:rsidR="00321B96" w:rsidRPr="00770DD3">
        <w:t>has important association</w:t>
      </w:r>
      <w:r w:rsidR="00C85032" w:rsidRPr="00770DD3">
        <w:t>s</w:t>
      </w:r>
      <w:r w:rsidR="00321B96" w:rsidRPr="00770DD3">
        <w:t xml:space="preserve"> with</w:t>
      </w:r>
      <w:r w:rsidRPr="00770DD3">
        <w:t xml:space="preserve"> fire</w:t>
      </w:r>
      <w:r w:rsidR="00C85032" w:rsidRPr="00770DD3">
        <w:t xml:space="preserve"> – </w:t>
      </w:r>
      <w:r w:rsidR="002452CB" w:rsidRPr="00770DD3">
        <w:t xml:space="preserve">for instance, </w:t>
      </w:r>
      <w:r w:rsidR="00C85032" w:rsidRPr="00770DD3">
        <w:t xml:space="preserve">it deposits </w:t>
      </w:r>
      <w:r w:rsidR="00321B96" w:rsidRPr="00770DD3">
        <w:t xml:space="preserve">flammable leaf litter that accumulate during growth, and its seeds respond well to smoke and high temperatures </w:t>
      </w:r>
      <w:r w:rsidR="00A91867" w:rsidRPr="00770DD3">
        <w:rPr>
          <w:noProof/>
        </w:rPr>
        <w:t>(Baxter et al. 1994, Ghebrehiwot et al. 2012)</w:t>
      </w:r>
      <w:r w:rsidRPr="00770DD3">
        <w:t xml:space="preserve">. </w:t>
      </w:r>
      <w:r w:rsidR="00D06D75" w:rsidRPr="00770DD3">
        <w:t>T</w:t>
      </w:r>
      <w:r w:rsidRPr="00770DD3">
        <w:t>he seed</w:t>
      </w:r>
      <w:r w:rsidR="00807610">
        <w:t>s</w:t>
      </w:r>
      <w:r w:rsidRPr="00770DD3">
        <w:t xml:space="preserve"> </w:t>
      </w:r>
      <w:r w:rsidR="00D06D75" w:rsidRPr="00770DD3">
        <w:t xml:space="preserve">of </w:t>
      </w:r>
      <w:r w:rsidR="00D06D75" w:rsidRPr="00336A31">
        <w:rPr>
          <w:i/>
          <w:iCs/>
        </w:rPr>
        <w:t>T. triandra</w:t>
      </w:r>
      <w:r w:rsidR="00D06D75" w:rsidRPr="00770DD3">
        <w:t xml:space="preserve"> </w:t>
      </w:r>
      <w:r w:rsidR="00807610" w:rsidRPr="00770DD3">
        <w:t>ha</w:t>
      </w:r>
      <w:r w:rsidR="00807610">
        <w:t>ve</w:t>
      </w:r>
      <w:r w:rsidR="00807610" w:rsidRPr="00770DD3">
        <w:t xml:space="preserve"> </w:t>
      </w:r>
      <w:r w:rsidRPr="00770DD3">
        <w:t>been known to germinate best after long dormancy periods with substantial variation across regions</w:t>
      </w:r>
      <w:r w:rsidR="00D06D75" w:rsidRPr="00770DD3">
        <w:t>, making it a difficult species to cultivate</w:t>
      </w:r>
      <w:r w:rsidRPr="00770DD3">
        <w:t xml:space="preserve"> </w:t>
      </w:r>
      <w:r w:rsidR="00A91867" w:rsidRPr="00770DD3">
        <w:rPr>
          <w:noProof/>
        </w:rPr>
        <w:t>(Saleem et al. 2009, Farley et al. 2013, Hancock and Hughes 2014)</w:t>
      </w:r>
      <w:r w:rsidR="0069208B" w:rsidRPr="00770DD3">
        <w:t>.</w:t>
      </w:r>
    </w:p>
    <w:p w14:paraId="00000023" w14:textId="77777777" w:rsidR="00B94EDF" w:rsidRPr="00770DD3" w:rsidRDefault="00B94EDF" w:rsidP="00273F81">
      <w:pPr>
        <w:spacing w:line="480" w:lineRule="auto"/>
      </w:pPr>
    </w:p>
    <w:p w14:paraId="00000024" w14:textId="77777777" w:rsidR="00B94EDF" w:rsidRPr="00770DD3" w:rsidRDefault="005256A1" w:rsidP="00273F81">
      <w:pPr>
        <w:spacing w:line="480" w:lineRule="auto"/>
        <w:rPr>
          <w:i/>
        </w:rPr>
      </w:pPr>
      <w:r w:rsidRPr="00770DD3">
        <w:rPr>
          <w:i/>
        </w:rPr>
        <w:t>Field experiment</w:t>
      </w:r>
    </w:p>
    <w:p w14:paraId="00000025" w14:textId="178A8539" w:rsidR="00B94EDF" w:rsidRPr="00770DD3" w:rsidRDefault="005256A1" w:rsidP="00273F81">
      <w:pPr>
        <w:spacing w:line="480" w:lineRule="auto"/>
      </w:pPr>
      <w:r w:rsidRPr="00770DD3">
        <w:t xml:space="preserve">In December 2021, soil and plant tissue samples were collected from six </w:t>
      </w:r>
      <w:r w:rsidRPr="00770DD3">
        <w:rPr>
          <w:i/>
        </w:rPr>
        <w:t>T. triandra</w:t>
      </w:r>
      <w:r w:rsidRPr="00770DD3">
        <w:t xml:space="preserve"> individuals across eight sites along a</w:t>
      </w:r>
      <w:r w:rsidR="00B01E7E" w:rsidRPr="00770DD3">
        <w:t>n</w:t>
      </w:r>
      <w:r w:rsidRPr="00770DD3">
        <w:t xml:space="preserve"> aridity gradient </w:t>
      </w:r>
      <w:r w:rsidR="005D0F87" w:rsidRPr="00770DD3">
        <w:t xml:space="preserve">in </w:t>
      </w:r>
      <w:r w:rsidR="00683333" w:rsidRPr="00770DD3">
        <w:t>s</w:t>
      </w:r>
      <w:r w:rsidR="005D0F87" w:rsidRPr="00770DD3">
        <w:t>outh</w:t>
      </w:r>
      <w:r w:rsidR="00683333" w:rsidRPr="00770DD3">
        <w:t>ern</w:t>
      </w:r>
      <w:r w:rsidR="005D0F87" w:rsidRPr="00770DD3">
        <w:t xml:space="preserve"> Australia </w:t>
      </w:r>
      <w:r w:rsidR="00B01E7E" w:rsidRPr="00770DD3">
        <w:t>(</w:t>
      </w:r>
      <w:r w:rsidRPr="00770DD3">
        <w:t>aridity index</w:t>
      </w:r>
      <w:r w:rsidR="00B01E7E" w:rsidRPr="00770DD3">
        <w:t xml:space="preserve"> values</w:t>
      </w:r>
      <w:r w:rsidRPr="00770DD3">
        <w:t xml:space="preserve"> 0.</w:t>
      </w:r>
      <w:r w:rsidR="00B10A17" w:rsidRPr="00770DD3">
        <w:t>31</w:t>
      </w:r>
      <w:r w:rsidR="00900E7F" w:rsidRPr="00770DD3">
        <w:t>8</w:t>
      </w:r>
      <w:r w:rsidRPr="00770DD3">
        <w:t>–0.903)</w:t>
      </w:r>
      <w:r w:rsidR="006E4B48" w:rsidRPr="00770DD3">
        <w:t>,</w:t>
      </w:r>
      <w:r w:rsidRPr="00770DD3">
        <w:t xml:space="preserve"> as described </w:t>
      </w:r>
      <w:r w:rsidR="000C7464" w:rsidRPr="00770DD3">
        <w:t xml:space="preserve">in </w:t>
      </w:r>
      <w:r w:rsidR="00A91867" w:rsidRPr="00770DD3">
        <w:rPr>
          <w:noProof/>
        </w:rPr>
        <w:t>Hodgson et al. (2024)</w:t>
      </w:r>
      <w:r w:rsidR="00802C89" w:rsidRPr="00770DD3">
        <w:t xml:space="preserve"> </w:t>
      </w:r>
      <w:r w:rsidRPr="00770DD3">
        <w:t>(Table 1</w:t>
      </w:r>
      <w:r w:rsidR="00C4550D" w:rsidRPr="00770DD3">
        <w:t xml:space="preserve">; Figure </w:t>
      </w:r>
      <w:r w:rsidR="003D09C9" w:rsidRPr="00770DD3">
        <w:t>1</w:t>
      </w:r>
      <w:r w:rsidR="00C4550D" w:rsidRPr="00770DD3">
        <w:t>a</w:t>
      </w:r>
      <w:r w:rsidRPr="00770DD3">
        <w:t xml:space="preserve">). </w:t>
      </w:r>
      <w:r w:rsidR="00B01E7E" w:rsidRPr="00770DD3">
        <w:t>There was no correlation between p</w:t>
      </w:r>
      <w:r w:rsidR="006A4C1A" w:rsidRPr="00770DD3">
        <w:t xml:space="preserve">airwise </w:t>
      </w:r>
      <w:r w:rsidRPr="00770DD3">
        <w:t xml:space="preserve">geographic distances </w:t>
      </w:r>
      <w:r w:rsidR="00B01E7E" w:rsidRPr="00770DD3">
        <w:t xml:space="preserve">and aridity differences </w:t>
      </w:r>
      <w:r w:rsidR="006A4C1A" w:rsidRPr="00770DD3">
        <w:t xml:space="preserve">between sites </w:t>
      </w:r>
      <w:r w:rsidRPr="00770DD3">
        <w:t>(</w:t>
      </w:r>
      <w:r w:rsidR="00FE4087" w:rsidRPr="00770DD3">
        <w:t xml:space="preserve">Mantel: </w:t>
      </w:r>
      <w:r w:rsidRPr="00770DD3">
        <w:rPr>
          <w:i/>
        </w:rPr>
        <w:t xml:space="preserve">p </w:t>
      </w:r>
      <w:r w:rsidRPr="00770DD3">
        <w:t xml:space="preserve">= 0.489; r = -0.021). Mean annual aridity index data (annual precipitation/annual potential evaporation) was obtained from the </w:t>
      </w:r>
      <w:r w:rsidR="00717B4C" w:rsidRPr="00770DD3">
        <w:t xml:space="preserve">Atlas of living </w:t>
      </w:r>
      <w:r w:rsidR="002A4C53" w:rsidRPr="00770DD3">
        <w:t>Australia</w:t>
      </w:r>
      <w:r w:rsidR="00717B4C" w:rsidRPr="00770DD3">
        <w:t xml:space="preserve"> </w:t>
      </w:r>
      <w:r w:rsidR="00A91867" w:rsidRPr="00770DD3">
        <w:rPr>
          <w:noProof/>
        </w:rPr>
        <w:t>(Belbin 2011, ALA 2014)</w:t>
      </w:r>
      <w:r w:rsidR="00717B4C" w:rsidRPr="00770DD3">
        <w:t xml:space="preserve"> spatial portal, using the Aridity index layer </w:t>
      </w:r>
      <w:r w:rsidR="00A91867" w:rsidRPr="00770DD3">
        <w:rPr>
          <w:noProof/>
        </w:rPr>
        <w:t>(UNEP 1992, Middleton and Thomas 1997)</w:t>
      </w:r>
      <w:r w:rsidR="00717B4C" w:rsidRPr="00770DD3">
        <w:t>.</w:t>
      </w:r>
    </w:p>
    <w:p w14:paraId="00000026" w14:textId="77777777" w:rsidR="00B94EDF" w:rsidRPr="00770DD3" w:rsidRDefault="00B94EDF" w:rsidP="00273F81">
      <w:pPr>
        <w:spacing w:line="480" w:lineRule="auto"/>
      </w:pPr>
    </w:p>
    <w:p w14:paraId="00000027" w14:textId="339105CE" w:rsidR="00B94EDF" w:rsidRPr="00770DD3" w:rsidRDefault="005256A1" w:rsidP="00273F81">
      <w:pPr>
        <w:spacing w:line="480" w:lineRule="auto"/>
      </w:pPr>
      <w:r w:rsidRPr="00770DD3">
        <w:t>The</w:t>
      </w:r>
      <w:r w:rsidR="00642411" w:rsidRPr="00770DD3">
        <w:t xml:space="preserve"> six</w:t>
      </w:r>
      <w:r w:rsidRPr="00770DD3">
        <w:t xml:space="preserve"> </w:t>
      </w:r>
      <w:r w:rsidRPr="00770DD3">
        <w:rPr>
          <w:i/>
        </w:rPr>
        <w:t>T. triandra</w:t>
      </w:r>
      <w:r w:rsidRPr="00770DD3">
        <w:t xml:space="preserve"> plants were </w:t>
      </w:r>
      <w:r w:rsidR="006E4B48" w:rsidRPr="00770DD3">
        <w:t xml:space="preserve">sampled </w:t>
      </w:r>
      <w:r w:rsidRPr="00770DD3">
        <w:t xml:space="preserve">from </w:t>
      </w:r>
      <w:r w:rsidR="005B2453" w:rsidRPr="00770DD3">
        <w:t xml:space="preserve">within </w:t>
      </w:r>
      <w:r w:rsidRPr="00770DD3">
        <w:t xml:space="preserve">a 25 x 25 m area </w:t>
      </w:r>
      <w:r w:rsidR="005B2453" w:rsidRPr="00770DD3">
        <w:t>at</w:t>
      </w:r>
      <w:r w:rsidR="00642411" w:rsidRPr="00770DD3">
        <w:t xml:space="preserve"> each study site </w:t>
      </w:r>
      <w:r w:rsidRPr="00770DD3">
        <w:t xml:space="preserve">using coordinates generated from a random number table, where for each coordinate the nearest plant was </w:t>
      </w:r>
      <w:r w:rsidR="00642411" w:rsidRPr="00770DD3">
        <w:t>sampled</w:t>
      </w:r>
      <w:r w:rsidRPr="00770DD3">
        <w:t xml:space="preserve">. We profiled the diversity and community composition of bacteria in the </w:t>
      </w:r>
      <w:r w:rsidRPr="00770DD3">
        <w:lastRenderedPageBreak/>
        <w:t xml:space="preserve">rhizospheres and </w:t>
      </w:r>
      <w:r w:rsidR="006B70E0" w:rsidRPr="00770DD3">
        <w:t xml:space="preserve">root </w:t>
      </w:r>
      <w:r w:rsidRPr="00770DD3">
        <w:t xml:space="preserve">endospheres of </w:t>
      </w:r>
      <w:r w:rsidR="00642411" w:rsidRPr="00770DD3">
        <w:t xml:space="preserve">these </w:t>
      </w:r>
      <w:r w:rsidRPr="00770DD3">
        <w:t xml:space="preserve">plants </w:t>
      </w:r>
      <w:r w:rsidR="00642411" w:rsidRPr="00770DD3">
        <w:t xml:space="preserve">using 16S </w:t>
      </w:r>
      <w:r w:rsidRPr="00770DD3">
        <w:t>rRNA amplicon sequencing</w:t>
      </w:r>
      <w:r w:rsidR="006B70E0" w:rsidRPr="00770DD3">
        <w:t xml:space="preserve"> (described below)</w:t>
      </w:r>
      <w:r w:rsidRPr="00770DD3">
        <w:t xml:space="preserve">. </w:t>
      </w:r>
    </w:p>
    <w:p w14:paraId="00000028" w14:textId="77777777" w:rsidR="00B94EDF" w:rsidRPr="00770DD3" w:rsidRDefault="00B94EDF" w:rsidP="00273F81">
      <w:pPr>
        <w:spacing w:line="480" w:lineRule="auto"/>
        <w:rPr>
          <w:i/>
        </w:rPr>
      </w:pPr>
    </w:p>
    <w:p w14:paraId="00000029" w14:textId="0B430A37" w:rsidR="00B94EDF" w:rsidRPr="00770DD3" w:rsidRDefault="005256A1" w:rsidP="00273F81">
      <w:pPr>
        <w:spacing w:line="480" w:lineRule="auto"/>
        <w:rPr>
          <w:i/>
        </w:rPr>
      </w:pPr>
      <w:r w:rsidRPr="00770DD3">
        <w:rPr>
          <w:i/>
        </w:rPr>
        <w:t>Isolation</w:t>
      </w:r>
      <w:r w:rsidR="00CC4F89" w:rsidRPr="00770DD3">
        <w:rPr>
          <w:i/>
        </w:rPr>
        <w:t xml:space="preserve"> and extraction</w:t>
      </w:r>
      <w:r w:rsidRPr="00770DD3">
        <w:rPr>
          <w:i/>
        </w:rPr>
        <w:t xml:space="preserve"> of rhizosphere and endosphere </w:t>
      </w:r>
      <w:r w:rsidR="00CC4F89" w:rsidRPr="00770DD3">
        <w:rPr>
          <w:i/>
        </w:rPr>
        <w:t>DNA</w:t>
      </w:r>
    </w:p>
    <w:p w14:paraId="0000002A" w14:textId="605EDB62" w:rsidR="00B94EDF" w:rsidRPr="00770DD3" w:rsidRDefault="00D53649" w:rsidP="00273F81">
      <w:pPr>
        <w:spacing w:line="480" w:lineRule="auto"/>
      </w:pPr>
      <w:r w:rsidRPr="00770DD3">
        <w:t xml:space="preserve">Microbial DNA </w:t>
      </w:r>
      <w:r w:rsidR="005256A1" w:rsidRPr="00770DD3">
        <w:t xml:space="preserve">from the rhizospheres was obtained following the protocol </w:t>
      </w:r>
      <w:r w:rsidR="00C96B39" w:rsidRPr="00770DD3">
        <w:t xml:space="preserve">outlined in </w:t>
      </w:r>
      <w:r w:rsidR="00A91867" w:rsidRPr="00770DD3">
        <w:rPr>
          <w:noProof/>
        </w:rPr>
        <w:t>McPherson et al. (2018)</w:t>
      </w:r>
      <w:r w:rsidR="00A47787" w:rsidRPr="00770DD3">
        <w:t xml:space="preserve"> and detailed in</w:t>
      </w:r>
      <w:r w:rsidR="00802C89" w:rsidRPr="00770DD3">
        <w:t xml:space="preserve"> </w:t>
      </w:r>
      <w:r w:rsidR="00A91867" w:rsidRPr="00770DD3">
        <w:rPr>
          <w:noProof/>
        </w:rPr>
        <w:t>Hodgson et al. (2024)</w:t>
      </w:r>
      <w:r w:rsidR="00A47787" w:rsidRPr="00770DD3">
        <w:t>. B</w:t>
      </w:r>
      <w:r w:rsidR="005256A1" w:rsidRPr="00770DD3">
        <w:t>riefly</w:t>
      </w:r>
      <w:r w:rsidR="00415036" w:rsidRPr="00770DD3">
        <w:t xml:space="preserve">, </w:t>
      </w:r>
      <w:r w:rsidR="005256A1" w:rsidRPr="00770DD3">
        <w:t xml:space="preserve">sampled roots were washed in 0.02% </w:t>
      </w:r>
      <w:proofErr w:type="spellStart"/>
      <w:r w:rsidR="005256A1" w:rsidRPr="00770DD3">
        <w:t>Silwet</w:t>
      </w:r>
      <w:proofErr w:type="spellEnd"/>
      <w:r w:rsidR="005256A1" w:rsidRPr="00770DD3">
        <w:t xml:space="preserve"> L-77 amended PBS buffer and vortexed, before being filtered at 100 µm and centrifuged, prior to DNA extraction. </w:t>
      </w:r>
      <w:r w:rsidR="005256A1" w:rsidRPr="00770DD3">
        <w:rPr>
          <w:i/>
        </w:rPr>
        <w:t xml:space="preserve">T. triandra </w:t>
      </w:r>
      <w:r w:rsidR="005256A1" w:rsidRPr="00770DD3">
        <w:t xml:space="preserve">endospheres were extracted by removing as </w:t>
      </w:r>
      <w:r w:rsidR="007E50BB" w:rsidRPr="00770DD3">
        <w:t>many</w:t>
      </w:r>
      <w:r w:rsidR="005256A1" w:rsidRPr="00770DD3">
        <w:t xml:space="preserve"> bacteria and DNA as possible from root</w:t>
      </w:r>
      <w:r w:rsidR="00D73CBE" w:rsidRPr="00770DD3">
        <w:t xml:space="preserve"> </w:t>
      </w:r>
      <w:r w:rsidR="005256A1" w:rsidRPr="00770DD3">
        <w:t xml:space="preserve">surfaces and </w:t>
      </w:r>
      <w:r w:rsidR="00D73CBE" w:rsidRPr="00770DD3">
        <w:t xml:space="preserve">subsequently </w:t>
      </w:r>
      <w:r w:rsidR="005256A1" w:rsidRPr="00770DD3">
        <w:t xml:space="preserve">extracting </w:t>
      </w:r>
      <w:r w:rsidR="00D73CBE" w:rsidRPr="00770DD3">
        <w:t xml:space="preserve">the </w:t>
      </w:r>
      <w:r w:rsidR="005256A1" w:rsidRPr="00770DD3">
        <w:t xml:space="preserve">DNA </w:t>
      </w:r>
      <w:r w:rsidR="00D73CBE" w:rsidRPr="00770DD3">
        <w:t xml:space="preserve">directly </w:t>
      </w:r>
      <w:r w:rsidR="005256A1" w:rsidRPr="00770DD3">
        <w:t xml:space="preserve">from </w:t>
      </w:r>
      <w:r w:rsidR="00D73CBE" w:rsidRPr="00770DD3">
        <w:t xml:space="preserve">these ‘cleaned’ </w:t>
      </w:r>
      <w:r w:rsidR="005256A1" w:rsidRPr="00770DD3">
        <w:t xml:space="preserve">root tissues. </w:t>
      </w:r>
      <w:r w:rsidR="00521E76" w:rsidRPr="00770DD3">
        <w:t xml:space="preserve">To determine the best methods of isolating </w:t>
      </w:r>
      <w:r w:rsidR="00521E76" w:rsidRPr="00770DD3">
        <w:rPr>
          <w:i/>
        </w:rPr>
        <w:t xml:space="preserve">T. triandra </w:t>
      </w:r>
      <w:r w:rsidR="00521E76" w:rsidRPr="00770DD3">
        <w:t>endosphere DNA, we ran a pilot study to compare methods of root cleaning via washing, bleaching and sonicating root surfaces (see Supplementary Information for further detail</w:t>
      </w:r>
      <w:r w:rsidR="00541D56" w:rsidRPr="00770DD3">
        <w:t>, Figures S1-S3</w:t>
      </w:r>
      <w:r w:rsidR="00521E76" w:rsidRPr="00770DD3">
        <w:t xml:space="preserve">). </w:t>
      </w:r>
      <w:r w:rsidR="00407497" w:rsidRPr="00770DD3">
        <w:t xml:space="preserve">Based on our pilot study, roots </w:t>
      </w:r>
      <w:r w:rsidR="00521E76" w:rsidRPr="00770DD3">
        <w:t>were sonicated</w:t>
      </w:r>
      <w:r w:rsidR="005256A1" w:rsidRPr="00770DD3">
        <w:t xml:space="preserve"> on ice in 0.02% </w:t>
      </w:r>
      <w:proofErr w:type="spellStart"/>
      <w:r w:rsidR="005256A1" w:rsidRPr="00770DD3">
        <w:t>Silwet</w:t>
      </w:r>
      <w:proofErr w:type="spellEnd"/>
      <w:r w:rsidR="005256A1" w:rsidRPr="00770DD3">
        <w:t xml:space="preserve"> L-77 amended PBS buffer at 30% amplitude for </w:t>
      </w:r>
      <w:r w:rsidR="002452CB" w:rsidRPr="00770DD3">
        <w:t xml:space="preserve">five </w:t>
      </w:r>
      <w:r w:rsidR="005256A1" w:rsidRPr="00770DD3">
        <w:t>30 sec</w:t>
      </w:r>
      <w:r w:rsidR="005B2453" w:rsidRPr="00770DD3">
        <w:t xml:space="preserve"> alternating</w:t>
      </w:r>
      <w:r w:rsidR="005256A1" w:rsidRPr="00770DD3">
        <w:t xml:space="preserve"> burst and rest periods over 5 minutes. Following this</w:t>
      </w:r>
      <w:r w:rsidR="00D73CBE" w:rsidRPr="00770DD3">
        <w:t>,</w:t>
      </w:r>
      <w:r w:rsidR="005256A1" w:rsidRPr="00770DD3">
        <w:t xml:space="preserve"> roots underwent a series of </w:t>
      </w:r>
      <w:r w:rsidR="00C41403" w:rsidRPr="00770DD3">
        <w:t xml:space="preserve">five </w:t>
      </w:r>
      <w:r w:rsidR="005256A1" w:rsidRPr="00770DD3">
        <w:t xml:space="preserve">washes in this sterilised amended PBS buffer solution. </w:t>
      </w:r>
      <w:r w:rsidR="00407497" w:rsidRPr="00770DD3">
        <w:t xml:space="preserve">Root endosphere </w:t>
      </w:r>
      <w:r w:rsidR="00CC4F89" w:rsidRPr="00770DD3">
        <w:t>samples were pulverised with metal beads for 1 min in bead beating solution (</w:t>
      </w:r>
      <w:proofErr w:type="spellStart"/>
      <w:r w:rsidR="00CC4F89" w:rsidRPr="00770DD3">
        <w:t>PowerSoil</w:t>
      </w:r>
      <w:proofErr w:type="spellEnd"/>
      <w:r w:rsidR="00CC4F89" w:rsidRPr="00770DD3">
        <w:t xml:space="preserve"> Kit, Qiagen, Hilden, Germany). </w:t>
      </w:r>
      <w:r w:rsidR="005256A1" w:rsidRPr="00770DD3">
        <w:t>DNA extract</w:t>
      </w:r>
      <w:r w:rsidR="00521E76" w:rsidRPr="00770DD3">
        <w:t>ions</w:t>
      </w:r>
      <w:r w:rsidR="005256A1" w:rsidRPr="00770DD3">
        <w:t xml:space="preserve"> </w:t>
      </w:r>
      <w:r w:rsidR="00521E76" w:rsidRPr="00770DD3">
        <w:t xml:space="preserve">were then performed on </w:t>
      </w:r>
      <w:r w:rsidR="005256A1" w:rsidRPr="00770DD3">
        <w:t xml:space="preserve">rhizosphere </w:t>
      </w:r>
      <w:r w:rsidR="00CC4F89" w:rsidRPr="00770DD3">
        <w:t xml:space="preserve">and endosphere </w:t>
      </w:r>
      <w:r w:rsidR="005256A1" w:rsidRPr="00770DD3">
        <w:t xml:space="preserve">samples using </w:t>
      </w:r>
      <w:r w:rsidR="00E64F0F" w:rsidRPr="00770DD3">
        <w:t xml:space="preserve">the </w:t>
      </w:r>
      <w:proofErr w:type="spellStart"/>
      <w:r w:rsidR="005256A1" w:rsidRPr="00770DD3">
        <w:t>DNeasy</w:t>
      </w:r>
      <w:proofErr w:type="spellEnd"/>
      <w:r w:rsidR="005256A1" w:rsidRPr="00770DD3">
        <w:t xml:space="preserve"> </w:t>
      </w:r>
      <w:proofErr w:type="spellStart"/>
      <w:r w:rsidR="005256A1" w:rsidRPr="00770DD3">
        <w:t>PowerLyzer</w:t>
      </w:r>
      <w:proofErr w:type="spellEnd"/>
      <w:r w:rsidR="005256A1" w:rsidRPr="00770DD3">
        <w:t xml:space="preserve"> </w:t>
      </w:r>
      <w:proofErr w:type="spellStart"/>
      <w:r w:rsidR="005256A1" w:rsidRPr="00770DD3">
        <w:t>PowerSoil</w:t>
      </w:r>
      <w:proofErr w:type="spellEnd"/>
      <w:r w:rsidR="005256A1" w:rsidRPr="00770DD3">
        <w:t xml:space="preserve"> Kit (Qiagen, Hilden, Germany)</w:t>
      </w:r>
      <w:r w:rsidR="00E64F0F" w:rsidRPr="00770DD3">
        <w:t xml:space="preserve"> following the manufacturer’s protocols</w:t>
      </w:r>
      <w:r w:rsidR="00CC4F89" w:rsidRPr="00770DD3">
        <w:t>.</w:t>
      </w:r>
      <w:r w:rsidR="005256A1" w:rsidRPr="00770DD3">
        <w:t xml:space="preserve"> </w:t>
      </w:r>
    </w:p>
    <w:p w14:paraId="0000002B" w14:textId="77777777" w:rsidR="00B94EDF" w:rsidRPr="00770DD3" w:rsidRDefault="00B94EDF" w:rsidP="00273F81">
      <w:pPr>
        <w:spacing w:line="480" w:lineRule="auto"/>
      </w:pPr>
    </w:p>
    <w:p w14:paraId="0000002C" w14:textId="725E7557" w:rsidR="00B94EDF" w:rsidRPr="00770DD3" w:rsidRDefault="008E63A2" w:rsidP="00273F81">
      <w:pPr>
        <w:spacing w:line="480" w:lineRule="auto"/>
        <w:rPr>
          <w:i/>
        </w:rPr>
      </w:pPr>
      <w:r w:rsidRPr="00770DD3">
        <w:rPr>
          <w:i/>
        </w:rPr>
        <w:t xml:space="preserve">Amplification, sequencing </w:t>
      </w:r>
      <w:r w:rsidR="005256A1" w:rsidRPr="00770DD3">
        <w:rPr>
          <w:i/>
        </w:rPr>
        <w:t xml:space="preserve">and </w:t>
      </w:r>
      <w:r w:rsidR="006A149E" w:rsidRPr="00770DD3">
        <w:rPr>
          <w:i/>
        </w:rPr>
        <w:t>bioinformatics</w:t>
      </w:r>
    </w:p>
    <w:p w14:paraId="0000002D" w14:textId="44708A51" w:rsidR="00B94EDF" w:rsidRPr="00770DD3" w:rsidRDefault="005256A1" w:rsidP="00273F81">
      <w:pPr>
        <w:spacing w:line="480" w:lineRule="auto"/>
      </w:pPr>
      <w:r w:rsidRPr="00770DD3">
        <w:t xml:space="preserve">Amplicon libraries of the 16S rRNA V3-4 gene region were developed by the Australian Genome Research Facility (AGRF, Melbourne, Australia). Samples were PCR amplified with </w:t>
      </w:r>
      <w:r w:rsidRPr="00770DD3">
        <w:lastRenderedPageBreak/>
        <w:t xml:space="preserve">the forward primer, 341F (CCTAYGGGRBGCASCAG), and reverse primer, 806R (GGACTACNNGGGTATCTAAT). </w:t>
      </w:r>
      <w:r w:rsidR="00FE4087" w:rsidRPr="00770DD3">
        <w:t xml:space="preserve">DNA libraries </w:t>
      </w:r>
      <w:r w:rsidRPr="00770DD3">
        <w:t xml:space="preserve">were </w:t>
      </w:r>
      <w:r w:rsidR="00FE4087" w:rsidRPr="00770DD3">
        <w:t xml:space="preserve">sequenced </w:t>
      </w:r>
      <w:r w:rsidR="00BF1E1F">
        <w:t xml:space="preserve">on </w:t>
      </w:r>
      <w:r w:rsidR="000B5E21">
        <w:t xml:space="preserve">an </w:t>
      </w:r>
      <w:r w:rsidRPr="00770DD3">
        <w:t xml:space="preserve">Illumina </w:t>
      </w:r>
      <w:proofErr w:type="spellStart"/>
      <w:r w:rsidRPr="00770DD3">
        <w:t>MiSeq</w:t>
      </w:r>
      <w:proofErr w:type="spellEnd"/>
      <w:r w:rsidRPr="00770DD3">
        <w:t xml:space="preserve"> sequence </w:t>
      </w:r>
      <w:r w:rsidR="00FE4087" w:rsidRPr="00770DD3">
        <w:t>platform</w:t>
      </w:r>
      <w:r w:rsidR="00BF1E1F">
        <w:t xml:space="preserve"> with 300 base pair paired-end sequences</w:t>
      </w:r>
      <w:r w:rsidRPr="00770DD3">
        <w:t xml:space="preserve">. We used the DADA2 bioinformatic pipeline through QIIME2 </w:t>
      </w:r>
      <w:r w:rsidR="00A91867" w:rsidRPr="00770DD3">
        <w:rPr>
          <w:noProof/>
        </w:rPr>
        <w:t>(Bolyen et al. 2019)</w:t>
      </w:r>
      <w:r w:rsidRPr="00770DD3">
        <w:t xml:space="preserve"> to infer identity profiles from amplicon sequence data </w:t>
      </w:r>
      <w:r w:rsidR="005B2453" w:rsidRPr="00770DD3">
        <w:t>by matching against</w:t>
      </w:r>
      <w:r w:rsidRPr="00770DD3">
        <w:t xml:space="preserve"> the SILVA database (Version 138.1</w:t>
      </w:r>
      <w:r w:rsidR="00C34AA3" w:rsidRPr="00770DD3">
        <w:t>)</w:t>
      </w:r>
      <w:r w:rsidRPr="00770DD3">
        <w:t xml:space="preserve"> </w:t>
      </w:r>
      <w:r w:rsidR="00A91867" w:rsidRPr="00770DD3">
        <w:rPr>
          <w:noProof/>
        </w:rPr>
        <w:t>(Wang et al. 2007, Quast et al. 2013)</w:t>
      </w:r>
      <w:r w:rsidR="00584D2C" w:rsidRPr="00770DD3">
        <w:t xml:space="preserve"> </w:t>
      </w:r>
      <w:r w:rsidRPr="00770DD3">
        <w:t xml:space="preserve">using a naïve Bayesian classifier </w:t>
      </w:r>
      <w:r w:rsidR="00A91867" w:rsidRPr="00770DD3">
        <w:rPr>
          <w:noProof/>
        </w:rPr>
        <w:t>(Wang et al. 2007, Callahan et al. 2016)</w:t>
      </w:r>
      <w:r w:rsidRPr="00770DD3">
        <w:t xml:space="preserve">. </w:t>
      </w:r>
      <w:r w:rsidR="00831380" w:rsidRPr="00770DD3">
        <w:t xml:space="preserve">We produced a table of unique amplicon sequence variants (ASVs) with abundance data and taxonomic annotations. </w:t>
      </w:r>
      <w:r w:rsidRPr="00770DD3">
        <w:t xml:space="preserve">All </w:t>
      </w:r>
      <w:r w:rsidR="00831380" w:rsidRPr="00770DD3">
        <w:t xml:space="preserve">ASVs </w:t>
      </w:r>
      <w:r w:rsidRPr="00770DD3">
        <w:t xml:space="preserve">that were not assigned as Bacteria, and associated to mitochondria or chloroplasts were removed. We also removed taxa </w:t>
      </w:r>
      <w:r w:rsidR="009467C6" w:rsidRPr="00770DD3">
        <w:t xml:space="preserve">that </w:t>
      </w:r>
      <w:r w:rsidRPr="00770DD3">
        <w:t xml:space="preserve">did not occur in at least two samples to avoid </w:t>
      </w:r>
      <w:r w:rsidR="005B2453" w:rsidRPr="00770DD3">
        <w:t xml:space="preserve">nonrepresentative </w:t>
      </w:r>
      <w:r w:rsidRPr="00770DD3">
        <w:t xml:space="preserve">taxa. </w:t>
      </w:r>
    </w:p>
    <w:p w14:paraId="0000002E" w14:textId="77777777" w:rsidR="00B94EDF" w:rsidRPr="00770DD3" w:rsidRDefault="00B94EDF" w:rsidP="00273F81">
      <w:pPr>
        <w:spacing w:line="480" w:lineRule="auto"/>
        <w:rPr>
          <w:i/>
        </w:rPr>
      </w:pPr>
    </w:p>
    <w:p w14:paraId="0000002F" w14:textId="42EAB9F5" w:rsidR="00B94EDF" w:rsidRPr="00770DD3" w:rsidRDefault="005256A1" w:rsidP="00273F81">
      <w:pPr>
        <w:spacing w:line="480" w:lineRule="auto"/>
        <w:rPr>
          <w:i/>
        </w:rPr>
      </w:pPr>
      <w:r w:rsidRPr="00770DD3">
        <w:rPr>
          <w:i/>
        </w:rPr>
        <w:t>Statistic</w:t>
      </w:r>
      <w:r w:rsidR="002C47EE" w:rsidRPr="00770DD3">
        <w:rPr>
          <w:i/>
        </w:rPr>
        <w:t>s</w:t>
      </w:r>
    </w:p>
    <w:p w14:paraId="00000030" w14:textId="0521A25C" w:rsidR="00B94EDF" w:rsidRPr="00770DD3" w:rsidRDefault="005256A1" w:rsidP="00273F81">
      <w:pPr>
        <w:spacing w:line="480" w:lineRule="auto"/>
      </w:pPr>
      <w:r w:rsidRPr="00770DD3">
        <w:t xml:space="preserve">All analyses were </w:t>
      </w:r>
      <w:r w:rsidR="00E64F0F" w:rsidRPr="00770DD3">
        <w:t xml:space="preserve">done in </w:t>
      </w:r>
      <w:r w:rsidRPr="00770DD3">
        <w:t xml:space="preserve">R version 4.0.2 </w:t>
      </w:r>
      <w:r w:rsidR="00A91867" w:rsidRPr="00770DD3">
        <w:rPr>
          <w:noProof/>
        </w:rPr>
        <w:t>(R Core Team 2022)</w:t>
      </w:r>
      <w:r w:rsidR="00584D2C" w:rsidRPr="00770DD3">
        <w:t>.</w:t>
      </w:r>
      <w:r w:rsidRPr="00770DD3">
        <w:t xml:space="preserve"> We rarefied samples </w:t>
      </w:r>
      <w:r w:rsidR="00373E8F" w:rsidRPr="00770DD3">
        <w:t xml:space="preserve">to 11,491 reads </w:t>
      </w:r>
      <w:r w:rsidRPr="00770DD3">
        <w:t xml:space="preserve">without replacement to normalise for variation in library size across samples and </w:t>
      </w:r>
      <w:r w:rsidR="00373E8F" w:rsidRPr="00770DD3">
        <w:t xml:space="preserve">to </w:t>
      </w:r>
      <w:r w:rsidRPr="00770DD3">
        <w:t xml:space="preserve">maintain a constant sampling effort </w:t>
      </w:r>
      <w:r w:rsidR="00373E8F" w:rsidRPr="00770DD3">
        <w:t>for downstream analyses</w:t>
      </w:r>
      <w:r w:rsidRPr="00770DD3">
        <w:t xml:space="preserve"> </w:t>
      </w:r>
      <w:r w:rsidR="00E416C3" w:rsidRPr="00770DD3">
        <w:t xml:space="preserve">(Figure </w:t>
      </w:r>
      <w:r w:rsidR="001D763E" w:rsidRPr="00770DD3">
        <w:t>S4</w:t>
      </w:r>
      <w:r w:rsidR="00E416C3" w:rsidRPr="00770DD3">
        <w:t>)</w:t>
      </w:r>
      <w:r w:rsidRPr="00770DD3">
        <w:t xml:space="preserve">. </w:t>
      </w:r>
      <w:r w:rsidR="00E64F0F" w:rsidRPr="00770DD3">
        <w:t xml:space="preserve">We estimated alpha </w:t>
      </w:r>
      <w:r w:rsidRPr="00770DD3">
        <w:t xml:space="preserve">diversity </w:t>
      </w:r>
      <w:r w:rsidR="00E64F0F" w:rsidRPr="00770DD3">
        <w:t xml:space="preserve">as </w:t>
      </w:r>
      <w:r w:rsidRPr="00770DD3">
        <w:t xml:space="preserve">effective number of ASVs (eff. no. ASVs.), which </w:t>
      </w:r>
      <w:r w:rsidR="00E64F0F" w:rsidRPr="00770DD3">
        <w:t xml:space="preserve">were </w:t>
      </w:r>
      <w:r w:rsidRPr="00770DD3">
        <w:t xml:space="preserve">calculated </w:t>
      </w:r>
      <w:r w:rsidR="00E64F0F" w:rsidRPr="00770DD3">
        <w:t xml:space="preserve">as the </w:t>
      </w:r>
      <w:r w:rsidRPr="00770DD3">
        <w:t>exponential transformation of Shannon’s diversity index</w:t>
      </w:r>
      <w:r w:rsidR="00584D2C" w:rsidRPr="00770DD3">
        <w:t xml:space="preserve"> </w:t>
      </w:r>
      <w:r w:rsidR="00A91867" w:rsidRPr="00770DD3">
        <w:rPr>
          <w:noProof/>
        </w:rPr>
        <w:t>(Jost 2006)</w:t>
      </w:r>
      <w:r w:rsidR="00AD6C12" w:rsidRPr="00770DD3">
        <w:rPr>
          <w:noProof/>
        </w:rPr>
        <w:t>, and Faith’s phylogenetic diversity</w:t>
      </w:r>
      <w:r w:rsidR="0015075D" w:rsidRPr="00336A31">
        <w:rPr>
          <w:noProof/>
        </w:rPr>
        <w:t xml:space="preserve"> (Kembel et al. 2010)</w:t>
      </w:r>
      <w:r w:rsidRPr="00770DD3">
        <w:t xml:space="preserve">. We compared these values across rhizospheres and endospheres using linear mixed-effects </w:t>
      </w:r>
      <w:r w:rsidR="00E64F0F" w:rsidRPr="00770DD3">
        <w:t xml:space="preserve">models </w:t>
      </w:r>
      <w:r w:rsidR="00831380" w:rsidRPr="00770DD3">
        <w:t>(</w:t>
      </w:r>
      <w:r w:rsidR="00831380" w:rsidRPr="00770DD3">
        <w:rPr>
          <w:color w:val="000000"/>
        </w:rPr>
        <w:t>LMEM</w:t>
      </w:r>
      <w:r w:rsidR="00831380" w:rsidRPr="00770DD3">
        <w:t xml:space="preserve">) </w:t>
      </w:r>
      <w:r w:rsidRPr="00770DD3">
        <w:t xml:space="preserve">with the </w:t>
      </w:r>
      <w:proofErr w:type="spellStart"/>
      <w:r w:rsidRPr="00770DD3">
        <w:rPr>
          <w:i/>
        </w:rPr>
        <w:t>lmer</w:t>
      </w:r>
      <w:proofErr w:type="spellEnd"/>
      <w:r w:rsidRPr="00770DD3">
        <w:rPr>
          <w:i/>
        </w:rPr>
        <w:t>()</w:t>
      </w:r>
      <w:r w:rsidRPr="00770DD3">
        <w:t xml:space="preserve"> function in the lme4 package in R </w:t>
      </w:r>
      <w:r w:rsidR="00A91867" w:rsidRPr="00770DD3">
        <w:rPr>
          <w:noProof/>
        </w:rPr>
        <w:t>(Bates et al. 2015)</w:t>
      </w:r>
      <w:r w:rsidRPr="00770DD3">
        <w:t xml:space="preserve">. </w:t>
      </w:r>
      <w:r w:rsidR="00552C98" w:rsidRPr="00770DD3">
        <w:t xml:space="preserve">Plant </w:t>
      </w:r>
      <w:r w:rsidR="00552C98" w:rsidRPr="00770DD3">
        <w:rPr>
          <w:color w:val="000000"/>
        </w:rPr>
        <w:t>c</w:t>
      </w:r>
      <w:r w:rsidR="00CC4F89" w:rsidRPr="00770DD3">
        <w:rPr>
          <w:color w:val="000000"/>
        </w:rPr>
        <w:t xml:space="preserve">ompartment </w:t>
      </w:r>
      <w:r w:rsidRPr="00770DD3">
        <w:rPr>
          <w:color w:val="000000"/>
        </w:rPr>
        <w:t>(</w:t>
      </w:r>
      <w:r w:rsidR="00552C98" w:rsidRPr="00770DD3">
        <w:rPr>
          <w:color w:val="000000"/>
        </w:rPr>
        <w:t xml:space="preserve">i.e., </w:t>
      </w:r>
      <w:r w:rsidRPr="00770DD3">
        <w:rPr>
          <w:color w:val="000000"/>
        </w:rPr>
        <w:t>endosphere</w:t>
      </w:r>
      <w:r w:rsidR="00552C98" w:rsidRPr="00770DD3">
        <w:rPr>
          <w:color w:val="000000"/>
        </w:rPr>
        <w:t>,</w:t>
      </w:r>
      <w:r w:rsidRPr="00770DD3">
        <w:rPr>
          <w:color w:val="000000"/>
        </w:rPr>
        <w:t xml:space="preserve"> rhizosphere) </w:t>
      </w:r>
      <w:r w:rsidR="00552C98" w:rsidRPr="00770DD3">
        <w:t xml:space="preserve">was </w:t>
      </w:r>
      <w:r w:rsidR="00945B2A" w:rsidRPr="00770DD3">
        <w:t xml:space="preserve">treated as </w:t>
      </w:r>
      <w:r w:rsidR="00552C98" w:rsidRPr="00770DD3">
        <w:t xml:space="preserve">a </w:t>
      </w:r>
      <w:r w:rsidRPr="00770DD3">
        <w:t xml:space="preserve">fixed effect, and plant ID </w:t>
      </w:r>
      <w:r w:rsidR="001B7058" w:rsidRPr="00770DD3">
        <w:t xml:space="preserve">was included </w:t>
      </w:r>
      <w:r w:rsidRPr="00770DD3">
        <w:t>as a random effect to account for resampling the same individuals across rhizosphere</w:t>
      </w:r>
      <w:r w:rsidR="00CC4F89" w:rsidRPr="00770DD3">
        <w:t>s</w:t>
      </w:r>
      <w:r w:rsidR="001B7058" w:rsidRPr="00770DD3">
        <w:t xml:space="preserve"> and endospheres</w:t>
      </w:r>
      <w:r w:rsidRPr="00770DD3">
        <w:t xml:space="preserve">. Model significance was tested using a Walk chi-squared test, </w:t>
      </w:r>
      <w:r w:rsidR="001B7058" w:rsidRPr="00770DD3">
        <w:t>and</w:t>
      </w:r>
      <w:r w:rsidRPr="00770DD3">
        <w:t xml:space="preserve"> pairwise tests were made using </w:t>
      </w:r>
      <w:r w:rsidRPr="00770DD3">
        <w:lastRenderedPageBreak/>
        <w:t xml:space="preserve">multiple comparisons with Tukey contrasts through the </w:t>
      </w:r>
      <w:proofErr w:type="spellStart"/>
      <w:r w:rsidRPr="00770DD3">
        <w:rPr>
          <w:i/>
        </w:rPr>
        <w:t>glht</w:t>
      </w:r>
      <w:proofErr w:type="spellEnd"/>
      <w:r w:rsidRPr="00770DD3">
        <w:rPr>
          <w:i/>
          <w:iCs/>
        </w:rPr>
        <w:t>()</w:t>
      </w:r>
      <w:r w:rsidRPr="00770DD3">
        <w:t xml:space="preserve"> function of the </w:t>
      </w:r>
      <w:proofErr w:type="spellStart"/>
      <w:r w:rsidRPr="00770DD3">
        <w:t>multcomp</w:t>
      </w:r>
      <w:proofErr w:type="spellEnd"/>
      <w:r w:rsidRPr="00770DD3">
        <w:t xml:space="preserve"> package</w:t>
      </w:r>
      <w:r w:rsidR="00584D2C" w:rsidRPr="00770DD3">
        <w:t xml:space="preserve"> </w:t>
      </w:r>
      <w:r w:rsidR="00A91867" w:rsidRPr="00770DD3">
        <w:rPr>
          <w:noProof/>
        </w:rPr>
        <w:t>(Hothorn et al. 2008)</w:t>
      </w:r>
      <w:r w:rsidR="00584D2C" w:rsidRPr="00770DD3">
        <w:t>.</w:t>
      </w:r>
      <w:r w:rsidRPr="00770DD3">
        <w:t xml:space="preserve"> We also assessed the number of unique taxa within each belowground </w:t>
      </w:r>
      <w:r w:rsidR="00CC30BB" w:rsidRPr="00770DD3">
        <w:t>compartment</w:t>
      </w:r>
      <w:r w:rsidR="00850BE1" w:rsidRPr="00770DD3">
        <w:t>, and across sites</w:t>
      </w:r>
      <w:r w:rsidRPr="00770DD3">
        <w:t xml:space="preserve"> using the </w:t>
      </w:r>
      <w:proofErr w:type="spellStart"/>
      <w:r w:rsidRPr="00770DD3">
        <w:t>Microeco</w:t>
      </w:r>
      <w:proofErr w:type="spellEnd"/>
      <w:r w:rsidRPr="00770DD3">
        <w:t xml:space="preserve"> package in R </w:t>
      </w:r>
      <w:r w:rsidR="00A91867" w:rsidRPr="00770DD3">
        <w:rPr>
          <w:noProof/>
        </w:rPr>
        <w:t>(Liu et al. 2020)</w:t>
      </w:r>
      <w:r w:rsidRPr="00770DD3">
        <w:t>.</w:t>
      </w:r>
    </w:p>
    <w:p w14:paraId="00000031" w14:textId="77777777" w:rsidR="00B94EDF" w:rsidRPr="00770DD3" w:rsidRDefault="00B94EDF" w:rsidP="00273F81">
      <w:pPr>
        <w:spacing w:line="480" w:lineRule="auto"/>
      </w:pPr>
    </w:p>
    <w:p w14:paraId="00000033" w14:textId="1C07A35D" w:rsidR="00B94EDF" w:rsidRPr="00770DD3" w:rsidRDefault="005256A1" w:rsidP="00273F81">
      <w:pPr>
        <w:spacing w:line="480" w:lineRule="auto"/>
      </w:pPr>
      <w:r w:rsidRPr="00770DD3">
        <w:t>We visualised bacterial communities using non-metric multidimensional scaling ordination (NMDS) with Bray-Curtis distances.</w:t>
      </w:r>
      <w:r w:rsidR="00AD6C12" w:rsidRPr="00770DD3">
        <w:t xml:space="preserve"> We also performed NMDS ordinations with</w:t>
      </w:r>
      <w:r w:rsidR="00AE2985" w:rsidRPr="00770DD3">
        <w:t xml:space="preserve"> </w:t>
      </w:r>
      <w:r w:rsidR="00C06537" w:rsidRPr="00770DD3">
        <w:t xml:space="preserve">β </w:t>
      </w:r>
      <w:r w:rsidR="00AD6C12" w:rsidRPr="00770DD3">
        <w:t>mean nearest taxon distance</w:t>
      </w:r>
      <w:r w:rsidR="00AE2985" w:rsidRPr="00770DD3">
        <w:t xml:space="preserve"> (</w:t>
      </w:r>
      <w:r w:rsidR="0012160E" w:rsidRPr="00770DD3">
        <w:t>β</w:t>
      </w:r>
      <w:r w:rsidR="00AE2985" w:rsidRPr="00770DD3">
        <w:t>MNTD)</w:t>
      </w:r>
      <w:r w:rsidR="00AD6C12" w:rsidRPr="00770DD3">
        <w:t xml:space="preserve">, and weighted </w:t>
      </w:r>
      <w:proofErr w:type="spellStart"/>
      <w:r w:rsidR="00AD6C12" w:rsidRPr="00770DD3">
        <w:t>unifrac</w:t>
      </w:r>
      <w:proofErr w:type="spellEnd"/>
      <w:r w:rsidR="00AD6C12" w:rsidRPr="00770DD3">
        <w:t xml:space="preserve"> </w:t>
      </w:r>
      <w:r w:rsidR="00AE2985" w:rsidRPr="00770DD3">
        <w:t>(</w:t>
      </w:r>
      <w:proofErr w:type="spellStart"/>
      <w:r w:rsidR="00AE2985" w:rsidRPr="00770DD3">
        <w:t>wunifrac</w:t>
      </w:r>
      <w:proofErr w:type="spellEnd"/>
      <w:r w:rsidR="00AE2985" w:rsidRPr="00770DD3">
        <w:t xml:space="preserve">) </w:t>
      </w:r>
      <w:r w:rsidR="00AD6C12" w:rsidRPr="00770DD3">
        <w:t xml:space="preserve">distances, to account for phylogenetic influences </w:t>
      </w:r>
      <w:r w:rsidR="0015075D" w:rsidRPr="00336A31">
        <w:t>(</w:t>
      </w:r>
      <w:proofErr w:type="spellStart"/>
      <w:r w:rsidR="0015075D" w:rsidRPr="00336A31">
        <w:t>Kembel</w:t>
      </w:r>
      <w:proofErr w:type="spellEnd"/>
      <w:r w:rsidR="0015075D" w:rsidRPr="00336A31">
        <w:t xml:space="preserve"> et al. 2010)</w:t>
      </w:r>
      <w:r w:rsidR="00AD6C12" w:rsidRPr="00770DD3">
        <w:t>.</w:t>
      </w:r>
      <w:r w:rsidRPr="00770DD3">
        <w:t xml:space="preserve"> </w:t>
      </w:r>
      <w:r w:rsidR="00093DF8" w:rsidRPr="00770DD3">
        <w:t xml:space="preserve">Compositional </w:t>
      </w:r>
      <w:r w:rsidRPr="00770DD3">
        <w:t>differences between bacterial communit</w:t>
      </w:r>
      <w:r w:rsidR="00AD6C12" w:rsidRPr="00770DD3">
        <w:t xml:space="preserve">y compartments </w:t>
      </w:r>
      <w:r w:rsidRPr="00770DD3">
        <w:t xml:space="preserve">in the endospheres and rhizospheres samples were </w:t>
      </w:r>
      <w:r w:rsidR="00093DF8" w:rsidRPr="00770DD3">
        <w:t xml:space="preserve">tested </w:t>
      </w:r>
      <w:r w:rsidRPr="00770DD3">
        <w:t xml:space="preserve">via permutational multivariate analysis of variance (PERMANOVA) using the </w:t>
      </w:r>
      <w:r w:rsidRPr="00770DD3">
        <w:rPr>
          <w:i/>
        </w:rPr>
        <w:t>adonis2</w:t>
      </w:r>
      <w:r w:rsidRPr="00770DD3">
        <w:t xml:space="preserve">() function in vegan </w:t>
      </w:r>
      <w:r w:rsidR="00A91867" w:rsidRPr="00770DD3">
        <w:rPr>
          <w:noProof/>
        </w:rPr>
        <w:t>(Oksanen et al. 2019)</w:t>
      </w:r>
      <w:r w:rsidR="00AD6C12" w:rsidRPr="00770DD3">
        <w:rPr>
          <w:noProof/>
        </w:rPr>
        <w:t xml:space="preserve">. </w:t>
      </w:r>
      <w:r w:rsidR="000B2329" w:rsidRPr="000B2329">
        <w:rPr>
          <w:noProof/>
          <w:lang w:val="en-GB"/>
        </w:rPr>
        <w:t>Here, plant ID was included as a strata variable to account for repeated sampling of individual plants across both the rhizosphere</w:t>
      </w:r>
      <w:r w:rsidR="000B2329">
        <w:rPr>
          <w:noProof/>
          <w:lang w:val="en-GB"/>
        </w:rPr>
        <w:t>s</w:t>
      </w:r>
      <w:r w:rsidR="000B2329" w:rsidRPr="000B2329">
        <w:rPr>
          <w:noProof/>
          <w:lang w:val="en-GB"/>
        </w:rPr>
        <w:t xml:space="preserve"> and endosphere</w:t>
      </w:r>
      <w:r w:rsidR="000B2329">
        <w:rPr>
          <w:noProof/>
          <w:lang w:val="en-GB"/>
        </w:rPr>
        <w:t>s</w:t>
      </w:r>
      <w:r w:rsidR="000B2329" w:rsidRPr="000B2329">
        <w:rPr>
          <w:noProof/>
          <w:lang w:val="en-GB"/>
        </w:rPr>
        <w:t>. When testing the effect of aridity on community composition, we also used compartment (rhizosphere or endosphere) as a strata variable to account for variation between these two community types</w:t>
      </w:r>
      <w:r w:rsidR="000B2329">
        <w:rPr>
          <w:noProof/>
          <w:lang w:val="en-GB"/>
        </w:rPr>
        <w:t>.</w:t>
      </w:r>
      <w:r w:rsidRPr="00770DD3">
        <w:t xml:space="preserve"> We also </w:t>
      </w:r>
      <w:r w:rsidR="00C41403" w:rsidRPr="00770DD3">
        <w:t xml:space="preserve">assessed </w:t>
      </w:r>
      <w:r w:rsidRPr="00770DD3">
        <w:t xml:space="preserve">for homogeneity of group dispersion with </w:t>
      </w:r>
      <w:r w:rsidR="00C41403" w:rsidRPr="00770DD3">
        <w:t xml:space="preserve">vegan’s </w:t>
      </w:r>
      <w:proofErr w:type="spellStart"/>
      <w:r w:rsidRPr="00770DD3">
        <w:rPr>
          <w:i/>
        </w:rPr>
        <w:t>betadisper</w:t>
      </w:r>
      <w:proofErr w:type="spellEnd"/>
      <w:r w:rsidRPr="00770DD3">
        <w:rPr>
          <w:i/>
          <w:iCs/>
        </w:rPr>
        <w:t>()</w:t>
      </w:r>
      <w:r w:rsidRPr="00770DD3">
        <w:t xml:space="preserve"> function</w:t>
      </w:r>
      <w:r w:rsidR="00C41403" w:rsidRPr="00770DD3">
        <w:t xml:space="preserve"> </w:t>
      </w:r>
      <w:r w:rsidR="00A91867" w:rsidRPr="00770DD3">
        <w:rPr>
          <w:noProof/>
        </w:rPr>
        <w:t>(Oksanen et al. 2019)</w:t>
      </w:r>
      <w:r w:rsidR="00AD6C12" w:rsidRPr="00770DD3">
        <w:t>.</w:t>
      </w:r>
      <w:r w:rsidRPr="00770DD3">
        <w:t xml:space="preserve">Visualisations of the relative abundance of the top 11 phyla across treatments were performed using the </w:t>
      </w:r>
      <w:proofErr w:type="spellStart"/>
      <w:r w:rsidRPr="00770DD3">
        <w:rPr>
          <w:i/>
        </w:rPr>
        <w:t>plot_bar</w:t>
      </w:r>
      <w:proofErr w:type="spellEnd"/>
      <w:r w:rsidRPr="00770DD3">
        <w:t xml:space="preserve">() function in </w:t>
      </w:r>
      <w:proofErr w:type="spellStart"/>
      <w:r w:rsidRPr="00770DD3">
        <w:t>Phyloseq</w:t>
      </w:r>
      <w:proofErr w:type="spellEnd"/>
      <w:r w:rsidR="003D7289" w:rsidRPr="00770DD3">
        <w:t xml:space="preserve"> </w:t>
      </w:r>
      <w:r w:rsidR="00A91867" w:rsidRPr="00770DD3">
        <w:rPr>
          <w:noProof/>
        </w:rPr>
        <w:t>(McMurdie and Holmes 2013)</w:t>
      </w:r>
      <w:r w:rsidRPr="00770DD3">
        <w:t>. Rare phyla that made up less than 0.5% total relative abundance were grouped as ‘Other minor phyla</w:t>
      </w:r>
      <w:r w:rsidR="00C41403" w:rsidRPr="00770DD3">
        <w:t>.</w:t>
      </w:r>
      <w:r w:rsidRPr="00770DD3">
        <w:t xml:space="preserve">’ </w:t>
      </w:r>
    </w:p>
    <w:p w14:paraId="00000036" w14:textId="77777777" w:rsidR="00B94EDF" w:rsidRPr="00770DD3" w:rsidRDefault="00B94EDF" w:rsidP="00273F81">
      <w:pPr>
        <w:spacing w:line="480" w:lineRule="auto"/>
        <w:rPr>
          <w:b/>
        </w:rPr>
      </w:pPr>
    </w:p>
    <w:p w14:paraId="641F6229" w14:textId="1D2A1BE7" w:rsidR="006E3426" w:rsidRPr="00770DD3" w:rsidRDefault="005256A1" w:rsidP="00273F81">
      <w:pPr>
        <w:spacing w:line="480" w:lineRule="auto"/>
        <w:rPr>
          <w:u w:val="single"/>
        </w:rPr>
      </w:pPr>
      <w:r w:rsidRPr="00770DD3">
        <w:rPr>
          <w:u w:val="single"/>
        </w:rPr>
        <w:t>Neutral theory</w:t>
      </w:r>
      <w:r w:rsidR="00445D24" w:rsidRPr="00770DD3">
        <w:rPr>
          <w:u w:val="single"/>
        </w:rPr>
        <w:t xml:space="preserve"> models</w:t>
      </w:r>
      <w:r w:rsidRPr="00770DD3">
        <w:rPr>
          <w:u w:val="single"/>
        </w:rPr>
        <w:t xml:space="preserve"> </w:t>
      </w:r>
    </w:p>
    <w:p w14:paraId="5C3EBF3C" w14:textId="28039731" w:rsidR="006E3426" w:rsidRPr="00770DD3" w:rsidRDefault="006E3426" w:rsidP="00273F81">
      <w:pPr>
        <w:spacing w:line="480" w:lineRule="auto"/>
      </w:pPr>
      <w:r w:rsidRPr="00770DD3">
        <w:t>We compared</w:t>
      </w:r>
      <w:r w:rsidR="00D621B5" w:rsidRPr="00770DD3">
        <w:t xml:space="preserve"> bacterial</w:t>
      </w:r>
      <w:r w:rsidRPr="00770DD3">
        <w:t xml:space="preserve"> </w:t>
      </w:r>
      <w:r w:rsidR="002452CB" w:rsidRPr="00770DD3">
        <w:t xml:space="preserve">ASVs </w:t>
      </w:r>
      <w:r w:rsidRPr="00770DD3">
        <w:t>found in rhizosphere</w:t>
      </w:r>
      <w:r w:rsidR="00D621B5" w:rsidRPr="00770DD3">
        <w:t>s</w:t>
      </w:r>
      <w:r w:rsidRPr="00770DD3">
        <w:t xml:space="preserve"> and endospheres to a neutral model of microbial community assembly to </w:t>
      </w:r>
      <w:r w:rsidR="00F04714" w:rsidRPr="00770DD3">
        <w:t xml:space="preserve">assess </w:t>
      </w:r>
      <w:r w:rsidR="00BC0100" w:rsidRPr="00770DD3">
        <w:t xml:space="preserve">host plant </w:t>
      </w:r>
      <w:r w:rsidRPr="00770DD3">
        <w:t xml:space="preserve">selection </w:t>
      </w:r>
      <w:r w:rsidR="00D621B5" w:rsidRPr="00770DD3">
        <w:t xml:space="preserve">processes on </w:t>
      </w:r>
      <w:r w:rsidRPr="00770DD3">
        <w:t xml:space="preserve">these taxa </w:t>
      </w:r>
      <w:r w:rsidR="00A91867" w:rsidRPr="00770DD3">
        <w:rPr>
          <w:noProof/>
        </w:rPr>
        <w:t xml:space="preserve">(Sloan </w:t>
      </w:r>
      <w:r w:rsidR="00A91867" w:rsidRPr="00770DD3">
        <w:rPr>
          <w:noProof/>
        </w:rPr>
        <w:lastRenderedPageBreak/>
        <w:t>et al. 2007, Burns et al. 2016, Stopnisek and Shade 2021)</w:t>
      </w:r>
      <w:r w:rsidRPr="00770DD3">
        <w:t xml:space="preserve">. We compared distributions </w:t>
      </w:r>
      <w:r w:rsidR="000E63BF" w:rsidRPr="00770DD3">
        <w:t xml:space="preserve">of </w:t>
      </w:r>
      <w:r w:rsidRPr="00770DD3">
        <w:t>community structure to the Sloan neutral model</w:t>
      </w:r>
      <w:r w:rsidR="000E63BF" w:rsidRPr="00770DD3">
        <w:t>,</w:t>
      </w:r>
      <w:r w:rsidRPr="00770DD3">
        <w:t xml:space="preserve"> which assumes that community structures are principally </w:t>
      </w:r>
      <w:r w:rsidR="000E63BF" w:rsidRPr="00770DD3">
        <w:t xml:space="preserve">driven </w:t>
      </w:r>
      <w:r w:rsidRPr="00770DD3">
        <w:t xml:space="preserve">by stochastic processes </w:t>
      </w:r>
      <w:r w:rsidR="000E63BF" w:rsidRPr="00770DD3">
        <w:t>(i.e., reproduction</w:t>
      </w:r>
      <w:r w:rsidRPr="00770DD3">
        <w:t xml:space="preserve">, </w:t>
      </w:r>
      <w:r w:rsidR="000E63BF" w:rsidRPr="00770DD3">
        <w:t>mortality</w:t>
      </w:r>
      <w:r w:rsidRPr="00770DD3">
        <w:t xml:space="preserve">, speciation, extinction, </w:t>
      </w:r>
      <w:r w:rsidR="00B34D1A" w:rsidRPr="00770DD3">
        <w:t>colonisation</w:t>
      </w:r>
      <w:r w:rsidR="000E63BF" w:rsidRPr="00770DD3">
        <w:t>)</w:t>
      </w:r>
      <w:r w:rsidRPr="00770DD3">
        <w:t xml:space="preserve"> (Sloan et al. 2007). Although these models </w:t>
      </w:r>
      <w:r w:rsidR="00B34D1A" w:rsidRPr="00770DD3">
        <w:t>can</w:t>
      </w:r>
      <w:r w:rsidRPr="00770DD3">
        <w:t xml:space="preserve"> underrepresent taxa</w:t>
      </w:r>
      <w:r w:rsidR="002452CB" w:rsidRPr="00770DD3">
        <w:t xml:space="preserve"> or species</w:t>
      </w:r>
      <w:r w:rsidRPr="00770DD3">
        <w:t xml:space="preserve"> that are deterministically</w:t>
      </w:r>
      <w:r w:rsidR="00101954" w:rsidRPr="00770DD3">
        <w:t xml:space="preserve"> </w:t>
      </w:r>
      <w:r w:rsidR="00CC30BB" w:rsidRPr="00770DD3">
        <w:t>selected</w:t>
      </w:r>
      <w:r w:rsidRPr="00770DD3">
        <w:t xml:space="preserve"> </w:t>
      </w:r>
      <w:r w:rsidR="00A91867" w:rsidRPr="00770DD3">
        <w:rPr>
          <w:noProof/>
        </w:rPr>
        <w:t>(Stopnisek and Shade 2021)</w:t>
      </w:r>
      <w:r w:rsidRPr="00770DD3">
        <w:t>,</w:t>
      </w:r>
      <w:r w:rsidR="002452CB" w:rsidRPr="00770DD3">
        <w:t xml:space="preserve"> </w:t>
      </w:r>
      <w:r w:rsidRPr="00770DD3">
        <w:t xml:space="preserve">we </w:t>
      </w:r>
      <w:r w:rsidR="002452CB" w:rsidRPr="00770DD3">
        <w:t xml:space="preserve">are still able to </w:t>
      </w:r>
      <w:r w:rsidRPr="00770DD3">
        <w:t xml:space="preserve">use them to hypothesise functionally useful </w:t>
      </w:r>
      <w:r w:rsidR="002452CB" w:rsidRPr="00770DD3">
        <w:t xml:space="preserve">ASVs </w:t>
      </w:r>
      <w:r w:rsidRPr="00770DD3">
        <w:t>that may play key role</w:t>
      </w:r>
      <w:r w:rsidR="00C836DC" w:rsidRPr="00770DD3">
        <w:t>s</w:t>
      </w:r>
      <w:r w:rsidRPr="00770DD3">
        <w:t xml:space="preserve"> in </w:t>
      </w:r>
      <w:r w:rsidR="00C836DC" w:rsidRPr="00770DD3">
        <w:rPr>
          <w:i/>
          <w:iCs/>
        </w:rPr>
        <w:t xml:space="preserve">T. triandra </w:t>
      </w:r>
      <w:r w:rsidR="002452CB" w:rsidRPr="00770DD3">
        <w:t>microbiomes</w:t>
      </w:r>
      <w:r w:rsidRPr="00770DD3">
        <w:t xml:space="preserve">. </w:t>
      </w:r>
      <w:r w:rsidR="002452CB" w:rsidRPr="00770DD3">
        <w:t xml:space="preserve">ASVs </w:t>
      </w:r>
      <w:r w:rsidRPr="00770DD3">
        <w:t xml:space="preserve">outside the upper confidence intervals of the neutral model were </w:t>
      </w:r>
      <w:r w:rsidR="00E749BF" w:rsidRPr="00770DD3">
        <w:t xml:space="preserve">inferred as those to have undergone </w:t>
      </w:r>
      <w:r w:rsidRPr="00770DD3">
        <w:t>positive select</w:t>
      </w:r>
      <w:r w:rsidR="00E749BF" w:rsidRPr="00770DD3">
        <w:t>ion</w:t>
      </w:r>
      <w:r w:rsidRPr="00770DD3">
        <w:t xml:space="preserve">, whereas </w:t>
      </w:r>
      <w:r w:rsidR="002452CB" w:rsidRPr="00770DD3">
        <w:t xml:space="preserve">ASVs </w:t>
      </w:r>
      <w:r w:rsidRPr="00770DD3">
        <w:t xml:space="preserve">outside the lower confidence interval were assumed to </w:t>
      </w:r>
      <w:r w:rsidR="00E749BF" w:rsidRPr="00770DD3">
        <w:t>have undergone</w:t>
      </w:r>
      <w:r w:rsidRPr="00770DD3">
        <w:t xml:space="preserve"> negative selection pressures in that environment. </w:t>
      </w:r>
    </w:p>
    <w:p w14:paraId="63C04B3B" w14:textId="77777777" w:rsidR="00476DC7" w:rsidRPr="00770DD3" w:rsidRDefault="00476DC7" w:rsidP="00273F81">
      <w:pPr>
        <w:spacing w:line="480" w:lineRule="auto"/>
      </w:pPr>
    </w:p>
    <w:p w14:paraId="7A776B83" w14:textId="1A56E9F8" w:rsidR="00BA68B3" w:rsidRPr="00336A31" w:rsidRDefault="00B65EC1" w:rsidP="00273F81">
      <w:pPr>
        <w:spacing w:line="480" w:lineRule="auto"/>
        <w:rPr>
          <w:lang w:val="en-GB"/>
        </w:rPr>
      </w:pPr>
      <w:r w:rsidRPr="00770DD3">
        <w:rPr>
          <w:lang w:val="en-GB"/>
        </w:rPr>
        <w:t xml:space="preserve">We also tested the </w:t>
      </w:r>
      <w:r w:rsidR="007C17C6">
        <w:rPr>
          <w:lang w:val="en-GB"/>
        </w:rPr>
        <w:t>contribution</w:t>
      </w:r>
      <w:r w:rsidRPr="00770DD3">
        <w:rPr>
          <w:lang w:val="en-GB"/>
        </w:rPr>
        <w:t xml:space="preserve"> of different community assembly processes </w:t>
      </w:r>
      <w:r w:rsidR="00BF1E1F">
        <w:rPr>
          <w:lang w:val="en-GB"/>
        </w:rPr>
        <w:t>on</w:t>
      </w:r>
      <w:r w:rsidR="007C17C6">
        <w:rPr>
          <w:lang w:val="en-GB"/>
        </w:rPr>
        <w:t xml:space="preserve"> shaping microbiota </w:t>
      </w:r>
      <w:r w:rsidRPr="00770DD3">
        <w:rPr>
          <w:lang w:val="en-GB"/>
        </w:rPr>
        <w:t xml:space="preserve">across the rhizospheres and endospheres </w:t>
      </w:r>
      <w:r w:rsidR="007C17C6">
        <w:rPr>
          <w:lang w:val="en-GB"/>
        </w:rPr>
        <w:t xml:space="preserve">within </w:t>
      </w:r>
      <w:r w:rsidRPr="00770DD3">
        <w:rPr>
          <w:lang w:val="en-GB"/>
        </w:rPr>
        <w:t xml:space="preserve">each sampling site. Using the R package </w:t>
      </w:r>
      <w:proofErr w:type="spellStart"/>
      <w:r w:rsidRPr="00770DD3">
        <w:rPr>
          <w:lang w:val="en-GB"/>
        </w:rPr>
        <w:t>iCAMP</w:t>
      </w:r>
      <w:proofErr w:type="spellEnd"/>
      <w:r w:rsidRPr="00770DD3">
        <w:rPr>
          <w:lang w:val="en-GB"/>
        </w:rPr>
        <w:t xml:space="preserve"> </w:t>
      </w:r>
      <w:r w:rsidR="0015075D" w:rsidRPr="00336A31">
        <w:rPr>
          <w:lang w:val="en-GB"/>
        </w:rPr>
        <w:t>(Ning et al. 2020)</w:t>
      </w:r>
      <w:r w:rsidRPr="00770DD3">
        <w:rPr>
          <w:lang w:val="en-GB"/>
        </w:rPr>
        <w:t>, we first assessed pairwise sample differences using a null model of the β nearest taxon index (βNTI). A βNTI &lt; -2 indicate</w:t>
      </w:r>
      <w:r w:rsidR="00BF1E1F">
        <w:rPr>
          <w:lang w:val="en-GB"/>
        </w:rPr>
        <w:t>s</w:t>
      </w:r>
      <w:r w:rsidRPr="00770DD3">
        <w:rPr>
          <w:lang w:val="en-GB"/>
        </w:rPr>
        <w:t xml:space="preserve"> </w:t>
      </w:r>
      <w:r w:rsidR="00030901">
        <w:rPr>
          <w:lang w:val="en-GB"/>
        </w:rPr>
        <w:t>hom</w:t>
      </w:r>
      <w:r w:rsidRPr="00770DD3">
        <w:rPr>
          <w:lang w:val="en-GB"/>
        </w:rPr>
        <w:t>ogeneous selection, while a βNTI &gt; 2 suggest</w:t>
      </w:r>
      <w:r w:rsidR="00BF1E1F">
        <w:rPr>
          <w:lang w:val="en-GB"/>
        </w:rPr>
        <w:t>s</w:t>
      </w:r>
      <w:r w:rsidRPr="00770DD3">
        <w:rPr>
          <w:lang w:val="en-GB"/>
        </w:rPr>
        <w:t xml:space="preserve"> </w:t>
      </w:r>
      <w:r w:rsidR="00030901">
        <w:rPr>
          <w:lang w:val="en-GB"/>
        </w:rPr>
        <w:t>heter</w:t>
      </w:r>
      <w:r w:rsidRPr="00770DD3">
        <w:rPr>
          <w:lang w:val="en-GB"/>
        </w:rPr>
        <w:t xml:space="preserve">ogeneous selection. Sample comparisons yielding βNTI values between -2 and 2 were considered not to be under </w:t>
      </w:r>
      <w:r w:rsidR="007C17C6">
        <w:rPr>
          <w:lang w:val="en-GB"/>
        </w:rPr>
        <w:t xml:space="preserve">any </w:t>
      </w:r>
      <w:r w:rsidRPr="00770DD3">
        <w:rPr>
          <w:lang w:val="en-GB"/>
        </w:rPr>
        <w:t>significant influence</w:t>
      </w:r>
      <w:r w:rsidR="007C17C6">
        <w:rPr>
          <w:lang w:val="en-GB"/>
        </w:rPr>
        <w:t xml:space="preserve"> of selection</w:t>
      </w:r>
      <w:r w:rsidR="0015075D" w:rsidRPr="00336A31">
        <w:rPr>
          <w:lang w:val="en-GB"/>
        </w:rPr>
        <w:t xml:space="preserve"> (Stegen et al. 2013; Ning et al. 2020)</w:t>
      </w:r>
      <w:r w:rsidRPr="00770DD3">
        <w:rPr>
          <w:lang w:val="en-GB"/>
        </w:rPr>
        <w:t>. These comparisons were further evaluated using Raup-Crick values based on Bray-</w:t>
      </w:r>
      <w:proofErr w:type="gramStart"/>
      <w:r w:rsidRPr="00770DD3">
        <w:rPr>
          <w:lang w:val="en-GB"/>
        </w:rPr>
        <w:t>Curtis</w:t>
      </w:r>
      <w:proofErr w:type="gramEnd"/>
      <w:r w:rsidRPr="00770DD3">
        <w:rPr>
          <w:lang w:val="en-GB"/>
        </w:rPr>
        <w:t xml:space="preserve"> dissimilarity (</w:t>
      </w:r>
      <w:proofErr w:type="spellStart"/>
      <w:r w:rsidRPr="00770DD3">
        <w:rPr>
          <w:lang w:val="en-GB"/>
        </w:rPr>
        <w:t>RCbray</w:t>
      </w:r>
      <w:proofErr w:type="spellEnd"/>
      <w:r w:rsidRPr="00770DD3">
        <w:rPr>
          <w:lang w:val="en-GB"/>
        </w:rPr>
        <w:t xml:space="preserve">). </w:t>
      </w:r>
      <w:proofErr w:type="spellStart"/>
      <w:r w:rsidRPr="00770DD3">
        <w:rPr>
          <w:lang w:val="en-GB"/>
        </w:rPr>
        <w:t>RCbray</w:t>
      </w:r>
      <w:proofErr w:type="spellEnd"/>
      <w:r w:rsidRPr="00770DD3">
        <w:rPr>
          <w:lang w:val="en-GB"/>
        </w:rPr>
        <w:t xml:space="preserve"> values </w:t>
      </w:r>
      <w:r w:rsidR="00812694" w:rsidRPr="00770DD3">
        <w:rPr>
          <w:lang w:val="en-GB"/>
        </w:rPr>
        <w:t>&gt;</w:t>
      </w:r>
      <w:r w:rsidRPr="00770DD3">
        <w:rPr>
          <w:lang w:val="en-GB"/>
        </w:rPr>
        <w:t xml:space="preserve"> 0.95 indicated the presence of dispersal limitation alongside heightened influenc</w:t>
      </w:r>
      <w:r w:rsidR="0012160E" w:rsidRPr="00770DD3">
        <w:rPr>
          <w:lang w:val="en-GB"/>
        </w:rPr>
        <w:t>e</w:t>
      </w:r>
      <w:r w:rsidRPr="00770DD3">
        <w:rPr>
          <w:lang w:val="en-GB"/>
        </w:rPr>
        <w:t xml:space="preserve"> of drift, while values </w:t>
      </w:r>
      <w:r w:rsidR="00812694" w:rsidRPr="00770DD3">
        <w:rPr>
          <w:lang w:val="en-GB"/>
        </w:rPr>
        <w:t>&lt;</w:t>
      </w:r>
      <w:r w:rsidRPr="00770DD3">
        <w:rPr>
          <w:lang w:val="en-GB"/>
        </w:rPr>
        <w:t xml:space="preserve"> </w:t>
      </w:r>
      <w:r w:rsidR="00812694" w:rsidRPr="00770DD3">
        <w:rPr>
          <w:lang w:val="en-GB"/>
        </w:rPr>
        <w:t>-</w:t>
      </w:r>
      <w:r w:rsidRPr="00770DD3">
        <w:rPr>
          <w:lang w:val="en-GB"/>
        </w:rPr>
        <w:t xml:space="preserve">0.95 suggest homogenising dispersal. </w:t>
      </w:r>
      <w:proofErr w:type="spellStart"/>
      <w:r w:rsidRPr="00770DD3">
        <w:rPr>
          <w:lang w:val="en-GB"/>
        </w:rPr>
        <w:t>RCbray</w:t>
      </w:r>
      <w:proofErr w:type="spellEnd"/>
      <w:r w:rsidRPr="00770DD3">
        <w:rPr>
          <w:lang w:val="en-GB"/>
        </w:rPr>
        <w:t xml:space="preserve"> values between -0.95 and 0.95 indicate that drift was operating alone. To compare how different community assembly processes influenc</w:t>
      </w:r>
      <w:r w:rsidR="0012160E" w:rsidRPr="00770DD3">
        <w:rPr>
          <w:lang w:val="en-GB"/>
        </w:rPr>
        <w:t xml:space="preserve">ed </w:t>
      </w:r>
      <w:r w:rsidRPr="00770DD3">
        <w:rPr>
          <w:lang w:val="en-GB"/>
        </w:rPr>
        <w:t xml:space="preserve">rhizosphere and endosphere communities, we calculated the percentage of connections associated with each process in each sampling site: homogeneous selection, </w:t>
      </w:r>
      <w:r w:rsidRPr="00770DD3">
        <w:rPr>
          <w:lang w:val="en-GB"/>
        </w:rPr>
        <w:lastRenderedPageBreak/>
        <w:t>heterogeneous selection, homogenising dispersal, dispersal limitation acting with drift, and drift acting alone.</w:t>
      </w:r>
    </w:p>
    <w:p w14:paraId="775267A2" w14:textId="77777777" w:rsidR="00B65EC1" w:rsidRPr="00770DD3" w:rsidRDefault="00B65EC1" w:rsidP="00273F81">
      <w:pPr>
        <w:spacing w:line="480" w:lineRule="auto"/>
        <w:rPr>
          <w:u w:val="single"/>
        </w:rPr>
      </w:pPr>
    </w:p>
    <w:p w14:paraId="7D2A96EB" w14:textId="4425C063" w:rsidR="00476DC7" w:rsidRPr="00770DD3" w:rsidRDefault="00B004B2" w:rsidP="00273F81">
      <w:pPr>
        <w:spacing w:line="480" w:lineRule="auto"/>
        <w:rPr>
          <w:u w:val="single"/>
        </w:rPr>
      </w:pPr>
      <w:r w:rsidRPr="00770DD3">
        <w:rPr>
          <w:u w:val="single"/>
        </w:rPr>
        <w:t>Conditional abundances</w:t>
      </w:r>
      <w:r w:rsidR="00476DC7" w:rsidRPr="00770DD3">
        <w:rPr>
          <w:u w:val="single"/>
        </w:rPr>
        <w:t xml:space="preserve"> of bacterial ASVs</w:t>
      </w:r>
    </w:p>
    <w:p w14:paraId="65ECA337" w14:textId="7BE0AD1B" w:rsidR="00476DC7" w:rsidRPr="00770DD3" w:rsidRDefault="00C301C7" w:rsidP="00273F81">
      <w:pPr>
        <w:spacing w:line="480" w:lineRule="auto"/>
      </w:pPr>
      <w:r w:rsidRPr="00770DD3">
        <w:t>To ex</w:t>
      </w:r>
      <w:r w:rsidR="00F04714" w:rsidRPr="00770DD3">
        <w:t>amine</w:t>
      </w:r>
      <w:r w:rsidRPr="00770DD3">
        <w:t xml:space="preserve"> </w:t>
      </w:r>
      <w:r w:rsidR="00F04714" w:rsidRPr="00770DD3">
        <w:t xml:space="preserve">the </w:t>
      </w:r>
      <w:r w:rsidRPr="00770DD3">
        <w:t>rarity of bacteria across our dataset, w</w:t>
      </w:r>
      <w:r w:rsidR="00CC30BB" w:rsidRPr="00770DD3">
        <w:t xml:space="preserve">e assigned </w:t>
      </w:r>
      <w:r w:rsidR="00476DC7" w:rsidRPr="00770DD3">
        <w:t xml:space="preserve">ASVs to three </w:t>
      </w:r>
      <w:r w:rsidRPr="00770DD3">
        <w:t xml:space="preserve">groups – abundant, moderate and rare – </w:t>
      </w:r>
      <w:r w:rsidR="00476DC7" w:rsidRPr="00770DD3">
        <w:t>according to whether they met relative abundance threshold</w:t>
      </w:r>
      <w:r w:rsidRPr="00770DD3">
        <w:t>s according to</w:t>
      </w:r>
      <w:r w:rsidR="00476DC7" w:rsidRPr="00770DD3">
        <w:t xml:space="preserve"> </w:t>
      </w:r>
      <w:r w:rsidR="00A91867" w:rsidRPr="00770DD3">
        <w:rPr>
          <w:noProof/>
        </w:rPr>
        <w:t>Xue et al. (2018)</w:t>
      </w:r>
      <w:r w:rsidR="00476DC7" w:rsidRPr="00770DD3">
        <w:t xml:space="preserve">. </w:t>
      </w:r>
      <w:r w:rsidRPr="00770DD3">
        <w:t xml:space="preserve">ASVs </w:t>
      </w:r>
      <w:r w:rsidR="00476DC7" w:rsidRPr="00770DD3">
        <w:t xml:space="preserve">that </w:t>
      </w:r>
      <w:r w:rsidR="00BC0100" w:rsidRPr="00770DD3">
        <w:t>had</w:t>
      </w:r>
      <w:r w:rsidR="00476DC7" w:rsidRPr="00770DD3">
        <w:t xml:space="preserve"> ≥1% relative abundance </w:t>
      </w:r>
      <w:r w:rsidR="00BC0100" w:rsidRPr="00770DD3">
        <w:t xml:space="preserve">within their sampling sites </w:t>
      </w:r>
      <w:r w:rsidR="00476DC7" w:rsidRPr="00770DD3">
        <w:t xml:space="preserve">were considered abundant </w:t>
      </w:r>
      <w:r w:rsidR="004F4EEA" w:rsidRPr="00770DD3">
        <w:t>taxa</w:t>
      </w:r>
      <w:r w:rsidRPr="00770DD3">
        <w:t xml:space="preserve"> </w:t>
      </w:r>
      <w:r w:rsidR="00476DC7" w:rsidRPr="00770DD3">
        <w:t xml:space="preserve">(AT), while ASVs with &lt;0.01% relative abundance </w:t>
      </w:r>
      <w:proofErr w:type="gramStart"/>
      <w:r w:rsidR="00476DC7" w:rsidRPr="00770DD3">
        <w:t>were</w:t>
      </w:r>
      <w:proofErr w:type="gramEnd"/>
      <w:r w:rsidR="00476DC7" w:rsidRPr="00770DD3">
        <w:t xml:space="preserve"> considered rare taxa (RT). </w:t>
      </w:r>
      <w:r w:rsidRPr="00770DD3">
        <w:t xml:space="preserve">ASVs </w:t>
      </w:r>
      <w:r w:rsidR="00476DC7" w:rsidRPr="00770DD3">
        <w:t xml:space="preserve">between these values </w:t>
      </w:r>
      <w:r w:rsidR="007D5271" w:rsidRPr="00770DD3">
        <w:t xml:space="preserve">(i.e., </w:t>
      </w:r>
      <w:r w:rsidR="00476DC7" w:rsidRPr="00770DD3">
        <w:rPr>
          <w:rStyle w:val="ky2igmncmogjharherah"/>
          <w:rFonts w:eastAsiaTheme="majorEastAsia"/>
        </w:rPr>
        <w:t>≥</w:t>
      </w:r>
      <w:r w:rsidR="00476DC7" w:rsidRPr="00770DD3">
        <w:t>0.01</w:t>
      </w:r>
      <w:r w:rsidR="00F04714" w:rsidRPr="00770DD3">
        <w:t xml:space="preserve"> but &lt;1%</w:t>
      </w:r>
      <w:r w:rsidR="007D5271" w:rsidRPr="00770DD3">
        <w:t>)</w:t>
      </w:r>
      <w:r w:rsidR="00476DC7" w:rsidRPr="00770DD3">
        <w:t xml:space="preserve"> were considered moderate</w:t>
      </w:r>
      <w:r w:rsidR="001D7647" w:rsidRPr="00770DD3">
        <w:rPr>
          <w:color w:val="000000"/>
        </w:rPr>
        <w:t xml:space="preserve"> </w:t>
      </w:r>
      <w:r w:rsidR="00B63026" w:rsidRPr="00770DD3">
        <w:rPr>
          <w:color w:val="000000"/>
        </w:rPr>
        <w:t>taxa</w:t>
      </w:r>
      <w:r w:rsidR="007E50BB" w:rsidRPr="00770DD3">
        <w:rPr>
          <w:color w:val="000000"/>
        </w:rPr>
        <w:t xml:space="preserve"> (MT)</w:t>
      </w:r>
      <w:r w:rsidR="00B10A17" w:rsidRPr="00770DD3">
        <w:t xml:space="preserve">. </w:t>
      </w:r>
      <w:r w:rsidRPr="00770DD3">
        <w:t xml:space="preserve">Bacterial ASVs </w:t>
      </w:r>
      <w:r w:rsidR="00476DC7" w:rsidRPr="00770DD3">
        <w:t>that were of relative abundances of ≥0.01</w:t>
      </w:r>
      <w:r w:rsidR="004D7741" w:rsidRPr="00770DD3">
        <w:t xml:space="preserve">% </w:t>
      </w:r>
      <w:r w:rsidR="00476DC7" w:rsidRPr="00770DD3">
        <w:t>in all sites, but ≥1% in at least one site</w:t>
      </w:r>
      <w:r w:rsidR="005F6778" w:rsidRPr="00770DD3">
        <w:t>,</w:t>
      </w:r>
      <w:r w:rsidR="00476DC7" w:rsidRPr="00770DD3">
        <w:t xml:space="preserve"> were considered conditionally abundant taxa (CAT), </w:t>
      </w:r>
      <w:r w:rsidR="00396150" w:rsidRPr="00770DD3">
        <w:t>whereas</w:t>
      </w:r>
      <w:r w:rsidR="00476DC7" w:rsidRPr="00770DD3">
        <w:t xml:space="preserve"> those that were found to be of &lt;1% relative abundance in all sites, but &lt;0.01</w:t>
      </w:r>
      <w:r w:rsidR="006071CA" w:rsidRPr="00770DD3">
        <w:t>%</w:t>
      </w:r>
      <w:r w:rsidR="00476DC7" w:rsidRPr="00770DD3">
        <w:t xml:space="preserve"> in at least one site</w:t>
      </w:r>
      <w:r w:rsidR="005F6778" w:rsidRPr="00770DD3">
        <w:t>,</w:t>
      </w:r>
      <w:r w:rsidR="00476DC7" w:rsidRPr="00770DD3">
        <w:t xml:space="preserve"> were conditionally rare taxa (CRT). </w:t>
      </w:r>
      <w:r w:rsidRPr="00770DD3">
        <w:t xml:space="preserve">The ASVs that had instances where relative abundance was </w:t>
      </w:r>
      <w:r w:rsidR="004F4EEA" w:rsidRPr="00770DD3">
        <w:t xml:space="preserve">at least </w:t>
      </w:r>
      <w:r w:rsidRPr="00770DD3">
        <w:t>&lt;0.01</w:t>
      </w:r>
      <w:r w:rsidR="006071CA" w:rsidRPr="00770DD3">
        <w:t>%</w:t>
      </w:r>
      <w:r w:rsidRPr="00770DD3">
        <w:t xml:space="preserve"> in one site, but ≥1% in another</w:t>
      </w:r>
      <w:r w:rsidR="00BE2C1F" w:rsidRPr="00770DD3">
        <w:t>,</w:t>
      </w:r>
      <w:r w:rsidRPr="00770DD3">
        <w:t xml:space="preserve"> were considered conditionally rare and abundant taxa (CRAT) </w:t>
      </w:r>
      <w:r w:rsidR="00476DC7" w:rsidRPr="00770DD3">
        <w:t xml:space="preserve">The </w:t>
      </w:r>
      <w:r w:rsidR="004F4EEA" w:rsidRPr="00770DD3">
        <w:t xml:space="preserve">community </w:t>
      </w:r>
      <w:r w:rsidR="00476DC7" w:rsidRPr="00770DD3">
        <w:t xml:space="preserve">composition of </w:t>
      </w:r>
      <w:r w:rsidR="004F4EEA" w:rsidRPr="00770DD3">
        <w:t xml:space="preserve">ASVs </w:t>
      </w:r>
      <w:r w:rsidR="007D5271" w:rsidRPr="00770DD3">
        <w:t xml:space="preserve">in </w:t>
      </w:r>
      <w:r w:rsidR="00476DC7" w:rsidRPr="00770DD3">
        <w:t xml:space="preserve">these categories </w:t>
      </w:r>
      <w:r w:rsidR="007D5271" w:rsidRPr="00770DD3">
        <w:t xml:space="preserve">was </w:t>
      </w:r>
      <w:r w:rsidR="00476DC7" w:rsidRPr="00770DD3">
        <w:t>visualised</w:t>
      </w:r>
      <w:r w:rsidR="004D7741" w:rsidRPr="00770DD3">
        <w:t xml:space="preserve"> at the phylum level</w:t>
      </w:r>
      <w:r w:rsidR="00476DC7" w:rsidRPr="00770DD3">
        <w:t xml:space="preserve"> with chord diagrams using the R package </w:t>
      </w:r>
      <w:proofErr w:type="spellStart"/>
      <w:r w:rsidR="00476DC7" w:rsidRPr="00770DD3">
        <w:t>circlize</w:t>
      </w:r>
      <w:proofErr w:type="spellEnd"/>
      <w:r w:rsidR="00476DC7" w:rsidRPr="00770DD3">
        <w:t xml:space="preserve"> </w:t>
      </w:r>
      <w:r w:rsidR="00A91867" w:rsidRPr="00770DD3">
        <w:rPr>
          <w:noProof/>
        </w:rPr>
        <w:t>(Gu et al. 2014)</w:t>
      </w:r>
      <w:r w:rsidR="00476DC7" w:rsidRPr="00770DD3">
        <w:t xml:space="preserve">. </w:t>
      </w:r>
    </w:p>
    <w:p w14:paraId="423E59C2" w14:textId="77777777" w:rsidR="00476DC7" w:rsidRPr="00770DD3" w:rsidRDefault="00476DC7" w:rsidP="00273F81">
      <w:pPr>
        <w:spacing w:line="480" w:lineRule="auto"/>
      </w:pPr>
    </w:p>
    <w:p w14:paraId="6D064D14" w14:textId="51E8ADD7" w:rsidR="00476DC7" w:rsidRPr="00770DD3" w:rsidRDefault="00476DC7" w:rsidP="00273F81">
      <w:pPr>
        <w:spacing w:line="480" w:lineRule="auto"/>
      </w:pPr>
      <w:r w:rsidRPr="00770DD3">
        <w:t xml:space="preserve">The different </w:t>
      </w:r>
      <w:r w:rsidR="00915CCF" w:rsidRPr="00770DD3">
        <w:t xml:space="preserve">abundance </w:t>
      </w:r>
      <w:r w:rsidRPr="00770DD3">
        <w:t xml:space="preserve">categories were then compared against neutral models (described above) to </w:t>
      </w:r>
      <w:r w:rsidR="00915CCF" w:rsidRPr="00770DD3">
        <w:t xml:space="preserve">investigate whether these </w:t>
      </w:r>
      <w:r w:rsidR="004F4EEA" w:rsidRPr="00770DD3">
        <w:t xml:space="preserve">ASVs </w:t>
      </w:r>
      <w:r w:rsidRPr="00770DD3">
        <w:t>under</w:t>
      </w:r>
      <w:r w:rsidR="00915CCF" w:rsidRPr="00770DD3">
        <w:t>went</w:t>
      </w:r>
      <w:r w:rsidRPr="00770DD3">
        <w:t xml:space="preserve"> selection by the host plants. </w:t>
      </w:r>
      <w:r w:rsidR="00920E69" w:rsidRPr="00770DD3">
        <w:t xml:space="preserve">ASVs which were </w:t>
      </w:r>
      <w:r w:rsidRPr="00770DD3">
        <w:t xml:space="preserve">MT, RT, and CRT were </w:t>
      </w:r>
      <w:r w:rsidR="00915CCF" w:rsidRPr="00770DD3">
        <w:t xml:space="preserve">examined </w:t>
      </w:r>
      <w:r w:rsidRPr="00770DD3">
        <w:t xml:space="preserve">separately, whereas </w:t>
      </w:r>
      <w:r w:rsidR="00920E69" w:rsidRPr="00770DD3">
        <w:t xml:space="preserve">ASVs that were </w:t>
      </w:r>
      <w:r w:rsidRPr="00770DD3">
        <w:t>CRAT and CAT were combined</w:t>
      </w:r>
      <w:r w:rsidR="00CF6BDD" w:rsidRPr="00770DD3">
        <w:t xml:space="preserve"> due to the low numbers of taxa in these groupings</w:t>
      </w:r>
      <w:r w:rsidRPr="00770DD3">
        <w:t>.</w:t>
      </w:r>
    </w:p>
    <w:p w14:paraId="5226A7D9" w14:textId="77777777" w:rsidR="006E3426" w:rsidRPr="00770DD3" w:rsidRDefault="006E3426" w:rsidP="00273F81">
      <w:pPr>
        <w:spacing w:line="480" w:lineRule="auto"/>
      </w:pPr>
    </w:p>
    <w:p w14:paraId="4892883C" w14:textId="77777777" w:rsidR="0061298A" w:rsidRPr="00770DD3" w:rsidRDefault="0061298A" w:rsidP="00273F81">
      <w:pPr>
        <w:spacing w:line="480" w:lineRule="auto"/>
        <w:rPr>
          <w:u w:val="single"/>
        </w:rPr>
      </w:pPr>
      <w:r w:rsidRPr="00770DD3">
        <w:rPr>
          <w:u w:val="single"/>
        </w:rPr>
        <w:t>Differentially abundant taxa</w:t>
      </w:r>
    </w:p>
    <w:p w14:paraId="5487BD9E" w14:textId="1B158BD7" w:rsidR="00321B96" w:rsidRPr="00770DD3" w:rsidRDefault="0061298A" w:rsidP="00273F81">
      <w:pPr>
        <w:spacing w:line="480" w:lineRule="auto"/>
      </w:pPr>
      <w:r w:rsidRPr="00770DD3">
        <w:lastRenderedPageBreak/>
        <w:t xml:space="preserve">We </w:t>
      </w:r>
      <w:r w:rsidR="0035175D" w:rsidRPr="00770DD3">
        <w:t xml:space="preserve">determined </w:t>
      </w:r>
      <w:r w:rsidRPr="00770DD3">
        <w:t>differential</w:t>
      </w:r>
      <w:r w:rsidR="0035175D" w:rsidRPr="00770DD3">
        <w:t>ly</w:t>
      </w:r>
      <w:r w:rsidRPr="00770DD3">
        <w:t xml:space="preserve"> </w:t>
      </w:r>
      <w:r w:rsidR="0035175D" w:rsidRPr="00770DD3">
        <w:t xml:space="preserve">abundant taxa across compartments </w:t>
      </w:r>
      <w:r w:rsidR="002D5257" w:rsidRPr="00770DD3">
        <w:t xml:space="preserve">and sites </w:t>
      </w:r>
      <w:r w:rsidRPr="00770DD3">
        <w:t xml:space="preserve">using the R package ANCOMBC </w:t>
      </w:r>
      <w:r w:rsidR="00A91867" w:rsidRPr="00770DD3">
        <w:rPr>
          <w:noProof/>
        </w:rPr>
        <w:t>(Lin and Peddada 2020)</w:t>
      </w:r>
      <w:r w:rsidRPr="00770DD3">
        <w:t xml:space="preserve"> with function </w:t>
      </w:r>
      <w:r w:rsidRPr="00770DD3">
        <w:rPr>
          <w:i/>
          <w:iCs/>
        </w:rPr>
        <w:t>ancombc2</w:t>
      </w:r>
      <w:r w:rsidRPr="00770DD3">
        <w:t xml:space="preserve">() to reveal </w:t>
      </w:r>
      <w:r w:rsidR="003C1780" w:rsidRPr="00770DD3">
        <w:t xml:space="preserve">phyla and </w:t>
      </w:r>
      <w:r w:rsidR="002452CB" w:rsidRPr="00770DD3">
        <w:t xml:space="preserve">ASVs </w:t>
      </w:r>
      <w:r w:rsidRPr="00770DD3">
        <w:t>that were disproportionally present in endospheres versus rhizospheres communities. In this model</w:t>
      </w:r>
      <w:r w:rsidR="00421A59" w:rsidRPr="00770DD3">
        <w:t>,</w:t>
      </w:r>
      <w:r w:rsidRPr="00770DD3">
        <w:t xml:space="preserve"> </w:t>
      </w:r>
      <w:r w:rsidR="00B34D1A" w:rsidRPr="00770DD3">
        <w:t xml:space="preserve">plant </w:t>
      </w:r>
      <w:r w:rsidR="00CC30BB" w:rsidRPr="00770DD3">
        <w:t xml:space="preserve">compartment </w:t>
      </w:r>
      <w:r w:rsidRPr="00770DD3">
        <w:t>(</w:t>
      </w:r>
      <w:r w:rsidR="003B2C93" w:rsidRPr="00770DD3">
        <w:t xml:space="preserve">i.e., </w:t>
      </w:r>
      <w:r w:rsidRPr="00770DD3">
        <w:t xml:space="preserve">endosphere vs. rhizosphere) </w:t>
      </w:r>
      <w:r w:rsidR="00DD6D84" w:rsidRPr="00770DD3">
        <w:t xml:space="preserve">was treated as a </w:t>
      </w:r>
      <w:r w:rsidRPr="00770DD3">
        <w:t xml:space="preserve">fixed effect, and plant ID </w:t>
      </w:r>
      <w:r w:rsidR="00421A59" w:rsidRPr="00770DD3">
        <w:t>w</w:t>
      </w:r>
      <w:r w:rsidRPr="00770DD3">
        <w:t xml:space="preserve">as </w:t>
      </w:r>
      <w:r w:rsidR="00421A59" w:rsidRPr="00770DD3">
        <w:t xml:space="preserve">included as </w:t>
      </w:r>
      <w:r w:rsidRPr="00770DD3">
        <w:t xml:space="preserve">a random effect. We visualised </w:t>
      </w:r>
      <w:r w:rsidR="00421A59" w:rsidRPr="00770DD3">
        <w:t xml:space="preserve">differentially abundant </w:t>
      </w:r>
      <w:r w:rsidRPr="00770DD3">
        <w:t>taxa using log-fold changes</w:t>
      </w:r>
      <w:r w:rsidR="00B21BA6" w:rsidRPr="00770DD3">
        <w:t>,</w:t>
      </w:r>
      <w:r w:rsidRPr="00770DD3">
        <w:t xml:space="preserve"> maintaining only statistically significant taxa at a 0.05 significance threshold. </w:t>
      </w:r>
    </w:p>
    <w:p w14:paraId="272A1EAF" w14:textId="77777777" w:rsidR="00321B96" w:rsidRPr="00770DD3" w:rsidRDefault="00321B96" w:rsidP="00273F81">
      <w:pPr>
        <w:spacing w:line="480" w:lineRule="auto"/>
      </w:pPr>
    </w:p>
    <w:p w14:paraId="38814BED" w14:textId="78D53663" w:rsidR="0061298A" w:rsidRPr="00770DD3" w:rsidRDefault="001F6F03" w:rsidP="00273F81">
      <w:pPr>
        <w:spacing w:line="480" w:lineRule="auto"/>
      </w:pPr>
      <w:r w:rsidRPr="00770DD3">
        <w:t xml:space="preserve">We then conducted this analysis again, but for each individual sampling site, identifying differentially </w:t>
      </w:r>
      <w:r w:rsidR="0061298A" w:rsidRPr="00770DD3">
        <w:t>abundant taxa</w:t>
      </w:r>
      <w:r w:rsidRPr="00770DD3">
        <w:t xml:space="preserve"> </w:t>
      </w:r>
      <w:r w:rsidR="00002BD6" w:rsidRPr="00770DD3">
        <w:t xml:space="preserve">using the </w:t>
      </w:r>
      <w:proofErr w:type="spellStart"/>
      <w:r w:rsidR="00002BD6" w:rsidRPr="00770DD3">
        <w:rPr>
          <w:i/>
          <w:iCs/>
        </w:rPr>
        <w:t>ancombc</w:t>
      </w:r>
      <w:proofErr w:type="spellEnd"/>
      <w:r w:rsidR="00002BD6" w:rsidRPr="00770DD3">
        <w:t xml:space="preserve">() function </w:t>
      </w:r>
      <w:r w:rsidRPr="00770DD3">
        <w:t xml:space="preserve">across </w:t>
      </w:r>
      <w:r w:rsidR="0061298A" w:rsidRPr="00770DD3">
        <w:t>rhizospheres and endospheres</w:t>
      </w:r>
      <w:r w:rsidR="00321B96" w:rsidRPr="00770DD3">
        <w:t>, separately across each of the eight sites</w:t>
      </w:r>
      <w:r w:rsidR="00085157" w:rsidRPr="00770DD3">
        <w:t>. Following software instructions, this differential abundance testing was based on non-rarefied data</w:t>
      </w:r>
      <w:r w:rsidR="00C41403" w:rsidRPr="00770DD3">
        <w:t>,</w:t>
      </w:r>
      <w:r w:rsidR="00085157" w:rsidRPr="00770DD3">
        <w:t xml:space="preserve"> and </w:t>
      </w:r>
      <w:r w:rsidRPr="00770DD3">
        <w:t xml:space="preserve">we </w:t>
      </w:r>
      <w:r w:rsidR="00085157" w:rsidRPr="00770DD3">
        <w:t xml:space="preserve">used the </w:t>
      </w:r>
      <w:r w:rsidR="00CF6BDD" w:rsidRPr="00770DD3">
        <w:t>false discovery rate</w:t>
      </w:r>
      <w:r w:rsidR="00085157" w:rsidRPr="00770DD3">
        <w:t xml:space="preserve"> for p-value adjustment for multiple comparisons</w:t>
      </w:r>
      <w:r w:rsidR="00415C84" w:rsidRPr="00770DD3">
        <w:t xml:space="preserve"> </w:t>
      </w:r>
      <w:r w:rsidR="00321B96" w:rsidRPr="00770DD3">
        <w:t>(</w:t>
      </w:r>
      <w:proofErr w:type="spellStart"/>
      <w:r w:rsidR="00321B96" w:rsidRPr="00770DD3">
        <w:t>Benjamini</w:t>
      </w:r>
      <w:proofErr w:type="spellEnd"/>
      <w:r w:rsidR="00321B96" w:rsidRPr="00770DD3">
        <w:t xml:space="preserve"> and Hochberg</w:t>
      </w:r>
      <w:r w:rsidR="00B7529B" w:rsidRPr="00770DD3">
        <w:t xml:space="preserve"> method</w:t>
      </w:r>
      <w:r w:rsidR="00321B96" w:rsidRPr="00770DD3">
        <w:t xml:space="preserve">) </w:t>
      </w:r>
      <w:r w:rsidR="00415C84" w:rsidRPr="00770DD3">
        <w:t xml:space="preserve">at both </w:t>
      </w:r>
      <w:r w:rsidR="004E428A" w:rsidRPr="00770DD3">
        <w:t>phylum</w:t>
      </w:r>
      <w:r w:rsidR="00415C84" w:rsidRPr="00770DD3">
        <w:t xml:space="preserve">-level and </w:t>
      </w:r>
      <w:r w:rsidR="004E428A" w:rsidRPr="00770DD3">
        <w:t>ASV</w:t>
      </w:r>
      <w:r w:rsidR="00415C84" w:rsidRPr="00770DD3">
        <w:t>-level</w:t>
      </w:r>
      <w:r w:rsidR="00230684" w:rsidRPr="00770DD3">
        <w:t xml:space="preserve"> </w:t>
      </w:r>
      <w:r w:rsidR="004E428A" w:rsidRPr="00770DD3">
        <w:t xml:space="preserve">of our data </w:t>
      </w:r>
      <w:r w:rsidR="00230684" w:rsidRPr="00770DD3">
        <w:t>to identify differing taxa between endospheres and rhizospheres</w:t>
      </w:r>
      <w:r w:rsidR="00CF6BDD" w:rsidRPr="00770DD3">
        <w:t>.</w:t>
      </w:r>
      <w:r w:rsidR="004E428A" w:rsidRPr="00770DD3">
        <w:t xml:space="preserve"> Comparisons </w:t>
      </w:r>
      <w:r w:rsidR="00BC56CF" w:rsidRPr="00770DD3">
        <w:t xml:space="preserve">across sites were then made to identify differences in the rhizosphere to endosphere recruitment dynamics </w:t>
      </w:r>
      <w:r w:rsidR="001E6CC2" w:rsidRPr="00770DD3">
        <w:t>with</w:t>
      </w:r>
      <w:r w:rsidR="00BC56CF" w:rsidRPr="00770DD3">
        <w:t xml:space="preserve">in sampling sites. </w:t>
      </w:r>
    </w:p>
    <w:p w14:paraId="534A8CAD" w14:textId="77777777" w:rsidR="0061298A" w:rsidRPr="00770DD3" w:rsidRDefault="0061298A" w:rsidP="00273F81">
      <w:pPr>
        <w:spacing w:line="480" w:lineRule="auto"/>
      </w:pPr>
    </w:p>
    <w:p w14:paraId="6E03B0EC" w14:textId="6F94CD4D" w:rsidR="0061298A" w:rsidRPr="00770DD3" w:rsidRDefault="00B670B2" w:rsidP="00273F81">
      <w:pPr>
        <w:spacing w:line="480" w:lineRule="auto"/>
      </w:pPr>
      <w:r w:rsidRPr="00770DD3">
        <w:t xml:space="preserve">We </w:t>
      </w:r>
      <w:r w:rsidR="00085157" w:rsidRPr="00770DD3">
        <w:t xml:space="preserve">then </w:t>
      </w:r>
      <w:r w:rsidRPr="00770DD3">
        <w:t xml:space="preserve">used a three-step approach to explore the </w:t>
      </w:r>
      <w:r w:rsidR="00BC56CF" w:rsidRPr="00770DD3">
        <w:t xml:space="preserve">neutral and deterministic </w:t>
      </w:r>
      <w:r w:rsidRPr="00770DD3">
        <w:t xml:space="preserve">selection dynamics of the rhizosphere </w:t>
      </w:r>
      <w:r w:rsidR="00163D5B" w:rsidRPr="00770DD3">
        <w:t>and</w:t>
      </w:r>
      <w:r w:rsidRPr="00770DD3">
        <w:t xml:space="preserve"> endosphere </w:t>
      </w:r>
      <w:r w:rsidR="00A33382" w:rsidRPr="00770DD3">
        <w:t xml:space="preserve">differentially abundant </w:t>
      </w:r>
      <w:r w:rsidRPr="00770DD3">
        <w:t>ASVs. First, w</w:t>
      </w:r>
      <w:r w:rsidR="004F4EEA" w:rsidRPr="00770DD3">
        <w:t xml:space="preserve">e </w:t>
      </w:r>
      <w:r w:rsidRPr="00770DD3">
        <w:t>isolated</w:t>
      </w:r>
      <w:r w:rsidR="004F4EEA" w:rsidRPr="00770DD3">
        <w:t xml:space="preserve"> endosphere and rhizosphere </w:t>
      </w:r>
      <w:r w:rsidR="00D8693F" w:rsidRPr="00770DD3">
        <w:t xml:space="preserve">ASVs from our </w:t>
      </w:r>
      <w:r w:rsidRPr="00770DD3">
        <w:t>dataset. Secondly</w:t>
      </w:r>
      <w:r w:rsidR="00C41403" w:rsidRPr="00770DD3">
        <w:t>,</w:t>
      </w:r>
      <w:r w:rsidR="004F4EEA" w:rsidRPr="00770DD3">
        <w:t xml:space="preserve"> </w:t>
      </w:r>
      <w:r w:rsidRPr="00770DD3">
        <w:t>we</w:t>
      </w:r>
      <w:r w:rsidR="004F4EEA" w:rsidRPr="00770DD3">
        <w:t xml:space="preserve"> </w:t>
      </w:r>
      <w:r w:rsidR="001E4421" w:rsidRPr="00770DD3">
        <w:t>created</w:t>
      </w:r>
      <w:r w:rsidR="004F4EEA" w:rsidRPr="00770DD3">
        <w:t xml:space="preserve"> </w:t>
      </w:r>
      <w:r w:rsidR="001E4421" w:rsidRPr="00770DD3">
        <w:t>lists</w:t>
      </w:r>
      <w:r w:rsidR="004F4EEA" w:rsidRPr="00770DD3">
        <w:t xml:space="preserve"> of </w:t>
      </w:r>
      <w:r w:rsidR="00EC046F" w:rsidRPr="00770DD3">
        <w:t>ASVs</w:t>
      </w:r>
      <w:r w:rsidR="0061298A" w:rsidRPr="00770DD3">
        <w:t xml:space="preserve"> </w:t>
      </w:r>
      <w:r w:rsidR="00A33382" w:rsidRPr="00770DD3">
        <w:t>that were</w:t>
      </w:r>
      <w:r w:rsidR="004F4EEA" w:rsidRPr="00770DD3">
        <w:t xml:space="preserve"> </w:t>
      </w:r>
      <w:r w:rsidR="00A33382" w:rsidRPr="00770DD3">
        <w:t>disproportionately</w:t>
      </w:r>
      <w:r w:rsidR="004F4EEA" w:rsidRPr="00770DD3">
        <w:t xml:space="preserve"> </w:t>
      </w:r>
      <w:r w:rsidR="002A6140" w:rsidRPr="00770DD3">
        <w:t xml:space="preserve">more abundant </w:t>
      </w:r>
      <w:r w:rsidR="004F4EEA" w:rsidRPr="00770DD3">
        <w:t xml:space="preserve">in </w:t>
      </w:r>
      <w:r w:rsidR="0061298A" w:rsidRPr="00770DD3">
        <w:t>the rhizosphere</w:t>
      </w:r>
      <w:r w:rsidR="008E1871" w:rsidRPr="00770DD3">
        <w:t xml:space="preserve"> </w:t>
      </w:r>
      <w:r w:rsidR="008E1871" w:rsidRPr="00770DD3">
        <w:rPr>
          <w:bCs/>
        </w:rPr>
        <w:t>(</w:t>
      </w:r>
      <w:r w:rsidR="002A6140" w:rsidRPr="00770DD3">
        <w:rPr>
          <w:bCs/>
        </w:rPr>
        <w:t xml:space="preserve">= those with </w:t>
      </w:r>
      <w:r w:rsidR="008E1871" w:rsidRPr="00770DD3">
        <w:rPr>
          <w:bCs/>
        </w:rPr>
        <w:t>significant positive log fold change)</w:t>
      </w:r>
      <w:r w:rsidR="00A33382" w:rsidRPr="00770DD3">
        <w:t>,</w:t>
      </w:r>
      <w:r w:rsidR="0061298A" w:rsidRPr="00770DD3">
        <w:t xml:space="preserve"> </w:t>
      </w:r>
      <w:r w:rsidRPr="00770DD3">
        <w:t>those</w:t>
      </w:r>
      <w:r w:rsidR="004F4EEA" w:rsidRPr="00770DD3">
        <w:t xml:space="preserve"> </w:t>
      </w:r>
      <w:r w:rsidR="002A6140" w:rsidRPr="00770DD3">
        <w:t xml:space="preserve">more abundant </w:t>
      </w:r>
      <w:r w:rsidR="004F4EEA" w:rsidRPr="00770DD3">
        <w:t>in the endosphere</w:t>
      </w:r>
      <w:r w:rsidR="008E1871" w:rsidRPr="00770DD3">
        <w:t xml:space="preserve"> </w:t>
      </w:r>
      <w:r w:rsidR="008E1871" w:rsidRPr="00770DD3">
        <w:rPr>
          <w:bCs/>
        </w:rPr>
        <w:t>(</w:t>
      </w:r>
      <w:r w:rsidR="002A6140" w:rsidRPr="00770DD3">
        <w:rPr>
          <w:bCs/>
        </w:rPr>
        <w:t xml:space="preserve">= </w:t>
      </w:r>
      <w:r w:rsidR="008E1871" w:rsidRPr="00770DD3">
        <w:rPr>
          <w:bCs/>
        </w:rPr>
        <w:t>significant negative log fold change)</w:t>
      </w:r>
      <w:r w:rsidR="00A33382" w:rsidRPr="00770DD3">
        <w:t>,</w:t>
      </w:r>
      <w:r w:rsidRPr="00770DD3">
        <w:t xml:space="preserve"> and those </w:t>
      </w:r>
      <w:r w:rsidR="001E4421" w:rsidRPr="00770DD3">
        <w:t xml:space="preserve">that were </w:t>
      </w:r>
      <w:r w:rsidRPr="00770DD3">
        <w:t>no</w:t>
      </w:r>
      <w:r w:rsidR="001E4421" w:rsidRPr="00770DD3">
        <w:t xml:space="preserve">t </w:t>
      </w:r>
      <w:r w:rsidRPr="00770DD3">
        <w:t>differentially abundant</w:t>
      </w:r>
      <w:r w:rsidR="008E1871" w:rsidRPr="00770DD3">
        <w:t xml:space="preserve"> (non-significant effect)</w:t>
      </w:r>
      <w:r w:rsidR="004F4EEA" w:rsidRPr="00770DD3">
        <w:t xml:space="preserve">. </w:t>
      </w:r>
      <w:r w:rsidRPr="00770DD3">
        <w:t xml:space="preserve">Finally, we </w:t>
      </w:r>
      <w:r w:rsidR="001E4421" w:rsidRPr="00770DD3">
        <w:t>examined</w:t>
      </w:r>
      <w:r w:rsidRPr="00770DD3">
        <w:t xml:space="preserve"> neutral assembly models </w:t>
      </w:r>
      <w:r w:rsidR="00D17E08" w:rsidRPr="00770DD3">
        <w:t>based on</w:t>
      </w:r>
      <w:r w:rsidR="004F4EEA" w:rsidRPr="00770DD3">
        <w:t xml:space="preserve"> </w:t>
      </w:r>
      <w:r w:rsidR="001E4421" w:rsidRPr="00770DD3">
        <w:t xml:space="preserve">these </w:t>
      </w:r>
      <w:r w:rsidRPr="00770DD3">
        <w:t xml:space="preserve">three </w:t>
      </w:r>
      <w:r w:rsidR="001E4421" w:rsidRPr="00770DD3">
        <w:t>lists</w:t>
      </w:r>
      <w:r w:rsidR="00085157" w:rsidRPr="00770DD3">
        <w:t xml:space="preserve"> of ASVs</w:t>
      </w:r>
      <w:r w:rsidR="00D17E08" w:rsidRPr="00770DD3">
        <w:t xml:space="preserve">, using rarefied data for </w:t>
      </w:r>
      <w:r w:rsidR="00D17E08" w:rsidRPr="00770DD3">
        <w:lastRenderedPageBreak/>
        <w:t xml:space="preserve">making model comparisons (as used in </w:t>
      </w:r>
      <w:r w:rsidR="00002BD6" w:rsidRPr="00770DD3">
        <w:t xml:space="preserve">our </w:t>
      </w:r>
      <w:r w:rsidR="00D17E08" w:rsidRPr="00770DD3">
        <w:t>diversity analyses),</w:t>
      </w:r>
      <w:r w:rsidRPr="00770DD3">
        <w:t xml:space="preserve"> </w:t>
      </w:r>
      <w:r w:rsidR="0061298A" w:rsidRPr="00770DD3">
        <w:t xml:space="preserve">to </w:t>
      </w:r>
      <w:r w:rsidR="001E4421" w:rsidRPr="00770DD3">
        <w:t xml:space="preserve">separately </w:t>
      </w:r>
      <w:r w:rsidR="0061298A" w:rsidRPr="00770DD3">
        <w:t>compare selecti</w:t>
      </w:r>
      <w:r w:rsidR="00CE6232" w:rsidRPr="00770DD3">
        <w:t>on</w:t>
      </w:r>
      <w:r w:rsidR="0061298A" w:rsidRPr="00770DD3">
        <w:t xml:space="preserve"> </w:t>
      </w:r>
      <w:r w:rsidR="001E4421" w:rsidRPr="00770DD3">
        <w:t xml:space="preserve">in the </w:t>
      </w:r>
      <w:r w:rsidRPr="00770DD3">
        <w:t>endosphere</w:t>
      </w:r>
      <w:r w:rsidR="00CE6232" w:rsidRPr="00770DD3">
        <w:t>s</w:t>
      </w:r>
      <w:r w:rsidRPr="00770DD3">
        <w:t xml:space="preserve"> </w:t>
      </w:r>
      <w:r w:rsidR="00CE6232" w:rsidRPr="00770DD3">
        <w:t xml:space="preserve">and </w:t>
      </w:r>
      <w:r w:rsidRPr="00770DD3">
        <w:t>rhizosphere</w:t>
      </w:r>
      <w:r w:rsidR="00CE6232" w:rsidRPr="00770DD3">
        <w:t>s</w:t>
      </w:r>
      <w:r w:rsidR="0061298A" w:rsidRPr="00770DD3">
        <w:t xml:space="preserve">. </w:t>
      </w:r>
      <w:r w:rsidR="00A33382" w:rsidRPr="00770DD3">
        <w:t>We used this approach</w:t>
      </w:r>
      <w:r w:rsidR="001E4421" w:rsidRPr="00770DD3">
        <w:t xml:space="preserve"> to </w:t>
      </w:r>
      <w:r w:rsidR="00CE6232" w:rsidRPr="00770DD3">
        <w:t xml:space="preserve">show </w:t>
      </w:r>
      <w:r w:rsidR="001E4421" w:rsidRPr="00770DD3">
        <w:t xml:space="preserve">how selection </w:t>
      </w:r>
      <w:r w:rsidR="00CE6232" w:rsidRPr="00770DD3">
        <w:t>on</w:t>
      </w:r>
      <w:r w:rsidR="001E4421" w:rsidRPr="00770DD3">
        <w:t xml:space="preserve"> ASVs</w:t>
      </w:r>
      <w:r w:rsidR="00A33382" w:rsidRPr="00770DD3">
        <w:t xml:space="preserve"> changed</w:t>
      </w:r>
      <w:r w:rsidR="001E4421" w:rsidRPr="00770DD3">
        <w:t xml:space="preserve"> from the rhizosphere to endosphere. </w:t>
      </w:r>
      <w:r w:rsidR="0061298A" w:rsidRPr="00770DD3">
        <w:t>Model fits were assessed using the coefficient of determination (R</w:t>
      </w:r>
      <w:r w:rsidR="0061298A" w:rsidRPr="00770DD3">
        <w:rPr>
          <w:vertAlign w:val="superscript"/>
        </w:rPr>
        <w:t>2</w:t>
      </w:r>
      <w:r w:rsidR="0061298A" w:rsidRPr="00770DD3">
        <w:t>).</w:t>
      </w:r>
    </w:p>
    <w:p w14:paraId="2DD860FC" w14:textId="77777777" w:rsidR="006E3426" w:rsidRPr="00770DD3" w:rsidRDefault="006E3426" w:rsidP="00273F81">
      <w:pPr>
        <w:spacing w:line="480" w:lineRule="auto"/>
        <w:rPr>
          <w:u w:val="single"/>
        </w:rPr>
      </w:pPr>
    </w:p>
    <w:p w14:paraId="00000039" w14:textId="43C2DE66" w:rsidR="00B94EDF" w:rsidRPr="00770DD3" w:rsidRDefault="006E3426" w:rsidP="00273F81">
      <w:pPr>
        <w:spacing w:line="480" w:lineRule="auto"/>
        <w:rPr>
          <w:u w:val="single"/>
        </w:rPr>
      </w:pPr>
      <w:r w:rsidRPr="00770DD3">
        <w:rPr>
          <w:u w:val="single"/>
        </w:rPr>
        <w:t>Co-occurrence n</w:t>
      </w:r>
      <w:r w:rsidR="005256A1" w:rsidRPr="00770DD3">
        <w:rPr>
          <w:u w:val="single"/>
        </w:rPr>
        <w:t xml:space="preserve">etwork analysis </w:t>
      </w:r>
    </w:p>
    <w:p w14:paraId="0000003A" w14:textId="216F0CDD" w:rsidR="00B94EDF" w:rsidRPr="00770DD3" w:rsidRDefault="005256A1" w:rsidP="00273F81">
      <w:pPr>
        <w:spacing w:line="480" w:lineRule="auto"/>
        <w:rPr>
          <w:lang w:val="en-GB"/>
        </w:rPr>
      </w:pPr>
      <w:r w:rsidRPr="00770DD3">
        <w:t xml:space="preserve">We used co-occurrence network analysis of bacterial ASVs to </w:t>
      </w:r>
      <w:r w:rsidR="009C47C3" w:rsidRPr="00770DD3">
        <w:t xml:space="preserve">determine </w:t>
      </w:r>
      <w:r w:rsidRPr="00770DD3">
        <w:t xml:space="preserve">interactions between taxa and derive an indication of community structure </w:t>
      </w:r>
      <w:r w:rsidR="009C47C3" w:rsidRPr="00770DD3">
        <w:t xml:space="preserve">within </w:t>
      </w:r>
      <w:r w:rsidRPr="00770DD3">
        <w:t>endosphere</w:t>
      </w:r>
      <w:r w:rsidR="008E0D84" w:rsidRPr="00770DD3">
        <w:t>s</w:t>
      </w:r>
      <w:r w:rsidRPr="00770DD3">
        <w:t xml:space="preserve"> and rhizosphere</w:t>
      </w:r>
      <w:r w:rsidR="008E0D84" w:rsidRPr="00770DD3">
        <w:t>s</w:t>
      </w:r>
      <w:r w:rsidRPr="00770DD3">
        <w:t xml:space="preserve">. This </w:t>
      </w:r>
      <w:r w:rsidR="00F60CC3" w:rsidRPr="00770DD3">
        <w:t xml:space="preserve">analysis </w:t>
      </w:r>
      <w:r w:rsidRPr="00770DD3">
        <w:t>explore</w:t>
      </w:r>
      <w:r w:rsidR="002F2167" w:rsidRPr="00770DD3">
        <w:t>s</w:t>
      </w:r>
      <w:r w:rsidRPr="00770DD3">
        <w:t xml:space="preserve"> connections between different ASVs (nodes) via their connections (edges) </w:t>
      </w:r>
      <w:r w:rsidR="002F2167" w:rsidRPr="00770DD3">
        <w:t xml:space="preserve">and estimates </w:t>
      </w:r>
      <w:r w:rsidRPr="00770DD3">
        <w:t>significant positive or negative associations for these tax</w:t>
      </w:r>
      <w:r w:rsidR="00A4512C" w:rsidRPr="00770DD3">
        <w:t>a</w:t>
      </w:r>
      <w:r w:rsidRPr="00770DD3">
        <w:t>.</w:t>
      </w:r>
      <w:r w:rsidR="002302CE" w:rsidRPr="00770DD3">
        <w:t xml:space="preserve"> </w:t>
      </w:r>
      <w:r w:rsidR="00B46DA5" w:rsidRPr="00770DD3">
        <w:t xml:space="preserve">ASVs were </w:t>
      </w:r>
      <w:r w:rsidR="008F2DF2" w:rsidRPr="00770DD3">
        <w:t>filtered</w:t>
      </w:r>
      <w:r w:rsidR="00B46DA5" w:rsidRPr="00770DD3">
        <w:t xml:space="preserve"> to </w:t>
      </w:r>
      <w:r w:rsidR="008F2DF2" w:rsidRPr="00770DD3">
        <w:t>t</w:t>
      </w:r>
      <w:r w:rsidR="00F60CC3" w:rsidRPr="00770DD3">
        <w:t xml:space="preserve">he </w:t>
      </w:r>
      <w:r w:rsidRPr="00770DD3">
        <w:t xml:space="preserve">number of associations </w:t>
      </w:r>
      <w:r w:rsidR="00F60CC3" w:rsidRPr="00770DD3">
        <w:t xml:space="preserve">within the communities </w:t>
      </w:r>
      <w:r w:rsidR="00B558AC" w:rsidRPr="00770DD3">
        <w:t xml:space="preserve">to </w:t>
      </w:r>
      <w:r w:rsidR="00F60CC3" w:rsidRPr="00770DD3">
        <w:t>give a measure of community complexity</w:t>
      </w:r>
      <w:r w:rsidR="00E33B5E" w:rsidRPr="00770DD3">
        <w:t xml:space="preserve"> and</w:t>
      </w:r>
      <w:r w:rsidRPr="00770DD3">
        <w:t xml:space="preserve"> to compare patterns of occurrence of taxa within endosphere</w:t>
      </w:r>
      <w:r w:rsidR="00E33B5E" w:rsidRPr="00770DD3">
        <w:t>s</w:t>
      </w:r>
      <w:r w:rsidRPr="00770DD3">
        <w:t xml:space="preserve"> and rhizosphere</w:t>
      </w:r>
      <w:r w:rsidR="00E33B5E" w:rsidRPr="00770DD3">
        <w:t>s</w:t>
      </w:r>
      <w:r w:rsidRPr="00770DD3">
        <w:t>.</w:t>
      </w:r>
      <w:r w:rsidR="002302CE" w:rsidRPr="00770DD3">
        <w:rPr>
          <w:rFonts w:eastAsiaTheme="minorHAnsi"/>
          <w:color w:val="222222"/>
          <w:shd w:val="clear" w:color="auto" w:fill="FFFFFF"/>
          <w:lang w:val="en-GB" w:eastAsia="en-US"/>
        </w:rPr>
        <w:t xml:space="preserve"> W</w:t>
      </w:r>
      <w:r w:rsidR="002302CE" w:rsidRPr="00770DD3">
        <w:rPr>
          <w:lang w:val="en-GB"/>
        </w:rPr>
        <w:t xml:space="preserve">e used </w:t>
      </w:r>
      <w:proofErr w:type="spellStart"/>
      <w:r w:rsidR="002302CE" w:rsidRPr="00770DD3">
        <w:rPr>
          <w:lang w:val="en-GB"/>
        </w:rPr>
        <w:t>SparCC</w:t>
      </w:r>
      <w:proofErr w:type="spellEnd"/>
      <w:r w:rsidR="002302CE" w:rsidRPr="00770DD3">
        <w:rPr>
          <w:vertAlign w:val="superscript"/>
          <w:lang w:val="en-GB"/>
        </w:rPr>
        <w:t xml:space="preserve"> </w:t>
      </w:r>
      <w:r w:rsidR="002302CE" w:rsidRPr="00770DD3">
        <w:rPr>
          <w:lang w:val="en-GB"/>
        </w:rPr>
        <w:t xml:space="preserve">to define </w:t>
      </w:r>
      <w:r w:rsidR="00F60CC3" w:rsidRPr="00770DD3">
        <w:rPr>
          <w:lang w:val="en-GB"/>
        </w:rPr>
        <w:t xml:space="preserve">absolute abundance </w:t>
      </w:r>
      <w:r w:rsidR="002302CE" w:rsidRPr="00770DD3">
        <w:rPr>
          <w:lang w:val="en-GB"/>
        </w:rPr>
        <w:t xml:space="preserve">associations between taxa </w:t>
      </w:r>
      <w:r w:rsidR="00B974B0" w:rsidRPr="00770DD3">
        <w:rPr>
          <w:lang w:val="en-GB"/>
        </w:rPr>
        <w:t>at</w:t>
      </w:r>
      <w:r w:rsidR="002302CE" w:rsidRPr="00770DD3">
        <w:rPr>
          <w:lang w:val="en-GB"/>
        </w:rPr>
        <w:t xml:space="preserve"> </w:t>
      </w:r>
      <w:r w:rsidR="00E74482" w:rsidRPr="00770DD3">
        <w:rPr>
          <w:lang w:val="en-GB"/>
        </w:rPr>
        <w:t>the</w:t>
      </w:r>
      <w:r w:rsidR="002302CE" w:rsidRPr="00770DD3">
        <w:rPr>
          <w:lang w:val="en-GB"/>
        </w:rPr>
        <w:t xml:space="preserve"> </w:t>
      </w:r>
      <w:r w:rsidR="0049284D" w:rsidRPr="00770DD3">
        <w:rPr>
          <w:lang w:val="en-GB"/>
        </w:rPr>
        <w:t>ASV</w:t>
      </w:r>
      <w:r w:rsidR="00B974B0" w:rsidRPr="00770DD3">
        <w:rPr>
          <w:lang w:val="en-GB"/>
        </w:rPr>
        <w:t xml:space="preserve"> level</w:t>
      </w:r>
      <w:r w:rsidR="00F60CC3" w:rsidRPr="00770DD3">
        <w:rPr>
          <w:lang w:val="en-GB"/>
        </w:rPr>
        <w:t xml:space="preserve">, using the </w:t>
      </w:r>
      <w:proofErr w:type="spellStart"/>
      <w:r w:rsidR="00F60CC3" w:rsidRPr="00770DD3">
        <w:rPr>
          <w:lang w:val="en-GB"/>
        </w:rPr>
        <w:t>Spiec</w:t>
      </w:r>
      <w:proofErr w:type="spellEnd"/>
      <w:r w:rsidR="00F60CC3" w:rsidRPr="00770DD3">
        <w:rPr>
          <w:lang w:val="en-GB"/>
        </w:rPr>
        <w:t xml:space="preserve">-Easi R package </w:t>
      </w:r>
      <w:r w:rsidR="00A91867" w:rsidRPr="00770DD3">
        <w:rPr>
          <w:noProof/>
          <w:lang w:val="en-GB"/>
        </w:rPr>
        <w:t>(Friedman and Alm 2012, Kurtz et al. 2015)</w:t>
      </w:r>
      <w:r w:rsidR="00F60CC3" w:rsidRPr="00770DD3">
        <w:rPr>
          <w:lang w:val="en-GB"/>
        </w:rPr>
        <w:t>.</w:t>
      </w:r>
      <w:r w:rsidR="000C7498" w:rsidRPr="00770DD3">
        <w:rPr>
          <w:lang w:val="en-GB"/>
        </w:rPr>
        <w:t xml:space="preserve"> </w:t>
      </w:r>
    </w:p>
    <w:p w14:paraId="2C42C694" w14:textId="77777777" w:rsidR="007A3E31" w:rsidRPr="00770DD3" w:rsidRDefault="007A3E31" w:rsidP="00273F81">
      <w:pPr>
        <w:spacing w:line="480" w:lineRule="auto"/>
        <w:rPr>
          <w:lang w:val="en-GB"/>
        </w:rPr>
      </w:pPr>
    </w:p>
    <w:p w14:paraId="00EFED73" w14:textId="3961A345" w:rsidR="007433E4" w:rsidRPr="00770DD3" w:rsidRDefault="005616AF" w:rsidP="00273F81">
      <w:pPr>
        <w:spacing w:line="480" w:lineRule="auto"/>
      </w:pPr>
      <w:r w:rsidRPr="00770DD3">
        <w:rPr>
          <w:lang w:val="en-GB"/>
        </w:rPr>
        <w:t>For</w:t>
      </w:r>
      <w:r w:rsidR="00CC3C9D" w:rsidRPr="00770DD3">
        <w:rPr>
          <w:lang w:val="en-GB"/>
        </w:rPr>
        <w:t xml:space="preserve"> visualisation</w:t>
      </w:r>
      <w:r w:rsidRPr="00770DD3">
        <w:rPr>
          <w:lang w:val="en-GB"/>
        </w:rPr>
        <w:t>s</w:t>
      </w:r>
      <w:r w:rsidR="00CC3C9D" w:rsidRPr="00770DD3">
        <w:rPr>
          <w:lang w:val="en-GB"/>
        </w:rPr>
        <w:t>, selection rigour and computational processing</w:t>
      </w:r>
      <w:r w:rsidR="00B558AC" w:rsidRPr="00770DD3">
        <w:rPr>
          <w:lang w:val="en-GB"/>
        </w:rPr>
        <w:t xml:space="preserve"> </w:t>
      </w:r>
      <w:r w:rsidRPr="00770DD3">
        <w:rPr>
          <w:lang w:val="en-GB"/>
        </w:rPr>
        <w:t xml:space="preserve">of </w:t>
      </w:r>
      <w:r w:rsidR="00B558AC" w:rsidRPr="00770DD3">
        <w:rPr>
          <w:lang w:val="en-GB"/>
        </w:rPr>
        <w:t>the network analyses</w:t>
      </w:r>
      <w:r w:rsidR="00CC3C9D" w:rsidRPr="00770DD3">
        <w:rPr>
          <w:lang w:val="en-GB"/>
        </w:rPr>
        <w:t>, we o</w:t>
      </w:r>
      <w:r w:rsidR="007A3E31" w:rsidRPr="00770DD3">
        <w:rPr>
          <w:lang w:val="en-GB"/>
        </w:rPr>
        <w:t xml:space="preserve">nly </w:t>
      </w:r>
      <w:r w:rsidR="00CC3C9D" w:rsidRPr="00770DD3">
        <w:rPr>
          <w:lang w:val="en-GB"/>
        </w:rPr>
        <w:t xml:space="preserve">report </w:t>
      </w:r>
      <w:r w:rsidR="007A3E31" w:rsidRPr="00770DD3">
        <w:rPr>
          <w:lang w:val="en-GB"/>
        </w:rPr>
        <w:t xml:space="preserve">ASVs with &gt;100 </w:t>
      </w:r>
      <w:r w:rsidR="00E74482" w:rsidRPr="00770DD3">
        <w:rPr>
          <w:lang w:val="en-GB"/>
        </w:rPr>
        <w:t>sequences</w:t>
      </w:r>
      <w:r w:rsidR="007A3E31" w:rsidRPr="00770DD3">
        <w:rPr>
          <w:lang w:val="en-GB"/>
        </w:rPr>
        <w:t>. Randomly permuted (</w:t>
      </w:r>
      <w:r w:rsidR="007A3E31" w:rsidRPr="00770DD3">
        <w:rPr>
          <w:i/>
          <w:iCs/>
          <w:lang w:val="en-GB"/>
        </w:rPr>
        <w:t>n</w:t>
      </w:r>
      <w:r w:rsidR="007A3E31" w:rsidRPr="00770DD3">
        <w:rPr>
          <w:lang w:val="en-GB"/>
        </w:rPr>
        <w:t> = 100</w:t>
      </w:r>
      <w:r w:rsidR="001856BE" w:rsidRPr="00770DD3">
        <w:rPr>
          <w:lang w:val="en-GB"/>
        </w:rPr>
        <w:t>0</w:t>
      </w:r>
      <w:r w:rsidR="007A3E31" w:rsidRPr="00770DD3">
        <w:rPr>
          <w:lang w:val="en-GB"/>
        </w:rPr>
        <w:t xml:space="preserve">) data were used to estimate the statistical significance of associations. </w:t>
      </w:r>
      <w:r w:rsidR="0014143B" w:rsidRPr="00770DD3">
        <w:rPr>
          <w:lang w:val="en-GB"/>
        </w:rPr>
        <w:t>Tax</w:t>
      </w:r>
      <w:r w:rsidR="00CC3C9D" w:rsidRPr="00770DD3">
        <w:rPr>
          <w:lang w:val="en-GB"/>
        </w:rPr>
        <w:t>on</w:t>
      </w:r>
      <w:r w:rsidR="0014143B" w:rsidRPr="00770DD3">
        <w:rPr>
          <w:lang w:val="en-GB"/>
        </w:rPr>
        <w:t xml:space="preserve"> association</w:t>
      </w:r>
      <w:r w:rsidR="00CC3C9D" w:rsidRPr="00770DD3">
        <w:rPr>
          <w:lang w:val="en-GB"/>
        </w:rPr>
        <w:t>s</w:t>
      </w:r>
      <w:r w:rsidR="0014143B" w:rsidRPr="00770DD3">
        <w:rPr>
          <w:lang w:val="en-GB"/>
        </w:rPr>
        <w:t xml:space="preserve"> were included using </w:t>
      </w:r>
      <w:proofErr w:type="spellStart"/>
      <w:r w:rsidR="00B974B0" w:rsidRPr="00770DD3">
        <w:rPr>
          <w:lang w:val="en-GB"/>
        </w:rPr>
        <w:t>SparCC</w:t>
      </w:r>
      <w:proofErr w:type="spellEnd"/>
      <w:r w:rsidR="00B974B0" w:rsidRPr="00770DD3">
        <w:rPr>
          <w:lang w:val="en-GB"/>
        </w:rPr>
        <w:t xml:space="preserve"> correlations at </w:t>
      </w:r>
      <w:r w:rsidR="00E74482" w:rsidRPr="00770DD3">
        <w:rPr>
          <w:rStyle w:val="ky2igmncmogjharherah"/>
          <w:rFonts w:eastAsiaTheme="majorEastAsia"/>
        </w:rPr>
        <w:t>≥</w:t>
      </w:r>
      <w:r w:rsidR="00B974B0" w:rsidRPr="00770DD3">
        <w:rPr>
          <w:lang w:val="en-GB"/>
        </w:rPr>
        <w:t>0.6</w:t>
      </w:r>
      <w:r w:rsidR="00E74482" w:rsidRPr="00770DD3">
        <w:rPr>
          <w:lang w:val="en-GB"/>
        </w:rPr>
        <w:t>5</w:t>
      </w:r>
      <w:r w:rsidR="00B974B0" w:rsidRPr="00770DD3">
        <w:rPr>
          <w:lang w:val="en-GB"/>
        </w:rPr>
        <w:t xml:space="preserve">, </w:t>
      </w:r>
      <w:r w:rsidR="0014143B" w:rsidRPr="00770DD3">
        <w:rPr>
          <w:lang w:val="en-GB"/>
        </w:rPr>
        <w:t>with</w:t>
      </w:r>
      <w:r w:rsidR="00B974B0" w:rsidRPr="00770DD3">
        <w:rPr>
          <w:lang w:val="en-GB"/>
        </w:rPr>
        <w:t xml:space="preserve"> </w:t>
      </w:r>
      <w:r w:rsidR="00B974B0" w:rsidRPr="00770DD3">
        <w:rPr>
          <w:i/>
          <w:iCs/>
          <w:lang w:val="en-GB"/>
        </w:rPr>
        <w:t>p</w:t>
      </w:r>
      <w:r w:rsidR="00E74482" w:rsidRPr="00770DD3">
        <w:rPr>
          <w:i/>
          <w:iCs/>
          <w:lang w:val="en-GB"/>
        </w:rPr>
        <w:t xml:space="preserve"> </w:t>
      </w:r>
      <w:r w:rsidR="00E74482" w:rsidRPr="00770DD3">
        <w:rPr>
          <w:lang w:val="en-GB"/>
        </w:rPr>
        <w:t>&lt;</w:t>
      </w:r>
      <w:r w:rsidR="00B974B0" w:rsidRPr="00770DD3">
        <w:rPr>
          <w:lang w:val="en-GB"/>
        </w:rPr>
        <w:t>0.05</w:t>
      </w:r>
      <w:r w:rsidR="0014143B" w:rsidRPr="00770DD3">
        <w:rPr>
          <w:lang w:val="en-GB"/>
        </w:rPr>
        <w:t xml:space="preserve">. </w:t>
      </w:r>
      <w:r w:rsidR="007A3E31" w:rsidRPr="00770DD3">
        <w:rPr>
          <w:lang w:val="en-GB"/>
        </w:rPr>
        <w:t xml:space="preserve">We used the R package Matrix </w:t>
      </w:r>
      <w:r w:rsidR="00A91867" w:rsidRPr="00770DD3">
        <w:rPr>
          <w:noProof/>
          <w:lang w:val="en-GB"/>
        </w:rPr>
        <w:t>(Bates et al. 2023)</w:t>
      </w:r>
      <w:r w:rsidR="007A3E31" w:rsidRPr="00770DD3">
        <w:rPr>
          <w:lang w:val="en-GB"/>
        </w:rPr>
        <w:t xml:space="preserve"> to create a matrix from the given set of values and </w:t>
      </w:r>
      <w:proofErr w:type="spellStart"/>
      <w:r w:rsidR="007A3E31" w:rsidRPr="00770DD3">
        <w:rPr>
          <w:lang w:val="en-GB"/>
        </w:rPr>
        <w:t>igraph</w:t>
      </w:r>
      <w:proofErr w:type="spellEnd"/>
      <w:r w:rsidR="007A3E31" w:rsidRPr="00770DD3">
        <w:rPr>
          <w:lang w:val="en-GB"/>
        </w:rPr>
        <w:t xml:space="preserve"> </w:t>
      </w:r>
      <w:r w:rsidR="00A91867" w:rsidRPr="00770DD3">
        <w:rPr>
          <w:noProof/>
          <w:lang w:val="en-GB"/>
        </w:rPr>
        <w:t>(Csardi et al. 2006)</w:t>
      </w:r>
      <w:r w:rsidR="00F56D30" w:rsidRPr="00770DD3">
        <w:rPr>
          <w:lang w:val="en-GB"/>
        </w:rPr>
        <w:t xml:space="preserve"> </w:t>
      </w:r>
      <w:r w:rsidR="007A3E31" w:rsidRPr="00770DD3">
        <w:rPr>
          <w:lang w:val="en-GB"/>
        </w:rPr>
        <w:t>to visualise and evaluate the plots.</w:t>
      </w:r>
      <w:r w:rsidR="006E3426" w:rsidRPr="00770DD3">
        <w:rPr>
          <w:lang w:val="en-GB"/>
        </w:rPr>
        <w:t xml:space="preserve"> </w:t>
      </w:r>
      <w:r w:rsidR="007433E4" w:rsidRPr="00770DD3">
        <w:t xml:space="preserve">We identified </w:t>
      </w:r>
      <w:r w:rsidR="00B7529B" w:rsidRPr="00770DD3">
        <w:t>‘hub’</w:t>
      </w:r>
      <w:r w:rsidR="007433E4" w:rsidRPr="00770DD3">
        <w:t xml:space="preserve"> taxa as </w:t>
      </w:r>
      <w:r w:rsidR="006E3426" w:rsidRPr="00770DD3">
        <w:t xml:space="preserve">the top </w:t>
      </w:r>
      <w:r w:rsidR="00A00868" w:rsidRPr="00770DD3">
        <w:t xml:space="preserve">30 </w:t>
      </w:r>
      <w:r w:rsidR="006E3426" w:rsidRPr="00770DD3">
        <w:t>bacterial ASVs with the highest positive or negative node edges</w:t>
      </w:r>
      <w:r w:rsidR="001C3CBB" w:rsidRPr="00770DD3">
        <w:t xml:space="preserve"> (node degrees)</w:t>
      </w:r>
      <w:r w:rsidR="006E3426" w:rsidRPr="00770DD3">
        <w:t xml:space="preserve">. These taxa likely </w:t>
      </w:r>
      <w:r w:rsidR="00B558AC" w:rsidRPr="00770DD3">
        <w:t xml:space="preserve">play </w:t>
      </w:r>
      <w:r w:rsidR="006E3426" w:rsidRPr="00770DD3">
        <w:t>a critical role within a community</w:t>
      </w:r>
      <w:r w:rsidR="00A00868" w:rsidRPr="00770DD3">
        <w:t>,</w:t>
      </w:r>
      <w:r w:rsidR="006E3426" w:rsidRPr="00770DD3">
        <w:t xml:space="preserve"> based on their links to other taxa.</w:t>
      </w:r>
    </w:p>
    <w:p w14:paraId="0000003B" w14:textId="70AD0F97" w:rsidR="00B94EDF" w:rsidRPr="00770DD3" w:rsidRDefault="00B94EDF" w:rsidP="00273F81">
      <w:pPr>
        <w:spacing w:line="480" w:lineRule="auto"/>
      </w:pPr>
    </w:p>
    <w:p w14:paraId="0000003C" w14:textId="77777777" w:rsidR="00B94EDF" w:rsidRPr="00770DD3" w:rsidRDefault="005256A1" w:rsidP="00273F81">
      <w:pPr>
        <w:pStyle w:val="Heading3"/>
        <w:spacing w:before="0"/>
        <w:jc w:val="left"/>
        <w:rPr>
          <w:rFonts w:cs="Times New Roman"/>
        </w:rPr>
      </w:pPr>
      <w:r w:rsidRPr="00770DD3">
        <w:rPr>
          <w:rFonts w:cs="Times New Roman"/>
        </w:rPr>
        <w:lastRenderedPageBreak/>
        <w:t>RESULTS</w:t>
      </w:r>
    </w:p>
    <w:p w14:paraId="0000003F" w14:textId="5377AE3E" w:rsidR="00B94EDF" w:rsidRPr="00770DD3" w:rsidRDefault="005256A1" w:rsidP="00273F81">
      <w:pPr>
        <w:spacing w:line="480" w:lineRule="auto"/>
        <w:rPr>
          <w:i/>
          <w:color w:val="000000"/>
        </w:rPr>
      </w:pPr>
      <w:r w:rsidRPr="00770DD3">
        <w:rPr>
          <w:i/>
          <w:color w:val="000000"/>
        </w:rPr>
        <w:t xml:space="preserve">Bacterial </w:t>
      </w:r>
      <w:r w:rsidR="00967039" w:rsidRPr="00770DD3">
        <w:rPr>
          <w:i/>
          <w:color w:val="000000"/>
        </w:rPr>
        <w:t xml:space="preserve">diversity in </w:t>
      </w:r>
      <w:r w:rsidRPr="00770DD3">
        <w:rPr>
          <w:i/>
          <w:color w:val="000000"/>
        </w:rPr>
        <w:t xml:space="preserve">belowground </w:t>
      </w:r>
      <w:r w:rsidR="00CC30BB" w:rsidRPr="00770DD3">
        <w:rPr>
          <w:i/>
          <w:color w:val="000000"/>
        </w:rPr>
        <w:t>compartments</w:t>
      </w:r>
    </w:p>
    <w:p w14:paraId="00000040" w14:textId="3BB005CC" w:rsidR="00B94EDF" w:rsidRPr="00770DD3" w:rsidRDefault="005256A1" w:rsidP="00273F81">
      <w:pPr>
        <w:pBdr>
          <w:top w:val="nil"/>
          <w:left w:val="nil"/>
          <w:bottom w:val="nil"/>
          <w:right w:val="nil"/>
          <w:between w:val="nil"/>
        </w:pBdr>
        <w:spacing w:line="480" w:lineRule="auto"/>
        <w:rPr>
          <w:color w:val="000000"/>
          <w:highlight w:val="yellow"/>
        </w:rPr>
      </w:pPr>
      <w:r w:rsidRPr="00770DD3">
        <w:rPr>
          <w:color w:val="000000"/>
        </w:rPr>
        <w:t xml:space="preserve">Across all </w:t>
      </w:r>
      <w:r w:rsidR="00CC30BB" w:rsidRPr="00770DD3">
        <w:rPr>
          <w:color w:val="000000"/>
        </w:rPr>
        <w:t>compartments</w:t>
      </w:r>
      <w:r w:rsidR="001B0A7F" w:rsidRPr="00770DD3">
        <w:rPr>
          <w:color w:val="000000"/>
        </w:rPr>
        <w:t xml:space="preserve"> (rhizospheres and endospheres)</w:t>
      </w:r>
      <w:r w:rsidR="004C247F" w:rsidRPr="00770DD3">
        <w:rPr>
          <w:color w:val="000000"/>
        </w:rPr>
        <w:t>,</w:t>
      </w:r>
      <w:r w:rsidR="00CC30BB" w:rsidRPr="00770DD3">
        <w:rPr>
          <w:color w:val="000000"/>
        </w:rPr>
        <w:t xml:space="preserve"> </w:t>
      </w:r>
      <w:r w:rsidRPr="00770DD3">
        <w:rPr>
          <w:color w:val="000000"/>
        </w:rPr>
        <w:t xml:space="preserve">we observed </w:t>
      </w:r>
      <w:r w:rsidR="004C247F" w:rsidRPr="00770DD3">
        <w:rPr>
          <w:color w:val="000000"/>
        </w:rPr>
        <w:t xml:space="preserve">11 </w:t>
      </w:r>
      <w:r w:rsidRPr="00770DD3">
        <w:rPr>
          <w:color w:val="000000"/>
        </w:rPr>
        <w:t xml:space="preserve">bacterial phyla that represented 99.5% of reads and had abundance estimates of </w:t>
      </w:r>
      <w:r w:rsidR="004C247F" w:rsidRPr="00770DD3">
        <w:rPr>
          <w:color w:val="000000"/>
        </w:rPr>
        <w:t>&gt;</w:t>
      </w:r>
      <w:r w:rsidRPr="00770DD3">
        <w:rPr>
          <w:color w:val="000000"/>
        </w:rPr>
        <w:t xml:space="preserve">2% (Figure </w:t>
      </w:r>
      <w:r w:rsidR="001B0121" w:rsidRPr="00770DD3">
        <w:rPr>
          <w:color w:val="000000"/>
        </w:rPr>
        <w:t>2a</w:t>
      </w:r>
      <w:r w:rsidRPr="00770DD3">
        <w:rPr>
          <w:color w:val="000000"/>
        </w:rPr>
        <w:t xml:space="preserve">). </w:t>
      </w:r>
      <w:r w:rsidR="002C4B8D" w:rsidRPr="00770DD3">
        <w:rPr>
          <w:color w:val="000000"/>
        </w:rPr>
        <w:t>The alpha diversity of endospheres was 48.3% lower than rhizosphere diversity (effective number of ASVs was 153 in endospheres,</w:t>
      </w:r>
      <w:r w:rsidR="002C4B8D" w:rsidRPr="00770DD3">
        <w:t xml:space="preserve"> </w:t>
      </w:r>
      <w:r w:rsidR="002C4B8D" w:rsidRPr="00770DD3">
        <w:rPr>
          <w:color w:val="000000"/>
        </w:rPr>
        <w:t>versus 296 in rhizospheres)</w:t>
      </w:r>
      <w:r w:rsidR="002C4B8D" w:rsidRPr="00770DD3" w:rsidDel="002C4B8D">
        <w:rPr>
          <w:color w:val="000000"/>
        </w:rPr>
        <w:t xml:space="preserve"> </w:t>
      </w:r>
      <w:r w:rsidRPr="00770DD3">
        <w:rPr>
          <w:color w:val="000000"/>
        </w:rPr>
        <w:t xml:space="preserve">(LMEM: </w:t>
      </w:r>
      <w:r w:rsidRPr="00770DD3">
        <w:rPr>
          <w:i/>
          <w:color w:val="000000"/>
        </w:rPr>
        <w:t>X</w:t>
      </w:r>
      <w:r w:rsidRPr="00770DD3">
        <w:rPr>
          <w:i/>
          <w:color w:val="000000"/>
          <w:vertAlign w:val="superscript"/>
        </w:rPr>
        <w:t>2</w:t>
      </w:r>
      <w:r w:rsidRPr="00770DD3">
        <w:rPr>
          <w:i/>
          <w:color w:val="000000"/>
          <w:vertAlign w:val="subscript"/>
        </w:rPr>
        <w:t>(1)</w:t>
      </w:r>
      <w:r w:rsidRPr="00770DD3">
        <w:rPr>
          <w:color w:val="000000"/>
        </w:rPr>
        <w:t xml:space="preserve">= 56.220, </w:t>
      </w:r>
      <w:r w:rsidRPr="00770DD3">
        <w:rPr>
          <w:i/>
          <w:color w:val="000000"/>
        </w:rPr>
        <w:t xml:space="preserve">p </w:t>
      </w:r>
      <w:r w:rsidRPr="00770DD3">
        <w:rPr>
          <w:color w:val="000000"/>
        </w:rPr>
        <w:t xml:space="preserve">&lt;0.001; Figure </w:t>
      </w:r>
      <w:r w:rsidR="003D09C9" w:rsidRPr="00770DD3">
        <w:rPr>
          <w:color w:val="000000"/>
        </w:rPr>
        <w:t>1b</w:t>
      </w:r>
      <w:r w:rsidRPr="00770DD3">
        <w:rPr>
          <w:color w:val="000000"/>
        </w:rPr>
        <w:t>), and</w:t>
      </w:r>
      <w:r w:rsidR="00AD6C12" w:rsidRPr="00770DD3">
        <w:rPr>
          <w:color w:val="000000"/>
        </w:rPr>
        <w:t xml:space="preserve"> there were many differences </w:t>
      </w:r>
      <w:r w:rsidR="002C4B8D" w:rsidRPr="00770DD3">
        <w:rPr>
          <w:color w:val="000000"/>
        </w:rPr>
        <w:t xml:space="preserve">in alpha diversity </w:t>
      </w:r>
      <w:r w:rsidR="00AD6C12" w:rsidRPr="00770DD3">
        <w:rPr>
          <w:color w:val="000000"/>
        </w:rPr>
        <w:t>across the</w:t>
      </w:r>
      <w:r w:rsidRPr="00770DD3">
        <w:rPr>
          <w:color w:val="000000"/>
        </w:rPr>
        <w:t xml:space="preserve"> sampling site</w:t>
      </w:r>
      <w:r w:rsidR="00AD6C12" w:rsidRPr="00770DD3">
        <w:rPr>
          <w:color w:val="000000"/>
        </w:rPr>
        <w:t>s</w:t>
      </w:r>
      <w:r w:rsidRPr="00770DD3">
        <w:rPr>
          <w:color w:val="000000"/>
        </w:rPr>
        <w:t xml:space="preserve"> (LMEM: </w:t>
      </w:r>
      <w:r w:rsidRPr="00770DD3">
        <w:rPr>
          <w:i/>
          <w:color w:val="000000"/>
        </w:rPr>
        <w:t>X</w:t>
      </w:r>
      <w:r w:rsidRPr="00770DD3">
        <w:rPr>
          <w:i/>
          <w:color w:val="000000"/>
          <w:vertAlign w:val="superscript"/>
        </w:rPr>
        <w:t>2</w:t>
      </w:r>
      <w:r w:rsidRPr="00770DD3">
        <w:rPr>
          <w:color w:val="000000"/>
          <w:vertAlign w:val="subscript"/>
        </w:rPr>
        <w:t>(7)</w:t>
      </w:r>
      <w:r w:rsidRPr="00770DD3">
        <w:rPr>
          <w:color w:val="000000"/>
        </w:rPr>
        <w:t xml:space="preserve">= 24.522, </w:t>
      </w:r>
      <w:r w:rsidRPr="00770DD3">
        <w:rPr>
          <w:i/>
          <w:color w:val="000000"/>
        </w:rPr>
        <w:t xml:space="preserve">p </w:t>
      </w:r>
      <w:r w:rsidRPr="00770DD3">
        <w:rPr>
          <w:color w:val="000000"/>
        </w:rPr>
        <w:t xml:space="preserve">&lt;0.001). </w:t>
      </w:r>
      <w:r w:rsidR="002C4B8D" w:rsidRPr="00770DD3">
        <w:rPr>
          <w:color w:val="000000"/>
        </w:rPr>
        <w:t xml:space="preserve">Interestingly, there was no difference between the rhizospheres and endospheres using </w:t>
      </w:r>
      <w:r w:rsidR="00807610">
        <w:rPr>
          <w:color w:val="000000"/>
        </w:rPr>
        <w:t>F</w:t>
      </w:r>
      <w:r w:rsidR="002C4B8D" w:rsidRPr="00770DD3">
        <w:rPr>
          <w:color w:val="000000"/>
        </w:rPr>
        <w:t xml:space="preserve">aith’s phylogenetic diversity (Figure S5: LMEM: </w:t>
      </w:r>
      <w:r w:rsidR="002C4B8D" w:rsidRPr="00770DD3">
        <w:rPr>
          <w:i/>
          <w:color w:val="000000"/>
        </w:rPr>
        <w:t>X</w:t>
      </w:r>
      <w:r w:rsidR="002C4B8D" w:rsidRPr="00770DD3">
        <w:rPr>
          <w:i/>
          <w:color w:val="000000"/>
          <w:vertAlign w:val="superscript"/>
        </w:rPr>
        <w:t>2</w:t>
      </w:r>
      <w:r w:rsidR="002C4B8D" w:rsidRPr="00770DD3">
        <w:rPr>
          <w:color w:val="000000"/>
          <w:vertAlign w:val="subscript"/>
        </w:rPr>
        <w:t>(1)</w:t>
      </w:r>
      <w:r w:rsidR="002C4B8D" w:rsidRPr="00770DD3">
        <w:rPr>
          <w:color w:val="000000"/>
        </w:rPr>
        <w:t xml:space="preserve">= 0.7781, </w:t>
      </w:r>
      <w:r w:rsidR="002C4B8D" w:rsidRPr="00770DD3">
        <w:rPr>
          <w:i/>
          <w:color w:val="000000"/>
        </w:rPr>
        <w:t xml:space="preserve">p </w:t>
      </w:r>
      <w:r w:rsidR="002C4B8D" w:rsidRPr="00770DD3">
        <w:rPr>
          <w:color w:val="000000"/>
        </w:rPr>
        <w:t xml:space="preserve">&lt;0.378). </w:t>
      </w:r>
      <w:r w:rsidRPr="00770DD3">
        <w:rPr>
          <w:color w:val="000000"/>
        </w:rPr>
        <w:t xml:space="preserve">Additionally, </w:t>
      </w:r>
      <w:r w:rsidRPr="00770DD3">
        <w:t>96% of</w:t>
      </w:r>
      <w:r w:rsidRPr="00770DD3">
        <w:rPr>
          <w:color w:val="000000"/>
        </w:rPr>
        <w:t xml:space="preserve"> ASV</w:t>
      </w:r>
      <w:r w:rsidR="002B0FD5" w:rsidRPr="00770DD3">
        <w:rPr>
          <w:color w:val="000000"/>
        </w:rPr>
        <w:t>s</w:t>
      </w:r>
      <w:r w:rsidRPr="00770DD3">
        <w:rPr>
          <w:color w:val="000000"/>
        </w:rPr>
        <w:t xml:space="preserve"> were shared </w:t>
      </w:r>
      <w:r w:rsidR="001B0A7F" w:rsidRPr="00770DD3">
        <w:rPr>
          <w:color w:val="000000"/>
        </w:rPr>
        <w:t xml:space="preserve">by both </w:t>
      </w:r>
      <w:r w:rsidR="00CC30BB" w:rsidRPr="00770DD3">
        <w:rPr>
          <w:color w:val="000000"/>
        </w:rPr>
        <w:t xml:space="preserve">compartments </w:t>
      </w:r>
      <w:r w:rsidRPr="00770DD3">
        <w:rPr>
          <w:color w:val="000000"/>
        </w:rPr>
        <w:t xml:space="preserve">(Figure </w:t>
      </w:r>
      <w:r w:rsidR="001B0121" w:rsidRPr="00770DD3">
        <w:rPr>
          <w:color w:val="000000"/>
        </w:rPr>
        <w:t>3</w:t>
      </w:r>
      <w:r w:rsidRPr="00770DD3">
        <w:rPr>
          <w:color w:val="000000"/>
        </w:rPr>
        <w:t>a)</w:t>
      </w:r>
      <w:r w:rsidR="001B0A7F" w:rsidRPr="00770DD3">
        <w:rPr>
          <w:color w:val="000000"/>
        </w:rPr>
        <w:t>, and</w:t>
      </w:r>
      <w:r w:rsidRPr="00770DD3">
        <w:rPr>
          <w:color w:val="000000"/>
        </w:rPr>
        <w:t xml:space="preserve"> 3.6% of taxa were unique to </w:t>
      </w:r>
      <w:r w:rsidR="002B0FD5" w:rsidRPr="00770DD3">
        <w:rPr>
          <w:color w:val="000000"/>
        </w:rPr>
        <w:t xml:space="preserve">the </w:t>
      </w:r>
      <w:r w:rsidRPr="00770DD3">
        <w:rPr>
          <w:color w:val="000000"/>
        </w:rPr>
        <w:t>endosphere</w:t>
      </w:r>
      <w:r w:rsidR="002B0FD5" w:rsidRPr="00770DD3">
        <w:rPr>
          <w:color w:val="000000"/>
        </w:rPr>
        <w:t xml:space="preserve">s </w:t>
      </w:r>
      <w:r w:rsidRPr="00770DD3">
        <w:rPr>
          <w:color w:val="000000"/>
        </w:rPr>
        <w:t>(</w:t>
      </w:r>
      <w:r w:rsidR="00482A66" w:rsidRPr="00770DD3">
        <w:rPr>
          <w:color w:val="000000"/>
        </w:rPr>
        <w:t xml:space="preserve">= </w:t>
      </w:r>
      <w:r w:rsidRPr="00770DD3">
        <w:rPr>
          <w:color w:val="000000"/>
        </w:rPr>
        <w:t xml:space="preserve">1031 ASVs), </w:t>
      </w:r>
      <w:r w:rsidRPr="00770DD3">
        <w:t>whereas</w:t>
      </w:r>
      <w:r w:rsidRPr="00770DD3">
        <w:rPr>
          <w:color w:val="000000"/>
        </w:rPr>
        <w:t xml:space="preserve"> only 0.3% of taxa were unique to rhizosphere</w:t>
      </w:r>
      <w:r w:rsidR="002B0FD5" w:rsidRPr="00770DD3">
        <w:rPr>
          <w:color w:val="000000"/>
        </w:rPr>
        <w:t>s</w:t>
      </w:r>
      <w:r w:rsidRPr="00770DD3">
        <w:rPr>
          <w:color w:val="000000"/>
        </w:rPr>
        <w:t xml:space="preserve"> (</w:t>
      </w:r>
      <w:r w:rsidR="00482A66" w:rsidRPr="00770DD3">
        <w:rPr>
          <w:color w:val="000000"/>
        </w:rPr>
        <w:t xml:space="preserve">= </w:t>
      </w:r>
      <w:r w:rsidRPr="00770DD3">
        <w:rPr>
          <w:color w:val="000000"/>
        </w:rPr>
        <w:t xml:space="preserve">158 ASVs). </w:t>
      </w:r>
    </w:p>
    <w:p w14:paraId="00000041" w14:textId="77777777" w:rsidR="00B94EDF" w:rsidRPr="00770DD3" w:rsidRDefault="00B94EDF" w:rsidP="00273F81">
      <w:pPr>
        <w:spacing w:line="480" w:lineRule="auto"/>
      </w:pPr>
    </w:p>
    <w:p w14:paraId="222E9079" w14:textId="534FB4F5" w:rsidR="00396D37" w:rsidRPr="00770DD3" w:rsidRDefault="001B0A7F" w:rsidP="00273F81">
      <w:pPr>
        <w:spacing w:line="480" w:lineRule="auto"/>
        <w:rPr>
          <w:color w:val="000000"/>
        </w:rPr>
      </w:pPr>
      <w:r w:rsidRPr="00770DD3">
        <w:rPr>
          <w:color w:val="000000"/>
        </w:rPr>
        <w:t>The</w:t>
      </w:r>
      <w:r w:rsidR="00C86AA4" w:rsidRPr="00770DD3">
        <w:rPr>
          <w:color w:val="000000"/>
        </w:rPr>
        <w:t xml:space="preserve"> composition of</w:t>
      </w:r>
      <w:r w:rsidR="005256A1" w:rsidRPr="00770DD3">
        <w:rPr>
          <w:color w:val="000000"/>
        </w:rPr>
        <w:t xml:space="preserve"> bacterial communit</w:t>
      </w:r>
      <w:r w:rsidR="00C86AA4" w:rsidRPr="00770DD3">
        <w:rPr>
          <w:color w:val="000000"/>
        </w:rPr>
        <w:t xml:space="preserve">ies </w:t>
      </w:r>
      <w:r w:rsidRPr="00770DD3">
        <w:rPr>
          <w:color w:val="000000"/>
        </w:rPr>
        <w:t>in</w:t>
      </w:r>
      <w:r w:rsidR="005256A1" w:rsidRPr="00770DD3">
        <w:rPr>
          <w:color w:val="000000"/>
        </w:rPr>
        <w:t xml:space="preserve"> </w:t>
      </w:r>
      <w:r w:rsidR="005256A1" w:rsidRPr="00770DD3">
        <w:rPr>
          <w:i/>
          <w:color w:val="000000"/>
        </w:rPr>
        <w:t>T. triandra</w:t>
      </w:r>
      <w:r w:rsidR="005256A1" w:rsidRPr="00770DD3">
        <w:rPr>
          <w:color w:val="000000"/>
        </w:rPr>
        <w:t xml:space="preserve"> endospheres </w:t>
      </w:r>
      <w:r w:rsidR="009942E5" w:rsidRPr="00770DD3">
        <w:rPr>
          <w:color w:val="000000"/>
        </w:rPr>
        <w:t xml:space="preserve">and </w:t>
      </w:r>
      <w:r w:rsidR="005256A1" w:rsidRPr="00770DD3">
        <w:rPr>
          <w:color w:val="000000"/>
        </w:rPr>
        <w:t xml:space="preserve">rhizospheres </w:t>
      </w:r>
      <w:r w:rsidR="00AE2985" w:rsidRPr="00770DD3">
        <w:rPr>
          <w:color w:val="000000"/>
        </w:rPr>
        <w:t xml:space="preserve">based on </w:t>
      </w:r>
      <w:r w:rsidR="00AB629B" w:rsidRPr="00770DD3">
        <w:rPr>
          <w:color w:val="000000"/>
        </w:rPr>
        <w:t>B</w:t>
      </w:r>
      <w:r w:rsidR="00AE2985" w:rsidRPr="00770DD3">
        <w:rPr>
          <w:color w:val="000000"/>
        </w:rPr>
        <w:t>ray-</w:t>
      </w:r>
      <w:r w:rsidR="00AB629B" w:rsidRPr="00770DD3">
        <w:rPr>
          <w:color w:val="000000"/>
        </w:rPr>
        <w:t>C</w:t>
      </w:r>
      <w:r w:rsidR="00AE2985" w:rsidRPr="00770DD3">
        <w:rPr>
          <w:color w:val="000000"/>
        </w:rPr>
        <w:t xml:space="preserve">urtis dissimilarity </w:t>
      </w:r>
      <w:r w:rsidR="005256A1" w:rsidRPr="00770DD3">
        <w:rPr>
          <w:color w:val="000000"/>
        </w:rPr>
        <w:t xml:space="preserve">(Figure </w:t>
      </w:r>
      <w:r w:rsidR="003D09C9" w:rsidRPr="00770DD3">
        <w:rPr>
          <w:color w:val="000000"/>
        </w:rPr>
        <w:t>1c</w:t>
      </w:r>
      <w:r w:rsidR="005256A1" w:rsidRPr="00770DD3">
        <w:rPr>
          <w:color w:val="000000"/>
        </w:rPr>
        <w:t xml:space="preserve">; PERMANOVA: </w:t>
      </w:r>
      <w:r w:rsidR="005256A1" w:rsidRPr="00770DD3">
        <w:rPr>
          <w:iCs/>
          <w:color w:val="000000"/>
        </w:rPr>
        <w:t>F</w:t>
      </w:r>
      <w:r w:rsidR="005256A1" w:rsidRPr="00770DD3">
        <w:rPr>
          <w:iCs/>
          <w:color w:val="000000"/>
          <w:vertAlign w:val="subscript"/>
        </w:rPr>
        <w:t xml:space="preserve">(1, </w:t>
      </w:r>
      <w:r w:rsidR="00FD3B2D" w:rsidRPr="00770DD3">
        <w:rPr>
          <w:iCs/>
          <w:color w:val="000000"/>
          <w:vertAlign w:val="subscript"/>
        </w:rPr>
        <w:t>76</w:t>
      </w:r>
      <w:r w:rsidR="005256A1" w:rsidRPr="00770DD3">
        <w:rPr>
          <w:i/>
          <w:color w:val="000000"/>
          <w:vertAlign w:val="subscript"/>
        </w:rPr>
        <w:t>)</w:t>
      </w:r>
      <w:r w:rsidR="00B30E92" w:rsidRPr="00770DD3">
        <w:rPr>
          <w:i/>
          <w:color w:val="000000"/>
          <w:vertAlign w:val="subscript"/>
        </w:rPr>
        <w:t xml:space="preserve"> </w:t>
      </w:r>
      <w:r w:rsidR="005256A1" w:rsidRPr="00770DD3">
        <w:rPr>
          <w:color w:val="000000"/>
        </w:rPr>
        <w:t xml:space="preserve">= </w:t>
      </w:r>
      <w:r w:rsidR="00FD3B2D" w:rsidRPr="00770DD3">
        <w:rPr>
          <w:color w:val="000000"/>
        </w:rPr>
        <w:t>10.888</w:t>
      </w:r>
      <w:r w:rsidR="005256A1" w:rsidRPr="00770DD3">
        <w:rPr>
          <w:color w:val="000000"/>
        </w:rPr>
        <w:t>, R</w:t>
      </w:r>
      <w:r w:rsidR="005256A1" w:rsidRPr="00770DD3">
        <w:rPr>
          <w:color w:val="000000"/>
          <w:vertAlign w:val="superscript"/>
        </w:rPr>
        <w:t>2</w:t>
      </w:r>
      <w:r w:rsidR="005256A1" w:rsidRPr="00770DD3">
        <w:rPr>
          <w:color w:val="000000"/>
        </w:rPr>
        <w:t xml:space="preserve">= </w:t>
      </w:r>
      <w:r w:rsidR="00051597" w:rsidRPr="00770DD3">
        <w:rPr>
          <w:color w:val="000000"/>
        </w:rPr>
        <w:t>0.078</w:t>
      </w:r>
      <w:r w:rsidR="005256A1" w:rsidRPr="00770DD3">
        <w:rPr>
          <w:color w:val="000000"/>
        </w:rPr>
        <w:t xml:space="preserve">, </w:t>
      </w:r>
      <w:r w:rsidR="005256A1" w:rsidRPr="00770DD3">
        <w:rPr>
          <w:i/>
          <w:color w:val="000000"/>
        </w:rPr>
        <w:t xml:space="preserve">p </w:t>
      </w:r>
      <w:r w:rsidR="005256A1" w:rsidRPr="00770DD3">
        <w:rPr>
          <w:color w:val="000000"/>
        </w:rPr>
        <w:t xml:space="preserve">= 0.001, </w:t>
      </w:r>
      <w:r w:rsidR="005256A1" w:rsidRPr="00770DD3">
        <w:rPr>
          <w:i/>
          <w:color w:val="000000"/>
        </w:rPr>
        <w:t>n</w:t>
      </w:r>
      <w:r w:rsidR="005256A1" w:rsidRPr="00770DD3">
        <w:rPr>
          <w:color w:val="000000"/>
        </w:rPr>
        <w:t>= 48 samples per group)</w:t>
      </w:r>
      <w:r w:rsidRPr="00770DD3">
        <w:rPr>
          <w:color w:val="000000"/>
        </w:rPr>
        <w:t>, and c</w:t>
      </w:r>
      <w:r w:rsidR="005256A1" w:rsidRPr="00770DD3">
        <w:rPr>
          <w:color w:val="000000"/>
        </w:rPr>
        <w:t>ommunities were tight</w:t>
      </w:r>
      <w:r w:rsidR="00F767CB" w:rsidRPr="00770DD3">
        <w:rPr>
          <w:color w:val="000000"/>
        </w:rPr>
        <w:t>ly</w:t>
      </w:r>
      <w:r w:rsidR="005256A1" w:rsidRPr="00770DD3">
        <w:rPr>
          <w:color w:val="000000"/>
        </w:rPr>
        <w:t xml:space="preserve"> </w:t>
      </w:r>
      <w:r w:rsidR="00F767CB" w:rsidRPr="00770DD3">
        <w:rPr>
          <w:color w:val="000000"/>
        </w:rPr>
        <w:t xml:space="preserve">clustered </w:t>
      </w:r>
      <w:r w:rsidR="005256A1" w:rsidRPr="00770DD3">
        <w:rPr>
          <w:color w:val="000000"/>
        </w:rPr>
        <w:t>by sampling site</w:t>
      </w:r>
      <w:r w:rsidR="000D05BD" w:rsidRPr="00770DD3">
        <w:rPr>
          <w:color w:val="000000"/>
        </w:rPr>
        <w:t xml:space="preserve"> </w:t>
      </w:r>
      <w:r w:rsidR="005256A1" w:rsidRPr="00770DD3">
        <w:rPr>
          <w:color w:val="000000"/>
        </w:rPr>
        <w:t>(Figure S</w:t>
      </w:r>
      <w:r w:rsidR="00220453" w:rsidRPr="00770DD3">
        <w:rPr>
          <w:color w:val="000000"/>
        </w:rPr>
        <w:t>6</w:t>
      </w:r>
      <w:r w:rsidR="005256A1" w:rsidRPr="00770DD3">
        <w:rPr>
          <w:color w:val="000000"/>
        </w:rPr>
        <w:t xml:space="preserve">; PERMANOVA: </w:t>
      </w:r>
      <w:r w:rsidR="005256A1" w:rsidRPr="00770DD3">
        <w:rPr>
          <w:i/>
          <w:color w:val="000000"/>
        </w:rPr>
        <w:t>R</w:t>
      </w:r>
      <w:r w:rsidR="005256A1" w:rsidRPr="00770DD3">
        <w:rPr>
          <w:i/>
          <w:color w:val="000000"/>
          <w:vertAlign w:val="superscript"/>
        </w:rPr>
        <w:t>2</w:t>
      </w:r>
      <w:r w:rsidR="005256A1" w:rsidRPr="00770DD3">
        <w:rPr>
          <w:color w:val="000000"/>
        </w:rPr>
        <w:t>=</w:t>
      </w:r>
      <w:r w:rsidR="005256A1" w:rsidRPr="00770DD3">
        <w:t xml:space="preserve"> </w:t>
      </w:r>
      <w:r w:rsidR="00515DC1" w:rsidRPr="00770DD3">
        <w:t>0.287</w:t>
      </w:r>
      <w:r w:rsidR="005256A1" w:rsidRPr="00770DD3">
        <w:rPr>
          <w:color w:val="000000"/>
        </w:rPr>
        <w:t xml:space="preserve">, </w:t>
      </w:r>
      <w:r w:rsidR="005256A1" w:rsidRPr="00770DD3">
        <w:rPr>
          <w:iCs/>
          <w:color w:val="000000"/>
        </w:rPr>
        <w:t>F</w:t>
      </w:r>
      <w:r w:rsidR="005256A1" w:rsidRPr="00770DD3">
        <w:rPr>
          <w:iCs/>
          <w:color w:val="000000"/>
          <w:vertAlign w:val="subscript"/>
        </w:rPr>
        <w:t>(7,</w:t>
      </w:r>
      <w:r w:rsidR="00051597" w:rsidRPr="00770DD3">
        <w:rPr>
          <w:iCs/>
          <w:color w:val="000000"/>
          <w:vertAlign w:val="subscript"/>
        </w:rPr>
        <w:t>76</w:t>
      </w:r>
      <w:r w:rsidR="005256A1" w:rsidRPr="00770DD3">
        <w:rPr>
          <w:iCs/>
          <w:color w:val="000000"/>
          <w:vertAlign w:val="subscript"/>
        </w:rPr>
        <w:t>)</w:t>
      </w:r>
      <w:r w:rsidR="00B30E92" w:rsidRPr="00770DD3">
        <w:rPr>
          <w:i/>
          <w:color w:val="000000"/>
          <w:vertAlign w:val="subscript"/>
        </w:rPr>
        <w:t xml:space="preserve"> </w:t>
      </w:r>
      <w:r w:rsidR="005256A1" w:rsidRPr="00770DD3">
        <w:rPr>
          <w:color w:val="000000"/>
        </w:rPr>
        <w:t xml:space="preserve">= </w:t>
      </w:r>
      <w:r w:rsidR="00515DC1" w:rsidRPr="00770DD3">
        <w:rPr>
          <w:color w:val="000000"/>
        </w:rPr>
        <w:t>5.741</w:t>
      </w:r>
      <w:r w:rsidR="005256A1" w:rsidRPr="00770DD3">
        <w:rPr>
          <w:color w:val="000000"/>
        </w:rPr>
        <w:t>,</w:t>
      </w:r>
      <w:r w:rsidR="005256A1" w:rsidRPr="00770DD3">
        <w:rPr>
          <w:i/>
          <w:color w:val="000000"/>
        </w:rPr>
        <w:t xml:space="preserve">  p</w:t>
      </w:r>
      <w:r w:rsidR="005256A1" w:rsidRPr="00770DD3">
        <w:rPr>
          <w:color w:val="000000"/>
        </w:rPr>
        <w:t xml:space="preserve">= 0.001, </w:t>
      </w:r>
      <w:r w:rsidR="005256A1" w:rsidRPr="00770DD3">
        <w:rPr>
          <w:i/>
          <w:color w:val="000000"/>
        </w:rPr>
        <w:t>n</w:t>
      </w:r>
      <w:r w:rsidR="005256A1" w:rsidRPr="00770DD3">
        <w:rPr>
          <w:color w:val="000000"/>
        </w:rPr>
        <w:t>= 6 per site)</w:t>
      </w:r>
      <w:r w:rsidR="005E394C" w:rsidRPr="00770DD3">
        <w:rPr>
          <w:color w:val="000000"/>
        </w:rPr>
        <w:t>.</w:t>
      </w:r>
      <w:r w:rsidR="005256A1" w:rsidRPr="00770DD3">
        <w:rPr>
          <w:color w:val="000000"/>
        </w:rPr>
        <w:t xml:space="preserve"> </w:t>
      </w:r>
      <w:r w:rsidR="0032669E" w:rsidRPr="00770DD3">
        <w:rPr>
          <w:color w:val="000000"/>
        </w:rPr>
        <w:t xml:space="preserve">We also found </w:t>
      </w:r>
      <w:r w:rsidR="00FE69D5" w:rsidRPr="00770DD3">
        <w:rPr>
          <w:color w:val="000000"/>
        </w:rPr>
        <w:t>that</w:t>
      </w:r>
      <w:r w:rsidR="0032669E" w:rsidRPr="00770DD3">
        <w:rPr>
          <w:color w:val="000000"/>
        </w:rPr>
        <w:t xml:space="preserve"> bacterial community composition </w:t>
      </w:r>
      <w:r w:rsidRPr="00770DD3">
        <w:rPr>
          <w:color w:val="000000"/>
        </w:rPr>
        <w:t>changed with the</w:t>
      </w:r>
      <w:r w:rsidR="002811B2" w:rsidRPr="00770DD3">
        <w:rPr>
          <w:color w:val="000000"/>
        </w:rPr>
        <w:t xml:space="preserve"> </w:t>
      </w:r>
      <w:r w:rsidR="0032669E" w:rsidRPr="00770DD3">
        <w:rPr>
          <w:color w:val="000000"/>
        </w:rPr>
        <w:t>aridity</w:t>
      </w:r>
      <w:r w:rsidRPr="00770DD3">
        <w:rPr>
          <w:color w:val="000000"/>
        </w:rPr>
        <w:t xml:space="preserve"> levels of our sampling sites</w:t>
      </w:r>
      <w:r w:rsidR="0032669E" w:rsidRPr="00770DD3">
        <w:rPr>
          <w:color w:val="000000"/>
        </w:rPr>
        <w:t xml:space="preserve"> </w:t>
      </w:r>
      <w:r w:rsidR="009E3FB7" w:rsidRPr="00770DD3">
        <w:rPr>
          <w:color w:val="000000"/>
        </w:rPr>
        <w:t>across</w:t>
      </w:r>
      <w:r w:rsidR="0032669E" w:rsidRPr="00770DD3">
        <w:rPr>
          <w:color w:val="000000"/>
        </w:rPr>
        <w:t xml:space="preserve"> both the rhizosphere</w:t>
      </w:r>
      <w:r w:rsidR="009E3FB7" w:rsidRPr="00770DD3">
        <w:rPr>
          <w:color w:val="000000"/>
        </w:rPr>
        <w:t>s</w:t>
      </w:r>
      <w:r w:rsidR="0032669E" w:rsidRPr="00770DD3">
        <w:rPr>
          <w:color w:val="000000"/>
        </w:rPr>
        <w:t xml:space="preserve"> </w:t>
      </w:r>
      <w:r w:rsidR="000B2329" w:rsidRPr="00770DD3">
        <w:rPr>
          <w:color w:val="000000"/>
        </w:rPr>
        <w:t xml:space="preserve">and endospheres </w:t>
      </w:r>
      <w:r w:rsidR="009E3FB7" w:rsidRPr="00770DD3">
        <w:rPr>
          <w:color w:val="000000"/>
        </w:rPr>
        <w:t>(Figure S</w:t>
      </w:r>
      <w:r w:rsidR="00220453" w:rsidRPr="00770DD3">
        <w:rPr>
          <w:color w:val="000000"/>
        </w:rPr>
        <w:t>7</w:t>
      </w:r>
      <w:r w:rsidR="009E3FB7" w:rsidRPr="00770DD3">
        <w:rPr>
          <w:color w:val="000000"/>
        </w:rPr>
        <w:t xml:space="preserve">; PERMANOVA: </w:t>
      </w:r>
      <w:r w:rsidR="009E3FB7" w:rsidRPr="00770DD3">
        <w:rPr>
          <w:i/>
          <w:color w:val="000000"/>
        </w:rPr>
        <w:t>R</w:t>
      </w:r>
      <w:r w:rsidR="009E3FB7" w:rsidRPr="00770DD3">
        <w:rPr>
          <w:i/>
          <w:color w:val="000000"/>
          <w:vertAlign w:val="superscript"/>
        </w:rPr>
        <w:t>2</w:t>
      </w:r>
      <w:r w:rsidR="009E3FB7" w:rsidRPr="00770DD3">
        <w:rPr>
          <w:color w:val="000000"/>
        </w:rPr>
        <w:t>=</w:t>
      </w:r>
      <w:r w:rsidR="009E3FB7" w:rsidRPr="00770DD3">
        <w:t xml:space="preserve"> </w:t>
      </w:r>
      <w:r w:rsidR="000B2329" w:rsidRPr="000B2329">
        <w:t>0.04</w:t>
      </w:r>
      <w:r w:rsidR="000B2329">
        <w:t>9</w:t>
      </w:r>
      <w:r w:rsidR="009E3FB7" w:rsidRPr="00770DD3">
        <w:rPr>
          <w:color w:val="000000"/>
        </w:rPr>
        <w:t xml:space="preserve">, </w:t>
      </w:r>
      <w:r w:rsidR="009E3FB7" w:rsidRPr="00770DD3">
        <w:rPr>
          <w:iCs/>
          <w:color w:val="000000"/>
        </w:rPr>
        <w:t>F</w:t>
      </w:r>
      <w:r w:rsidR="009E3FB7" w:rsidRPr="00770DD3">
        <w:rPr>
          <w:iCs/>
          <w:color w:val="000000"/>
          <w:vertAlign w:val="subscript"/>
        </w:rPr>
        <w:t>(1,</w:t>
      </w:r>
      <w:r w:rsidR="000B2329">
        <w:rPr>
          <w:iCs/>
          <w:color w:val="000000"/>
          <w:vertAlign w:val="subscript"/>
        </w:rPr>
        <w:t>90</w:t>
      </w:r>
      <w:r w:rsidR="009E3FB7" w:rsidRPr="00770DD3">
        <w:rPr>
          <w:iCs/>
          <w:color w:val="000000"/>
          <w:vertAlign w:val="subscript"/>
        </w:rPr>
        <w:t>)</w:t>
      </w:r>
      <w:r w:rsidR="009E3FB7" w:rsidRPr="00770DD3">
        <w:rPr>
          <w:i/>
          <w:color w:val="000000"/>
          <w:vertAlign w:val="subscript"/>
        </w:rPr>
        <w:t xml:space="preserve"> </w:t>
      </w:r>
      <w:r w:rsidR="009E3FB7" w:rsidRPr="00770DD3">
        <w:rPr>
          <w:color w:val="000000"/>
        </w:rPr>
        <w:t xml:space="preserve">= </w:t>
      </w:r>
      <w:r w:rsidR="000B2329" w:rsidRPr="000B2329">
        <w:rPr>
          <w:color w:val="000000"/>
        </w:rPr>
        <w:t>4.62</w:t>
      </w:r>
      <w:r w:rsidR="000B2329">
        <w:rPr>
          <w:color w:val="000000"/>
        </w:rPr>
        <w:t>6</w:t>
      </w:r>
      <w:r w:rsidR="009E3FB7" w:rsidRPr="00770DD3">
        <w:rPr>
          <w:color w:val="000000"/>
        </w:rPr>
        <w:t>,</w:t>
      </w:r>
      <w:r w:rsidR="009E3FB7" w:rsidRPr="00770DD3">
        <w:rPr>
          <w:i/>
          <w:color w:val="000000"/>
        </w:rPr>
        <w:t xml:space="preserve"> p</w:t>
      </w:r>
      <w:r w:rsidR="009E3FB7" w:rsidRPr="00770DD3">
        <w:rPr>
          <w:color w:val="000000"/>
        </w:rPr>
        <w:t xml:space="preserve"> &lt; 0.001)</w:t>
      </w:r>
      <w:r w:rsidR="000B2329">
        <w:rPr>
          <w:color w:val="000000"/>
        </w:rPr>
        <w:t>.</w:t>
      </w:r>
    </w:p>
    <w:p w14:paraId="0EDA2FBF" w14:textId="77777777" w:rsidR="00AE2985" w:rsidRPr="00770DD3" w:rsidRDefault="00AE2985" w:rsidP="00273F81">
      <w:pPr>
        <w:spacing w:line="480" w:lineRule="auto"/>
        <w:rPr>
          <w:color w:val="000000"/>
        </w:rPr>
      </w:pPr>
    </w:p>
    <w:p w14:paraId="601739A5" w14:textId="7D523927" w:rsidR="00E42ABB" w:rsidRPr="00770DD3" w:rsidRDefault="00AE2985" w:rsidP="00273F81">
      <w:pPr>
        <w:spacing w:line="480" w:lineRule="auto"/>
        <w:rPr>
          <w:color w:val="000000"/>
        </w:rPr>
      </w:pPr>
      <w:r w:rsidRPr="00770DD3">
        <w:rPr>
          <w:color w:val="000000"/>
        </w:rPr>
        <w:t xml:space="preserve">We also found differences between rhizospheres and endosphere bacterial communities </w:t>
      </w:r>
      <w:r w:rsidR="006A0D22" w:rsidRPr="00770DD3">
        <w:rPr>
          <w:color w:val="000000"/>
        </w:rPr>
        <w:t>based on</w:t>
      </w:r>
      <w:r w:rsidRPr="00770DD3">
        <w:rPr>
          <w:color w:val="000000"/>
        </w:rPr>
        <w:t xml:space="preserve"> </w:t>
      </w:r>
      <w:r w:rsidR="006A0D22" w:rsidRPr="00770DD3">
        <w:rPr>
          <w:color w:val="000000"/>
        </w:rPr>
        <w:t xml:space="preserve">phylogenetically informed metrics: </w:t>
      </w:r>
      <w:r w:rsidR="0012160E" w:rsidRPr="00770DD3">
        <w:t>βMNTD</w:t>
      </w:r>
      <w:r w:rsidR="0012160E" w:rsidRPr="00770DD3">
        <w:rPr>
          <w:color w:val="000000"/>
        </w:rPr>
        <w:t xml:space="preserve"> </w:t>
      </w:r>
      <w:r w:rsidRPr="00770DD3">
        <w:rPr>
          <w:color w:val="000000"/>
        </w:rPr>
        <w:t>(</w:t>
      </w:r>
      <w:r w:rsidR="00220453" w:rsidRPr="00770DD3">
        <w:rPr>
          <w:color w:val="000000"/>
        </w:rPr>
        <w:t xml:space="preserve">Figure S8a; </w:t>
      </w:r>
      <w:r w:rsidRPr="00770DD3">
        <w:rPr>
          <w:color w:val="000000"/>
        </w:rPr>
        <w:t xml:space="preserve">PERMANOVA: </w:t>
      </w:r>
      <w:r w:rsidRPr="00770DD3">
        <w:rPr>
          <w:i/>
          <w:color w:val="000000"/>
        </w:rPr>
        <w:t>R</w:t>
      </w:r>
      <w:r w:rsidRPr="00770DD3">
        <w:rPr>
          <w:i/>
          <w:color w:val="000000"/>
          <w:vertAlign w:val="superscript"/>
        </w:rPr>
        <w:t>2</w:t>
      </w:r>
      <w:r w:rsidRPr="00770DD3">
        <w:rPr>
          <w:color w:val="000000"/>
        </w:rPr>
        <w:t>=</w:t>
      </w:r>
      <w:r w:rsidRPr="00770DD3">
        <w:t xml:space="preserve"> </w:t>
      </w:r>
      <w:r w:rsidR="00E42ABB" w:rsidRPr="00770DD3">
        <w:t>0.078</w:t>
      </w:r>
      <w:r w:rsidRPr="00770DD3">
        <w:rPr>
          <w:color w:val="000000"/>
        </w:rPr>
        <w:t xml:space="preserve">, </w:t>
      </w:r>
      <w:r w:rsidRPr="00770DD3">
        <w:rPr>
          <w:iCs/>
          <w:color w:val="000000"/>
        </w:rPr>
        <w:t>F</w:t>
      </w:r>
      <w:r w:rsidRPr="00770DD3">
        <w:rPr>
          <w:iCs/>
          <w:color w:val="000000"/>
          <w:vertAlign w:val="subscript"/>
        </w:rPr>
        <w:t>(1,90)</w:t>
      </w:r>
      <w:r w:rsidRPr="00770DD3">
        <w:rPr>
          <w:i/>
          <w:color w:val="000000"/>
          <w:vertAlign w:val="subscript"/>
        </w:rPr>
        <w:t xml:space="preserve"> </w:t>
      </w:r>
      <w:r w:rsidRPr="00770DD3">
        <w:rPr>
          <w:color w:val="000000"/>
        </w:rPr>
        <w:t>= 7.6</w:t>
      </w:r>
      <w:r w:rsidR="00E42ABB" w:rsidRPr="00770DD3">
        <w:rPr>
          <w:color w:val="000000"/>
        </w:rPr>
        <w:t>6</w:t>
      </w:r>
      <w:r w:rsidRPr="00770DD3">
        <w:rPr>
          <w:color w:val="000000"/>
        </w:rPr>
        <w:t>0,</w:t>
      </w:r>
      <w:r w:rsidRPr="00770DD3">
        <w:rPr>
          <w:i/>
          <w:color w:val="000000"/>
        </w:rPr>
        <w:t xml:space="preserve"> p</w:t>
      </w:r>
      <w:r w:rsidRPr="00770DD3">
        <w:rPr>
          <w:color w:val="000000"/>
        </w:rPr>
        <w:t xml:space="preserve"> &lt; 0.001), </w:t>
      </w:r>
      <w:r w:rsidR="00C72BE6" w:rsidRPr="00770DD3">
        <w:rPr>
          <w:color w:val="000000"/>
        </w:rPr>
        <w:t>and</w:t>
      </w:r>
      <w:r w:rsidRPr="00770DD3">
        <w:rPr>
          <w:color w:val="000000"/>
        </w:rPr>
        <w:t xml:space="preserve"> </w:t>
      </w:r>
      <w:proofErr w:type="spellStart"/>
      <w:r w:rsidRPr="00770DD3">
        <w:rPr>
          <w:color w:val="000000"/>
        </w:rPr>
        <w:t>wunifrac</w:t>
      </w:r>
      <w:proofErr w:type="spellEnd"/>
      <w:r w:rsidRPr="00770DD3">
        <w:rPr>
          <w:color w:val="000000"/>
        </w:rPr>
        <w:t xml:space="preserve"> (</w:t>
      </w:r>
      <w:r w:rsidR="00220453" w:rsidRPr="00770DD3">
        <w:rPr>
          <w:color w:val="000000"/>
        </w:rPr>
        <w:t xml:space="preserve">Figure S9a; </w:t>
      </w:r>
      <w:r w:rsidRPr="00770DD3">
        <w:rPr>
          <w:color w:val="000000"/>
        </w:rPr>
        <w:t xml:space="preserve">PERMANOVA: </w:t>
      </w:r>
      <w:r w:rsidRPr="00770DD3">
        <w:rPr>
          <w:i/>
          <w:color w:val="000000"/>
        </w:rPr>
        <w:t>R</w:t>
      </w:r>
      <w:r w:rsidRPr="00770DD3">
        <w:rPr>
          <w:i/>
          <w:color w:val="000000"/>
          <w:vertAlign w:val="superscript"/>
        </w:rPr>
        <w:t>2</w:t>
      </w:r>
      <w:r w:rsidRPr="00770DD3">
        <w:rPr>
          <w:color w:val="000000"/>
        </w:rPr>
        <w:t>=</w:t>
      </w:r>
      <w:r w:rsidRPr="00770DD3">
        <w:t xml:space="preserve"> 0.034</w:t>
      </w:r>
      <w:r w:rsidRPr="00770DD3">
        <w:rPr>
          <w:color w:val="000000"/>
        </w:rPr>
        <w:t xml:space="preserve">, </w:t>
      </w:r>
      <w:r w:rsidRPr="00770DD3">
        <w:rPr>
          <w:iCs/>
          <w:color w:val="000000"/>
        </w:rPr>
        <w:t>F</w:t>
      </w:r>
      <w:r w:rsidRPr="00770DD3">
        <w:rPr>
          <w:iCs/>
          <w:color w:val="000000"/>
          <w:vertAlign w:val="subscript"/>
        </w:rPr>
        <w:t>(1,90)</w:t>
      </w:r>
      <w:r w:rsidRPr="00770DD3">
        <w:rPr>
          <w:i/>
          <w:color w:val="000000"/>
          <w:vertAlign w:val="subscript"/>
        </w:rPr>
        <w:t xml:space="preserve"> </w:t>
      </w:r>
      <w:r w:rsidRPr="00770DD3">
        <w:rPr>
          <w:color w:val="000000"/>
        </w:rPr>
        <w:t>= 3.129,</w:t>
      </w:r>
      <w:r w:rsidRPr="00770DD3">
        <w:rPr>
          <w:i/>
          <w:color w:val="000000"/>
        </w:rPr>
        <w:t xml:space="preserve"> p</w:t>
      </w:r>
      <w:r w:rsidRPr="00770DD3">
        <w:rPr>
          <w:color w:val="000000"/>
        </w:rPr>
        <w:t xml:space="preserve"> &lt; 0.001)</w:t>
      </w:r>
      <w:r w:rsidR="00E42ABB" w:rsidRPr="00770DD3">
        <w:rPr>
          <w:color w:val="000000"/>
        </w:rPr>
        <w:t xml:space="preserve">. </w:t>
      </w:r>
      <w:r w:rsidR="006A0D22" w:rsidRPr="00770DD3">
        <w:rPr>
          <w:color w:val="000000"/>
        </w:rPr>
        <w:t>B</w:t>
      </w:r>
      <w:r w:rsidR="00E42ABB" w:rsidRPr="00770DD3">
        <w:rPr>
          <w:color w:val="000000"/>
        </w:rPr>
        <w:t xml:space="preserve">acterial community composition </w:t>
      </w:r>
      <w:r w:rsidR="006A0D22" w:rsidRPr="00770DD3">
        <w:rPr>
          <w:color w:val="000000"/>
        </w:rPr>
        <w:t xml:space="preserve">also changed with differing </w:t>
      </w:r>
      <w:r w:rsidR="00E42ABB" w:rsidRPr="00770DD3">
        <w:rPr>
          <w:color w:val="000000"/>
        </w:rPr>
        <w:t xml:space="preserve">site aridity using </w:t>
      </w:r>
      <w:proofErr w:type="spellStart"/>
      <w:r w:rsidR="006A0D22" w:rsidRPr="00770DD3">
        <w:rPr>
          <w:color w:val="000000"/>
        </w:rPr>
        <w:t>wunifrac</w:t>
      </w:r>
      <w:proofErr w:type="spellEnd"/>
      <w:r w:rsidR="006A0D22" w:rsidRPr="00770DD3">
        <w:rPr>
          <w:color w:val="000000"/>
        </w:rPr>
        <w:t xml:space="preserve"> distances (Figure S9b; PERMANOVA: </w:t>
      </w:r>
      <w:r w:rsidR="006A0D22" w:rsidRPr="00770DD3">
        <w:rPr>
          <w:i/>
          <w:color w:val="000000"/>
        </w:rPr>
        <w:t>R</w:t>
      </w:r>
      <w:r w:rsidR="006A0D22" w:rsidRPr="00770DD3">
        <w:rPr>
          <w:i/>
          <w:color w:val="000000"/>
          <w:vertAlign w:val="superscript"/>
        </w:rPr>
        <w:t>2</w:t>
      </w:r>
      <w:r w:rsidR="006A0D22" w:rsidRPr="00770DD3">
        <w:rPr>
          <w:color w:val="000000"/>
        </w:rPr>
        <w:t>=</w:t>
      </w:r>
      <w:r w:rsidR="006A0D22" w:rsidRPr="00770DD3">
        <w:t xml:space="preserve"> 0.065</w:t>
      </w:r>
      <w:r w:rsidR="006A0D22" w:rsidRPr="00770DD3">
        <w:rPr>
          <w:color w:val="000000"/>
        </w:rPr>
        <w:t xml:space="preserve">, </w:t>
      </w:r>
      <w:r w:rsidR="006A0D22" w:rsidRPr="00770DD3">
        <w:rPr>
          <w:iCs/>
          <w:color w:val="000000"/>
        </w:rPr>
        <w:t>F</w:t>
      </w:r>
      <w:r w:rsidR="006A0D22" w:rsidRPr="00770DD3">
        <w:rPr>
          <w:iCs/>
          <w:color w:val="000000"/>
          <w:vertAlign w:val="subscript"/>
        </w:rPr>
        <w:t>(1,42)</w:t>
      </w:r>
      <w:r w:rsidR="006A0D22" w:rsidRPr="00770DD3">
        <w:rPr>
          <w:i/>
          <w:color w:val="000000"/>
          <w:vertAlign w:val="subscript"/>
        </w:rPr>
        <w:t xml:space="preserve"> </w:t>
      </w:r>
      <w:r w:rsidR="006A0D22" w:rsidRPr="00770DD3">
        <w:rPr>
          <w:color w:val="000000"/>
        </w:rPr>
        <w:t>= 2.914,</w:t>
      </w:r>
      <w:r w:rsidR="006A0D22" w:rsidRPr="00770DD3">
        <w:rPr>
          <w:i/>
          <w:color w:val="000000"/>
        </w:rPr>
        <w:t xml:space="preserve"> p</w:t>
      </w:r>
      <w:r w:rsidR="006A0D22" w:rsidRPr="00770DD3">
        <w:rPr>
          <w:color w:val="000000"/>
        </w:rPr>
        <w:t xml:space="preserve"> &lt; 0.001), and </w:t>
      </w:r>
      <w:r w:rsidR="0012160E" w:rsidRPr="00770DD3">
        <w:t>βMNTD</w:t>
      </w:r>
      <w:r w:rsidR="0012160E" w:rsidRPr="00770DD3">
        <w:rPr>
          <w:color w:val="000000"/>
        </w:rPr>
        <w:t xml:space="preserve"> </w:t>
      </w:r>
      <w:r w:rsidR="00E42ABB" w:rsidRPr="00770DD3">
        <w:rPr>
          <w:color w:val="000000"/>
        </w:rPr>
        <w:t>(Figure S</w:t>
      </w:r>
      <w:r w:rsidR="00220453" w:rsidRPr="00770DD3">
        <w:rPr>
          <w:color w:val="000000"/>
        </w:rPr>
        <w:t>8b</w:t>
      </w:r>
      <w:r w:rsidR="0049076D" w:rsidRPr="00770DD3">
        <w:rPr>
          <w:color w:val="000000"/>
        </w:rPr>
        <w:t>a</w:t>
      </w:r>
      <w:r w:rsidR="00E42ABB" w:rsidRPr="00770DD3">
        <w:rPr>
          <w:color w:val="000000"/>
        </w:rPr>
        <w:t xml:space="preserve">; PERMANOVA: </w:t>
      </w:r>
      <w:r w:rsidR="00E42ABB" w:rsidRPr="00770DD3">
        <w:rPr>
          <w:i/>
          <w:color w:val="000000"/>
        </w:rPr>
        <w:t>R</w:t>
      </w:r>
      <w:r w:rsidR="00E42ABB" w:rsidRPr="00770DD3">
        <w:rPr>
          <w:i/>
          <w:color w:val="000000"/>
          <w:vertAlign w:val="superscript"/>
        </w:rPr>
        <w:t>2</w:t>
      </w:r>
      <w:r w:rsidR="00E42ABB" w:rsidRPr="00770DD3">
        <w:rPr>
          <w:color w:val="000000"/>
        </w:rPr>
        <w:t>=</w:t>
      </w:r>
      <w:r w:rsidR="00E42ABB" w:rsidRPr="00770DD3">
        <w:t xml:space="preserve"> 0.040</w:t>
      </w:r>
      <w:r w:rsidR="00E42ABB" w:rsidRPr="00770DD3">
        <w:rPr>
          <w:color w:val="000000"/>
        </w:rPr>
        <w:t xml:space="preserve">, </w:t>
      </w:r>
      <w:r w:rsidR="00E42ABB" w:rsidRPr="00770DD3">
        <w:rPr>
          <w:iCs/>
          <w:color w:val="000000"/>
        </w:rPr>
        <w:t>F</w:t>
      </w:r>
      <w:r w:rsidR="00E42ABB" w:rsidRPr="00770DD3">
        <w:rPr>
          <w:iCs/>
          <w:color w:val="000000"/>
          <w:vertAlign w:val="subscript"/>
        </w:rPr>
        <w:t>(1,90)</w:t>
      </w:r>
      <w:r w:rsidR="00E42ABB" w:rsidRPr="00770DD3">
        <w:rPr>
          <w:i/>
          <w:color w:val="000000"/>
          <w:vertAlign w:val="subscript"/>
        </w:rPr>
        <w:t xml:space="preserve"> </w:t>
      </w:r>
      <w:r w:rsidR="00E42ABB" w:rsidRPr="00770DD3">
        <w:rPr>
          <w:color w:val="000000"/>
        </w:rPr>
        <w:t>= 3.719,</w:t>
      </w:r>
      <w:r w:rsidR="00E42ABB" w:rsidRPr="00770DD3">
        <w:rPr>
          <w:i/>
          <w:color w:val="000000"/>
        </w:rPr>
        <w:t xml:space="preserve"> p</w:t>
      </w:r>
      <w:r w:rsidR="00E42ABB" w:rsidRPr="00770DD3">
        <w:rPr>
          <w:color w:val="000000"/>
        </w:rPr>
        <w:t xml:space="preserve"> &lt; 0.001).</w:t>
      </w:r>
    </w:p>
    <w:p w14:paraId="1CC41387" w14:textId="77777777" w:rsidR="00396D37" w:rsidRPr="00770DD3" w:rsidRDefault="00396D37" w:rsidP="00273F81">
      <w:pPr>
        <w:spacing w:line="480" w:lineRule="auto"/>
        <w:rPr>
          <w:color w:val="000000"/>
        </w:rPr>
      </w:pPr>
    </w:p>
    <w:p w14:paraId="412B23F4" w14:textId="70BDEB80" w:rsidR="00113EDA" w:rsidRPr="00770DD3" w:rsidRDefault="00E97EB0" w:rsidP="00273F81">
      <w:pPr>
        <w:spacing w:line="480" w:lineRule="auto"/>
        <w:rPr>
          <w:color w:val="000000"/>
        </w:rPr>
      </w:pPr>
      <w:r w:rsidRPr="00770DD3">
        <w:rPr>
          <w:color w:val="000000"/>
        </w:rPr>
        <w:t>E</w:t>
      </w:r>
      <w:r w:rsidR="00113EDA" w:rsidRPr="00770DD3">
        <w:rPr>
          <w:color w:val="000000"/>
        </w:rPr>
        <w:t>ndosphere</w:t>
      </w:r>
      <w:r w:rsidR="001D014C" w:rsidRPr="00770DD3">
        <w:rPr>
          <w:color w:val="000000"/>
        </w:rPr>
        <w:t>s</w:t>
      </w:r>
      <w:r w:rsidR="00113EDA" w:rsidRPr="00770DD3">
        <w:rPr>
          <w:color w:val="000000"/>
        </w:rPr>
        <w:t xml:space="preserve"> </w:t>
      </w:r>
      <w:r w:rsidRPr="00770DD3">
        <w:rPr>
          <w:color w:val="000000"/>
        </w:rPr>
        <w:t xml:space="preserve">were less </w:t>
      </w:r>
      <w:r w:rsidR="00831380" w:rsidRPr="00770DD3">
        <w:rPr>
          <w:color w:val="000000"/>
        </w:rPr>
        <w:t xml:space="preserve">varied </w:t>
      </w:r>
      <w:r w:rsidR="001D014C" w:rsidRPr="00770DD3">
        <w:rPr>
          <w:color w:val="000000"/>
        </w:rPr>
        <w:t xml:space="preserve">than </w:t>
      </w:r>
      <w:r w:rsidR="00113EDA" w:rsidRPr="00770DD3">
        <w:rPr>
          <w:color w:val="000000"/>
        </w:rPr>
        <w:t>rhizospheres</w:t>
      </w:r>
      <w:r w:rsidRPr="00770DD3">
        <w:rPr>
          <w:color w:val="000000"/>
        </w:rPr>
        <w:t xml:space="preserve"> </w:t>
      </w:r>
      <w:r w:rsidR="00E42ABB" w:rsidRPr="00770DD3">
        <w:rPr>
          <w:color w:val="000000"/>
        </w:rPr>
        <w:t xml:space="preserve">based on Bray-Curtis distances </w:t>
      </w:r>
      <w:r w:rsidRPr="00770DD3">
        <w:rPr>
          <w:color w:val="000000"/>
        </w:rPr>
        <w:t>(</w:t>
      </w:r>
      <w:r w:rsidR="00220453" w:rsidRPr="00770DD3">
        <w:rPr>
          <w:color w:val="000000"/>
        </w:rPr>
        <w:t xml:space="preserve">Figure 2d; </w:t>
      </w:r>
      <w:proofErr w:type="spellStart"/>
      <w:r w:rsidR="00EA0731" w:rsidRPr="00770DD3">
        <w:rPr>
          <w:color w:val="000000"/>
        </w:rPr>
        <w:t>PemuTest</w:t>
      </w:r>
      <w:proofErr w:type="spellEnd"/>
      <w:r w:rsidR="00EA0731" w:rsidRPr="00770DD3" w:rsidDel="00EA0731">
        <w:rPr>
          <w:color w:val="000000"/>
        </w:rPr>
        <w:t xml:space="preserve"> </w:t>
      </w:r>
      <w:r w:rsidRPr="00770DD3">
        <w:rPr>
          <w:color w:val="000000"/>
        </w:rPr>
        <w:t>: F</w:t>
      </w:r>
      <w:r w:rsidRPr="00770DD3">
        <w:rPr>
          <w:color w:val="000000"/>
          <w:vertAlign w:val="subscript"/>
        </w:rPr>
        <w:t>(1,90)</w:t>
      </w:r>
      <w:r w:rsidRPr="00770DD3">
        <w:rPr>
          <w:color w:val="000000"/>
        </w:rPr>
        <w:t>=36.24,</w:t>
      </w:r>
      <w:r w:rsidRPr="00770DD3">
        <w:rPr>
          <w:i/>
          <w:color w:val="000000"/>
        </w:rPr>
        <w:t xml:space="preserve"> p </w:t>
      </w:r>
      <w:r w:rsidRPr="00770DD3">
        <w:rPr>
          <w:color w:val="000000"/>
        </w:rPr>
        <w:t>&lt;0.001)</w:t>
      </w:r>
      <w:r w:rsidR="00113EDA" w:rsidRPr="00770DD3">
        <w:rPr>
          <w:color w:val="000000"/>
        </w:rPr>
        <w:t>,</w:t>
      </w:r>
      <w:r w:rsidR="00E42ABB" w:rsidRPr="00770DD3">
        <w:rPr>
          <w:color w:val="000000"/>
        </w:rPr>
        <w:t xml:space="preserve"> </w:t>
      </w:r>
      <w:r w:rsidR="0012160E" w:rsidRPr="00770DD3">
        <w:t>β</w:t>
      </w:r>
      <w:r w:rsidR="00E42ABB" w:rsidRPr="00770DD3">
        <w:rPr>
          <w:color w:val="000000"/>
        </w:rPr>
        <w:t>MNTD (</w:t>
      </w:r>
      <w:r w:rsidR="00220453" w:rsidRPr="00770DD3">
        <w:rPr>
          <w:color w:val="000000"/>
        </w:rPr>
        <w:t xml:space="preserve">Figure S8c; </w:t>
      </w:r>
      <w:proofErr w:type="spellStart"/>
      <w:r w:rsidR="00EA0731" w:rsidRPr="00770DD3">
        <w:rPr>
          <w:color w:val="000000"/>
        </w:rPr>
        <w:t>PemuTest</w:t>
      </w:r>
      <w:proofErr w:type="spellEnd"/>
      <w:r w:rsidR="00EA0731" w:rsidRPr="00770DD3">
        <w:rPr>
          <w:color w:val="000000"/>
        </w:rPr>
        <w:t>: F</w:t>
      </w:r>
      <w:r w:rsidR="00EA0731" w:rsidRPr="00770DD3">
        <w:rPr>
          <w:color w:val="000000"/>
          <w:vertAlign w:val="subscript"/>
        </w:rPr>
        <w:t>(1,90)</w:t>
      </w:r>
      <w:r w:rsidR="00EA0731" w:rsidRPr="00770DD3">
        <w:rPr>
          <w:color w:val="000000"/>
        </w:rPr>
        <w:t>=</w:t>
      </w:r>
      <w:r w:rsidR="00EA0731" w:rsidRPr="00770DD3">
        <w:t xml:space="preserve"> 17.475</w:t>
      </w:r>
      <w:r w:rsidR="00EA0731" w:rsidRPr="00770DD3">
        <w:rPr>
          <w:color w:val="000000"/>
        </w:rPr>
        <w:t xml:space="preserve">, </w:t>
      </w:r>
      <w:r w:rsidR="00EA0731" w:rsidRPr="00770DD3">
        <w:rPr>
          <w:i/>
          <w:color w:val="000000"/>
        </w:rPr>
        <w:t xml:space="preserve">p </w:t>
      </w:r>
      <w:r w:rsidR="00EA0731" w:rsidRPr="00770DD3">
        <w:rPr>
          <w:color w:val="000000"/>
        </w:rPr>
        <w:t>&lt;0.001</w:t>
      </w:r>
      <w:r w:rsidR="00E42ABB" w:rsidRPr="00770DD3">
        <w:rPr>
          <w:color w:val="000000"/>
        </w:rPr>
        <w:t xml:space="preserve">), and </w:t>
      </w:r>
      <w:proofErr w:type="spellStart"/>
      <w:r w:rsidR="00E42ABB" w:rsidRPr="00770DD3">
        <w:rPr>
          <w:color w:val="000000"/>
        </w:rPr>
        <w:t>wunifrac</w:t>
      </w:r>
      <w:proofErr w:type="spellEnd"/>
      <w:r w:rsidR="006A0D22" w:rsidRPr="00770DD3">
        <w:rPr>
          <w:color w:val="000000"/>
        </w:rPr>
        <w:t xml:space="preserve"> distances </w:t>
      </w:r>
      <w:r w:rsidR="00EA0731" w:rsidRPr="00770DD3">
        <w:rPr>
          <w:color w:val="000000"/>
        </w:rPr>
        <w:t>(</w:t>
      </w:r>
      <w:r w:rsidR="00220453" w:rsidRPr="00770DD3">
        <w:rPr>
          <w:color w:val="000000"/>
        </w:rPr>
        <w:t xml:space="preserve">Figure S9c; </w:t>
      </w:r>
      <w:proofErr w:type="spellStart"/>
      <w:r w:rsidR="00EA0731" w:rsidRPr="00770DD3">
        <w:rPr>
          <w:color w:val="000000"/>
        </w:rPr>
        <w:t>PemuTest</w:t>
      </w:r>
      <w:proofErr w:type="spellEnd"/>
      <w:r w:rsidR="00EA0731" w:rsidRPr="00770DD3">
        <w:rPr>
          <w:color w:val="000000"/>
        </w:rPr>
        <w:t>: F</w:t>
      </w:r>
      <w:r w:rsidR="00EA0731" w:rsidRPr="00770DD3">
        <w:rPr>
          <w:color w:val="000000"/>
          <w:vertAlign w:val="subscript"/>
        </w:rPr>
        <w:t>(1,90)</w:t>
      </w:r>
      <w:r w:rsidR="00EA0731" w:rsidRPr="00770DD3">
        <w:rPr>
          <w:color w:val="000000"/>
        </w:rPr>
        <w:t>=</w:t>
      </w:r>
      <w:r w:rsidR="00EA0731" w:rsidRPr="00770DD3">
        <w:t xml:space="preserve"> 22.486</w:t>
      </w:r>
      <w:r w:rsidR="00EA0731" w:rsidRPr="00770DD3">
        <w:rPr>
          <w:color w:val="000000"/>
        </w:rPr>
        <w:t>,</w:t>
      </w:r>
      <w:r w:rsidR="00EA0731" w:rsidRPr="00770DD3">
        <w:rPr>
          <w:i/>
          <w:color w:val="000000"/>
        </w:rPr>
        <w:t xml:space="preserve"> p </w:t>
      </w:r>
      <w:r w:rsidR="00EA0731" w:rsidRPr="00770DD3">
        <w:rPr>
          <w:color w:val="000000"/>
        </w:rPr>
        <w:t>&lt;0.001),</w:t>
      </w:r>
      <w:r w:rsidR="00113EDA" w:rsidRPr="00770DD3">
        <w:rPr>
          <w:color w:val="000000"/>
        </w:rPr>
        <w:t xml:space="preserve"> suggesting </w:t>
      </w:r>
      <w:r w:rsidR="00831380" w:rsidRPr="00770DD3">
        <w:rPr>
          <w:color w:val="000000"/>
        </w:rPr>
        <w:t xml:space="preserve">reduced heterogeneity, and </w:t>
      </w:r>
      <w:r w:rsidR="00113EDA" w:rsidRPr="00770DD3">
        <w:rPr>
          <w:color w:val="000000"/>
        </w:rPr>
        <w:t>converg</w:t>
      </w:r>
      <w:r w:rsidR="00831380" w:rsidRPr="00770DD3">
        <w:rPr>
          <w:color w:val="000000"/>
        </w:rPr>
        <w:t xml:space="preserve">ing </w:t>
      </w:r>
      <w:r w:rsidR="00113EDA" w:rsidRPr="00770DD3">
        <w:rPr>
          <w:color w:val="000000"/>
        </w:rPr>
        <w:t xml:space="preserve">bacterial communities </w:t>
      </w:r>
      <w:r w:rsidR="00807610">
        <w:rPr>
          <w:color w:val="000000"/>
        </w:rPr>
        <w:t>in</w:t>
      </w:r>
      <w:r w:rsidR="00831380" w:rsidRPr="00770DD3">
        <w:rPr>
          <w:color w:val="000000"/>
        </w:rPr>
        <w:t xml:space="preserve"> </w:t>
      </w:r>
      <w:r w:rsidR="00831380" w:rsidRPr="00770DD3">
        <w:rPr>
          <w:i/>
          <w:iCs/>
          <w:color w:val="000000"/>
        </w:rPr>
        <w:t xml:space="preserve">T. triandra </w:t>
      </w:r>
      <w:r w:rsidR="00831380" w:rsidRPr="00336A31">
        <w:rPr>
          <w:color w:val="000000"/>
        </w:rPr>
        <w:t>endospheres</w:t>
      </w:r>
      <w:r w:rsidR="00113EDA" w:rsidRPr="00770DD3">
        <w:rPr>
          <w:color w:val="000000"/>
        </w:rPr>
        <w:t>.</w:t>
      </w:r>
    </w:p>
    <w:p w14:paraId="488CF691" w14:textId="51AAB252" w:rsidR="00113EDA" w:rsidRPr="00770DD3" w:rsidRDefault="00113EDA" w:rsidP="00273F81">
      <w:pPr>
        <w:spacing w:line="480" w:lineRule="auto"/>
        <w:rPr>
          <w:b/>
        </w:rPr>
      </w:pPr>
    </w:p>
    <w:p w14:paraId="459A5012" w14:textId="77777777" w:rsidR="00476DC7" w:rsidRPr="00770DD3" w:rsidRDefault="00476DC7" w:rsidP="00273F81">
      <w:pPr>
        <w:spacing w:line="480" w:lineRule="auto"/>
        <w:rPr>
          <w:i/>
          <w:iCs/>
        </w:rPr>
      </w:pPr>
      <w:r w:rsidRPr="00770DD3">
        <w:rPr>
          <w:i/>
          <w:iCs/>
        </w:rPr>
        <w:t>Taxonomic rarity and abundance</w:t>
      </w:r>
    </w:p>
    <w:p w14:paraId="67F709A7" w14:textId="76ED918B" w:rsidR="00476DC7" w:rsidRPr="00770DD3" w:rsidRDefault="00476DC7" w:rsidP="00273F81">
      <w:pPr>
        <w:spacing w:line="480" w:lineRule="auto"/>
        <w:rPr>
          <w:bCs/>
        </w:rPr>
      </w:pPr>
      <w:r w:rsidRPr="00770DD3">
        <w:rPr>
          <w:bCs/>
        </w:rPr>
        <w:lastRenderedPageBreak/>
        <w:t>Bacterial ASVs were delineated into different rarity and abundance categories (</w:t>
      </w:r>
      <w:r w:rsidR="000A69E6" w:rsidRPr="00770DD3">
        <w:rPr>
          <w:bCs/>
        </w:rPr>
        <w:t xml:space="preserve">see Methods for details; </w:t>
      </w:r>
      <w:r w:rsidRPr="00770DD3">
        <w:t xml:space="preserve">Table </w:t>
      </w:r>
      <w:r w:rsidR="002538E5" w:rsidRPr="00770DD3">
        <w:t>2</w:t>
      </w:r>
      <w:r w:rsidRPr="00770DD3">
        <w:t xml:space="preserve">). Only </w:t>
      </w:r>
      <w:r w:rsidR="008B5744" w:rsidRPr="00770DD3">
        <w:t xml:space="preserve">one </w:t>
      </w:r>
      <w:r w:rsidRPr="00770DD3">
        <w:t>ASV was abundant in the endosphere</w:t>
      </w:r>
      <w:r w:rsidR="008B5744" w:rsidRPr="00770DD3">
        <w:t>s</w:t>
      </w:r>
      <w:r w:rsidR="00A52EF8" w:rsidRPr="00770DD3">
        <w:t xml:space="preserve"> across all samples</w:t>
      </w:r>
      <w:r w:rsidR="008C0B6D" w:rsidRPr="00770DD3">
        <w:t xml:space="preserve"> (unidentified species from </w:t>
      </w:r>
      <w:r w:rsidR="00773D2F">
        <w:t xml:space="preserve">the </w:t>
      </w:r>
      <w:r w:rsidR="008C0B6D" w:rsidRPr="00770DD3">
        <w:t xml:space="preserve">genus </w:t>
      </w:r>
      <w:proofErr w:type="spellStart"/>
      <w:r w:rsidR="008C0B6D" w:rsidRPr="00336A31">
        <w:rPr>
          <w:i/>
          <w:iCs/>
        </w:rPr>
        <w:t>Bradyrhizobium</w:t>
      </w:r>
      <w:proofErr w:type="spellEnd"/>
      <w:r w:rsidR="00773D2F">
        <w:t>,</w:t>
      </w:r>
      <w:r w:rsidR="008C0B6D" w:rsidRPr="00770DD3">
        <w:rPr>
          <w:i/>
          <w:iCs/>
        </w:rPr>
        <w:t xml:space="preserve"> </w:t>
      </w:r>
      <w:r w:rsidR="008C0B6D" w:rsidRPr="00336A31">
        <w:t>phylum:</w:t>
      </w:r>
      <w:r w:rsidR="008C0B6D" w:rsidRPr="00770DD3">
        <w:rPr>
          <w:i/>
          <w:iCs/>
        </w:rPr>
        <w:t xml:space="preserve"> </w:t>
      </w:r>
      <w:r w:rsidR="008C0B6D" w:rsidRPr="00336A31">
        <w:t>Proteobacteria</w:t>
      </w:r>
      <w:r w:rsidR="008C0B6D" w:rsidRPr="00770DD3">
        <w:t>)</w:t>
      </w:r>
      <w:r w:rsidRPr="00770DD3">
        <w:t xml:space="preserve">, and no </w:t>
      </w:r>
      <w:r w:rsidR="00900100" w:rsidRPr="00770DD3">
        <w:t>ASV</w:t>
      </w:r>
      <w:r w:rsidR="00284F5E" w:rsidRPr="00770DD3">
        <w:t>s</w:t>
      </w:r>
      <w:r w:rsidR="00900100" w:rsidRPr="00770DD3">
        <w:t xml:space="preserve"> w</w:t>
      </w:r>
      <w:r w:rsidR="00284F5E" w:rsidRPr="00770DD3">
        <w:t>ere</w:t>
      </w:r>
      <w:r w:rsidR="00900100" w:rsidRPr="00770DD3">
        <w:t xml:space="preserve"> </w:t>
      </w:r>
      <w:r w:rsidRPr="00770DD3">
        <w:t>abundant in the rhizosphere</w:t>
      </w:r>
      <w:r w:rsidR="002452CB" w:rsidRPr="00770DD3">
        <w:t xml:space="preserve"> (&gt;1% abundance)</w:t>
      </w:r>
      <w:r w:rsidRPr="00770DD3">
        <w:t xml:space="preserve">. </w:t>
      </w:r>
      <w:r w:rsidR="002538E5" w:rsidRPr="00770DD3">
        <w:t xml:space="preserve">As a proportion of the whole </w:t>
      </w:r>
      <w:r w:rsidR="00900100" w:rsidRPr="00770DD3">
        <w:t>community</w:t>
      </w:r>
      <w:r w:rsidR="002538E5" w:rsidRPr="00770DD3">
        <w:t>, t</w:t>
      </w:r>
      <w:r w:rsidRPr="00770DD3">
        <w:t>he greatest difference between endospheres and rhizospheres w</w:t>
      </w:r>
      <w:r w:rsidR="002538E5" w:rsidRPr="00770DD3">
        <w:t>as in the conditionally rare taxa</w:t>
      </w:r>
      <w:r w:rsidR="00A52EF8" w:rsidRPr="00770DD3">
        <w:t xml:space="preserve"> (&lt;1% in all sites, but &lt;0.01</w:t>
      </w:r>
      <w:r w:rsidR="00284F5E" w:rsidRPr="00770DD3">
        <w:t>%</w:t>
      </w:r>
      <w:r w:rsidR="00A52EF8" w:rsidRPr="00770DD3">
        <w:t xml:space="preserve"> in some)</w:t>
      </w:r>
      <w:r w:rsidR="002538E5" w:rsidRPr="00770DD3">
        <w:t xml:space="preserve">, which comprised </w:t>
      </w:r>
      <w:r w:rsidR="002538E5" w:rsidRPr="00770DD3">
        <w:rPr>
          <w:color w:val="000000"/>
        </w:rPr>
        <w:t xml:space="preserve">62% of </w:t>
      </w:r>
      <w:r w:rsidR="00C9537C" w:rsidRPr="00770DD3">
        <w:rPr>
          <w:color w:val="000000"/>
        </w:rPr>
        <w:t xml:space="preserve">bacterial sequences </w:t>
      </w:r>
      <w:r w:rsidR="002538E5" w:rsidRPr="00770DD3">
        <w:rPr>
          <w:color w:val="000000"/>
        </w:rPr>
        <w:t>in the endosphere</w:t>
      </w:r>
      <w:r w:rsidR="008B5744" w:rsidRPr="00770DD3">
        <w:rPr>
          <w:color w:val="000000"/>
        </w:rPr>
        <w:t>s</w:t>
      </w:r>
      <w:r w:rsidR="002538E5" w:rsidRPr="00770DD3">
        <w:rPr>
          <w:color w:val="000000"/>
        </w:rPr>
        <w:t xml:space="preserve"> (5,070 ASVs)</w:t>
      </w:r>
      <w:r w:rsidR="008B5744" w:rsidRPr="00770DD3">
        <w:rPr>
          <w:color w:val="000000"/>
        </w:rPr>
        <w:t xml:space="preserve"> and</w:t>
      </w:r>
      <w:r w:rsidR="002538E5" w:rsidRPr="00770DD3">
        <w:rPr>
          <w:color w:val="000000"/>
        </w:rPr>
        <w:t xml:space="preserve"> </w:t>
      </w:r>
      <w:r w:rsidR="00877CC2" w:rsidRPr="00770DD3">
        <w:rPr>
          <w:color w:val="000000"/>
        </w:rPr>
        <w:t>79</w:t>
      </w:r>
      <w:r w:rsidR="002538E5" w:rsidRPr="00770DD3">
        <w:rPr>
          <w:color w:val="000000"/>
        </w:rPr>
        <w:t xml:space="preserve">% of </w:t>
      </w:r>
      <w:r w:rsidR="00C9537C" w:rsidRPr="00770DD3">
        <w:rPr>
          <w:color w:val="000000"/>
        </w:rPr>
        <w:t xml:space="preserve">sequences </w:t>
      </w:r>
      <w:r w:rsidR="002538E5" w:rsidRPr="00770DD3">
        <w:rPr>
          <w:color w:val="000000"/>
        </w:rPr>
        <w:t>in the rhizosphere</w:t>
      </w:r>
      <w:r w:rsidR="008B5744" w:rsidRPr="00770DD3">
        <w:rPr>
          <w:color w:val="000000"/>
        </w:rPr>
        <w:t>s</w:t>
      </w:r>
      <w:r w:rsidR="002538E5" w:rsidRPr="00770DD3">
        <w:rPr>
          <w:color w:val="000000"/>
        </w:rPr>
        <w:t xml:space="preserve"> (5,705 ASVs;</w:t>
      </w:r>
      <w:r w:rsidR="002538E5" w:rsidRPr="00770DD3">
        <w:t xml:space="preserve"> Table 2</w:t>
      </w:r>
      <w:r w:rsidR="002538E5" w:rsidRPr="00770DD3">
        <w:rPr>
          <w:color w:val="000000"/>
        </w:rPr>
        <w:t>)</w:t>
      </w:r>
      <w:r w:rsidR="002538E5" w:rsidRPr="00770DD3">
        <w:t xml:space="preserve">. The rare taxa </w:t>
      </w:r>
      <w:r w:rsidR="00A52EF8" w:rsidRPr="00770DD3">
        <w:t xml:space="preserve">(&lt;0.01% in all sites) </w:t>
      </w:r>
      <w:r w:rsidR="002538E5" w:rsidRPr="00770DD3">
        <w:t>also showed</w:t>
      </w:r>
      <w:r w:rsidR="00C9537C" w:rsidRPr="00770DD3">
        <w:t xml:space="preserve"> a large difference </w:t>
      </w:r>
      <w:r w:rsidR="00EC0403" w:rsidRPr="00770DD3">
        <w:t xml:space="preserve">between </w:t>
      </w:r>
      <w:r w:rsidR="00C9537C" w:rsidRPr="00770DD3">
        <w:t xml:space="preserve">compartments, </w:t>
      </w:r>
      <w:r w:rsidR="002538E5" w:rsidRPr="00770DD3">
        <w:t>compris</w:t>
      </w:r>
      <w:r w:rsidR="00C9537C" w:rsidRPr="00770DD3">
        <w:t>ing</w:t>
      </w:r>
      <w:r w:rsidR="002538E5" w:rsidRPr="00770DD3">
        <w:t xml:space="preserve"> </w:t>
      </w:r>
      <w:r w:rsidR="002538E5" w:rsidRPr="00770DD3">
        <w:rPr>
          <w:color w:val="000000"/>
        </w:rPr>
        <w:t>3</w:t>
      </w:r>
      <w:r w:rsidR="00900100" w:rsidRPr="00770DD3">
        <w:rPr>
          <w:color w:val="000000"/>
        </w:rPr>
        <w:t>7</w:t>
      </w:r>
      <w:r w:rsidR="002538E5" w:rsidRPr="00770DD3">
        <w:rPr>
          <w:color w:val="000000"/>
        </w:rPr>
        <w:t xml:space="preserve">% of </w:t>
      </w:r>
      <w:r w:rsidR="00C9537C" w:rsidRPr="00770DD3">
        <w:rPr>
          <w:color w:val="000000"/>
        </w:rPr>
        <w:t>sequences</w:t>
      </w:r>
      <w:r w:rsidR="002538E5" w:rsidRPr="00770DD3">
        <w:rPr>
          <w:color w:val="000000"/>
        </w:rPr>
        <w:t xml:space="preserve"> in the endosphere</w:t>
      </w:r>
      <w:r w:rsidR="00EC0403" w:rsidRPr="00770DD3">
        <w:rPr>
          <w:color w:val="000000"/>
        </w:rPr>
        <w:t>s</w:t>
      </w:r>
      <w:r w:rsidR="002538E5" w:rsidRPr="00770DD3">
        <w:rPr>
          <w:color w:val="000000"/>
        </w:rPr>
        <w:t xml:space="preserve"> (2,970 ASVs) and 2</w:t>
      </w:r>
      <w:r w:rsidR="00900100" w:rsidRPr="00770DD3">
        <w:rPr>
          <w:color w:val="000000"/>
        </w:rPr>
        <w:t>1</w:t>
      </w:r>
      <w:r w:rsidR="002538E5" w:rsidRPr="00770DD3">
        <w:rPr>
          <w:color w:val="000000"/>
        </w:rPr>
        <w:t xml:space="preserve">% of </w:t>
      </w:r>
      <w:r w:rsidR="00C9537C" w:rsidRPr="00770DD3">
        <w:rPr>
          <w:color w:val="000000"/>
        </w:rPr>
        <w:t>sequences</w:t>
      </w:r>
      <w:r w:rsidR="002538E5" w:rsidRPr="00770DD3">
        <w:rPr>
          <w:color w:val="000000"/>
        </w:rPr>
        <w:t xml:space="preserve"> in the rhizosphere</w:t>
      </w:r>
      <w:r w:rsidR="00EC0403" w:rsidRPr="00770DD3">
        <w:rPr>
          <w:color w:val="000000"/>
        </w:rPr>
        <w:t>s</w:t>
      </w:r>
      <w:r w:rsidR="002538E5" w:rsidRPr="00770DD3">
        <w:rPr>
          <w:color w:val="000000"/>
        </w:rPr>
        <w:t xml:space="preserve"> (1,477 ASVs;</w:t>
      </w:r>
      <w:r w:rsidR="002538E5" w:rsidRPr="00770DD3">
        <w:t xml:space="preserve"> Table 2</w:t>
      </w:r>
      <w:r w:rsidR="002538E5" w:rsidRPr="00770DD3">
        <w:rPr>
          <w:color w:val="000000"/>
        </w:rPr>
        <w:t>). A</w:t>
      </w:r>
      <w:r w:rsidR="00CC58AE" w:rsidRPr="00770DD3">
        <w:rPr>
          <w:color w:val="000000"/>
        </w:rPr>
        <w:t>cross the rhizospheres and endospheres, all</w:t>
      </w:r>
      <w:r w:rsidR="002538E5" w:rsidRPr="00770DD3">
        <w:rPr>
          <w:color w:val="000000"/>
        </w:rPr>
        <w:t xml:space="preserve"> </w:t>
      </w:r>
      <w:r w:rsidR="00CC58AE" w:rsidRPr="00770DD3">
        <w:rPr>
          <w:color w:val="000000"/>
        </w:rPr>
        <w:t xml:space="preserve">ASVs </w:t>
      </w:r>
      <w:r w:rsidR="006E43F6" w:rsidRPr="00770DD3">
        <w:rPr>
          <w:color w:val="000000"/>
        </w:rPr>
        <w:t>had</w:t>
      </w:r>
      <w:r w:rsidR="00CC58AE" w:rsidRPr="00770DD3">
        <w:rPr>
          <w:color w:val="000000"/>
        </w:rPr>
        <w:t xml:space="preserve"> </w:t>
      </w:r>
      <w:r w:rsidR="002538E5" w:rsidRPr="00770DD3">
        <w:rPr>
          <w:color w:val="000000"/>
        </w:rPr>
        <w:t xml:space="preserve">similar </w:t>
      </w:r>
      <w:r w:rsidR="00CC58AE" w:rsidRPr="00770DD3">
        <w:rPr>
          <w:color w:val="000000"/>
        </w:rPr>
        <w:t>taxonomic compositions at the</w:t>
      </w:r>
      <w:r w:rsidR="002538E5" w:rsidRPr="00770DD3">
        <w:rPr>
          <w:color w:val="000000"/>
        </w:rPr>
        <w:t xml:space="preserve"> phylum level</w:t>
      </w:r>
      <w:r w:rsidR="00CC58AE" w:rsidRPr="00770DD3">
        <w:rPr>
          <w:color w:val="000000"/>
        </w:rPr>
        <w:t xml:space="preserve"> </w:t>
      </w:r>
      <w:r w:rsidR="00284F5E" w:rsidRPr="00770DD3">
        <w:rPr>
          <w:color w:val="000000"/>
        </w:rPr>
        <w:t xml:space="preserve">across </w:t>
      </w:r>
      <w:r w:rsidR="00CC58AE" w:rsidRPr="00770DD3">
        <w:rPr>
          <w:color w:val="000000"/>
        </w:rPr>
        <w:t xml:space="preserve">MT, CAT, and CRAT categories (Figure </w:t>
      </w:r>
      <w:r w:rsidR="001B0121" w:rsidRPr="00770DD3">
        <w:rPr>
          <w:color w:val="000000"/>
        </w:rPr>
        <w:t>2</w:t>
      </w:r>
      <w:r w:rsidR="00CC58AE" w:rsidRPr="00770DD3">
        <w:rPr>
          <w:color w:val="000000"/>
        </w:rPr>
        <w:t xml:space="preserve">b-c). However, we did see a change in the relative number of </w:t>
      </w:r>
      <w:r w:rsidR="00F42D9D" w:rsidRPr="00770DD3">
        <w:rPr>
          <w:color w:val="000000"/>
        </w:rPr>
        <w:t>bacterial sequences</w:t>
      </w:r>
      <w:r w:rsidR="00CC58AE" w:rsidRPr="00770DD3">
        <w:rPr>
          <w:color w:val="000000"/>
        </w:rPr>
        <w:t xml:space="preserve"> in the RT to CRT categories between rhizospheres and endospheres </w:t>
      </w:r>
      <w:r w:rsidR="002538E5" w:rsidRPr="00770DD3">
        <w:rPr>
          <w:color w:val="000000"/>
        </w:rPr>
        <w:t xml:space="preserve">(Figure </w:t>
      </w:r>
      <w:r w:rsidR="001B0121" w:rsidRPr="00770DD3">
        <w:rPr>
          <w:color w:val="000000"/>
        </w:rPr>
        <w:t>2</w:t>
      </w:r>
      <w:r w:rsidR="00B60EF6" w:rsidRPr="00770DD3">
        <w:rPr>
          <w:color w:val="000000"/>
        </w:rPr>
        <w:t>b</w:t>
      </w:r>
      <w:r w:rsidR="00CC58AE" w:rsidRPr="00770DD3">
        <w:rPr>
          <w:color w:val="000000"/>
        </w:rPr>
        <w:t>-c</w:t>
      </w:r>
      <w:r w:rsidR="002538E5" w:rsidRPr="00770DD3">
        <w:rPr>
          <w:color w:val="000000"/>
        </w:rPr>
        <w:t>).</w:t>
      </w:r>
    </w:p>
    <w:p w14:paraId="0B168A2F" w14:textId="77777777" w:rsidR="00476DC7" w:rsidRPr="00770DD3" w:rsidRDefault="00476DC7" w:rsidP="00273F81">
      <w:pPr>
        <w:spacing w:line="480" w:lineRule="auto"/>
        <w:rPr>
          <w:b/>
        </w:rPr>
      </w:pPr>
    </w:p>
    <w:p w14:paraId="00000044" w14:textId="14622BD0" w:rsidR="00B94EDF" w:rsidRPr="00770DD3" w:rsidRDefault="005256A1" w:rsidP="00273F81">
      <w:pPr>
        <w:spacing w:line="480" w:lineRule="auto"/>
        <w:rPr>
          <w:i/>
          <w:color w:val="000000"/>
        </w:rPr>
      </w:pPr>
      <w:r w:rsidRPr="00770DD3">
        <w:rPr>
          <w:i/>
          <w:color w:val="000000"/>
        </w:rPr>
        <w:t>Differentially abundant taxa among endosphere</w:t>
      </w:r>
      <w:r w:rsidR="00FB4512" w:rsidRPr="00770DD3">
        <w:rPr>
          <w:i/>
          <w:color w:val="000000"/>
        </w:rPr>
        <w:t>s</w:t>
      </w:r>
      <w:r w:rsidRPr="00770DD3">
        <w:rPr>
          <w:i/>
          <w:color w:val="000000"/>
        </w:rPr>
        <w:t xml:space="preserve"> and rhizosphere</w:t>
      </w:r>
      <w:r w:rsidR="00FB4512" w:rsidRPr="00770DD3">
        <w:rPr>
          <w:i/>
          <w:color w:val="000000"/>
        </w:rPr>
        <w:t>s</w:t>
      </w:r>
    </w:p>
    <w:p w14:paraId="00000045" w14:textId="02DFAECF" w:rsidR="00B94EDF" w:rsidRPr="00770DD3" w:rsidRDefault="003355D4" w:rsidP="00273F81">
      <w:pPr>
        <w:spacing w:line="480" w:lineRule="auto"/>
      </w:pPr>
      <w:r w:rsidRPr="00770DD3">
        <w:t>We found</w:t>
      </w:r>
      <w:r w:rsidR="00B67AC3" w:rsidRPr="00770DD3">
        <w:t xml:space="preserve"> that</w:t>
      </w:r>
      <w:r w:rsidRPr="00770DD3">
        <w:t xml:space="preserve"> </w:t>
      </w:r>
      <w:r w:rsidR="006E43F6" w:rsidRPr="00770DD3">
        <w:t>1</w:t>
      </w:r>
      <w:r w:rsidR="003C1780" w:rsidRPr="00770DD3">
        <w:t>2</w:t>
      </w:r>
      <w:r w:rsidR="006E43F6" w:rsidRPr="00770DD3">
        <w:t xml:space="preserve"> </w:t>
      </w:r>
      <w:r w:rsidRPr="00770DD3">
        <w:t>bacterial phyla were differentially abundant across the endospheres and rhizospheres using the ANCOM-BC approach (Figure S</w:t>
      </w:r>
      <w:r w:rsidR="00220453" w:rsidRPr="00770DD3">
        <w:t>10</w:t>
      </w:r>
      <w:r w:rsidRPr="00770DD3">
        <w:t xml:space="preserve">a; Table S1). </w:t>
      </w:r>
      <w:r w:rsidR="00B67AC3" w:rsidRPr="00770DD3">
        <w:t>These were p</w:t>
      </w:r>
      <w:r w:rsidR="003C1780" w:rsidRPr="00770DD3">
        <w:t xml:space="preserve">hyla </w:t>
      </w:r>
      <w:r w:rsidR="00B67AC3" w:rsidRPr="00770DD3">
        <w:t xml:space="preserve">with log2 change level differences in their abundances across these two groups. For instance, </w:t>
      </w:r>
      <w:proofErr w:type="spellStart"/>
      <w:r w:rsidR="00B67AC3" w:rsidRPr="00770DD3">
        <w:t>phya</w:t>
      </w:r>
      <w:proofErr w:type="spellEnd"/>
      <w:r w:rsidR="00B67AC3" w:rsidRPr="00770DD3">
        <w:t xml:space="preserve"> that </w:t>
      </w:r>
      <w:r w:rsidR="003C1780" w:rsidRPr="00770DD3">
        <w:t xml:space="preserve">were </w:t>
      </w:r>
      <w:r w:rsidR="00B67AC3" w:rsidRPr="00770DD3">
        <w:t>more abundant</w:t>
      </w:r>
      <w:r w:rsidR="003C1780" w:rsidRPr="00770DD3">
        <w:t xml:space="preserve"> in the rhizosphere and </w:t>
      </w:r>
      <w:r w:rsidR="00B67AC3" w:rsidRPr="00770DD3">
        <w:t xml:space="preserve">reduced </w:t>
      </w:r>
      <w:r w:rsidR="003C1780" w:rsidRPr="00770DD3">
        <w:t xml:space="preserve">in the endosphere, and included bacteria attributed to: </w:t>
      </w:r>
      <w:proofErr w:type="spellStart"/>
      <w:r w:rsidR="003C1780" w:rsidRPr="00770DD3">
        <w:t>Verrucomicrobiota</w:t>
      </w:r>
      <w:proofErr w:type="spellEnd"/>
      <w:r w:rsidR="003C1780" w:rsidRPr="00770DD3">
        <w:t xml:space="preserve">, WSP2, </w:t>
      </w:r>
      <w:proofErr w:type="spellStart"/>
      <w:r w:rsidR="003C1780" w:rsidRPr="00770DD3">
        <w:t>Chloroflexi</w:t>
      </w:r>
      <w:proofErr w:type="spellEnd"/>
      <w:r w:rsidR="003C1780" w:rsidRPr="00770DD3">
        <w:t xml:space="preserve">, </w:t>
      </w:r>
      <w:proofErr w:type="spellStart"/>
      <w:r w:rsidR="003C1780" w:rsidRPr="00770DD3">
        <w:t>Armatimonadota</w:t>
      </w:r>
      <w:proofErr w:type="spellEnd"/>
      <w:r w:rsidR="003C1780" w:rsidRPr="00770DD3">
        <w:t xml:space="preserve">, RCP2-54, </w:t>
      </w:r>
      <w:proofErr w:type="spellStart"/>
      <w:r w:rsidR="003C1780" w:rsidRPr="00770DD3">
        <w:t>Acidobacteriota</w:t>
      </w:r>
      <w:proofErr w:type="spellEnd"/>
      <w:r w:rsidR="003C1780" w:rsidRPr="00770DD3">
        <w:t xml:space="preserve">, </w:t>
      </w:r>
      <w:proofErr w:type="spellStart"/>
      <w:r w:rsidR="003C1780" w:rsidRPr="00770DD3">
        <w:t>Gemmatimonadota</w:t>
      </w:r>
      <w:proofErr w:type="spellEnd"/>
      <w:r w:rsidR="003C1780" w:rsidRPr="00770DD3">
        <w:t xml:space="preserve">, and </w:t>
      </w:r>
      <w:proofErr w:type="spellStart"/>
      <w:r w:rsidR="003C1780" w:rsidRPr="00770DD3">
        <w:t>Planctomycetota</w:t>
      </w:r>
      <w:proofErr w:type="spellEnd"/>
      <w:r w:rsidR="00A173F5" w:rsidRPr="00770DD3">
        <w:t xml:space="preserve"> (Figure 2d).</w:t>
      </w:r>
      <w:r w:rsidR="003C1780" w:rsidRPr="00770DD3">
        <w:t xml:space="preserve"> The endosphere </w:t>
      </w:r>
      <w:r w:rsidR="00B67AC3" w:rsidRPr="00770DD3">
        <w:t xml:space="preserve">abundant </w:t>
      </w:r>
      <w:r w:rsidR="003C1780" w:rsidRPr="00770DD3">
        <w:t xml:space="preserve">phyla included: </w:t>
      </w:r>
      <w:proofErr w:type="spellStart"/>
      <w:r w:rsidR="003C1780" w:rsidRPr="00770DD3">
        <w:t>Patescibacteria</w:t>
      </w:r>
      <w:proofErr w:type="spellEnd"/>
      <w:r w:rsidR="003C1780" w:rsidRPr="00770DD3">
        <w:t xml:space="preserve">, </w:t>
      </w:r>
      <w:proofErr w:type="spellStart"/>
      <w:r w:rsidR="003C1780" w:rsidRPr="00770DD3">
        <w:t>Actinobacteriota</w:t>
      </w:r>
      <w:proofErr w:type="spellEnd"/>
      <w:r w:rsidR="003C1780" w:rsidRPr="00770DD3">
        <w:t xml:space="preserve">, Proteobacteria and </w:t>
      </w:r>
      <w:proofErr w:type="spellStart"/>
      <w:r w:rsidR="003C1780" w:rsidRPr="00770DD3">
        <w:t>Myxococcota</w:t>
      </w:r>
      <w:proofErr w:type="spellEnd"/>
      <w:r w:rsidR="00A173F5" w:rsidRPr="00770DD3">
        <w:t xml:space="preserve"> (Figure 2d)</w:t>
      </w:r>
      <w:r w:rsidR="003C1780" w:rsidRPr="00770DD3">
        <w:t xml:space="preserve">. </w:t>
      </w:r>
      <w:r w:rsidRPr="00770DD3">
        <w:t xml:space="preserve">In a separate </w:t>
      </w:r>
      <w:r w:rsidRPr="00770DD3">
        <w:lastRenderedPageBreak/>
        <w:t xml:space="preserve">differential abundance analysis at the ASV level, we </w:t>
      </w:r>
      <w:r w:rsidR="005256A1" w:rsidRPr="00770DD3">
        <w:t xml:space="preserve">found </w:t>
      </w:r>
      <w:r w:rsidR="00190CEE" w:rsidRPr="00770DD3">
        <w:t>218</w:t>
      </w:r>
      <w:r w:rsidR="005256A1" w:rsidRPr="00770DD3">
        <w:t xml:space="preserve"> </w:t>
      </w:r>
      <w:r w:rsidR="00D2044E" w:rsidRPr="00770DD3">
        <w:t>ASVs</w:t>
      </w:r>
      <w:r w:rsidR="005256A1" w:rsidRPr="00770DD3">
        <w:t xml:space="preserve"> were differently abundant (Figure </w:t>
      </w:r>
      <w:r w:rsidR="00CD3345" w:rsidRPr="00770DD3">
        <w:t>4a</w:t>
      </w:r>
      <w:r w:rsidR="00D84FC8" w:rsidRPr="00770DD3">
        <w:t>;</w:t>
      </w:r>
      <w:r w:rsidR="00314D26" w:rsidRPr="00770DD3">
        <w:t xml:space="preserve"> Table </w:t>
      </w:r>
      <w:r w:rsidRPr="00770DD3">
        <w:t>S2</w:t>
      </w:r>
      <w:r w:rsidR="005256A1" w:rsidRPr="00770DD3">
        <w:t>).</w:t>
      </w:r>
      <w:r w:rsidR="003F0684" w:rsidRPr="00770DD3">
        <w:t xml:space="preserve"> </w:t>
      </w:r>
    </w:p>
    <w:p w14:paraId="102C033C" w14:textId="77777777" w:rsidR="00736A88" w:rsidRPr="00770DD3" w:rsidRDefault="00736A88" w:rsidP="00273F81">
      <w:pPr>
        <w:spacing w:line="480" w:lineRule="auto"/>
      </w:pPr>
    </w:p>
    <w:p w14:paraId="702D8F94" w14:textId="7A7E6326" w:rsidR="00D03717" w:rsidRPr="00770DD3" w:rsidRDefault="00736A88" w:rsidP="00273F81">
      <w:pPr>
        <w:spacing w:line="480" w:lineRule="auto"/>
      </w:pPr>
      <w:r w:rsidRPr="00770DD3">
        <w:t xml:space="preserve">When we performed this analysis </w:t>
      </w:r>
      <w:r w:rsidR="006E43F6" w:rsidRPr="00770DD3">
        <w:t xml:space="preserve">separately for </w:t>
      </w:r>
      <w:r w:rsidRPr="00770DD3">
        <w:t xml:space="preserve">at each site, and compared site outcomes together, an average of </w:t>
      </w:r>
      <w:r w:rsidR="009251B8">
        <w:t>9</w:t>
      </w:r>
      <w:r w:rsidRPr="00770DD3">
        <w:t xml:space="preserve"> differentially abundant phyla </w:t>
      </w:r>
      <w:r w:rsidR="006E43F6" w:rsidRPr="00770DD3">
        <w:t xml:space="preserve">were present </w:t>
      </w:r>
      <w:r w:rsidRPr="00770DD3">
        <w:t>across rhizospheres and endospheres</w:t>
      </w:r>
      <w:r w:rsidR="006E43F6" w:rsidRPr="00770DD3">
        <w:t xml:space="preserve"> </w:t>
      </w:r>
      <w:r w:rsidRPr="00770DD3">
        <w:t>(Figure S</w:t>
      </w:r>
      <w:r w:rsidR="00220453" w:rsidRPr="00770DD3">
        <w:t>10</w:t>
      </w:r>
      <w:r w:rsidR="00CC7866" w:rsidRPr="00770DD3">
        <w:t>b</w:t>
      </w:r>
      <w:r w:rsidRPr="00770DD3">
        <w:t xml:space="preserve">). Specifically looking at directional trends, we found that </w:t>
      </w:r>
      <w:r w:rsidR="009251B8">
        <w:t xml:space="preserve">5 </w:t>
      </w:r>
      <w:r w:rsidRPr="00770DD3">
        <w:t>phyla were more abundant in the endosphere</w:t>
      </w:r>
      <w:r w:rsidR="00AD74AB" w:rsidRPr="00770DD3">
        <w:t>s</w:t>
      </w:r>
      <w:r w:rsidRPr="00770DD3">
        <w:t xml:space="preserve"> (negative log fold changes</w:t>
      </w:r>
      <w:proofErr w:type="gramStart"/>
      <w:r w:rsidRPr="00770DD3">
        <w:t>)</w:t>
      </w:r>
      <w:proofErr w:type="gramEnd"/>
      <w:r w:rsidRPr="00770DD3">
        <w:t xml:space="preserve"> </w:t>
      </w:r>
      <w:r w:rsidR="00AD74AB" w:rsidRPr="00770DD3">
        <w:t xml:space="preserve">and 4 </w:t>
      </w:r>
      <w:r w:rsidRPr="00770DD3">
        <w:t>phyla were more abundant in rhizosphere</w:t>
      </w:r>
      <w:r w:rsidR="00AD74AB" w:rsidRPr="00770DD3">
        <w:t>s</w:t>
      </w:r>
      <w:r w:rsidRPr="00770DD3">
        <w:t xml:space="preserve"> (positive log fold changes; Figure S</w:t>
      </w:r>
      <w:r w:rsidR="00220453" w:rsidRPr="00770DD3">
        <w:t>11</w:t>
      </w:r>
      <w:r w:rsidR="00CC7866" w:rsidRPr="00770DD3">
        <w:t>; Figure S1</w:t>
      </w:r>
      <w:r w:rsidR="00220453" w:rsidRPr="00770DD3">
        <w:t>4</w:t>
      </w:r>
      <w:r w:rsidRPr="00770DD3">
        <w:t>).</w:t>
      </w:r>
    </w:p>
    <w:p w14:paraId="6CAAF502" w14:textId="77777777" w:rsidR="00736A88" w:rsidRPr="00770DD3" w:rsidRDefault="00736A88" w:rsidP="00273F81">
      <w:pPr>
        <w:spacing w:line="480" w:lineRule="auto"/>
      </w:pPr>
    </w:p>
    <w:p w14:paraId="029A0910" w14:textId="1C31888C" w:rsidR="006E6D7E" w:rsidRPr="00770DD3" w:rsidRDefault="0056062B" w:rsidP="00273F81">
      <w:pPr>
        <w:spacing w:line="480" w:lineRule="auto"/>
      </w:pPr>
      <w:r w:rsidRPr="00770DD3">
        <w:t>T</w:t>
      </w:r>
      <w:r w:rsidR="00736A88" w:rsidRPr="00770DD3">
        <w:t xml:space="preserve">here </w:t>
      </w:r>
      <w:r w:rsidRPr="00770DD3">
        <w:t>were</w:t>
      </w:r>
      <w:r w:rsidR="006E6D7E" w:rsidRPr="00770DD3">
        <w:t xml:space="preserve"> 388 differentially abundant</w:t>
      </w:r>
      <w:r w:rsidR="00D25840" w:rsidRPr="00770DD3">
        <w:t xml:space="preserve"> ASVs</w:t>
      </w:r>
      <w:r w:rsidR="005871D3" w:rsidRPr="00770DD3">
        <w:t xml:space="preserve"> </w:t>
      </w:r>
      <w:r w:rsidRPr="00770DD3">
        <w:t xml:space="preserve">between endospheres and rhizospheres </w:t>
      </w:r>
      <w:r w:rsidR="005871D3" w:rsidRPr="00770DD3">
        <w:t>(Figure S</w:t>
      </w:r>
      <w:r w:rsidR="00220453" w:rsidRPr="00770DD3">
        <w:t>12</w:t>
      </w:r>
      <w:r w:rsidR="005871D3" w:rsidRPr="00770DD3">
        <w:t>)</w:t>
      </w:r>
      <w:r w:rsidR="00D03717" w:rsidRPr="00770DD3">
        <w:t>.</w:t>
      </w:r>
      <w:r w:rsidR="0034702A" w:rsidRPr="00770DD3">
        <w:t xml:space="preserve"> </w:t>
      </w:r>
      <w:r w:rsidR="009251B8" w:rsidRPr="00770DD3">
        <w:t xml:space="preserve">We observed </w:t>
      </w:r>
      <w:r w:rsidR="006E6D7E" w:rsidRPr="00770DD3">
        <w:t xml:space="preserve">182 </w:t>
      </w:r>
      <w:r w:rsidR="00742AFC" w:rsidRPr="00770DD3">
        <w:t>ASVs were more abundant in endosphere</w:t>
      </w:r>
      <w:r w:rsidRPr="00770DD3">
        <w:t>s</w:t>
      </w:r>
      <w:r w:rsidR="00742AFC" w:rsidRPr="00770DD3">
        <w:t xml:space="preserve"> (negative log fold changes)</w:t>
      </w:r>
      <w:r w:rsidRPr="00770DD3">
        <w:t xml:space="preserve"> and</w:t>
      </w:r>
      <w:r w:rsidR="0034702A" w:rsidRPr="00770DD3">
        <w:t xml:space="preserve"> that</w:t>
      </w:r>
      <w:r w:rsidR="009251B8" w:rsidRPr="009251B8">
        <w:t xml:space="preserve"> </w:t>
      </w:r>
      <w:r w:rsidR="006E6D7E" w:rsidRPr="00770DD3">
        <w:t>217</w:t>
      </w:r>
      <w:r w:rsidR="00081AF7" w:rsidRPr="00770DD3">
        <w:t xml:space="preserve"> </w:t>
      </w:r>
      <w:r w:rsidR="005871D3" w:rsidRPr="00770DD3">
        <w:t>ASVs</w:t>
      </w:r>
      <w:r w:rsidR="00742AFC" w:rsidRPr="00770DD3">
        <w:t xml:space="preserve"> were more abundant in rhizospheres</w:t>
      </w:r>
      <w:r w:rsidR="005871D3" w:rsidRPr="00770DD3">
        <w:t xml:space="preserve"> (</w:t>
      </w:r>
      <w:r w:rsidR="006E6D7E" w:rsidRPr="00770DD3">
        <w:t>positive log fold changes</w:t>
      </w:r>
      <w:r w:rsidR="005871D3" w:rsidRPr="00770DD3">
        <w:t>;</w:t>
      </w:r>
      <w:r w:rsidR="006E6D7E" w:rsidRPr="00770DD3">
        <w:t xml:space="preserve"> Figure </w:t>
      </w:r>
      <w:r w:rsidR="00CD3345" w:rsidRPr="00770DD3">
        <w:t>4b)</w:t>
      </w:r>
      <w:r w:rsidR="006E6D7E" w:rsidRPr="00770DD3">
        <w:t xml:space="preserve">. </w:t>
      </w:r>
      <w:r w:rsidR="00565655" w:rsidRPr="00770DD3">
        <w:t xml:space="preserve">Interestingly, the differentially abundant ASVs </w:t>
      </w:r>
      <w:r w:rsidR="004F2D0C" w:rsidRPr="00770DD3">
        <w:t xml:space="preserve">between </w:t>
      </w:r>
      <w:r w:rsidR="00565655" w:rsidRPr="00770DD3">
        <w:t xml:space="preserve">rhizosphere and endospheres at the site level were often unique to each site. </w:t>
      </w:r>
      <w:r w:rsidR="004F2D0C" w:rsidRPr="00770DD3">
        <w:t>Only 1 common ASV was differentially abundant between the rhizospheres and endosphere</w:t>
      </w:r>
      <w:r w:rsidR="00E17A78">
        <w:t>s</w:t>
      </w:r>
      <w:r w:rsidR="004F2D0C" w:rsidRPr="00770DD3">
        <w:t xml:space="preserve"> in every site, whereas a mean of 197 ASVs were uniquely differentially abundant across all sites (Figure 4c)</w:t>
      </w:r>
      <w:r w:rsidR="002431E9" w:rsidRPr="00770DD3">
        <w:t xml:space="preserve">. </w:t>
      </w:r>
      <w:r w:rsidR="00565655" w:rsidRPr="00770DD3">
        <w:t>The remaining ASVs were shared across two or more sites in various combinations, with diminishing counts as site</w:t>
      </w:r>
      <w:r w:rsidR="00284F5E" w:rsidRPr="00770DD3">
        <w:t>-site</w:t>
      </w:r>
      <w:r w:rsidR="00565655" w:rsidRPr="00770DD3">
        <w:t xml:space="preserve"> comparisons became more inclusive (Figure S</w:t>
      </w:r>
      <w:r w:rsidR="00220453" w:rsidRPr="00770DD3">
        <w:t>12</w:t>
      </w:r>
      <w:r w:rsidR="00CC7866" w:rsidRPr="00770DD3">
        <w:t>-</w:t>
      </w:r>
      <w:r w:rsidR="00565655" w:rsidRPr="00770DD3">
        <w:t>1</w:t>
      </w:r>
      <w:r w:rsidR="00220453" w:rsidRPr="00770DD3">
        <w:t>3</w:t>
      </w:r>
      <w:r w:rsidR="00565655" w:rsidRPr="00770DD3">
        <w:t>).</w:t>
      </w:r>
    </w:p>
    <w:p w14:paraId="5F0446C5" w14:textId="77777777" w:rsidR="00D25840" w:rsidRPr="00770DD3" w:rsidRDefault="00D25840" w:rsidP="00273F81">
      <w:pPr>
        <w:spacing w:line="480" w:lineRule="auto"/>
        <w:rPr>
          <w:bCs/>
        </w:rPr>
      </w:pPr>
    </w:p>
    <w:p w14:paraId="4BDA7117" w14:textId="4B166181" w:rsidR="00D25840" w:rsidRPr="00770DD3" w:rsidRDefault="00D25840" w:rsidP="00273F81">
      <w:pPr>
        <w:spacing w:line="480" w:lineRule="auto"/>
        <w:rPr>
          <w:i/>
          <w:color w:val="000000"/>
        </w:rPr>
      </w:pPr>
      <w:r w:rsidRPr="00770DD3">
        <w:rPr>
          <w:i/>
          <w:color w:val="000000"/>
        </w:rPr>
        <w:t xml:space="preserve">Selection </w:t>
      </w:r>
      <w:r w:rsidR="004F2D0C" w:rsidRPr="00770DD3">
        <w:rPr>
          <w:i/>
          <w:color w:val="000000"/>
        </w:rPr>
        <w:t xml:space="preserve">of microbiota </w:t>
      </w:r>
      <w:r w:rsidRPr="00770DD3">
        <w:rPr>
          <w:i/>
          <w:color w:val="000000"/>
        </w:rPr>
        <w:t xml:space="preserve">under neutral theory of community assembly </w:t>
      </w:r>
    </w:p>
    <w:p w14:paraId="16315E11" w14:textId="5A69F75E" w:rsidR="00D25840" w:rsidRPr="00770DD3" w:rsidRDefault="00B67AC3" w:rsidP="00273F81">
      <w:pPr>
        <w:pBdr>
          <w:top w:val="nil"/>
          <w:left w:val="nil"/>
          <w:bottom w:val="nil"/>
          <w:right w:val="nil"/>
          <w:between w:val="nil"/>
        </w:pBdr>
        <w:spacing w:line="480" w:lineRule="auto"/>
        <w:rPr>
          <w:color w:val="FF0000"/>
        </w:rPr>
      </w:pPr>
      <w:r w:rsidRPr="00770DD3">
        <w:rPr>
          <w:color w:val="000000"/>
        </w:rPr>
        <w:lastRenderedPageBreak/>
        <w:t xml:space="preserve">We fitted neutral assembly models to our rhizosphere and endosphere samples, to explore </w:t>
      </w:r>
      <w:r w:rsidR="0034702A" w:rsidRPr="00770DD3">
        <w:rPr>
          <w:color w:val="000000"/>
        </w:rPr>
        <w:t xml:space="preserve">the neutral versus deterministic influences that shape their assembly. </w:t>
      </w:r>
      <w:r w:rsidR="005222C8" w:rsidRPr="00770DD3">
        <w:rPr>
          <w:color w:val="000000"/>
        </w:rPr>
        <w:t>Endosphere</w:t>
      </w:r>
      <w:r w:rsidR="00F905A5" w:rsidRPr="00770DD3">
        <w:rPr>
          <w:color w:val="000000"/>
        </w:rPr>
        <w:t>s</w:t>
      </w:r>
      <w:r w:rsidR="005222C8" w:rsidRPr="00770DD3">
        <w:rPr>
          <w:color w:val="000000"/>
        </w:rPr>
        <w:t xml:space="preserve"> fit</w:t>
      </w:r>
      <w:r w:rsidR="00F905A5" w:rsidRPr="00770DD3">
        <w:rPr>
          <w:color w:val="000000"/>
        </w:rPr>
        <w:t>ted</w:t>
      </w:r>
      <w:r w:rsidR="005222C8" w:rsidRPr="00770DD3">
        <w:rPr>
          <w:color w:val="000000"/>
        </w:rPr>
        <w:t xml:space="preserve"> the neutral model to a </w:t>
      </w:r>
      <w:r w:rsidR="00284F5E" w:rsidRPr="00770DD3">
        <w:rPr>
          <w:color w:val="000000"/>
        </w:rPr>
        <w:t xml:space="preserve">lower </w:t>
      </w:r>
      <w:r w:rsidR="005222C8" w:rsidRPr="00770DD3">
        <w:rPr>
          <w:color w:val="000000"/>
        </w:rPr>
        <w:t xml:space="preserve">degree </w:t>
      </w:r>
      <w:r w:rsidR="00F905A5" w:rsidRPr="00770DD3">
        <w:rPr>
          <w:color w:val="000000"/>
        </w:rPr>
        <w:t xml:space="preserve">than </w:t>
      </w:r>
      <w:r w:rsidR="005222C8" w:rsidRPr="00770DD3">
        <w:rPr>
          <w:color w:val="000000"/>
        </w:rPr>
        <w:t>rhizosphere</w:t>
      </w:r>
      <w:r w:rsidR="00F905A5" w:rsidRPr="00770DD3">
        <w:rPr>
          <w:color w:val="000000"/>
        </w:rPr>
        <w:t>s</w:t>
      </w:r>
      <w:r w:rsidR="005222C8" w:rsidRPr="00770DD3">
        <w:rPr>
          <w:color w:val="000000"/>
        </w:rPr>
        <w:t xml:space="preserve"> (Figure 5; endosphere, R</w:t>
      </w:r>
      <w:r w:rsidR="005222C8" w:rsidRPr="00770DD3">
        <w:rPr>
          <w:color w:val="000000"/>
          <w:vertAlign w:val="superscript"/>
        </w:rPr>
        <w:t>2</w:t>
      </w:r>
      <w:r w:rsidR="005222C8" w:rsidRPr="00770DD3">
        <w:rPr>
          <w:color w:val="000000"/>
        </w:rPr>
        <w:t xml:space="preserve"> = 0.317, rhizosphere, R</w:t>
      </w:r>
      <w:r w:rsidR="005222C8" w:rsidRPr="00770DD3">
        <w:rPr>
          <w:color w:val="000000"/>
          <w:vertAlign w:val="superscript"/>
        </w:rPr>
        <w:t>2</w:t>
      </w:r>
      <w:r w:rsidR="005222C8" w:rsidRPr="00770DD3">
        <w:rPr>
          <w:color w:val="000000"/>
        </w:rPr>
        <w:t xml:space="preserve"> = 0.464). </w:t>
      </w:r>
      <w:r w:rsidR="004F2D0C" w:rsidRPr="00770DD3">
        <w:rPr>
          <w:color w:val="000000"/>
        </w:rPr>
        <w:t>This reveals greater deterministic influence for shaping the selection of microbiota into the rhizosphere.</w:t>
      </w:r>
    </w:p>
    <w:p w14:paraId="1E971414" w14:textId="77777777" w:rsidR="00D25840" w:rsidRPr="00770DD3" w:rsidRDefault="00D25840" w:rsidP="00273F81">
      <w:pPr>
        <w:pBdr>
          <w:top w:val="nil"/>
          <w:left w:val="nil"/>
          <w:bottom w:val="nil"/>
          <w:right w:val="nil"/>
          <w:between w:val="nil"/>
        </w:pBdr>
        <w:spacing w:line="480" w:lineRule="auto"/>
        <w:rPr>
          <w:color w:val="000000"/>
        </w:rPr>
      </w:pPr>
    </w:p>
    <w:p w14:paraId="628CA5A7" w14:textId="1FC67D6B" w:rsidR="00D25840" w:rsidRPr="00770DD3" w:rsidRDefault="00A70AD8" w:rsidP="00273F81">
      <w:pPr>
        <w:spacing w:line="480" w:lineRule="auto"/>
        <w:rPr>
          <w:color w:val="000000"/>
        </w:rPr>
      </w:pPr>
      <w:r w:rsidRPr="00770DD3">
        <w:rPr>
          <w:bCs/>
        </w:rPr>
        <w:t xml:space="preserve">We then applied the </w:t>
      </w:r>
      <w:r w:rsidR="00D25840" w:rsidRPr="00770DD3">
        <w:rPr>
          <w:bCs/>
        </w:rPr>
        <w:t>neutral model</w:t>
      </w:r>
      <w:r w:rsidRPr="00770DD3">
        <w:rPr>
          <w:bCs/>
        </w:rPr>
        <w:t xml:space="preserve"> </w:t>
      </w:r>
      <w:r w:rsidR="00D25840" w:rsidRPr="00770DD3">
        <w:rPr>
          <w:bCs/>
        </w:rPr>
        <w:t>to the different rarity and abundance categories of bacterial ASVs</w:t>
      </w:r>
      <w:r w:rsidRPr="00770DD3">
        <w:rPr>
          <w:bCs/>
        </w:rPr>
        <w:t xml:space="preserve"> in </w:t>
      </w:r>
      <w:r w:rsidR="005603E4" w:rsidRPr="00770DD3">
        <w:rPr>
          <w:bCs/>
        </w:rPr>
        <w:t>rhizosphere</w:t>
      </w:r>
      <w:r w:rsidRPr="00770DD3">
        <w:rPr>
          <w:bCs/>
        </w:rPr>
        <w:t>s</w:t>
      </w:r>
      <w:r w:rsidR="005603E4" w:rsidRPr="00770DD3">
        <w:rPr>
          <w:bCs/>
        </w:rPr>
        <w:t xml:space="preserve"> and endosphere</w:t>
      </w:r>
      <w:r w:rsidRPr="00770DD3">
        <w:rPr>
          <w:bCs/>
        </w:rPr>
        <w:t>s</w:t>
      </w:r>
      <w:r w:rsidR="005603E4" w:rsidRPr="00770DD3">
        <w:rPr>
          <w:bCs/>
        </w:rPr>
        <w:t xml:space="preserve"> </w:t>
      </w:r>
      <w:r w:rsidR="004F2D0C" w:rsidRPr="00770DD3">
        <w:rPr>
          <w:bCs/>
        </w:rPr>
        <w:t>to explore differences in the assembly of the unique structural elements of the microbiota (i.e.</w:t>
      </w:r>
      <w:r w:rsidR="00EA6104">
        <w:rPr>
          <w:bCs/>
        </w:rPr>
        <w:t>,</w:t>
      </w:r>
      <w:r w:rsidR="004F2D0C" w:rsidRPr="00770DD3">
        <w:rPr>
          <w:bCs/>
        </w:rPr>
        <w:t xml:space="preserve"> rare and abundant taxa) </w:t>
      </w:r>
      <w:r w:rsidR="005603E4" w:rsidRPr="00770DD3">
        <w:rPr>
          <w:bCs/>
        </w:rPr>
        <w:t>(Figure S</w:t>
      </w:r>
      <w:r w:rsidR="001077FE" w:rsidRPr="00770DD3">
        <w:rPr>
          <w:bCs/>
        </w:rPr>
        <w:t>1</w:t>
      </w:r>
      <w:r w:rsidR="00220453" w:rsidRPr="00770DD3">
        <w:rPr>
          <w:bCs/>
        </w:rPr>
        <w:t>5</w:t>
      </w:r>
      <w:r w:rsidR="005603E4" w:rsidRPr="00770DD3">
        <w:rPr>
          <w:bCs/>
        </w:rPr>
        <w:t>). The</w:t>
      </w:r>
      <w:r w:rsidR="00F905A5" w:rsidRPr="00770DD3">
        <w:rPr>
          <w:bCs/>
        </w:rPr>
        <w:t xml:space="preserve"> abundance patterns of</w:t>
      </w:r>
      <w:r w:rsidR="005603E4" w:rsidRPr="00770DD3">
        <w:rPr>
          <w:bCs/>
        </w:rPr>
        <w:t xml:space="preserve"> MT and CRT had </w:t>
      </w:r>
      <w:r w:rsidR="00F137C2" w:rsidRPr="00770DD3">
        <w:rPr>
          <w:bCs/>
        </w:rPr>
        <w:t xml:space="preserve">better </w:t>
      </w:r>
      <w:proofErr w:type="gramStart"/>
      <w:r w:rsidR="004F2D0C" w:rsidRPr="00770DD3">
        <w:rPr>
          <w:bCs/>
        </w:rPr>
        <w:t>fit</w:t>
      </w:r>
      <w:proofErr w:type="gramEnd"/>
      <w:r w:rsidR="004F2D0C" w:rsidRPr="00770DD3">
        <w:rPr>
          <w:bCs/>
        </w:rPr>
        <w:t xml:space="preserve"> to the</w:t>
      </w:r>
      <w:r w:rsidR="005603E4" w:rsidRPr="00770DD3">
        <w:rPr>
          <w:bCs/>
        </w:rPr>
        <w:t xml:space="preserve"> neutral models in the </w:t>
      </w:r>
      <w:r w:rsidR="005603E4" w:rsidRPr="00770DD3">
        <w:rPr>
          <w:color w:val="000000"/>
        </w:rPr>
        <w:t xml:space="preserve">rhizospheres </w:t>
      </w:r>
      <w:r w:rsidR="005603E4" w:rsidRPr="00770DD3">
        <w:rPr>
          <w:bCs/>
        </w:rPr>
        <w:t>(</w:t>
      </w:r>
      <w:r w:rsidR="005603E4" w:rsidRPr="00770DD3">
        <w:rPr>
          <w:color w:val="000000"/>
        </w:rPr>
        <w:t>R</w:t>
      </w:r>
      <w:r w:rsidR="005603E4" w:rsidRPr="00770DD3">
        <w:rPr>
          <w:color w:val="000000"/>
          <w:vertAlign w:val="superscript"/>
        </w:rPr>
        <w:t>2</w:t>
      </w:r>
      <w:r w:rsidR="005603E4" w:rsidRPr="00770DD3">
        <w:rPr>
          <w:color w:val="000000"/>
        </w:rPr>
        <w:t xml:space="preserve"> =</w:t>
      </w:r>
      <w:r w:rsidR="005603E4" w:rsidRPr="00770DD3">
        <w:rPr>
          <w:bCs/>
        </w:rPr>
        <w:t xml:space="preserve"> 0.469, Figure S</w:t>
      </w:r>
      <w:r w:rsidR="001077FE" w:rsidRPr="00770DD3">
        <w:rPr>
          <w:bCs/>
        </w:rPr>
        <w:t>1</w:t>
      </w:r>
      <w:r w:rsidR="00220453" w:rsidRPr="00770DD3">
        <w:rPr>
          <w:bCs/>
        </w:rPr>
        <w:t>5</w:t>
      </w:r>
      <w:r w:rsidR="005603E4" w:rsidRPr="00770DD3">
        <w:rPr>
          <w:bCs/>
        </w:rPr>
        <w:t xml:space="preserve">a; </w:t>
      </w:r>
      <w:r w:rsidR="005603E4" w:rsidRPr="00770DD3">
        <w:rPr>
          <w:color w:val="000000"/>
        </w:rPr>
        <w:t>R</w:t>
      </w:r>
      <w:r w:rsidR="005603E4" w:rsidRPr="00770DD3">
        <w:rPr>
          <w:color w:val="000000"/>
          <w:vertAlign w:val="superscript"/>
        </w:rPr>
        <w:t>2</w:t>
      </w:r>
      <w:r w:rsidR="005603E4" w:rsidRPr="00770DD3">
        <w:rPr>
          <w:color w:val="000000"/>
        </w:rPr>
        <w:t xml:space="preserve"> = 0.49, Figure </w:t>
      </w:r>
      <w:r w:rsidR="00220453" w:rsidRPr="00770DD3">
        <w:rPr>
          <w:color w:val="000000"/>
        </w:rPr>
        <w:t>S</w:t>
      </w:r>
      <w:r w:rsidR="00220453" w:rsidRPr="00770DD3">
        <w:rPr>
          <w:bCs/>
        </w:rPr>
        <w:t>15</w:t>
      </w:r>
      <w:r w:rsidR="00220453" w:rsidRPr="00770DD3">
        <w:rPr>
          <w:color w:val="000000"/>
        </w:rPr>
        <w:t>c</w:t>
      </w:r>
      <w:r w:rsidR="005603E4" w:rsidRPr="00770DD3">
        <w:rPr>
          <w:color w:val="000000"/>
        </w:rPr>
        <w:t xml:space="preserve">, respectively) compared to the </w:t>
      </w:r>
      <w:r w:rsidR="005603E4" w:rsidRPr="00770DD3">
        <w:rPr>
          <w:bCs/>
        </w:rPr>
        <w:t>endospheres (</w:t>
      </w:r>
      <w:r w:rsidR="005603E4" w:rsidRPr="00770DD3">
        <w:rPr>
          <w:color w:val="000000"/>
        </w:rPr>
        <w:t>R</w:t>
      </w:r>
      <w:r w:rsidR="005603E4" w:rsidRPr="00770DD3">
        <w:rPr>
          <w:color w:val="000000"/>
          <w:vertAlign w:val="superscript"/>
        </w:rPr>
        <w:t>2</w:t>
      </w:r>
      <w:r w:rsidR="005603E4" w:rsidRPr="00770DD3">
        <w:rPr>
          <w:color w:val="000000"/>
        </w:rPr>
        <w:t xml:space="preserve"> =</w:t>
      </w:r>
      <w:r w:rsidR="005603E4" w:rsidRPr="00770DD3">
        <w:rPr>
          <w:bCs/>
        </w:rPr>
        <w:t xml:space="preserve"> 0.12, Figure S</w:t>
      </w:r>
      <w:r w:rsidR="001077FE" w:rsidRPr="00770DD3">
        <w:rPr>
          <w:bCs/>
        </w:rPr>
        <w:t>1</w:t>
      </w:r>
      <w:r w:rsidR="00220453" w:rsidRPr="00770DD3">
        <w:rPr>
          <w:bCs/>
        </w:rPr>
        <w:t>5</w:t>
      </w:r>
      <w:r w:rsidR="005603E4" w:rsidRPr="00770DD3">
        <w:rPr>
          <w:bCs/>
        </w:rPr>
        <w:t xml:space="preserve">e; </w:t>
      </w:r>
      <w:r w:rsidR="005603E4" w:rsidRPr="00770DD3">
        <w:rPr>
          <w:color w:val="000000"/>
        </w:rPr>
        <w:t>R</w:t>
      </w:r>
      <w:r w:rsidR="005603E4" w:rsidRPr="00770DD3">
        <w:rPr>
          <w:color w:val="000000"/>
          <w:vertAlign w:val="superscript"/>
        </w:rPr>
        <w:t>2</w:t>
      </w:r>
      <w:r w:rsidR="005603E4" w:rsidRPr="00770DD3">
        <w:rPr>
          <w:color w:val="000000"/>
        </w:rPr>
        <w:t xml:space="preserve"> =</w:t>
      </w:r>
      <w:r w:rsidR="00B30E92" w:rsidRPr="00770DD3">
        <w:rPr>
          <w:color w:val="000000"/>
        </w:rPr>
        <w:t xml:space="preserve"> </w:t>
      </w:r>
      <w:r w:rsidR="005603E4" w:rsidRPr="00770DD3">
        <w:rPr>
          <w:color w:val="000000"/>
        </w:rPr>
        <w:t xml:space="preserve">0.424, </w:t>
      </w:r>
      <w:r w:rsidR="005603E4" w:rsidRPr="00770DD3">
        <w:rPr>
          <w:bCs/>
        </w:rPr>
        <w:t>Figure S</w:t>
      </w:r>
      <w:r w:rsidR="001077FE" w:rsidRPr="00770DD3">
        <w:rPr>
          <w:bCs/>
        </w:rPr>
        <w:t>1</w:t>
      </w:r>
      <w:r w:rsidR="00220453" w:rsidRPr="00770DD3">
        <w:rPr>
          <w:bCs/>
        </w:rPr>
        <w:t>5</w:t>
      </w:r>
      <w:r w:rsidR="005603E4" w:rsidRPr="00770DD3">
        <w:rPr>
          <w:bCs/>
        </w:rPr>
        <w:t>g,</w:t>
      </w:r>
      <w:r w:rsidR="005603E4" w:rsidRPr="00770DD3">
        <w:rPr>
          <w:color w:val="000000"/>
        </w:rPr>
        <w:t xml:space="preserve"> respectively)</w:t>
      </w:r>
      <w:r w:rsidR="00F905A5" w:rsidRPr="00770DD3">
        <w:rPr>
          <w:color w:val="000000"/>
        </w:rPr>
        <w:t>.</w:t>
      </w:r>
      <w:r w:rsidR="00F905A5" w:rsidRPr="00770DD3">
        <w:rPr>
          <w:bCs/>
        </w:rPr>
        <w:t xml:space="preserve"> The </w:t>
      </w:r>
      <w:r w:rsidR="005603E4" w:rsidRPr="00770DD3">
        <w:rPr>
          <w:bCs/>
        </w:rPr>
        <w:t xml:space="preserve">CRAT+CAT </w:t>
      </w:r>
      <w:r w:rsidR="00836115" w:rsidRPr="00770DD3">
        <w:rPr>
          <w:bCs/>
        </w:rPr>
        <w:t xml:space="preserve">and RT </w:t>
      </w:r>
      <w:r w:rsidR="005603E4" w:rsidRPr="00770DD3">
        <w:rPr>
          <w:bCs/>
        </w:rPr>
        <w:t xml:space="preserve">neutral models </w:t>
      </w:r>
      <w:r w:rsidR="00F905A5" w:rsidRPr="00770DD3">
        <w:rPr>
          <w:bCs/>
        </w:rPr>
        <w:t xml:space="preserve">had poorer </w:t>
      </w:r>
      <w:r w:rsidR="005603E4" w:rsidRPr="00770DD3">
        <w:rPr>
          <w:bCs/>
        </w:rPr>
        <w:t xml:space="preserve">fits </w:t>
      </w:r>
      <w:r w:rsidR="00F905A5" w:rsidRPr="00770DD3">
        <w:rPr>
          <w:bCs/>
        </w:rPr>
        <w:t xml:space="preserve">in </w:t>
      </w:r>
      <w:r w:rsidR="005603E4" w:rsidRPr="00770DD3">
        <w:rPr>
          <w:bCs/>
        </w:rPr>
        <w:t>rhizosphere</w:t>
      </w:r>
      <w:r w:rsidR="00F905A5" w:rsidRPr="00770DD3">
        <w:rPr>
          <w:bCs/>
        </w:rPr>
        <w:t>s</w:t>
      </w:r>
      <w:r w:rsidR="005603E4" w:rsidRPr="00770DD3">
        <w:rPr>
          <w:bCs/>
        </w:rPr>
        <w:t xml:space="preserve"> </w:t>
      </w:r>
      <w:r w:rsidR="00001C67" w:rsidRPr="00770DD3">
        <w:rPr>
          <w:bCs/>
        </w:rPr>
        <w:t>(</w:t>
      </w:r>
      <w:r w:rsidR="00836115" w:rsidRPr="00770DD3">
        <w:rPr>
          <w:bCs/>
        </w:rPr>
        <w:t xml:space="preserve">albeit with RT </w:t>
      </w:r>
      <w:r w:rsidR="00001C67" w:rsidRPr="00770DD3">
        <w:rPr>
          <w:bCs/>
        </w:rPr>
        <w:t xml:space="preserve">producing a </w:t>
      </w:r>
      <w:r w:rsidR="00836115" w:rsidRPr="00770DD3">
        <w:rPr>
          <w:bCs/>
        </w:rPr>
        <w:t xml:space="preserve">poor </w:t>
      </w:r>
      <w:r w:rsidR="00F905A5" w:rsidRPr="00770DD3">
        <w:rPr>
          <w:bCs/>
        </w:rPr>
        <w:t xml:space="preserve">fitting </w:t>
      </w:r>
      <w:r w:rsidR="00836115" w:rsidRPr="00770DD3">
        <w:rPr>
          <w:bCs/>
        </w:rPr>
        <w:t>model</w:t>
      </w:r>
      <w:r w:rsidR="00F905A5" w:rsidRPr="00770DD3">
        <w:rPr>
          <w:bCs/>
        </w:rPr>
        <w:t xml:space="preserve">; </w:t>
      </w:r>
      <w:r w:rsidR="005603E4" w:rsidRPr="00770DD3">
        <w:rPr>
          <w:color w:val="000000"/>
        </w:rPr>
        <w:t>R</w:t>
      </w:r>
      <w:r w:rsidR="005603E4" w:rsidRPr="00770DD3">
        <w:rPr>
          <w:color w:val="000000"/>
          <w:vertAlign w:val="superscript"/>
        </w:rPr>
        <w:t>2</w:t>
      </w:r>
      <w:r w:rsidR="005603E4" w:rsidRPr="00770DD3">
        <w:rPr>
          <w:color w:val="000000"/>
        </w:rPr>
        <w:t xml:space="preserve"> =</w:t>
      </w:r>
      <w:r w:rsidR="00B30E92" w:rsidRPr="00770DD3">
        <w:rPr>
          <w:color w:val="000000"/>
        </w:rPr>
        <w:t xml:space="preserve"> </w:t>
      </w:r>
      <w:r w:rsidR="005603E4" w:rsidRPr="00770DD3">
        <w:rPr>
          <w:color w:val="000000"/>
        </w:rPr>
        <w:t xml:space="preserve">0.295, Figure </w:t>
      </w:r>
      <w:r w:rsidR="00220453" w:rsidRPr="00770DD3">
        <w:rPr>
          <w:color w:val="000000"/>
        </w:rPr>
        <w:t>S</w:t>
      </w:r>
      <w:r w:rsidR="00220453" w:rsidRPr="00770DD3">
        <w:rPr>
          <w:bCs/>
        </w:rPr>
        <w:t>15</w:t>
      </w:r>
      <w:r w:rsidR="00220453" w:rsidRPr="00770DD3">
        <w:rPr>
          <w:color w:val="000000"/>
        </w:rPr>
        <w:t>d</w:t>
      </w:r>
      <w:r w:rsidR="00836115" w:rsidRPr="00770DD3">
        <w:rPr>
          <w:color w:val="000000"/>
        </w:rPr>
        <w:t>; R</w:t>
      </w:r>
      <w:r w:rsidR="00836115" w:rsidRPr="00770DD3">
        <w:rPr>
          <w:color w:val="000000"/>
          <w:vertAlign w:val="superscript"/>
        </w:rPr>
        <w:t>2</w:t>
      </w:r>
      <w:r w:rsidR="00836115" w:rsidRPr="00770DD3">
        <w:rPr>
          <w:color w:val="000000"/>
        </w:rPr>
        <w:t xml:space="preserve"> = -0.129</w:t>
      </w:r>
      <w:r w:rsidR="002928C6" w:rsidRPr="00770DD3">
        <w:rPr>
          <w:color w:val="000000"/>
        </w:rPr>
        <w:t>, indicating failure to fit a model</w:t>
      </w:r>
      <w:r w:rsidR="00836115" w:rsidRPr="00770DD3">
        <w:rPr>
          <w:color w:val="000000"/>
        </w:rPr>
        <w:t xml:space="preserve">, </w:t>
      </w:r>
      <w:r w:rsidR="00836115" w:rsidRPr="00770DD3">
        <w:rPr>
          <w:bCs/>
        </w:rPr>
        <w:t>Figure S1</w:t>
      </w:r>
      <w:r w:rsidR="00220453" w:rsidRPr="00770DD3">
        <w:rPr>
          <w:bCs/>
        </w:rPr>
        <w:t>5</w:t>
      </w:r>
      <w:r w:rsidR="00836115" w:rsidRPr="00770DD3">
        <w:rPr>
          <w:bCs/>
        </w:rPr>
        <w:t>b,</w:t>
      </w:r>
      <w:r w:rsidR="005603E4" w:rsidRPr="00770DD3">
        <w:rPr>
          <w:color w:val="000000"/>
        </w:rPr>
        <w:t xml:space="preserve"> respectively</w:t>
      </w:r>
      <w:r w:rsidR="005603E4" w:rsidRPr="00770DD3">
        <w:rPr>
          <w:bCs/>
        </w:rPr>
        <w:t>), compared to the endospheres (</w:t>
      </w:r>
      <w:r w:rsidR="005603E4" w:rsidRPr="00770DD3">
        <w:rPr>
          <w:color w:val="000000"/>
        </w:rPr>
        <w:t>R</w:t>
      </w:r>
      <w:r w:rsidR="005603E4" w:rsidRPr="00770DD3">
        <w:rPr>
          <w:color w:val="000000"/>
          <w:vertAlign w:val="superscript"/>
        </w:rPr>
        <w:t>2</w:t>
      </w:r>
      <w:r w:rsidR="005603E4" w:rsidRPr="00770DD3">
        <w:rPr>
          <w:color w:val="000000"/>
        </w:rPr>
        <w:t xml:space="preserve"> = </w:t>
      </w:r>
      <w:r w:rsidR="005603E4" w:rsidRPr="00770DD3">
        <w:rPr>
          <w:bCs/>
        </w:rPr>
        <w:t>0.175, Figure S</w:t>
      </w:r>
      <w:r w:rsidR="001077FE" w:rsidRPr="00770DD3">
        <w:rPr>
          <w:bCs/>
        </w:rPr>
        <w:t>1</w:t>
      </w:r>
      <w:r w:rsidR="00220453" w:rsidRPr="00770DD3">
        <w:rPr>
          <w:bCs/>
        </w:rPr>
        <w:t>5</w:t>
      </w:r>
      <w:r w:rsidR="005603E4" w:rsidRPr="00770DD3">
        <w:rPr>
          <w:bCs/>
        </w:rPr>
        <w:t xml:space="preserve">f; </w:t>
      </w:r>
      <w:r w:rsidR="005603E4" w:rsidRPr="00770DD3">
        <w:rPr>
          <w:color w:val="000000"/>
        </w:rPr>
        <w:t>R</w:t>
      </w:r>
      <w:r w:rsidR="005603E4" w:rsidRPr="00770DD3">
        <w:rPr>
          <w:color w:val="000000"/>
          <w:vertAlign w:val="superscript"/>
        </w:rPr>
        <w:t>2</w:t>
      </w:r>
      <w:r w:rsidR="005603E4" w:rsidRPr="00770DD3">
        <w:rPr>
          <w:color w:val="000000"/>
        </w:rPr>
        <w:t xml:space="preserve"> = </w:t>
      </w:r>
      <w:r w:rsidR="005603E4" w:rsidRPr="00770DD3">
        <w:rPr>
          <w:bCs/>
        </w:rPr>
        <w:t xml:space="preserve">0.466, Figure </w:t>
      </w:r>
      <w:r w:rsidR="00220453" w:rsidRPr="00770DD3">
        <w:rPr>
          <w:bCs/>
        </w:rPr>
        <w:t>S15h</w:t>
      </w:r>
      <w:r w:rsidR="005603E4" w:rsidRPr="00770DD3">
        <w:rPr>
          <w:color w:val="000000"/>
        </w:rPr>
        <w:t>, respectively</w:t>
      </w:r>
      <w:r w:rsidR="005603E4" w:rsidRPr="00770DD3">
        <w:rPr>
          <w:bCs/>
        </w:rPr>
        <w:t>).</w:t>
      </w:r>
    </w:p>
    <w:p w14:paraId="33CBF03B" w14:textId="77777777" w:rsidR="005603E4" w:rsidRPr="00770DD3" w:rsidRDefault="005603E4" w:rsidP="00273F81">
      <w:pPr>
        <w:spacing w:line="480" w:lineRule="auto"/>
        <w:rPr>
          <w:color w:val="000000"/>
        </w:rPr>
      </w:pPr>
    </w:p>
    <w:p w14:paraId="2163A919" w14:textId="0CA1708C" w:rsidR="00A7384D" w:rsidRDefault="00A7384D" w:rsidP="00273F81">
      <w:pPr>
        <w:spacing w:line="480" w:lineRule="auto"/>
        <w:rPr>
          <w:color w:val="000000"/>
        </w:rPr>
      </w:pPr>
      <w:r>
        <w:rPr>
          <w:color w:val="000000"/>
        </w:rPr>
        <w:t>T</w:t>
      </w:r>
      <w:r w:rsidR="005603E4" w:rsidRPr="00770DD3">
        <w:rPr>
          <w:color w:val="000000"/>
        </w:rPr>
        <w:t xml:space="preserve">he differentially abundant </w:t>
      </w:r>
      <w:r w:rsidR="008C3D22" w:rsidRPr="00770DD3">
        <w:rPr>
          <w:color w:val="000000"/>
        </w:rPr>
        <w:t xml:space="preserve">ASVs </w:t>
      </w:r>
      <w:r>
        <w:rPr>
          <w:color w:val="000000"/>
        </w:rPr>
        <w:t>between</w:t>
      </w:r>
      <w:r w:rsidRPr="00770DD3">
        <w:rPr>
          <w:color w:val="000000"/>
        </w:rPr>
        <w:t xml:space="preserve"> </w:t>
      </w:r>
      <w:r w:rsidR="008C3D22" w:rsidRPr="00770DD3">
        <w:rPr>
          <w:color w:val="000000"/>
        </w:rPr>
        <w:t xml:space="preserve">the </w:t>
      </w:r>
      <w:r w:rsidRPr="00336A31">
        <w:rPr>
          <w:i/>
          <w:iCs/>
          <w:color w:val="000000"/>
        </w:rPr>
        <w:t>T. triandra</w:t>
      </w:r>
      <w:r>
        <w:rPr>
          <w:color w:val="000000"/>
        </w:rPr>
        <w:t xml:space="preserve"> </w:t>
      </w:r>
      <w:r w:rsidR="008C3D22" w:rsidRPr="00770DD3">
        <w:rPr>
          <w:color w:val="000000"/>
        </w:rPr>
        <w:t>rhizosphere</w:t>
      </w:r>
      <w:r w:rsidR="00173EA0" w:rsidRPr="00770DD3">
        <w:rPr>
          <w:color w:val="000000"/>
        </w:rPr>
        <w:t>s and</w:t>
      </w:r>
      <w:r w:rsidR="008C3D22" w:rsidRPr="00770DD3">
        <w:rPr>
          <w:color w:val="000000"/>
        </w:rPr>
        <w:t xml:space="preserve"> </w:t>
      </w:r>
      <w:r w:rsidR="005603E4" w:rsidRPr="00770DD3">
        <w:rPr>
          <w:color w:val="000000"/>
        </w:rPr>
        <w:t>endosphere</w:t>
      </w:r>
      <w:r w:rsidR="00173EA0" w:rsidRPr="00770DD3">
        <w:rPr>
          <w:color w:val="000000"/>
        </w:rPr>
        <w:t>s</w:t>
      </w:r>
      <w:r w:rsidR="005603E4" w:rsidRPr="00770DD3">
        <w:rPr>
          <w:color w:val="000000"/>
        </w:rPr>
        <w:t xml:space="preserve"> </w:t>
      </w:r>
      <w:r>
        <w:rPr>
          <w:color w:val="000000"/>
        </w:rPr>
        <w:t>were</w:t>
      </w:r>
      <w:r w:rsidRPr="00770DD3">
        <w:rPr>
          <w:color w:val="000000"/>
        </w:rPr>
        <w:t xml:space="preserve"> </w:t>
      </w:r>
      <w:r w:rsidR="005603E4" w:rsidRPr="00770DD3">
        <w:rPr>
          <w:color w:val="000000"/>
        </w:rPr>
        <w:t xml:space="preserve">revealed </w:t>
      </w:r>
      <w:r>
        <w:rPr>
          <w:bCs/>
        </w:rPr>
        <w:t>to be under different</w:t>
      </w:r>
      <w:r w:rsidRPr="00770DD3">
        <w:rPr>
          <w:bCs/>
        </w:rPr>
        <w:t xml:space="preserve"> </w:t>
      </w:r>
      <w:r w:rsidR="008C3D22" w:rsidRPr="00770DD3">
        <w:rPr>
          <w:bCs/>
        </w:rPr>
        <w:t xml:space="preserve">microbial community assembly </w:t>
      </w:r>
      <w:r w:rsidR="00FC4005" w:rsidRPr="00770DD3">
        <w:rPr>
          <w:bCs/>
        </w:rPr>
        <w:t>patterns</w:t>
      </w:r>
      <w:r w:rsidR="008C3D22" w:rsidRPr="00770DD3">
        <w:rPr>
          <w:bCs/>
        </w:rPr>
        <w:t xml:space="preserve"> </w:t>
      </w:r>
      <w:r w:rsidR="00163D5B" w:rsidRPr="00770DD3">
        <w:rPr>
          <w:bCs/>
        </w:rPr>
        <w:t xml:space="preserve">and selection dynamics </w:t>
      </w:r>
      <w:r w:rsidR="00FC4005" w:rsidRPr="00770DD3">
        <w:rPr>
          <w:bCs/>
        </w:rPr>
        <w:t>(Figure S</w:t>
      </w:r>
      <w:r w:rsidR="001077FE" w:rsidRPr="00770DD3">
        <w:rPr>
          <w:bCs/>
        </w:rPr>
        <w:t>1</w:t>
      </w:r>
      <w:r w:rsidR="00220453" w:rsidRPr="00770DD3">
        <w:rPr>
          <w:bCs/>
        </w:rPr>
        <w:t>6</w:t>
      </w:r>
      <w:r w:rsidR="00FC4005" w:rsidRPr="00770DD3">
        <w:rPr>
          <w:bCs/>
        </w:rPr>
        <w:t>).</w:t>
      </w:r>
      <w:r w:rsidR="001B2BD6" w:rsidRPr="00770DD3">
        <w:rPr>
          <w:bCs/>
        </w:rPr>
        <w:t xml:space="preserve"> </w:t>
      </w:r>
      <w:r w:rsidR="00AD3018" w:rsidRPr="00770DD3">
        <w:rPr>
          <w:bCs/>
        </w:rPr>
        <w:t xml:space="preserve">Differentially abundant </w:t>
      </w:r>
      <w:r w:rsidR="00163D5B" w:rsidRPr="00770DD3">
        <w:rPr>
          <w:bCs/>
        </w:rPr>
        <w:t>rhizosphere</w:t>
      </w:r>
      <w:r w:rsidR="00AD3018" w:rsidRPr="00770DD3">
        <w:rPr>
          <w:bCs/>
        </w:rPr>
        <w:t>-</w:t>
      </w:r>
      <w:r w:rsidR="00163D5B" w:rsidRPr="00770DD3">
        <w:rPr>
          <w:bCs/>
        </w:rPr>
        <w:t>favour</w:t>
      </w:r>
      <w:r w:rsidR="00AD3018" w:rsidRPr="00770DD3">
        <w:rPr>
          <w:bCs/>
        </w:rPr>
        <w:t>ed</w:t>
      </w:r>
      <w:r w:rsidR="00163D5B" w:rsidRPr="00770DD3">
        <w:rPr>
          <w:bCs/>
        </w:rPr>
        <w:t xml:space="preserve"> ASV</w:t>
      </w:r>
      <w:r w:rsidR="00AD3018" w:rsidRPr="00770DD3">
        <w:rPr>
          <w:bCs/>
        </w:rPr>
        <w:t>s</w:t>
      </w:r>
      <w:r w:rsidR="00163D5B" w:rsidRPr="00770DD3">
        <w:rPr>
          <w:bCs/>
        </w:rPr>
        <w:t xml:space="preserve"> </w:t>
      </w:r>
      <w:r w:rsidR="008E1871" w:rsidRPr="00770DD3">
        <w:rPr>
          <w:bCs/>
        </w:rPr>
        <w:t>(</w:t>
      </w:r>
      <w:r>
        <w:rPr>
          <w:bCs/>
        </w:rPr>
        <w:t xml:space="preserve">those with a significant </w:t>
      </w:r>
      <w:r w:rsidR="008E1871" w:rsidRPr="00770DD3">
        <w:rPr>
          <w:bCs/>
        </w:rPr>
        <w:t>positive log fold change</w:t>
      </w:r>
      <w:r>
        <w:rPr>
          <w:bCs/>
        </w:rPr>
        <w:t>, see Figure 4a</w:t>
      </w:r>
      <w:r w:rsidR="008E1871" w:rsidRPr="00770DD3">
        <w:rPr>
          <w:bCs/>
        </w:rPr>
        <w:t xml:space="preserve">) </w:t>
      </w:r>
      <w:r w:rsidR="00AD3018" w:rsidRPr="00770DD3">
        <w:rPr>
          <w:bCs/>
        </w:rPr>
        <w:t>displayed</w:t>
      </w:r>
      <w:r w:rsidR="00163D5B" w:rsidRPr="00770DD3">
        <w:rPr>
          <w:bCs/>
        </w:rPr>
        <w:t xml:space="preserve"> a better fit </w:t>
      </w:r>
      <w:r>
        <w:rPr>
          <w:bCs/>
        </w:rPr>
        <w:t>to</w:t>
      </w:r>
      <w:r w:rsidRPr="00770DD3">
        <w:rPr>
          <w:bCs/>
        </w:rPr>
        <w:t xml:space="preserve"> </w:t>
      </w:r>
      <w:r w:rsidR="00163D5B" w:rsidRPr="00770DD3">
        <w:rPr>
          <w:bCs/>
        </w:rPr>
        <w:t>the neutral models</w:t>
      </w:r>
      <w:r w:rsidR="008E1871" w:rsidRPr="00770DD3">
        <w:rPr>
          <w:bCs/>
        </w:rPr>
        <w:t xml:space="preserve"> in rhizosphere</w:t>
      </w:r>
      <w:r w:rsidR="009F6DB3" w:rsidRPr="00770DD3">
        <w:rPr>
          <w:bCs/>
        </w:rPr>
        <w:t xml:space="preserve">s </w:t>
      </w:r>
      <w:r w:rsidR="00163D5B" w:rsidRPr="00770DD3">
        <w:rPr>
          <w:color w:val="000000"/>
        </w:rPr>
        <w:t>(R</w:t>
      </w:r>
      <w:r w:rsidR="00163D5B" w:rsidRPr="00770DD3">
        <w:rPr>
          <w:color w:val="000000"/>
          <w:vertAlign w:val="superscript"/>
        </w:rPr>
        <w:t>2</w:t>
      </w:r>
      <w:r w:rsidR="00163D5B" w:rsidRPr="00770DD3">
        <w:rPr>
          <w:color w:val="000000"/>
        </w:rPr>
        <w:t xml:space="preserve"> =</w:t>
      </w:r>
      <w:r w:rsidR="00B30E92" w:rsidRPr="00770DD3">
        <w:rPr>
          <w:color w:val="000000"/>
        </w:rPr>
        <w:t xml:space="preserve"> </w:t>
      </w:r>
      <w:r w:rsidR="00163D5B" w:rsidRPr="00770DD3">
        <w:rPr>
          <w:color w:val="000000"/>
        </w:rPr>
        <w:t>0.286</w:t>
      </w:r>
      <w:r w:rsidR="008E1871" w:rsidRPr="00770DD3">
        <w:rPr>
          <w:color w:val="000000"/>
        </w:rPr>
        <w:t xml:space="preserve">; Figure </w:t>
      </w:r>
      <w:r w:rsidR="00220453" w:rsidRPr="00770DD3">
        <w:rPr>
          <w:color w:val="000000"/>
        </w:rPr>
        <w:t>S16a</w:t>
      </w:r>
      <w:r w:rsidR="00163D5B" w:rsidRPr="00770DD3">
        <w:rPr>
          <w:color w:val="000000"/>
        </w:rPr>
        <w:t>)</w:t>
      </w:r>
      <w:r>
        <w:rPr>
          <w:color w:val="000000"/>
        </w:rPr>
        <w:t>,</w:t>
      </w:r>
      <w:r w:rsidR="00163D5B" w:rsidRPr="00770DD3">
        <w:rPr>
          <w:color w:val="000000"/>
        </w:rPr>
        <w:t xml:space="preserve"> compared to </w:t>
      </w:r>
      <w:r w:rsidRPr="00770DD3">
        <w:rPr>
          <w:bCs/>
        </w:rPr>
        <w:t>endosphere</w:t>
      </w:r>
      <w:r>
        <w:rPr>
          <w:bCs/>
        </w:rPr>
        <w:t xml:space="preserve"> abundant taxa</w:t>
      </w:r>
      <w:r w:rsidRPr="00770DD3">
        <w:rPr>
          <w:bCs/>
        </w:rPr>
        <w:t xml:space="preserve"> </w:t>
      </w:r>
      <w:r w:rsidR="008E1871" w:rsidRPr="00770DD3">
        <w:rPr>
          <w:bCs/>
        </w:rPr>
        <w:t>(negative log fold change</w:t>
      </w:r>
      <w:r>
        <w:rPr>
          <w:bCs/>
        </w:rPr>
        <w:t>, see Figure 4a</w:t>
      </w:r>
      <w:r w:rsidR="008E1871" w:rsidRPr="00770DD3">
        <w:rPr>
          <w:bCs/>
        </w:rPr>
        <w:t>) (</w:t>
      </w:r>
      <w:r w:rsidR="008E1871" w:rsidRPr="00770DD3">
        <w:rPr>
          <w:color w:val="000000"/>
        </w:rPr>
        <w:t>R</w:t>
      </w:r>
      <w:r w:rsidR="008E1871" w:rsidRPr="00770DD3">
        <w:rPr>
          <w:color w:val="000000"/>
          <w:vertAlign w:val="superscript"/>
        </w:rPr>
        <w:t>2</w:t>
      </w:r>
      <w:r w:rsidR="008E1871" w:rsidRPr="00770DD3">
        <w:rPr>
          <w:color w:val="000000"/>
        </w:rPr>
        <w:t xml:space="preserve"> =</w:t>
      </w:r>
      <w:r w:rsidR="00B30E92" w:rsidRPr="00770DD3">
        <w:rPr>
          <w:color w:val="000000"/>
        </w:rPr>
        <w:t xml:space="preserve"> </w:t>
      </w:r>
      <w:r w:rsidR="008E1871" w:rsidRPr="00770DD3">
        <w:rPr>
          <w:color w:val="000000"/>
        </w:rPr>
        <w:t xml:space="preserve">0.014; Figure </w:t>
      </w:r>
      <w:r w:rsidR="00220453" w:rsidRPr="00770DD3">
        <w:rPr>
          <w:color w:val="000000"/>
        </w:rPr>
        <w:t>S16e</w:t>
      </w:r>
      <w:r w:rsidR="008E1871" w:rsidRPr="00770DD3">
        <w:rPr>
          <w:color w:val="000000"/>
        </w:rPr>
        <w:t>)</w:t>
      </w:r>
      <w:r>
        <w:rPr>
          <w:color w:val="000000"/>
        </w:rPr>
        <w:t xml:space="preserve">. </w:t>
      </w:r>
      <w:r w:rsidR="00C26528" w:rsidRPr="00B464AD">
        <w:t xml:space="preserve">ASVs that were not differentially abundant between the </w:t>
      </w:r>
      <w:r w:rsidR="00C26528" w:rsidRPr="00B464AD">
        <w:lastRenderedPageBreak/>
        <w:t xml:space="preserve">rhizospheres and endospheres still collectively deviated from the neutral models, suggesting that deterministic processes were influencing many taxa in these compartments. This pattern was consistent across compartments, with a similar deviation </w:t>
      </w:r>
      <w:r w:rsidR="00C26528">
        <w:t>from neutral models measure</w:t>
      </w:r>
      <w:r w:rsidR="00C26528" w:rsidRPr="00B464AD">
        <w:t xml:space="preserve"> in the </w:t>
      </w:r>
      <w:r w:rsidR="00C26528">
        <w:t>non-</w:t>
      </w:r>
      <w:r w:rsidR="00C26528" w:rsidRPr="007D46EE">
        <w:t xml:space="preserve">differentially abundant </w:t>
      </w:r>
      <w:r w:rsidR="00C26528">
        <w:t>ASVs in rhizospheres (R</w:t>
      </w:r>
      <w:r w:rsidR="00C26528" w:rsidRPr="00336A31">
        <w:rPr>
          <w:vertAlign w:val="superscript"/>
        </w:rPr>
        <w:t>2</w:t>
      </w:r>
      <w:r w:rsidR="00C26528" w:rsidRPr="00D91630">
        <w:t xml:space="preserve"> =0.039, Figures S13c</w:t>
      </w:r>
      <w:r w:rsidR="00C26528">
        <w:t>) as those</w:t>
      </w:r>
      <w:r w:rsidR="00C26528" w:rsidRPr="00D91630">
        <w:t xml:space="preserve"> </w:t>
      </w:r>
      <w:r w:rsidR="00C26528">
        <w:t>in the endospheres</w:t>
      </w:r>
      <w:r w:rsidR="00C26528" w:rsidRPr="00D91630">
        <w:t xml:space="preserve"> </w:t>
      </w:r>
      <w:r w:rsidR="00C26528">
        <w:t>(</w:t>
      </w:r>
      <w:r w:rsidR="00C26528" w:rsidRPr="00D91630">
        <w:t>R</w:t>
      </w:r>
      <w:r w:rsidR="00C26528" w:rsidRPr="00336A31">
        <w:rPr>
          <w:vertAlign w:val="superscript"/>
        </w:rPr>
        <w:t>2</w:t>
      </w:r>
      <w:r w:rsidR="00C26528" w:rsidRPr="00D91630">
        <w:t xml:space="preserve"> =0.028, Figure S13f</w:t>
      </w:r>
      <w:r w:rsidR="00C26528">
        <w:t>).</w:t>
      </w:r>
    </w:p>
    <w:p w14:paraId="5CD0024D" w14:textId="77777777" w:rsidR="00A7384D" w:rsidRDefault="00A7384D" w:rsidP="00273F81">
      <w:pPr>
        <w:spacing w:line="480" w:lineRule="auto"/>
        <w:rPr>
          <w:color w:val="000000"/>
        </w:rPr>
      </w:pPr>
    </w:p>
    <w:p w14:paraId="3351D721" w14:textId="4241BD49" w:rsidR="00ED22EA" w:rsidRPr="00770DD3" w:rsidRDefault="00ED22EA" w:rsidP="00273F81">
      <w:pPr>
        <w:spacing w:line="480" w:lineRule="auto"/>
        <w:rPr>
          <w:color w:val="000000"/>
        </w:rPr>
      </w:pPr>
      <w:r w:rsidRPr="00770DD3">
        <w:rPr>
          <w:color w:val="000000"/>
        </w:rPr>
        <w:t>When looking at how the neutral models fit</w:t>
      </w:r>
      <w:r w:rsidR="005B6CF5" w:rsidRPr="00770DD3">
        <w:rPr>
          <w:color w:val="000000"/>
        </w:rPr>
        <w:t>ted</w:t>
      </w:r>
      <w:r w:rsidRPr="00770DD3">
        <w:rPr>
          <w:color w:val="000000"/>
        </w:rPr>
        <w:t xml:space="preserve"> the </w:t>
      </w:r>
      <w:r w:rsidRPr="00770DD3">
        <w:rPr>
          <w:bCs/>
        </w:rPr>
        <w:t>endosphere</w:t>
      </w:r>
      <w:r w:rsidR="008342AC" w:rsidRPr="00770DD3">
        <w:rPr>
          <w:bCs/>
        </w:rPr>
        <w:t>-</w:t>
      </w:r>
      <w:r w:rsidRPr="00770DD3">
        <w:rPr>
          <w:bCs/>
        </w:rPr>
        <w:t>favoured ASV</w:t>
      </w:r>
      <w:r w:rsidR="008342AC" w:rsidRPr="00770DD3">
        <w:rPr>
          <w:bCs/>
        </w:rPr>
        <w:t>s</w:t>
      </w:r>
      <w:r w:rsidRPr="00770DD3">
        <w:rPr>
          <w:bCs/>
        </w:rPr>
        <w:t xml:space="preserve"> (negative log fold change) </w:t>
      </w:r>
      <w:r w:rsidR="004B78FE" w:rsidRPr="00770DD3">
        <w:rPr>
          <w:bCs/>
        </w:rPr>
        <w:t>with</w:t>
      </w:r>
      <w:r w:rsidRPr="00770DD3">
        <w:rPr>
          <w:bCs/>
        </w:rPr>
        <w:t>in the rhizosphere samples</w:t>
      </w:r>
      <w:r w:rsidR="00A7384D">
        <w:rPr>
          <w:bCs/>
        </w:rPr>
        <w:t xml:space="preserve"> (i.e.</w:t>
      </w:r>
      <w:r w:rsidR="00EA6104">
        <w:rPr>
          <w:bCs/>
        </w:rPr>
        <w:t>,</w:t>
      </w:r>
      <w:r w:rsidR="00A7384D">
        <w:rPr>
          <w:bCs/>
        </w:rPr>
        <w:t xml:space="preserve"> low abundance rhizosphere taxa)</w:t>
      </w:r>
      <w:r w:rsidRPr="00770DD3">
        <w:rPr>
          <w:bCs/>
        </w:rPr>
        <w:t>, we observed strong neutral influences (</w:t>
      </w:r>
      <w:r w:rsidRPr="00770DD3">
        <w:rPr>
          <w:color w:val="000000"/>
        </w:rPr>
        <w:t>R</w:t>
      </w:r>
      <w:r w:rsidRPr="00770DD3">
        <w:rPr>
          <w:color w:val="000000"/>
          <w:vertAlign w:val="superscript"/>
        </w:rPr>
        <w:t>2</w:t>
      </w:r>
      <w:r w:rsidRPr="00770DD3">
        <w:rPr>
          <w:color w:val="000000"/>
        </w:rPr>
        <w:t xml:space="preserve"> = 0.695, Figure S</w:t>
      </w:r>
      <w:r w:rsidR="001077FE" w:rsidRPr="00770DD3">
        <w:rPr>
          <w:color w:val="000000"/>
        </w:rPr>
        <w:t>1</w:t>
      </w:r>
      <w:r w:rsidR="00220453" w:rsidRPr="00770DD3">
        <w:rPr>
          <w:color w:val="000000"/>
        </w:rPr>
        <w:t>6</w:t>
      </w:r>
      <w:r w:rsidRPr="00770DD3">
        <w:rPr>
          <w:color w:val="000000"/>
        </w:rPr>
        <w:t>b)</w:t>
      </w:r>
      <w:r w:rsidR="004B78FE" w:rsidRPr="00770DD3">
        <w:rPr>
          <w:color w:val="000000"/>
        </w:rPr>
        <w:t>;</w:t>
      </w:r>
      <w:r w:rsidRPr="00770DD3">
        <w:rPr>
          <w:color w:val="000000"/>
        </w:rPr>
        <w:t xml:space="preserve"> </w:t>
      </w:r>
      <w:r w:rsidR="004B78FE" w:rsidRPr="00770DD3">
        <w:rPr>
          <w:color w:val="000000"/>
        </w:rPr>
        <w:t xml:space="preserve">and </w:t>
      </w:r>
      <w:r w:rsidR="00E330C0" w:rsidRPr="00770DD3">
        <w:rPr>
          <w:color w:val="000000"/>
        </w:rPr>
        <w:t>similarly,</w:t>
      </w:r>
      <w:r w:rsidRPr="00770DD3">
        <w:rPr>
          <w:color w:val="000000"/>
        </w:rPr>
        <w:t xml:space="preserve"> the rhizosphere</w:t>
      </w:r>
      <w:r w:rsidR="008342AC" w:rsidRPr="00770DD3">
        <w:rPr>
          <w:color w:val="000000"/>
        </w:rPr>
        <w:t>-</w:t>
      </w:r>
      <w:r w:rsidRPr="00770DD3">
        <w:rPr>
          <w:color w:val="000000"/>
        </w:rPr>
        <w:t>favoured ASV</w:t>
      </w:r>
      <w:r w:rsidR="008342AC" w:rsidRPr="00770DD3">
        <w:rPr>
          <w:color w:val="000000"/>
        </w:rPr>
        <w:t>s</w:t>
      </w:r>
      <w:r w:rsidRPr="00770DD3">
        <w:rPr>
          <w:color w:val="000000"/>
        </w:rPr>
        <w:t xml:space="preserve"> (</w:t>
      </w:r>
      <w:r w:rsidR="008342AC" w:rsidRPr="00770DD3">
        <w:rPr>
          <w:color w:val="000000"/>
        </w:rPr>
        <w:t xml:space="preserve">positive </w:t>
      </w:r>
      <w:r w:rsidRPr="00770DD3">
        <w:rPr>
          <w:color w:val="000000"/>
        </w:rPr>
        <w:t xml:space="preserve">log fold change) </w:t>
      </w:r>
      <w:r w:rsidR="004B78FE" w:rsidRPr="00770DD3">
        <w:rPr>
          <w:color w:val="000000"/>
        </w:rPr>
        <w:t xml:space="preserve">when </w:t>
      </w:r>
      <w:r w:rsidRPr="00770DD3">
        <w:rPr>
          <w:color w:val="000000"/>
        </w:rPr>
        <w:t xml:space="preserve">found in endosphere </w:t>
      </w:r>
      <w:r w:rsidRPr="00770DD3">
        <w:rPr>
          <w:bCs/>
        </w:rPr>
        <w:t>samples</w:t>
      </w:r>
      <w:r w:rsidRPr="00770DD3">
        <w:rPr>
          <w:color w:val="000000"/>
        </w:rPr>
        <w:t xml:space="preserve"> </w:t>
      </w:r>
      <w:r w:rsidR="00A7384D">
        <w:rPr>
          <w:bCs/>
        </w:rPr>
        <w:t>(i.e.</w:t>
      </w:r>
      <w:r w:rsidR="00EA6104">
        <w:rPr>
          <w:bCs/>
        </w:rPr>
        <w:t>,</w:t>
      </w:r>
      <w:r w:rsidR="00A7384D">
        <w:rPr>
          <w:bCs/>
        </w:rPr>
        <w:t xml:space="preserve"> low abundance endosphere taxa) </w:t>
      </w:r>
      <w:r w:rsidR="0075187C" w:rsidRPr="00770DD3">
        <w:rPr>
          <w:color w:val="000000"/>
        </w:rPr>
        <w:t>saw comparatively</w:t>
      </w:r>
      <w:r w:rsidR="004B78FE" w:rsidRPr="00770DD3">
        <w:rPr>
          <w:color w:val="000000"/>
        </w:rPr>
        <w:t xml:space="preserve"> </w:t>
      </w:r>
      <w:r w:rsidR="00807610">
        <w:rPr>
          <w:bCs/>
        </w:rPr>
        <w:t>strong neutral influences</w:t>
      </w:r>
      <w:r w:rsidR="004B78FE" w:rsidRPr="00770DD3">
        <w:rPr>
          <w:color w:val="000000"/>
        </w:rPr>
        <w:t xml:space="preserve"> </w:t>
      </w:r>
      <w:r w:rsidRPr="00770DD3">
        <w:rPr>
          <w:color w:val="000000"/>
        </w:rPr>
        <w:t>(R</w:t>
      </w:r>
      <w:r w:rsidRPr="00770DD3">
        <w:rPr>
          <w:color w:val="000000"/>
          <w:vertAlign w:val="superscript"/>
        </w:rPr>
        <w:t>2</w:t>
      </w:r>
      <w:r w:rsidRPr="00770DD3">
        <w:rPr>
          <w:color w:val="000000"/>
        </w:rPr>
        <w:t xml:space="preserve"> = 0.454, Figure S</w:t>
      </w:r>
      <w:r w:rsidR="001077FE" w:rsidRPr="00770DD3">
        <w:rPr>
          <w:color w:val="000000"/>
        </w:rPr>
        <w:t>1</w:t>
      </w:r>
      <w:r w:rsidR="00220453" w:rsidRPr="00770DD3">
        <w:rPr>
          <w:color w:val="000000"/>
        </w:rPr>
        <w:t>6</w:t>
      </w:r>
      <w:r w:rsidRPr="00770DD3">
        <w:rPr>
          <w:color w:val="000000"/>
        </w:rPr>
        <w:t>d).</w:t>
      </w:r>
    </w:p>
    <w:p w14:paraId="71795634" w14:textId="77777777" w:rsidR="00BC2C0E" w:rsidRPr="00770DD3" w:rsidRDefault="00BC2C0E" w:rsidP="00273F81">
      <w:pPr>
        <w:spacing w:line="480" w:lineRule="auto"/>
        <w:rPr>
          <w:color w:val="000000"/>
        </w:rPr>
      </w:pPr>
    </w:p>
    <w:p w14:paraId="656FEE68" w14:textId="3EAC74B2" w:rsidR="008E55ED" w:rsidRPr="00770DD3" w:rsidRDefault="0012160E" w:rsidP="00273F81">
      <w:pPr>
        <w:spacing w:line="480" w:lineRule="auto"/>
        <w:rPr>
          <w:color w:val="000000"/>
        </w:rPr>
      </w:pPr>
      <w:r w:rsidRPr="00770DD3">
        <w:rPr>
          <w:color w:val="000000"/>
        </w:rPr>
        <w:t xml:space="preserve">In the rhizospheres and endospheres of each sampling site we tested the influence of phylogenetic and bacterial community turnover to investigate the different deterministic and stochastic influences acting on </w:t>
      </w:r>
      <w:r w:rsidR="008E55ED" w:rsidRPr="00770DD3">
        <w:rPr>
          <w:color w:val="000000"/>
        </w:rPr>
        <w:t xml:space="preserve">these </w:t>
      </w:r>
      <w:r w:rsidR="00BF1E1F">
        <w:rPr>
          <w:color w:val="000000"/>
        </w:rPr>
        <w:t>microbial communities</w:t>
      </w:r>
      <w:r w:rsidRPr="00770DD3">
        <w:rPr>
          <w:color w:val="000000"/>
        </w:rPr>
        <w:t xml:space="preserve">. </w:t>
      </w:r>
      <w:r w:rsidR="008E55ED" w:rsidRPr="00770DD3">
        <w:rPr>
          <w:color w:val="000000"/>
          <w:lang w:val="en-GB"/>
        </w:rPr>
        <w:t>The endosphere microbiota were influenced by stronger selection pressures compared to the rhizospheres, with an average selection effect of 72.5% (±7.6% SE)</w:t>
      </w:r>
      <w:r w:rsidR="008E55ED" w:rsidRPr="00770DD3">
        <w:rPr>
          <w:color w:val="000000"/>
        </w:rPr>
        <w:t xml:space="preserve"> </w:t>
      </w:r>
      <w:r w:rsidR="008E55ED" w:rsidRPr="00770DD3">
        <w:rPr>
          <w:color w:val="000000"/>
          <w:lang w:val="en-GB"/>
        </w:rPr>
        <w:t>for βNTI values &gt;</w:t>
      </w:r>
      <w:r w:rsidR="00BF1E1F">
        <w:rPr>
          <w:color w:val="000000"/>
          <w:lang w:val="en-GB"/>
        </w:rPr>
        <w:t xml:space="preserve"> </w:t>
      </w:r>
      <w:r w:rsidR="008E55ED" w:rsidRPr="00770DD3">
        <w:rPr>
          <w:color w:val="000000"/>
          <w:lang w:val="en-GB"/>
        </w:rPr>
        <w:t xml:space="preserve">2 </w:t>
      </w:r>
      <w:r w:rsidR="00030901">
        <w:rPr>
          <w:color w:val="000000"/>
          <w:lang w:val="en-GB"/>
        </w:rPr>
        <w:t>or</w:t>
      </w:r>
      <w:r w:rsidR="008E55ED" w:rsidRPr="00770DD3">
        <w:rPr>
          <w:color w:val="000000"/>
          <w:lang w:val="en-GB"/>
        </w:rPr>
        <w:t xml:space="preserve"> &lt; -2, </w:t>
      </w:r>
      <w:r w:rsidR="008E55ED" w:rsidRPr="00770DD3">
        <w:rPr>
          <w:color w:val="000000"/>
        </w:rPr>
        <w:t>compared to 44.6</w:t>
      </w:r>
      <w:r w:rsidR="00C72BE6" w:rsidRPr="00770DD3">
        <w:rPr>
          <w:color w:val="000000"/>
        </w:rPr>
        <w:t xml:space="preserve">% </w:t>
      </w:r>
      <w:r w:rsidR="008E55ED" w:rsidRPr="00770DD3">
        <w:rPr>
          <w:color w:val="000000"/>
        </w:rPr>
        <w:t>(</w:t>
      </w:r>
      <w:r w:rsidR="008E55ED" w:rsidRPr="00770DD3">
        <w:rPr>
          <w:color w:val="000000"/>
          <w:lang w:val="en-GB"/>
        </w:rPr>
        <w:t>±6.5% SE</w:t>
      </w:r>
      <w:r w:rsidR="008E55ED" w:rsidRPr="00770DD3">
        <w:rPr>
          <w:color w:val="000000"/>
        </w:rPr>
        <w:t xml:space="preserve">) for the rhizospheres </w:t>
      </w:r>
      <w:r w:rsidR="00C72BE6" w:rsidRPr="00770DD3">
        <w:rPr>
          <w:color w:val="000000"/>
        </w:rPr>
        <w:t>(Figure 5c; Figure S</w:t>
      </w:r>
      <w:r w:rsidR="00241311" w:rsidRPr="00770DD3">
        <w:rPr>
          <w:color w:val="000000"/>
        </w:rPr>
        <w:t>17</w:t>
      </w:r>
      <w:r w:rsidR="00C72BE6" w:rsidRPr="00770DD3">
        <w:rPr>
          <w:color w:val="000000"/>
        </w:rPr>
        <w:t>).</w:t>
      </w:r>
      <w:r w:rsidR="00456911" w:rsidRPr="00770DD3">
        <w:rPr>
          <w:color w:val="000000"/>
        </w:rPr>
        <w:t xml:space="preserve"> Specifically, the </w:t>
      </w:r>
      <w:r w:rsidR="00456911" w:rsidRPr="00770DD3">
        <w:rPr>
          <w:color w:val="000000"/>
        </w:rPr>
        <w:lastRenderedPageBreak/>
        <w:t xml:space="preserve">endospheres were driven by </w:t>
      </w:r>
      <w:r w:rsidR="00030901">
        <w:rPr>
          <w:color w:val="000000"/>
        </w:rPr>
        <w:t>homogeneous</w:t>
      </w:r>
      <w:r w:rsidR="00456911" w:rsidRPr="00770DD3">
        <w:rPr>
          <w:color w:val="000000"/>
        </w:rPr>
        <w:t xml:space="preserve"> selection which identify </w:t>
      </w:r>
      <w:r w:rsidR="00030901">
        <w:rPr>
          <w:color w:val="000000"/>
        </w:rPr>
        <w:t>lower</w:t>
      </w:r>
      <w:r w:rsidR="00456911" w:rsidRPr="00770DD3">
        <w:rPr>
          <w:color w:val="000000"/>
        </w:rPr>
        <w:t xml:space="preserve"> rates of phylogenetic turnover than expected under our null hypothesis (Figure 5d). Only rhizosphere communities were under </w:t>
      </w:r>
      <w:r w:rsidR="00D26013" w:rsidRPr="00770DD3">
        <w:rPr>
          <w:color w:val="000000"/>
        </w:rPr>
        <w:t xml:space="preserve">any influence of </w:t>
      </w:r>
      <w:r w:rsidR="00456911" w:rsidRPr="00770DD3">
        <w:rPr>
          <w:color w:val="000000"/>
        </w:rPr>
        <w:t>h</w:t>
      </w:r>
      <w:r w:rsidR="00030901">
        <w:rPr>
          <w:color w:val="000000"/>
        </w:rPr>
        <w:t>etero</w:t>
      </w:r>
      <w:r w:rsidR="00456911" w:rsidRPr="00770DD3">
        <w:rPr>
          <w:color w:val="000000"/>
        </w:rPr>
        <w:t>geneous selection</w:t>
      </w:r>
      <w:r w:rsidR="00D26013" w:rsidRPr="00770DD3">
        <w:rPr>
          <w:color w:val="000000"/>
        </w:rPr>
        <w:t xml:space="preserve"> </w:t>
      </w:r>
      <w:r w:rsidR="00456911" w:rsidRPr="00770DD3">
        <w:rPr>
          <w:color w:val="000000"/>
        </w:rPr>
        <w:t>(7.</w:t>
      </w:r>
      <w:r w:rsidR="00D26013" w:rsidRPr="00770DD3">
        <w:rPr>
          <w:color w:val="000000"/>
        </w:rPr>
        <w:t>1</w:t>
      </w:r>
      <w:r w:rsidR="00456911" w:rsidRPr="00770DD3">
        <w:rPr>
          <w:color w:val="000000"/>
        </w:rPr>
        <w:t xml:space="preserve">% </w:t>
      </w:r>
      <w:r w:rsidR="00456911" w:rsidRPr="00770DD3">
        <w:rPr>
          <w:color w:val="000000"/>
          <w:lang w:val="en-GB"/>
        </w:rPr>
        <w:t>±</w:t>
      </w:r>
      <w:r w:rsidR="00456911" w:rsidRPr="00770DD3">
        <w:rPr>
          <w:color w:val="000000"/>
        </w:rPr>
        <w:t>3.</w:t>
      </w:r>
      <w:r w:rsidR="00796BFD" w:rsidRPr="00770DD3">
        <w:rPr>
          <w:color w:val="000000"/>
        </w:rPr>
        <w:t>4</w:t>
      </w:r>
      <w:r w:rsidR="00456911" w:rsidRPr="00770DD3">
        <w:rPr>
          <w:color w:val="000000"/>
        </w:rPr>
        <w:t xml:space="preserve">% SE), </w:t>
      </w:r>
      <w:r w:rsidR="00D26013" w:rsidRPr="00770DD3">
        <w:rPr>
          <w:color w:val="000000"/>
        </w:rPr>
        <w:t>though they were mainly driven by h</w:t>
      </w:r>
      <w:r w:rsidR="00030901">
        <w:rPr>
          <w:color w:val="000000"/>
        </w:rPr>
        <w:t>omo</w:t>
      </w:r>
      <w:r w:rsidR="00D26013" w:rsidRPr="00770DD3">
        <w:rPr>
          <w:color w:val="000000"/>
        </w:rPr>
        <w:t>geneous selection</w:t>
      </w:r>
      <w:r w:rsidR="00456911" w:rsidRPr="00770DD3">
        <w:rPr>
          <w:color w:val="000000"/>
        </w:rPr>
        <w:t xml:space="preserve"> 37.5 % (</w:t>
      </w:r>
      <w:r w:rsidR="00456911" w:rsidRPr="00770DD3">
        <w:rPr>
          <w:color w:val="000000"/>
          <w:lang w:val="en-GB"/>
        </w:rPr>
        <w:t>±</w:t>
      </w:r>
      <w:r w:rsidR="00456911" w:rsidRPr="00770DD3">
        <w:rPr>
          <w:color w:val="000000"/>
        </w:rPr>
        <w:t>7.</w:t>
      </w:r>
      <w:r w:rsidR="00796BFD" w:rsidRPr="00770DD3">
        <w:rPr>
          <w:color w:val="000000"/>
        </w:rPr>
        <w:t>1</w:t>
      </w:r>
      <w:r w:rsidR="00456911" w:rsidRPr="00770DD3">
        <w:rPr>
          <w:color w:val="000000"/>
        </w:rPr>
        <w:t>%</w:t>
      </w:r>
      <w:r w:rsidR="00796BFD" w:rsidRPr="00770DD3">
        <w:rPr>
          <w:color w:val="000000"/>
        </w:rPr>
        <w:t xml:space="preserve"> </w:t>
      </w:r>
      <w:r w:rsidR="00456911" w:rsidRPr="00770DD3">
        <w:rPr>
          <w:color w:val="000000"/>
        </w:rPr>
        <w:t>SE). The dominance of stochastic processes</w:t>
      </w:r>
      <w:r w:rsidR="008A3AEA" w:rsidRPr="00770DD3">
        <w:rPr>
          <w:color w:val="000000"/>
        </w:rPr>
        <w:t xml:space="preserve"> also</w:t>
      </w:r>
      <w:r w:rsidR="00456911" w:rsidRPr="00770DD3">
        <w:rPr>
          <w:color w:val="000000"/>
        </w:rPr>
        <w:t xml:space="preserve"> differed between rhizospheres and endospheres</w:t>
      </w:r>
      <w:r w:rsidR="008A3AEA" w:rsidRPr="00770DD3">
        <w:rPr>
          <w:color w:val="000000"/>
        </w:rPr>
        <w:t xml:space="preserve"> in the different sites. </w:t>
      </w:r>
      <w:r w:rsidR="00796BFD" w:rsidRPr="00770DD3">
        <w:rPr>
          <w:color w:val="000000"/>
        </w:rPr>
        <w:t xml:space="preserve">The effect of dispersal limitation plus drift </w:t>
      </w:r>
      <w:r w:rsidR="00470753" w:rsidRPr="00770DD3">
        <w:rPr>
          <w:color w:val="000000"/>
        </w:rPr>
        <w:t>(</w:t>
      </w:r>
      <w:proofErr w:type="spellStart"/>
      <w:r w:rsidR="00470753" w:rsidRPr="00770DD3">
        <w:rPr>
          <w:color w:val="000000"/>
        </w:rPr>
        <w:t>RCbray</w:t>
      </w:r>
      <w:proofErr w:type="spellEnd"/>
      <w:r w:rsidR="00470753" w:rsidRPr="00770DD3">
        <w:rPr>
          <w:color w:val="000000"/>
        </w:rPr>
        <w:t xml:space="preserve"> </w:t>
      </w:r>
      <w:r w:rsidR="00812694" w:rsidRPr="00770DD3">
        <w:rPr>
          <w:color w:val="000000"/>
        </w:rPr>
        <w:t>&gt;</w:t>
      </w:r>
      <w:r w:rsidR="00470753" w:rsidRPr="00770DD3">
        <w:rPr>
          <w:color w:val="000000"/>
        </w:rPr>
        <w:t xml:space="preserve"> 0.95), </w:t>
      </w:r>
      <w:r w:rsidR="00796BFD" w:rsidRPr="00770DD3">
        <w:rPr>
          <w:color w:val="000000"/>
        </w:rPr>
        <w:t>on average</w:t>
      </w:r>
      <w:r w:rsidR="00470753" w:rsidRPr="00770DD3">
        <w:rPr>
          <w:color w:val="000000"/>
        </w:rPr>
        <w:t xml:space="preserve">, </w:t>
      </w:r>
      <w:r w:rsidR="00796BFD" w:rsidRPr="00770DD3">
        <w:rPr>
          <w:color w:val="000000"/>
        </w:rPr>
        <w:t>was stronger for stronger in the rhizospheres 50.</w:t>
      </w:r>
      <w:r w:rsidR="004371E0" w:rsidRPr="00770DD3">
        <w:rPr>
          <w:color w:val="000000"/>
        </w:rPr>
        <w:t>8</w:t>
      </w:r>
      <w:r w:rsidR="00796BFD" w:rsidRPr="00770DD3">
        <w:rPr>
          <w:color w:val="000000"/>
        </w:rPr>
        <w:t>% (</w:t>
      </w:r>
      <w:r w:rsidR="00796BFD" w:rsidRPr="00770DD3">
        <w:rPr>
          <w:color w:val="000000"/>
          <w:lang w:val="en-GB"/>
        </w:rPr>
        <w:t>±</w:t>
      </w:r>
      <w:r w:rsidR="00796BFD" w:rsidRPr="00770DD3">
        <w:rPr>
          <w:color w:val="000000"/>
        </w:rPr>
        <w:t>6.</w:t>
      </w:r>
      <w:r w:rsidR="004371E0" w:rsidRPr="00770DD3">
        <w:rPr>
          <w:color w:val="000000"/>
        </w:rPr>
        <w:t>6</w:t>
      </w:r>
      <w:r w:rsidR="00796BFD" w:rsidRPr="00770DD3">
        <w:rPr>
          <w:color w:val="000000"/>
        </w:rPr>
        <w:t xml:space="preserve">% SE) than the endospheres </w:t>
      </w:r>
      <w:r w:rsidR="004371E0" w:rsidRPr="00770DD3">
        <w:rPr>
          <w:color w:val="000000"/>
        </w:rPr>
        <w:t>8.3</w:t>
      </w:r>
      <w:r w:rsidR="00796BFD" w:rsidRPr="00770DD3">
        <w:rPr>
          <w:color w:val="000000"/>
        </w:rPr>
        <w:t>% (</w:t>
      </w:r>
      <w:r w:rsidR="00796BFD" w:rsidRPr="00770DD3">
        <w:rPr>
          <w:color w:val="000000"/>
          <w:lang w:val="en-GB"/>
        </w:rPr>
        <w:t>±</w:t>
      </w:r>
      <w:r w:rsidR="00796BFD" w:rsidRPr="00770DD3">
        <w:rPr>
          <w:color w:val="000000"/>
        </w:rPr>
        <w:t>4</w:t>
      </w:r>
      <w:r w:rsidR="004371E0" w:rsidRPr="00770DD3">
        <w:rPr>
          <w:color w:val="000000"/>
        </w:rPr>
        <w:t>.3</w:t>
      </w:r>
      <w:r w:rsidR="00796BFD" w:rsidRPr="00770DD3">
        <w:rPr>
          <w:color w:val="000000"/>
        </w:rPr>
        <w:t>% SE), but interestingly the drift acting alone</w:t>
      </w:r>
      <w:r w:rsidR="00470753" w:rsidRPr="00770DD3">
        <w:rPr>
          <w:color w:val="000000"/>
        </w:rPr>
        <w:t xml:space="preserve"> (</w:t>
      </w:r>
      <w:proofErr w:type="spellStart"/>
      <w:r w:rsidR="00470753" w:rsidRPr="00770DD3">
        <w:rPr>
          <w:color w:val="000000"/>
        </w:rPr>
        <w:t>RCbray</w:t>
      </w:r>
      <w:proofErr w:type="spellEnd"/>
      <w:r w:rsidR="00470753" w:rsidRPr="00770DD3">
        <w:rPr>
          <w:color w:val="000000"/>
        </w:rPr>
        <w:t xml:space="preserve"> ≥ -0.95, but ≤ 0.95)</w:t>
      </w:r>
      <w:r w:rsidR="00796BFD" w:rsidRPr="00770DD3">
        <w:rPr>
          <w:color w:val="000000"/>
        </w:rPr>
        <w:t xml:space="preserve"> had, on average, a stronger influence on the endosphere communities </w:t>
      </w:r>
      <w:r w:rsidR="004371E0" w:rsidRPr="00770DD3">
        <w:rPr>
          <w:color w:val="000000"/>
        </w:rPr>
        <w:t>19.2</w:t>
      </w:r>
      <w:r w:rsidR="00796BFD" w:rsidRPr="00770DD3">
        <w:rPr>
          <w:color w:val="000000"/>
        </w:rPr>
        <w:t>% (</w:t>
      </w:r>
      <w:r w:rsidR="00796BFD" w:rsidRPr="00770DD3">
        <w:rPr>
          <w:color w:val="000000"/>
          <w:lang w:val="en-GB"/>
        </w:rPr>
        <w:t>±</w:t>
      </w:r>
      <w:r w:rsidR="004371E0" w:rsidRPr="00770DD3">
        <w:rPr>
          <w:color w:val="000000"/>
        </w:rPr>
        <w:t>8.2</w:t>
      </w:r>
      <w:r w:rsidR="00796BFD" w:rsidRPr="00770DD3">
        <w:rPr>
          <w:color w:val="000000"/>
        </w:rPr>
        <w:t xml:space="preserve">% SE) than the rhizospheres </w:t>
      </w:r>
      <w:r w:rsidR="004371E0" w:rsidRPr="00770DD3">
        <w:rPr>
          <w:color w:val="000000"/>
        </w:rPr>
        <w:t>4.6</w:t>
      </w:r>
      <w:r w:rsidR="00796BFD" w:rsidRPr="00770DD3">
        <w:rPr>
          <w:color w:val="000000"/>
        </w:rPr>
        <w:t>% (</w:t>
      </w:r>
      <w:r w:rsidR="00796BFD" w:rsidRPr="00770DD3">
        <w:rPr>
          <w:color w:val="000000"/>
          <w:lang w:val="en-GB"/>
        </w:rPr>
        <w:t>±</w:t>
      </w:r>
      <w:r w:rsidR="00796BFD" w:rsidRPr="00770DD3">
        <w:rPr>
          <w:color w:val="000000"/>
        </w:rPr>
        <w:t>1.9% SE) (Figure 5d).</w:t>
      </w:r>
      <w:r w:rsidR="00470753" w:rsidRPr="00770DD3">
        <w:rPr>
          <w:color w:val="000000"/>
        </w:rPr>
        <w:t xml:space="preserve"> We did not </w:t>
      </w:r>
      <w:r w:rsidR="000F3C87">
        <w:rPr>
          <w:color w:val="000000"/>
        </w:rPr>
        <w:t>detect</w:t>
      </w:r>
      <w:r w:rsidR="00470753" w:rsidRPr="00770DD3">
        <w:rPr>
          <w:color w:val="000000"/>
        </w:rPr>
        <w:t xml:space="preserve"> an influence of homogenising dispersal in the rhizospheres or endospheres</w:t>
      </w:r>
      <w:r w:rsidR="00812694" w:rsidRPr="00770DD3">
        <w:rPr>
          <w:color w:val="000000"/>
        </w:rPr>
        <w:t xml:space="preserve"> (</w:t>
      </w:r>
      <w:proofErr w:type="spellStart"/>
      <w:r w:rsidR="00812694" w:rsidRPr="00770DD3">
        <w:rPr>
          <w:color w:val="000000"/>
        </w:rPr>
        <w:t>RCbray</w:t>
      </w:r>
      <w:proofErr w:type="spellEnd"/>
      <w:r w:rsidR="00812694" w:rsidRPr="00770DD3">
        <w:rPr>
          <w:color w:val="000000"/>
        </w:rPr>
        <w:t xml:space="preserve"> &lt; -0.95)</w:t>
      </w:r>
      <w:r w:rsidR="00470753" w:rsidRPr="00770DD3">
        <w:rPr>
          <w:color w:val="000000"/>
        </w:rPr>
        <w:t>.</w:t>
      </w:r>
    </w:p>
    <w:p w14:paraId="2F9786CD" w14:textId="77777777" w:rsidR="00C72BE6" w:rsidRPr="00770DD3" w:rsidRDefault="00C72BE6" w:rsidP="00273F81">
      <w:pPr>
        <w:spacing w:line="480" w:lineRule="auto"/>
        <w:rPr>
          <w:color w:val="000000"/>
        </w:rPr>
      </w:pPr>
    </w:p>
    <w:p w14:paraId="392E5B74" w14:textId="37BC5829" w:rsidR="00BC2C0E" w:rsidRPr="00770DD3" w:rsidRDefault="00BC2C0E" w:rsidP="00273F81">
      <w:pPr>
        <w:pBdr>
          <w:top w:val="nil"/>
          <w:left w:val="nil"/>
          <w:bottom w:val="nil"/>
          <w:right w:val="nil"/>
          <w:between w:val="nil"/>
        </w:pBdr>
        <w:spacing w:line="480" w:lineRule="auto"/>
        <w:rPr>
          <w:i/>
          <w:iCs/>
          <w:color w:val="000000"/>
        </w:rPr>
      </w:pPr>
      <w:r w:rsidRPr="00770DD3">
        <w:rPr>
          <w:i/>
          <w:iCs/>
          <w:color w:val="000000"/>
        </w:rPr>
        <w:t xml:space="preserve">Network analysis and </w:t>
      </w:r>
      <w:r w:rsidR="0056426A" w:rsidRPr="00770DD3">
        <w:rPr>
          <w:i/>
          <w:iCs/>
          <w:color w:val="000000"/>
        </w:rPr>
        <w:t xml:space="preserve">hub </w:t>
      </w:r>
      <w:r w:rsidRPr="00770DD3">
        <w:rPr>
          <w:i/>
          <w:iCs/>
          <w:color w:val="000000"/>
        </w:rPr>
        <w:t>taxa</w:t>
      </w:r>
    </w:p>
    <w:p w14:paraId="21016DD1" w14:textId="13030F7E" w:rsidR="00E11763" w:rsidRPr="00770DD3" w:rsidRDefault="00E11763" w:rsidP="00273F81">
      <w:pPr>
        <w:spacing w:line="480" w:lineRule="auto"/>
        <w:rPr>
          <w:bCs/>
        </w:rPr>
      </w:pPr>
      <w:r w:rsidRPr="00E11763">
        <w:rPr>
          <w:bCs/>
        </w:rPr>
        <w:t xml:space="preserve">Our network analysis included only associations between nodes (ASVs) with </w:t>
      </w:r>
      <w:proofErr w:type="spellStart"/>
      <w:r w:rsidRPr="00E11763">
        <w:rPr>
          <w:bCs/>
        </w:rPr>
        <w:t>SparCC</w:t>
      </w:r>
      <w:proofErr w:type="spellEnd"/>
      <w:r w:rsidRPr="00E11763">
        <w:rPr>
          <w:bCs/>
        </w:rPr>
        <w:t xml:space="preserve"> correlations ≥ 0.65 and p-values &lt; 0.05. We then removed any isolated nodes, resulting in endosphere networks with 81 nodes (ASVs) and rhizosphere networks with 60 nodes (Figure 6, Tables S3-S6). The rhizosphere networks had a lower average node degree (4.4 vs. 8.4; Figure 6), indicating fewer significant associations between microbiota in rhizospheres compared to endospheres. Rhizospheres also showed lower average edge weight values (0.274 vs. 0.341; Figure 6), suggesting more negative associations between taxa, while endospheres exhibited more positive associations among ASVs.</w:t>
      </w:r>
    </w:p>
    <w:p w14:paraId="0DAF9F74" w14:textId="77777777" w:rsidR="00495F37" w:rsidRPr="00770DD3" w:rsidRDefault="00495F37" w:rsidP="00273F81">
      <w:pPr>
        <w:pBdr>
          <w:top w:val="nil"/>
          <w:left w:val="nil"/>
          <w:bottom w:val="nil"/>
          <w:right w:val="nil"/>
          <w:between w:val="nil"/>
        </w:pBdr>
        <w:spacing w:line="480" w:lineRule="auto"/>
        <w:rPr>
          <w:color w:val="000000"/>
        </w:rPr>
      </w:pPr>
    </w:p>
    <w:p w14:paraId="51DA280F" w14:textId="0E35B8B8" w:rsidR="00495F37" w:rsidRPr="00770DD3" w:rsidRDefault="001A1F8B" w:rsidP="00273F81">
      <w:pPr>
        <w:spacing w:line="480" w:lineRule="auto"/>
        <w:rPr>
          <w:bCs/>
        </w:rPr>
      </w:pPr>
      <w:r w:rsidRPr="00770DD3">
        <w:rPr>
          <w:b/>
        </w:rPr>
        <w:t>DISCUSSION</w:t>
      </w:r>
    </w:p>
    <w:p w14:paraId="54A401AD" w14:textId="7E2FFE59" w:rsidR="006912E8" w:rsidRPr="00770DD3" w:rsidRDefault="004C7C23" w:rsidP="00273F81">
      <w:pPr>
        <w:pBdr>
          <w:top w:val="nil"/>
          <w:left w:val="nil"/>
          <w:bottom w:val="nil"/>
          <w:right w:val="nil"/>
          <w:between w:val="nil"/>
        </w:pBdr>
        <w:spacing w:line="480" w:lineRule="auto"/>
        <w:rPr>
          <w:color w:val="FF0000"/>
        </w:rPr>
      </w:pPr>
      <w:r w:rsidRPr="00770DD3">
        <w:rPr>
          <w:color w:val="000000"/>
        </w:rPr>
        <w:t>We</w:t>
      </w:r>
      <w:r w:rsidR="00E14664" w:rsidRPr="00770DD3">
        <w:rPr>
          <w:color w:val="000000"/>
        </w:rPr>
        <w:t xml:space="preserve"> investigated </w:t>
      </w:r>
      <w:r w:rsidR="005E2CB0" w:rsidRPr="00770DD3">
        <w:rPr>
          <w:color w:val="000000"/>
        </w:rPr>
        <w:t>the</w:t>
      </w:r>
      <w:r w:rsidR="00E14664" w:rsidRPr="00770DD3">
        <w:rPr>
          <w:color w:val="000000"/>
        </w:rPr>
        <w:t xml:space="preserve"> </w:t>
      </w:r>
      <w:r w:rsidR="00346BF8" w:rsidRPr="00770DD3">
        <w:rPr>
          <w:color w:val="000000"/>
        </w:rPr>
        <w:t xml:space="preserve">patterns of </w:t>
      </w:r>
      <w:r w:rsidR="00E14664" w:rsidRPr="00770DD3">
        <w:rPr>
          <w:color w:val="000000"/>
        </w:rPr>
        <w:t xml:space="preserve">microbial </w:t>
      </w:r>
      <w:r w:rsidRPr="00770DD3">
        <w:rPr>
          <w:color w:val="000000"/>
        </w:rPr>
        <w:t>assembl</w:t>
      </w:r>
      <w:r w:rsidR="00346BF8" w:rsidRPr="00770DD3">
        <w:rPr>
          <w:color w:val="000000"/>
        </w:rPr>
        <w:t>y</w:t>
      </w:r>
      <w:r w:rsidRPr="00770DD3">
        <w:rPr>
          <w:color w:val="000000"/>
        </w:rPr>
        <w:t xml:space="preserve"> </w:t>
      </w:r>
      <w:r w:rsidR="00346BF8" w:rsidRPr="00770DD3">
        <w:rPr>
          <w:color w:val="000000"/>
        </w:rPr>
        <w:t xml:space="preserve">in </w:t>
      </w:r>
      <w:r w:rsidR="00B64A4C" w:rsidRPr="00770DD3">
        <w:rPr>
          <w:color w:val="000000"/>
        </w:rPr>
        <w:t xml:space="preserve">rhizospheres and </w:t>
      </w:r>
      <w:r w:rsidR="008509AE" w:rsidRPr="00770DD3">
        <w:rPr>
          <w:color w:val="000000"/>
        </w:rPr>
        <w:t>root</w:t>
      </w:r>
      <w:r w:rsidRPr="00770DD3">
        <w:rPr>
          <w:color w:val="000000"/>
        </w:rPr>
        <w:t xml:space="preserve"> </w:t>
      </w:r>
      <w:r w:rsidR="008509AE" w:rsidRPr="00770DD3">
        <w:rPr>
          <w:color w:val="000000"/>
        </w:rPr>
        <w:t>endosphere</w:t>
      </w:r>
      <w:r w:rsidRPr="00770DD3">
        <w:rPr>
          <w:color w:val="000000"/>
        </w:rPr>
        <w:t>s</w:t>
      </w:r>
      <w:r w:rsidR="008509AE" w:rsidRPr="00770DD3">
        <w:rPr>
          <w:color w:val="000000"/>
        </w:rPr>
        <w:t xml:space="preserve"> </w:t>
      </w:r>
      <w:r w:rsidR="00894E27" w:rsidRPr="00770DD3">
        <w:rPr>
          <w:color w:val="000000"/>
        </w:rPr>
        <w:t xml:space="preserve">in natural populations of </w:t>
      </w:r>
      <w:r w:rsidR="001D2F78" w:rsidRPr="00770DD3">
        <w:rPr>
          <w:color w:val="000000" w:themeColor="text1"/>
        </w:rPr>
        <w:t xml:space="preserve">the </w:t>
      </w:r>
      <w:r w:rsidR="005E2CB0" w:rsidRPr="00770DD3">
        <w:rPr>
          <w:color w:val="000000" w:themeColor="text1"/>
        </w:rPr>
        <w:t xml:space="preserve">non-model </w:t>
      </w:r>
      <w:r w:rsidRPr="00770DD3">
        <w:rPr>
          <w:color w:val="000000" w:themeColor="text1"/>
        </w:rPr>
        <w:t xml:space="preserve">pan-palaeotropical C4 grass </w:t>
      </w:r>
      <w:r w:rsidR="005E2CB0" w:rsidRPr="00770DD3">
        <w:rPr>
          <w:color w:val="000000" w:themeColor="text1"/>
        </w:rPr>
        <w:t>species</w:t>
      </w:r>
      <w:r w:rsidR="001D2F78" w:rsidRPr="00770DD3">
        <w:rPr>
          <w:color w:val="000000" w:themeColor="text1"/>
        </w:rPr>
        <w:t xml:space="preserve">, </w:t>
      </w:r>
      <w:r w:rsidR="001D2F78" w:rsidRPr="00770DD3">
        <w:rPr>
          <w:i/>
          <w:iCs/>
          <w:color w:val="000000"/>
        </w:rPr>
        <w:t>Themeda triandra</w:t>
      </w:r>
      <w:r w:rsidR="00B64A4C" w:rsidRPr="00770DD3">
        <w:rPr>
          <w:color w:val="000000" w:themeColor="text1"/>
        </w:rPr>
        <w:t xml:space="preserve">. </w:t>
      </w:r>
      <w:r w:rsidR="00832467" w:rsidRPr="00770DD3">
        <w:rPr>
          <w:color w:val="000000"/>
        </w:rPr>
        <w:t xml:space="preserve">We found that </w:t>
      </w:r>
      <w:r w:rsidR="00F64491" w:rsidRPr="00770DD3">
        <w:rPr>
          <w:color w:val="000000"/>
        </w:rPr>
        <w:t xml:space="preserve">rhizosphere and endosphere </w:t>
      </w:r>
      <w:r w:rsidR="00832467" w:rsidRPr="00770DD3">
        <w:rPr>
          <w:color w:val="000000"/>
        </w:rPr>
        <w:t xml:space="preserve">diversity patterns </w:t>
      </w:r>
      <w:r w:rsidR="00CB3111" w:rsidRPr="00770DD3">
        <w:rPr>
          <w:color w:val="000000"/>
        </w:rPr>
        <w:t xml:space="preserve">were consistent with </w:t>
      </w:r>
      <w:r w:rsidR="00832467" w:rsidRPr="00770DD3">
        <w:rPr>
          <w:color w:val="000000"/>
        </w:rPr>
        <w:t xml:space="preserve">the </w:t>
      </w:r>
      <w:r w:rsidR="0046263F" w:rsidRPr="00770DD3">
        <w:rPr>
          <w:color w:val="000000"/>
        </w:rPr>
        <w:t xml:space="preserve">second step </w:t>
      </w:r>
      <w:r w:rsidR="00807610">
        <w:rPr>
          <w:color w:val="000000"/>
        </w:rPr>
        <w:t>of</w:t>
      </w:r>
      <w:r w:rsidR="0046263F" w:rsidRPr="00770DD3">
        <w:rPr>
          <w:color w:val="000000"/>
        </w:rPr>
        <w:t xml:space="preserve"> the </w:t>
      </w:r>
      <w:r w:rsidR="00832467" w:rsidRPr="00770DD3">
        <w:rPr>
          <w:color w:val="000000"/>
        </w:rPr>
        <w:t xml:space="preserve">two-step selection </w:t>
      </w:r>
      <w:r w:rsidR="001A65BF" w:rsidRPr="00770DD3">
        <w:rPr>
          <w:color w:val="000000"/>
        </w:rPr>
        <w:t xml:space="preserve">process </w:t>
      </w:r>
      <w:r w:rsidR="00F64491" w:rsidRPr="00770DD3">
        <w:rPr>
          <w:color w:val="000000"/>
        </w:rPr>
        <w:t>(</w:t>
      </w:r>
      <w:proofErr w:type="spellStart"/>
      <w:r w:rsidR="00832467" w:rsidRPr="00770DD3">
        <w:rPr>
          <w:color w:val="000000"/>
        </w:rPr>
        <w:t>Bulgarelli</w:t>
      </w:r>
      <w:proofErr w:type="spellEnd"/>
      <w:r w:rsidR="00832467" w:rsidRPr="00770DD3">
        <w:rPr>
          <w:color w:val="000000"/>
        </w:rPr>
        <w:t xml:space="preserve"> et al</w:t>
      </w:r>
      <w:r w:rsidR="000E0389" w:rsidRPr="00770DD3">
        <w:rPr>
          <w:color w:val="000000"/>
        </w:rPr>
        <w:t>.</w:t>
      </w:r>
      <w:r w:rsidR="00832467" w:rsidRPr="00770DD3">
        <w:rPr>
          <w:color w:val="000000"/>
        </w:rPr>
        <w:t xml:space="preserve"> 2013</w:t>
      </w:r>
      <w:r w:rsidR="002B394B" w:rsidRPr="00770DD3">
        <w:rPr>
          <w:color w:val="000000"/>
        </w:rPr>
        <w:t>)</w:t>
      </w:r>
      <w:r w:rsidR="007748A2" w:rsidRPr="00770DD3">
        <w:rPr>
          <w:color w:val="000000"/>
        </w:rPr>
        <w:t xml:space="preserve"> –</w:t>
      </w:r>
      <w:r w:rsidR="0063030A" w:rsidRPr="00770DD3">
        <w:rPr>
          <w:color w:val="000000"/>
        </w:rPr>
        <w:t xml:space="preserve"> </w:t>
      </w:r>
      <w:r w:rsidR="00832467" w:rsidRPr="00770DD3">
        <w:rPr>
          <w:color w:val="000000"/>
        </w:rPr>
        <w:t>endosphere</w:t>
      </w:r>
      <w:r w:rsidR="00F64491" w:rsidRPr="00770DD3">
        <w:rPr>
          <w:color w:val="000000"/>
        </w:rPr>
        <w:t>s</w:t>
      </w:r>
      <w:r w:rsidR="001D2F78" w:rsidRPr="00770DD3">
        <w:rPr>
          <w:color w:val="000000"/>
        </w:rPr>
        <w:t xml:space="preserve"> were less diverse than rhizospheres</w:t>
      </w:r>
      <w:r w:rsidR="00832467" w:rsidRPr="00770DD3">
        <w:rPr>
          <w:color w:val="000000"/>
        </w:rPr>
        <w:t>.</w:t>
      </w:r>
      <w:r w:rsidR="00E14664" w:rsidRPr="00770DD3">
        <w:rPr>
          <w:color w:val="000000"/>
        </w:rPr>
        <w:t xml:space="preserve"> </w:t>
      </w:r>
      <w:r w:rsidR="00370B27" w:rsidRPr="00770DD3">
        <w:rPr>
          <w:color w:val="000000"/>
        </w:rPr>
        <w:t>We</w:t>
      </w:r>
      <w:r w:rsidR="006D2AD2" w:rsidRPr="00770DD3">
        <w:rPr>
          <w:color w:val="000000"/>
        </w:rPr>
        <w:t xml:space="preserve"> also</w:t>
      </w:r>
      <w:r w:rsidR="00370B27" w:rsidRPr="00770DD3">
        <w:rPr>
          <w:color w:val="000000"/>
        </w:rPr>
        <w:t xml:space="preserve"> observed convergence in</w:t>
      </w:r>
      <w:r w:rsidR="00370B27" w:rsidRPr="00770DD3">
        <w:rPr>
          <w:i/>
          <w:iCs/>
          <w:color w:val="000000"/>
        </w:rPr>
        <w:t xml:space="preserve"> </w:t>
      </w:r>
      <w:r w:rsidR="008A192A" w:rsidRPr="00770DD3">
        <w:rPr>
          <w:color w:val="000000"/>
        </w:rPr>
        <w:t xml:space="preserve">endospheres </w:t>
      </w:r>
      <w:r w:rsidR="00370B27" w:rsidRPr="00770DD3">
        <w:rPr>
          <w:color w:val="000000"/>
        </w:rPr>
        <w:t xml:space="preserve">across </w:t>
      </w:r>
      <w:r w:rsidR="00065247" w:rsidRPr="00770DD3">
        <w:rPr>
          <w:color w:val="000000"/>
        </w:rPr>
        <w:t>populations</w:t>
      </w:r>
      <w:r w:rsidR="00010D6E" w:rsidRPr="00770DD3">
        <w:rPr>
          <w:color w:val="000000"/>
        </w:rPr>
        <w:t xml:space="preserve">, </w:t>
      </w:r>
      <w:r w:rsidR="008A192A" w:rsidRPr="00770DD3">
        <w:rPr>
          <w:color w:val="000000"/>
        </w:rPr>
        <w:t xml:space="preserve">where </w:t>
      </w:r>
      <w:r w:rsidR="0032579E" w:rsidRPr="00770DD3">
        <w:rPr>
          <w:color w:val="000000"/>
        </w:rPr>
        <w:t>the</w:t>
      </w:r>
      <w:r w:rsidR="00407A7F" w:rsidRPr="00770DD3">
        <w:rPr>
          <w:color w:val="000000"/>
        </w:rPr>
        <w:t>se</w:t>
      </w:r>
      <w:r w:rsidR="0032579E" w:rsidRPr="00770DD3">
        <w:rPr>
          <w:color w:val="000000"/>
        </w:rPr>
        <w:t xml:space="preserve"> bacterial communities</w:t>
      </w:r>
      <w:r w:rsidR="00956A95" w:rsidRPr="00770DD3">
        <w:rPr>
          <w:color w:val="000000"/>
        </w:rPr>
        <w:t xml:space="preserve"> </w:t>
      </w:r>
      <w:r w:rsidR="00407A7F" w:rsidRPr="00770DD3">
        <w:rPr>
          <w:color w:val="000000"/>
        </w:rPr>
        <w:t xml:space="preserve">were </w:t>
      </w:r>
      <w:r w:rsidR="008A192A" w:rsidRPr="00770DD3">
        <w:rPr>
          <w:color w:val="000000"/>
        </w:rPr>
        <w:t>more homogeneous than rhizospheres</w:t>
      </w:r>
      <w:r w:rsidR="00844D9A" w:rsidRPr="00770DD3">
        <w:rPr>
          <w:color w:val="000000"/>
        </w:rPr>
        <w:t>.</w:t>
      </w:r>
      <w:r w:rsidR="00E14664" w:rsidRPr="00770DD3">
        <w:rPr>
          <w:color w:val="000000"/>
        </w:rPr>
        <w:t xml:space="preserve"> </w:t>
      </w:r>
      <w:r w:rsidR="007802A0" w:rsidRPr="00770DD3">
        <w:rPr>
          <w:color w:val="000000"/>
        </w:rPr>
        <w:t>Despite this</w:t>
      </w:r>
      <w:r w:rsidR="00991D47" w:rsidRPr="00770DD3">
        <w:rPr>
          <w:color w:val="000000"/>
        </w:rPr>
        <w:t xml:space="preserve"> convergence</w:t>
      </w:r>
      <w:r w:rsidR="0066284A" w:rsidRPr="00770DD3">
        <w:rPr>
          <w:color w:val="000000"/>
        </w:rPr>
        <w:t xml:space="preserve">, </w:t>
      </w:r>
      <w:r w:rsidR="00991D47" w:rsidRPr="00770DD3">
        <w:rPr>
          <w:color w:val="000000"/>
        </w:rPr>
        <w:t xml:space="preserve">endosphere </w:t>
      </w:r>
      <w:r w:rsidR="0066284A" w:rsidRPr="00770DD3">
        <w:rPr>
          <w:color w:val="000000"/>
        </w:rPr>
        <w:t xml:space="preserve">recruitment </w:t>
      </w:r>
      <w:r w:rsidR="00991D47" w:rsidRPr="00770DD3">
        <w:rPr>
          <w:color w:val="000000"/>
        </w:rPr>
        <w:t>was</w:t>
      </w:r>
      <w:r w:rsidR="00D53970" w:rsidRPr="00770DD3">
        <w:rPr>
          <w:color w:val="000000"/>
        </w:rPr>
        <w:t xml:space="preserve"> also influenced by</w:t>
      </w:r>
      <w:r w:rsidR="007748A2" w:rsidRPr="00770DD3">
        <w:rPr>
          <w:color w:val="000000"/>
        </w:rPr>
        <w:t xml:space="preserve"> </w:t>
      </w:r>
      <w:r w:rsidR="00370B27" w:rsidRPr="00770DD3">
        <w:rPr>
          <w:color w:val="000000"/>
        </w:rPr>
        <w:t>site</w:t>
      </w:r>
      <w:r w:rsidR="00D53970" w:rsidRPr="00770DD3">
        <w:rPr>
          <w:color w:val="000000"/>
        </w:rPr>
        <w:t>-</w:t>
      </w:r>
      <w:r w:rsidR="00370B27" w:rsidRPr="00770DD3">
        <w:rPr>
          <w:color w:val="000000"/>
        </w:rPr>
        <w:t>specific</w:t>
      </w:r>
      <w:r w:rsidR="00956A95" w:rsidRPr="00770DD3">
        <w:rPr>
          <w:color w:val="000000"/>
        </w:rPr>
        <w:t xml:space="preserve"> </w:t>
      </w:r>
      <w:r w:rsidR="00D53970" w:rsidRPr="00770DD3">
        <w:rPr>
          <w:color w:val="000000"/>
        </w:rPr>
        <w:t>factors, including aridity</w:t>
      </w:r>
      <w:r w:rsidR="0046263F" w:rsidRPr="00770DD3">
        <w:rPr>
          <w:color w:val="000000"/>
        </w:rPr>
        <w:t xml:space="preserve"> (with differences among bacterial community compositions across the gradient)</w:t>
      </w:r>
      <w:r w:rsidR="00F868BB" w:rsidRPr="00770DD3">
        <w:rPr>
          <w:color w:val="000000"/>
        </w:rPr>
        <w:t xml:space="preserve">. </w:t>
      </w:r>
      <w:r w:rsidR="002943C6" w:rsidRPr="00770DD3">
        <w:rPr>
          <w:color w:val="000000"/>
        </w:rPr>
        <w:t>W</w:t>
      </w:r>
      <w:r w:rsidR="008A192A" w:rsidRPr="00770DD3">
        <w:rPr>
          <w:color w:val="000000"/>
        </w:rPr>
        <w:t xml:space="preserve">e </w:t>
      </w:r>
      <w:r w:rsidR="005C60D8" w:rsidRPr="00770DD3">
        <w:rPr>
          <w:color w:val="000000"/>
        </w:rPr>
        <w:t>found</w:t>
      </w:r>
      <w:r w:rsidR="008A192A" w:rsidRPr="00770DD3">
        <w:rPr>
          <w:color w:val="000000"/>
        </w:rPr>
        <w:t xml:space="preserve"> more unique bacterial </w:t>
      </w:r>
      <w:r w:rsidR="00E330C0" w:rsidRPr="00770DD3">
        <w:rPr>
          <w:color w:val="000000"/>
        </w:rPr>
        <w:t>ASVs</w:t>
      </w:r>
      <w:r w:rsidR="008A192A" w:rsidRPr="00770DD3">
        <w:rPr>
          <w:color w:val="000000"/>
        </w:rPr>
        <w:t xml:space="preserve"> in endospheres than rhizospheres, which suggests a</w:t>
      </w:r>
      <w:r w:rsidR="0043319D" w:rsidRPr="00770DD3">
        <w:rPr>
          <w:color w:val="000000"/>
        </w:rPr>
        <w:t xml:space="preserve"> potential </w:t>
      </w:r>
      <w:r w:rsidR="008A192A" w:rsidRPr="00770DD3">
        <w:rPr>
          <w:color w:val="000000"/>
        </w:rPr>
        <w:t>role of vertical transmission (</w:t>
      </w:r>
      <w:r w:rsidR="00B20661" w:rsidRPr="00770DD3">
        <w:rPr>
          <w:color w:val="000000"/>
        </w:rPr>
        <w:t xml:space="preserve">i.e., </w:t>
      </w:r>
      <w:r w:rsidR="008A192A" w:rsidRPr="00770DD3">
        <w:rPr>
          <w:color w:val="000000"/>
        </w:rPr>
        <w:t xml:space="preserve">parent to offspring transfer) and/or </w:t>
      </w:r>
      <w:r w:rsidR="00225E37" w:rsidRPr="00770DD3">
        <w:rPr>
          <w:color w:val="000000"/>
        </w:rPr>
        <w:t>life stage</w:t>
      </w:r>
      <w:r w:rsidR="008A192A" w:rsidRPr="00770DD3">
        <w:rPr>
          <w:color w:val="000000"/>
        </w:rPr>
        <w:t xml:space="preserve"> dependency on endosphere colonisation. </w:t>
      </w:r>
      <w:r w:rsidR="00B004B2" w:rsidRPr="00770DD3">
        <w:rPr>
          <w:color w:val="000000"/>
        </w:rPr>
        <w:t>Finally</w:t>
      </w:r>
      <w:r w:rsidR="00E14664" w:rsidRPr="00770DD3">
        <w:rPr>
          <w:color w:val="000000"/>
        </w:rPr>
        <w:t xml:space="preserve">, we </w:t>
      </w:r>
      <w:r w:rsidR="00104072" w:rsidRPr="00770DD3">
        <w:rPr>
          <w:color w:val="000000"/>
        </w:rPr>
        <w:t>found</w:t>
      </w:r>
      <w:r w:rsidR="00E14664" w:rsidRPr="00770DD3">
        <w:rPr>
          <w:color w:val="000000"/>
        </w:rPr>
        <w:t xml:space="preserve"> that </w:t>
      </w:r>
      <w:r w:rsidR="000872B9" w:rsidRPr="00770DD3">
        <w:rPr>
          <w:color w:val="000000"/>
        </w:rPr>
        <w:t xml:space="preserve">assembly processes in </w:t>
      </w:r>
      <w:r w:rsidR="00E14664" w:rsidRPr="00770DD3">
        <w:rPr>
          <w:color w:val="000000"/>
        </w:rPr>
        <w:t>endosphere</w:t>
      </w:r>
      <w:r w:rsidR="000872B9" w:rsidRPr="00770DD3">
        <w:rPr>
          <w:color w:val="000000"/>
        </w:rPr>
        <w:t>s</w:t>
      </w:r>
      <w:r w:rsidR="00E14664" w:rsidRPr="00770DD3">
        <w:rPr>
          <w:color w:val="000000"/>
        </w:rPr>
        <w:t xml:space="preserve"> </w:t>
      </w:r>
      <w:r w:rsidR="00980401" w:rsidRPr="00770DD3">
        <w:rPr>
          <w:color w:val="000000"/>
        </w:rPr>
        <w:t>we</w:t>
      </w:r>
      <w:r w:rsidR="00E14664" w:rsidRPr="00770DD3">
        <w:rPr>
          <w:color w:val="000000"/>
        </w:rPr>
        <w:t xml:space="preserve">re more deterministic </w:t>
      </w:r>
      <w:r w:rsidR="00CB3111" w:rsidRPr="00770DD3">
        <w:rPr>
          <w:color w:val="000000"/>
        </w:rPr>
        <w:t xml:space="preserve">than </w:t>
      </w:r>
      <w:r w:rsidR="00E14664" w:rsidRPr="00770DD3">
        <w:rPr>
          <w:color w:val="000000"/>
        </w:rPr>
        <w:t xml:space="preserve">neutral, and that there </w:t>
      </w:r>
      <w:r w:rsidR="00231D43" w:rsidRPr="00770DD3">
        <w:rPr>
          <w:color w:val="000000"/>
        </w:rPr>
        <w:t xml:space="preserve">was </w:t>
      </w:r>
      <w:r w:rsidR="00473968" w:rsidRPr="00770DD3">
        <w:rPr>
          <w:color w:val="000000"/>
        </w:rPr>
        <w:t>a</w:t>
      </w:r>
      <w:r w:rsidR="00514759" w:rsidRPr="00770DD3">
        <w:rPr>
          <w:color w:val="000000"/>
        </w:rPr>
        <w:t xml:space="preserve"> </w:t>
      </w:r>
      <w:r w:rsidR="00E14664" w:rsidRPr="00770DD3">
        <w:rPr>
          <w:color w:val="000000"/>
        </w:rPr>
        <w:t>core microbiome</w:t>
      </w:r>
      <w:r w:rsidR="00C228B9" w:rsidRPr="00770DD3">
        <w:rPr>
          <w:color w:val="000000"/>
        </w:rPr>
        <w:t xml:space="preserve"> (taxa that persistently occur within a given environment)</w:t>
      </w:r>
      <w:r w:rsidR="00E14664" w:rsidRPr="00770DD3">
        <w:rPr>
          <w:color w:val="000000"/>
        </w:rPr>
        <w:t xml:space="preserve"> </w:t>
      </w:r>
      <w:r w:rsidR="00F17196" w:rsidRPr="00770DD3">
        <w:rPr>
          <w:color w:val="000000"/>
        </w:rPr>
        <w:t xml:space="preserve">in these endospheres </w:t>
      </w:r>
      <w:r w:rsidR="005868C9" w:rsidRPr="00770DD3">
        <w:rPr>
          <w:color w:val="000000"/>
        </w:rPr>
        <w:t xml:space="preserve">that </w:t>
      </w:r>
      <w:r w:rsidR="000558CB" w:rsidRPr="00770DD3">
        <w:rPr>
          <w:color w:val="000000"/>
        </w:rPr>
        <w:t xml:space="preserve">probably </w:t>
      </w:r>
      <w:r w:rsidR="00E14664" w:rsidRPr="00770DD3">
        <w:rPr>
          <w:color w:val="000000"/>
        </w:rPr>
        <w:t>support</w:t>
      </w:r>
      <w:r w:rsidR="000872B9" w:rsidRPr="00770DD3">
        <w:rPr>
          <w:color w:val="000000"/>
        </w:rPr>
        <w:t>s</w:t>
      </w:r>
      <w:r w:rsidR="00E14664" w:rsidRPr="00770DD3">
        <w:rPr>
          <w:color w:val="000000"/>
        </w:rPr>
        <w:t xml:space="preserve"> </w:t>
      </w:r>
      <w:r w:rsidR="000872B9" w:rsidRPr="00770DD3">
        <w:rPr>
          <w:color w:val="000000"/>
        </w:rPr>
        <w:t xml:space="preserve">the functioning of </w:t>
      </w:r>
      <w:r w:rsidR="00E14664" w:rsidRPr="00770DD3">
        <w:rPr>
          <w:i/>
          <w:iCs/>
          <w:color w:val="000000"/>
        </w:rPr>
        <w:t>T. triandra</w:t>
      </w:r>
      <w:r w:rsidR="00E14664" w:rsidRPr="00770DD3">
        <w:rPr>
          <w:color w:val="000000"/>
        </w:rPr>
        <w:t xml:space="preserve">. </w:t>
      </w:r>
      <w:r w:rsidR="006912E8" w:rsidRPr="00770DD3">
        <w:rPr>
          <w:color w:val="000000"/>
        </w:rPr>
        <w:t xml:space="preserve">A deeper understanding of these microbial interactions </w:t>
      </w:r>
      <w:r w:rsidR="00F17196" w:rsidRPr="00770DD3">
        <w:rPr>
          <w:color w:val="000000"/>
        </w:rPr>
        <w:t xml:space="preserve">would </w:t>
      </w:r>
      <w:r w:rsidR="000558CB" w:rsidRPr="00770DD3">
        <w:rPr>
          <w:color w:val="000000"/>
        </w:rPr>
        <w:t xml:space="preserve">help </w:t>
      </w:r>
      <w:r w:rsidR="006912E8" w:rsidRPr="00770DD3">
        <w:rPr>
          <w:color w:val="000000"/>
        </w:rPr>
        <w:t>inform</w:t>
      </w:r>
      <w:r w:rsidR="00EA0F38">
        <w:rPr>
          <w:color w:val="000000"/>
        </w:rPr>
        <w:t xml:space="preserve"> plant and</w:t>
      </w:r>
      <w:r w:rsidR="006912E8" w:rsidRPr="00770DD3">
        <w:rPr>
          <w:color w:val="000000"/>
        </w:rPr>
        <w:t xml:space="preserve"> soil resource management during </w:t>
      </w:r>
      <w:r w:rsidR="006912E8" w:rsidRPr="00770DD3">
        <w:rPr>
          <w:color w:val="000000"/>
        </w:rPr>
        <w:lastRenderedPageBreak/>
        <w:t>conservation and restoration efforts</w:t>
      </w:r>
      <w:r w:rsidR="009B76A9" w:rsidRPr="00770DD3">
        <w:t xml:space="preserve"> (e.g., propagation, translocation, revegetation</w:t>
      </w:r>
      <w:r w:rsidR="00EA0F38">
        <w:t>).</w:t>
      </w:r>
    </w:p>
    <w:p w14:paraId="1C95CFE9" w14:textId="77777777" w:rsidR="00832467" w:rsidRPr="00770DD3" w:rsidRDefault="00832467" w:rsidP="00273F81">
      <w:pPr>
        <w:pBdr>
          <w:top w:val="nil"/>
          <w:left w:val="nil"/>
          <w:bottom w:val="nil"/>
          <w:right w:val="nil"/>
          <w:between w:val="nil"/>
        </w:pBdr>
        <w:spacing w:line="480" w:lineRule="auto"/>
        <w:rPr>
          <w:i/>
          <w:iCs/>
          <w:color w:val="000000"/>
        </w:rPr>
      </w:pPr>
    </w:p>
    <w:p w14:paraId="6E0D7BB5" w14:textId="123D9019" w:rsidR="00F868BB" w:rsidRPr="00770DD3" w:rsidRDefault="00F868BB" w:rsidP="00273F81">
      <w:pPr>
        <w:pBdr>
          <w:top w:val="nil"/>
          <w:left w:val="nil"/>
          <w:bottom w:val="nil"/>
          <w:right w:val="nil"/>
          <w:between w:val="nil"/>
        </w:pBdr>
        <w:spacing w:line="480" w:lineRule="auto"/>
        <w:rPr>
          <w:i/>
          <w:iCs/>
          <w:color w:val="000000"/>
        </w:rPr>
      </w:pPr>
      <w:r w:rsidRPr="00770DD3">
        <w:rPr>
          <w:i/>
          <w:iCs/>
          <w:color w:val="000000"/>
        </w:rPr>
        <w:t>Two</w:t>
      </w:r>
      <w:r w:rsidR="0046263F" w:rsidRPr="00770DD3">
        <w:rPr>
          <w:i/>
          <w:iCs/>
          <w:color w:val="000000"/>
        </w:rPr>
        <w:t>-</w:t>
      </w:r>
      <w:r w:rsidRPr="00770DD3">
        <w:rPr>
          <w:i/>
          <w:iCs/>
          <w:color w:val="000000"/>
        </w:rPr>
        <w:t>step selection</w:t>
      </w:r>
      <w:r w:rsidR="00832467" w:rsidRPr="00770DD3">
        <w:rPr>
          <w:i/>
          <w:iCs/>
          <w:color w:val="000000"/>
        </w:rPr>
        <w:t xml:space="preserve"> process</w:t>
      </w:r>
    </w:p>
    <w:p w14:paraId="3AF7BA1A" w14:textId="716E18C4" w:rsidR="004E33D1" w:rsidRPr="00770DD3" w:rsidRDefault="005C60D8" w:rsidP="004E33D1">
      <w:pPr>
        <w:pBdr>
          <w:top w:val="nil"/>
          <w:left w:val="nil"/>
          <w:bottom w:val="nil"/>
          <w:right w:val="nil"/>
          <w:between w:val="nil"/>
        </w:pBdr>
        <w:spacing w:line="480" w:lineRule="auto"/>
        <w:rPr>
          <w:color w:val="000000" w:themeColor="text1"/>
        </w:rPr>
      </w:pPr>
      <w:r w:rsidRPr="00770DD3">
        <w:rPr>
          <w:color w:val="000000" w:themeColor="text1"/>
        </w:rPr>
        <w:t xml:space="preserve">We observed that overall bacterial diversity in </w:t>
      </w:r>
      <w:r w:rsidRPr="00770DD3">
        <w:rPr>
          <w:i/>
          <w:iCs/>
          <w:color w:val="000000" w:themeColor="text1"/>
        </w:rPr>
        <w:t>T. triandra</w:t>
      </w:r>
      <w:r w:rsidRPr="00770DD3">
        <w:rPr>
          <w:color w:val="000000" w:themeColor="text1"/>
        </w:rPr>
        <w:t xml:space="preserve"> endospheres was approximately 48% lower than in rhizospheres. Both endospheres and rhizospheres had distinct community compositions</w:t>
      </w:r>
      <w:r w:rsidR="0046263F" w:rsidRPr="00770DD3">
        <w:rPr>
          <w:color w:val="000000" w:themeColor="text1"/>
        </w:rPr>
        <w:t xml:space="preserve"> from each other</w:t>
      </w:r>
      <w:r w:rsidRPr="00770DD3">
        <w:rPr>
          <w:color w:val="000000" w:themeColor="text1"/>
        </w:rPr>
        <w:t>, which is consistent with</w:t>
      </w:r>
      <w:r w:rsidR="00170A35" w:rsidRPr="00770DD3">
        <w:rPr>
          <w:color w:val="000000" w:themeColor="text1"/>
        </w:rPr>
        <w:t xml:space="preserve"> expectations under</w:t>
      </w:r>
      <w:r w:rsidRPr="00770DD3">
        <w:rPr>
          <w:color w:val="000000" w:themeColor="text1"/>
        </w:rPr>
        <w:t xml:space="preserve"> the two-step selection process</w:t>
      </w:r>
      <w:r w:rsidR="00B004B2" w:rsidRPr="00770DD3">
        <w:rPr>
          <w:color w:val="000000" w:themeColor="text1"/>
        </w:rPr>
        <w:t>.</w:t>
      </w:r>
      <w:r w:rsidR="00E22ED9" w:rsidRPr="00770DD3">
        <w:rPr>
          <w:color w:val="000000" w:themeColor="text1"/>
        </w:rPr>
        <w:t xml:space="preserve"> </w:t>
      </w:r>
      <w:r w:rsidR="00487BF7" w:rsidRPr="00770DD3">
        <w:rPr>
          <w:color w:val="000000" w:themeColor="text1"/>
        </w:rPr>
        <w:t xml:space="preserve">Our </w:t>
      </w:r>
      <w:r w:rsidR="00B64285" w:rsidRPr="00770DD3">
        <w:rPr>
          <w:color w:val="000000" w:themeColor="text1"/>
        </w:rPr>
        <w:t xml:space="preserve">diversity and composition </w:t>
      </w:r>
      <w:r w:rsidR="00E22ED9" w:rsidRPr="00770DD3">
        <w:rPr>
          <w:color w:val="000000" w:themeColor="text1"/>
        </w:rPr>
        <w:t>finding</w:t>
      </w:r>
      <w:r w:rsidR="008A6B82" w:rsidRPr="00770DD3">
        <w:rPr>
          <w:color w:val="000000" w:themeColor="text1"/>
        </w:rPr>
        <w:t>s</w:t>
      </w:r>
      <w:r w:rsidR="00E22ED9" w:rsidRPr="00770DD3">
        <w:rPr>
          <w:color w:val="000000" w:themeColor="text1"/>
        </w:rPr>
        <w:t xml:space="preserve"> </w:t>
      </w:r>
      <w:r w:rsidR="008A6B82" w:rsidRPr="00770DD3">
        <w:rPr>
          <w:color w:val="000000" w:themeColor="text1"/>
        </w:rPr>
        <w:t xml:space="preserve">are </w:t>
      </w:r>
      <w:r w:rsidR="00E641DD" w:rsidRPr="00770DD3">
        <w:rPr>
          <w:color w:val="000000" w:themeColor="text1"/>
        </w:rPr>
        <w:t xml:space="preserve">in line with </w:t>
      </w:r>
      <w:r w:rsidR="00E22ED9" w:rsidRPr="00770DD3">
        <w:rPr>
          <w:color w:val="000000" w:themeColor="text1"/>
        </w:rPr>
        <w:t xml:space="preserve">previous </w:t>
      </w:r>
      <w:r w:rsidR="00E641DD" w:rsidRPr="00770DD3">
        <w:rPr>
          <w:color w:val="000000" w:themeColor="text1"/>
        </w:rPr>
        <w:t xml:space="preserve">work on </w:t>
      </w:r>
      <w:r w:rsidR="006E5B51" w:rsidRPr="00770DD3">
        <w:rPr>
          <w:i/>
          <w:iCs/>
          <w:color w:val="000000" w:themeColor="text1"/>
        </w:rPr>
        <w:t>Arabidopsis</w:t>
      </w:r>
      <w:r w:rsidR="00E641DD" w:rsidRPr="00770DD3">
        <w:rPr>
          <w:i/>
          <w:iCs/>
          <w:color w:val="000000" w:themeColor="text1"/>
        </w:rPr>
        <w:t xml:space="preserve"> thaliana</w:t>
      </w:r>
      <w:r w:rsidR="004C58FE" w:rsidRPr="00770DD3">
        <w:rPr>
          <w:color w:val="000000" w:themeColor="text1"/>
        </w:rPr>
        <w:t>,</w:t>
      </w:r>
      <w:r w:rsidR="00E641DD" w:rsidRPr="00770DD3">
        <w:rPr>
          <w:color w:val="000000" w:themeColor="text1"/>
        </w:rPr>
        <w:t xml:space="preserve"> where several studies have</w:t>
      </w:r>
      <w:r w:rsidR="008A6B82" w:rsidRPr="00770DD3">
        <w:rPr>
          <w:color w:val="000000" w:themeColor="text1"/>
        </w:rPr>
        <w:t xml:space="preserve"> now</w:t>
      </w:r>
      <w:r w:rsidR="00E641DD" w:rsidRPr="00770DD3">
        <w:rPr>
          <w:color w:val="000000" w:themeColor="text1"/>
        </w:rPr>
        <w:t xml:space="preserve"> </w:t>
      </w:r>
      <w:r w:rsidR="00E22ED9" w:rsidRPr="00770DD3">
        <w:rPr>
          <w:color w:val="000000" w:themeColor="text1"/>
        </w:rPr>
        <w:t>show</w:t>
      </w:r>
      <w:r w:rsidR="00E641DD" w:rsidRPr="00770DD3">
        <w:rPr>
          <w:color w:val="000000" w:themeColor="text1"/>
        </w:rPr>
        <w:t>n</w:t>
      </w:r>
      <w:r w:rsidR="00F868BB" w:rsidRPr="00770DD3">
        <w:rPr>
          <w:color w:val="000000" w:themeColor="text1"/>
        </w:rPr>
        <w:t xml:space="preserve"> </w:t>
      </w:r>
      <w:r w:rsidR="008A6B82" w:rsidRPr="00770DD3">
        <w:rPr>
          <w:color w:val="000000" w:themeColor="text1"/>
        </w:rPr>
        <w:t xml:space="preserve">the </w:t>
      </w:r>
      <w:r w:rsidR="00E22ED9" w:rsidRPr="00770DD3">
        <w:rPr>
          <w:color w:val="000000" w:themeColor="text1"/>
        </w:rPr>
        <w:t>selection of microbiota</w:t>
      </w:r>
      <w:r w:rsidR="00B004B2" w:rsidRPr="00770DD3">
        <w:rPr>
          <w:color w:val="000000" w:themeColor="text1"/>
        </w:rPr>
        <w:t xml:space="preserve"> </w:t>
      </w:r>
      <w:r w:rsidR="00E22ED9" w:rsidRPr="00770DD3">
        <w:rPr>
          <w:color w:val="000000" w:themeColor="text1"/>
        </w:rPr>
        <w:t>across soil and rhizosphere environments</w:t>
      </w:r>
      <w:r w:rsidR="004C58FE" w:rsidRPr="00770DD3">
        <w:rPr>
          <w:color w:val="000000" w:themeColor="text1"/>
        </w:rPr>
        <w:t xml:space="preserve"> into root</w:t>
      </w:r>
      <w:r w:rsidR="00E641DD" w:rsidRPr="00770DD3">
        <w:rPr>
          <w:color w:val="000000" w:themeColor="text1"/>
        </w:rPr>
        <w:t xml:space="preserve"> </w:t>
      </w:r>
      <w:r w:rsidR="004C58FE" w:rsidRPr="00770DD3">
        <w:rPr>
          <w:color w:val="000000" w:themeColor="text1"/>
        </w:rPr>
        <w:t xml:space="preserve">endospheres </w:t>
      </w:r>
      <w:r w:rsidR="00A91867" w:rsidRPr="00770DD3">
        <w:rPr>
          <w:noProof/>
          <w:color w:val="000000" w:themeColor="text1"/>
        </w:rPr>
        <w:t>(Bulgarelli et al. 2013, Urbina et al. 2018,</w:t>
      </w:r>
      <w:r w:rsidR="00A91867" w:rsidRPr="00770DD3">
        <w:rPr>
          <w:noProof/>
        </w:rPr>
        <w:t xml:space="preserve"> Barajas et al. 2020</w:t>
      </w:r>
      <w:r w:rsidR="00A91867" w:rsidRPr="00770DD3">
        <w:rPr>
          <w:noProof/>
          <w:color w:val="000000" w:themeColor="text1"/>
        </w:rPr>
        <w:t>)</w:t>
      </w:r>
      <w:r w:rsidR="00E641DD" w:rsidRPr="00770DD3">
        <w:rPr>
          <w:color w:val="000000" w:themeColor="text1"/>
        </w:rPr>
        <w:t xml:space="preserve">. These previous studies suggest that </w:t>
      </w:r>
      <w:r w:rsidR="00F868BB" w:rsidRPr="00770DD3">
        <w:rPr>
          <w:color w:val="000000" w:themeColor="text1"/>
        </w:rPr>
        <w:t>the controlled release of exudates</w:t>
      </w:r>
      <w:r w:rsidR="004C58FE" w:rsidRPr="00770DD3">
        <w:rPr>
          <w:color w:val="000000" w:themeColor="text1"/>
        </w:rPr>
        <w:t xml:space="preserve"> </w:t>
      </w:r>
      <w:r w:rsidR="00E641DD" w:rsidRPr="00770DD3">
        <w:rPr>
          <w:color w:val="000000" w:themeColor="text1"/>
        </w:rPr>
        <w:t xml:space="preserve">by the plant </w:t>
      </w:r>
      <w:r w:rsidR="004C58FE" w:rsidRPr="00770DD3">
        <w:rPr>
          <w:color w:val="000000" w:themeColor="text1"/>
        </w:rPr>
        <w:t>attract</w:t>
      </w:r>
      <w:r w:rsidR="00E641DD" w:rsidRPr="00770DD3">
        <w:rPr>
          <w:color w:val="000000" w:themeColor="text1"/>
        </w:rPr>
        <w:t>s</w:t>
      </w:r>
      <w:r w:rsidR="004C58FE" w:rsidRPr="00770DD3">
        <w:rPr>
          <w:color w:val="000000" w:themeColor="text1"/>
        </w:rPr>
        <w:t xml:space="preserve"> and support</w:t>
      </w:r>
      <w:r w:rsidR="00E641DD" w:rsidRPr="00770DD3">
        <w:rPr>
          <w:color w:val="000000" w:themeColor="text1"/>
        </w:rPr>
        <w:t>s</w:t>
      </w:r>
      <w:r w:rsidR="004C58FE" w:rsidRPr="00770DD3">
        <w:rPr>
          <w:color w:val="000000" w:themeColor="text1"/>
        </w:rPr>
        <w:t xml:space="preserve"> </w:t>
      </w:r>
      <w:r w:rsidR="00E641DD" w:rsidRPr="00770DD3">
        <w:rPr>
          <w:color w:val="000000" w:themeColor="text1"/>
        </w:rPr>
        <w:t xml:space="preserve">the recruited </w:t>
      </w:r>
      <w:r w:rsidR="004C58FE" w:rsidRPr="00770DD3">
        <w:rPr>
          <w:color w:val="000000" w:themeColor="text1"/>
        </w:rPr>
        <w:t>microbiota</w:t>
      </w:r>
      <w:r w:rsidR="00F868BB" w:rsidRPr="00770DD3">
        <w:rPr>
          <w:color w:val="000000" w:themeColor="text1"/>
        </w:rPr>
        <w:t xml:space="preserve"> </w:t>
      </w:r>
      <w:r w:rsidR="00A91867" w:rsidRPr="00770DD3">
        <w:rPr>
          <w:noProof/>
          <w:color w:val="000000" w:themeColor="text1"/>
        </w:rPr>
        <w:t>(Bai et al. 2022)</w:t>
      </w:r>
      <w:r w:rsidR="00F868BB" w:rsidRPr="00770DD3">
        <w:rPr>
          <w:color w:val="000000" w:themeColor="text1"/>
        </w:rPr>
        <w:t xml:space="preserve">. </w:t>
      </w:r>
      <w:r w:rsidR="00487BF7" w:rsidRPr="00770DD3">
        <w:rPr>
          <w:color w:val="000000" w:themeColor="text1"/>
        </w:rPr>
        <w:t xml:space="preserve">Though </w:t>
      </w:r>
      <w:r w:rsidR="00F868BB" w:rsidRPr="00770DD3">
        <w:rPr>
          <w:color w:val="000000" w:themeColor="text1"/>
        </w:rPr>
        <w:t xml:space="preserve">we did not </w:t>
      </w:r>
      <w:r w:rsidR="00B72A36" w:rsidRPr="00770DD3">
        <w:rPr>
          <w:color w:val="000000" w:themeColor="text1"/>
        </w:rPr>
        <w:t xml:space="preserve">directly </w:t>
      </w:r>
      <w:r w:rsidR="00F868BB" w:rsidRPr="00770DD3">
        <w:rPr>
          <w:color w:val="000000" w:themeColor="text1"/>
        </w:rPr>
        <w:t xml:space="preserve">measure </w:t>
      </w:r>
      <w:r w:rsidR="00E641DD" w:rsidRPr="00770DD3">
        <w:rPr>
          <w:color w:val="000000" w:themeColor="text1"/>
        </w:rPr>
        <w:t xml:space="preserve">root </w:t>
      </w:r>
      <w:r w:rsidR="00F868BB" w:rsidRPr="00770DD3">
        <w:rPr>
          <w:color w:val="000000" w:themeColor="text1"/>
        </w:rPr>
        <w:t xml:space="preserve">exudates, we </w:t>
      </w:r>
      <w:r w:rsidR="00E641DD" w:rsidRPr="00770DD3">
        <w:rPr>
          <w:color w:val="000000" w:themeColor="text1"/>
        </w:rPr>
        <w:t xml:space="preserve">do find compelling results from a bacterial community perspective </w:t>
      </w:r>
      <w:r w:rsidR="00F43238" w:rsidRPr="00336A31">
        <w:rPr>
          <w:color w:val="000000" w:themeColor="text1"/>
        </w:rPr>
        <w:t>which is supported by</w:t>
      </w:r>
      <w:r w:rsidR="003F2DCF" w:rsidRPr="00770DD3">
        <w:rPr>
          <w:color w:val="000000" w:themeColor="text1"/>
        </w:rPr>
        <w:t xml:space="preserve"> our previous </w:t>
      </w:r>
      <w:r w:rsidR="003F2DCF" w:rsidRPr="00770DD3">
        <w:rPr>
          <w:i/>
          <w:iCs/>
          <w:color w:val="000000" w:themeColor="text1"/>
        </w:rPr>
        <w:t>T. triandra</w:t>
      </w:r>
      <w:r w:rsidR="003F2DCF" w:rsidRPr="00770DD3">
        <w:rPr>
          <w:color w:val="000000" w:themeColor="text1"/>
        </w:rPr>
        <w:t xml:space="preserve"> soil-rhizosphere study</w:t>
      </w:r>
      <w:r w:rsidR="001D7647" w:rsidRPr="00770DD3">
        <w:t xml:space="preserve"> </w:t>
      </w:r>
      <w:r w:rsidR="00A91867" w:rsidRPr="00770DD3">
        <w:rPr>
          <w:noProof/>
        </w:rPr>
        <w:t>(Hodgson et al. 2024)</w:t>
      </w:r>
      <w:r w:rsidR="0046263F" w:rsidRPr="00770DD3">
        <w:rPr>
          <w:color w:val="000000" w:themeColor="text1"/>
        </w:rPr>
        <w:t>. Here</w:t>
      </w:r>
      <w:r w:rsidR="00807610">
        <w:rPr>
          <w:color w:val="000000" w:themeColor="text1"/>
        </w:rPr>
        <w:t>,</w:t>
      </w:r>
      <w:r w:rsidR="0046263F" w:rsidRPr="00770DD3">
        <w:rPr>
          <w:color w:val="000000" w:themeColor="text1"/>
        </w:rPr>
        <w:t xml:space="preserve"> we </w:t>
      </w:r>
      <w:r w:rsidR="00DE3735" w:rsidRPr="00770DD3">
        <w:rPr>
          <w:color w:val="000000" w:themeColor="text1"/>
        </w:rPr>
        <w:t xml:space="preserve">present </w:t>
      </w:r>
      <w:r w:rsidR="007802A0" w:rsidRPr="00770DD3">
        <w:rPr>
          <w:color w:val="000000" w:themeColor="text1"/>
        </w:rPr>
        <w:t>strong</w:t>
      </w:r>
      <w:r w:rsidR="001A1F8B" w:rsidRPr="00770DD3">
        <w:rPr>
          <w:color w:val="000000" w:themeColor="text1"/>
        </w:rPr>
        <w:t xml:space="preserve"> evidence </w:t>
      </w:r>
      <w:r w:rsidR="00E641DD" w:rsidRPr="00770DD3">
        <w:rPr>
          <w:color w:val="000000" w:themeColor="text1"/>
        </w:rPr>
        <w:t xml:space="preserve">that </w:t>
      </w:r>
      <w:r w:rsidR="001A1F8B" w:rsidRPr="00770DD3">
        <w:rPr>
          <w:color w:val="000000" w:themeColor="text1"/>
        </w:rPr>
        <w:t xml:space="preserve">two-step selection </w:t>
      </w:r>
      <w:r w:rsidR="001A65BF" w:rsidRPr="00770DD3">
        <w:rPr>
          <w:color w:val="000000" w:themeColor="text1"/>
        </w:rPr>
        <w:t>process</w:t>
      </w:r>
      <w:r w:rsidR="00EA0F38">
        <w:rPr>
          <w:color w:val="000000" w:themeColor="text1"/>
        </w:rPr>
        <w:t xml:space="preserve"> </w:t>
      </w:r>
      <w:r w:rsidR="00F43238" w:rsidRPr="00770DD3">
        <w:rPr>
          <w:color w:val="000000" w:themeColor="text1"/>
        </w:rPr>
        <w:t xml:space="preserve">outlined by </w:t>
      </w:r>
      <w:proofErr w:type="spellStart"/>
      <w:r w:rsidR="00F43238" w:rsidRPr="00770DD3">
        <w:rPr>
          <w:color w:val="000000" w:themeColor="text1"/>
        </w:rPr>
        <w:t>Bulgarelli</w:t>
      </w:r>
      <w:proofErr w:type="spellEnd"/>
      <w:r w:rsidR="00F43238" w:rsidRPr="00770DD3">
        <w:rPr>
          <w:color w:val="000000" w:themeColor="text1"/>
        </w:rPr>
        <w:t xml:space="preserve"> et al. (2013) </w:t>
      </w:r>
      <w:r w:rsidR="00EA0F38">
        <w:rPr>
          <w:color w:val="000000" w:themeColor="text1"/>
        </w:rPr>
        <w:t>is</w:t>
      </w:r>
      <w:r w:rsidR="00F43238" w:rsidRPr="00770DD3">
        <w:rPr>
          <w:color w:val="000000" w:themeColor="text1"/>
        </w:rPr>
        <w:t xml:space="preserve"> </w:t>
      </w:r>
      <w:r w:rsidR="00E641DD" w:rsidRPr="00770DD3">
        <w:rPr>
          <w:color w:val="000000" w:themeColor="text1"/>
        </w:rPr>
        <w:t xml:space="preserve">active </w:t>
      </w:r>
      <w:r w:rsidR="001A1F8B" w:rsidRPr="00770DD3">
        <w:rPr>
          <w:color w:val="000000" w:themeColor="text1"/>
        </w:rPr>
        <w:t xml:space="preserve">in </w:t>
      </w:r>
      <w:r w:rsidR="0046263F" w:rsidRPr="00770DD3">
        <w:rPr>
          <w:color w:val="000000" w:themeColor="text1"/>
        </w:rPr>
        <w:t xml:space="preserve">the rhizospheres and endospheres of </w:t>
      </w:r>
      <w:r w:rsidR="00E641DD" w:rsidRPr="00770DD3">
        <w:rPr>
          <w:color w:val="000000" w:themeColor="text1"/>
        </w:rPr>
        <w:t xml:space="preserve">this </w:t>
      </w:r>
      <w:r w:rsidR="001A1F8B" w:rsidRPr="00770DD3">
        <w:rPr>
          <w:color w:val="000000" w:themeColor="text1"/>
        </w:rPr>
        <w:t>non-model</w:t>
      </w:r>
      <w:r w:rsidR="00DE3735" w:rsidRPr="00770DD3">
        <w:rPr>
          <w:color w:val="000000" w:themeColor="text1"/>
        </w:rPr>
        <w:t>, keystone</w:t>
      </w:r>
      <w:r w:rsidR="001A1F8B" w:rsidRPr="00770DD3">
        <w:rPr>
          <w:color w:val="000000" w:themeColor="text1"/>
        </w:rPr>
        <w:t xml:space="preserve"> </w:t>
      </w:r>
      <w:r w:rsidR="00E641DD" w:rsidRPr="00770DD3">
        <w:rPr>
          <w:color w:val="000000" w:themeColor="text1"/>
        </w:rPr>
        <w:t xml:space="preserve">grass </w:t>
      </w:r>
      <w:r w:rsidR="001A1F8B" w:rsidRPr="00770DD3">
        <w:rPr>
          <w:color w:val="000000" w:themeColor="text1"/>
        </w:rPr>
        <w:t>species</w:t>
      </w:r>
      <w:r w:rsidR="00B64A4C" w:rsidRPr="00770DD3">
        <w:rPr>
          <w:color w:val="000000" w:themeColor="text1"/>
        </w:rPr>
        <w:t>.</w:t>
      </w:r>
      <w:r w:rsidR="00BC06F1" w:rsidRPr="00770DD3">
        <w:rPr>
          <w:color w:val="000000" w:themeColor="text1"/>
        </w:rPr>
        <w:t xml:space="preserve"> </w:t>
      </w:r>
      <w:r w:rsidR="001D130E" w:rsidRPr="00770DD3">
        <w:rPr>
          <w:color w:val="000000" w:themeColor="text1"/>
        </w:rPr>
        <w:t>Importantly</w:t>
      </w:r>
      <w:r w:rsidR="00BC06F1" w:rsidRPr="00770DD3">
        <w:rPr>
          <w:color w:val="000000" w:themeColor="text1"/>
        </w:rPr>
        <w:t xml:space="preserve">, </w:t>
      </w:r>
      <w:r w:rsidR="001D130E" w:rsidRPr="00770DD3">
        <w:rPr>
          <w:color w:val="000000" w:themeColor="text1"/>
        </w:rPr>
        <w:t xml:space="preserve">we report these </w:t>
      </w:r>
      <w:r w:rsidR="00BC06F1" w:rsidRPr="00770DD3">
        <w:rPr>
          <w:color w:val="000000" w:themeColor="text1"/>
        </w:rPr>
        <w:t xml:space="preserve">results </w:t>
      </w:r>
      <w:r w:rsidR="001D130E" w:rsidRPr="00770DD3">
        <w:rPr>
          <w:color w:val="000000" w:themeColor="text1"/>
        </w:rPr>
        <w:t>from naturally occurring populations of this grass species</w:t>
      </w:r>
      <w:r w:rsidR="00EA0F38">
        <w:rPr>
          <w:color w:val="000000" w:themeColor="text1"/>
        </w:rPr>
        <w:t>,</w:t>
      </w:r>
      <w:r w:rsidR="001D130E" w:rsidRPr="00770DD3">
        <w:rPr>
          <w:color w:val="000000" w:themeColor="text1"/>
        </w:rPr>
        <w:t xml:space="preserve"> which </w:t>
      </w:r>
      <w:r w:rsidR="00EA0F38">
        <w:rPr>
          <w:color w:val="000000" w:themeColor="text1"/>
        </w:rPr>
        <w:t xml:space="preserve">is a noteworthy difference to </w:t>
      </w:r>
      <w:r w:rsidR="00BC06F1" w:rsidRPr="00770DD3">
        <w:rPr>
          <w:color w:val="000000" w:themeColor="text1"/>
        </w:rPr>
        <w:t>previous studies</w:t>
      </w:r>
      <w:r w:rsidR="001D130E" w:rsidRPr="00770DD3">
        <w:rPr>
          <w:color w:val="000000" w:themeColor="text1"/>
        </w:rPr>
        <w:t>, which</w:t>
      </w:r>
      <w:r w:rsidR="00BC06F1" w:rsidRPr="00770DD3">
        <w:rPr>
          <w:color w:val="000000" w:themeColor="text1"/>
        </w:rPr>
        <w:t xml:space="preserve"> </w:t>
      </w:r>
      <w:r w:rsidR="001D130E" w:rsidRPr="00770DD3">
        <w:rPr>
          <w:color w:val="000000" w:themeColor="text1"/>
        </w:rPr>
        <w:t xml:space="preserve">generally focussed on </w:t>
      </w:r>
      <w:r w:rsidR="00BC06F1" w:rsidRPr="00770DD3">
        <w:rPr>
          <w:color w:val="000000" w:themeColor="text1"/>
        </w:rPr>
        <w:t>plants grow</w:t>
      </w:r>
      <w:r w:rsidR="001D130E" w:rsidRPr="00770DD3">
        <w:rPr>
          <w:color w:val="000000" w:themeColor="text1"/>
        </w:rPr>
        <w:t>ing</w:t>
      </w:r>
      <w:r w:rsidR="00BC06F1" w:rsidRPr="00770DD3">
        <w:rPr>
          <w:i/>
          <w:iCs/>
          <w:color w:val="000000" w:themeColor="text1"/>
        </w:rPr>
        <w:t xml:space="preserve"> </w:t>
      </w:r>
      <w:r w:rsidR="0061035E" w:rsidRPr="00770DD3">
        <w:rPr>
          <w:i/>
          <w:iCs/>
          <w:color w:val="000000" w:themeColor="text1"/>
        </w:rPr>
        <w:t>ex situ</w:t>
      </w:r>
      <w:r w:rsidR="00EA0F38">
        <w:rPr>
          <w:i/>
          <w:iCs/>
          <w:color w:val="000000" w:themeColor="text1"/>
        </w:rPr>
        <w:t xml:space="preserve"> </w:t>
      </w:r>
      <w:r w:rsidR="00EA0F38" w:rsidRPr="00336A31">
        <w:rPr>
          <w:color w:val="000000" w:themeColor="text1"/>
        </w:rPr>
        <w:t>and</w:t>
      </w:r>
      <w:r w:rsidR="00EA0F38">
        <w:rPr>
          <w:i/>
          <w:iCs/>
          <w:color w:val="000000" w:themeColor="text1"/>
        </w:rPr>
        <w:t xml:space="preserve"> </w:t>
      </w:r>
      <w:r w:rsidR="0061035E" w:rsidRPr="00770DD3">
        <w:rPr>
          <w:color w:val="000000" w:themeColor="text1"/>
        </w:rPr>
        <w:t xml:space="preserve"> </w:t>
      </w:r>
      <w:r w:rsidR="00BC06F1" w:rsidRPr="00770DD3">
        <w:rPr>
          <w:color w:val="000000" w:themeColor="text1"/>
        </w:rPr>
        <w:t xml:space="preserve">under controlled </w:t>
      </w:r>
      <w:r w:rsidR="001129A8" w:rsidRPr="00770DD3">
        <w:rPr>
          <w:color w:val="000000" w:themeColor="text1"/>
        </w:rPr>
        <w:t xml:space="preserve">lab or greenhouse </w:t>
      </w:r>
      <w:r w:rsidR="00BC06F1" w:rsidRPr="00770DD3">
        <w:rPr>
          <w:color w:val="000000" w:themeColor="text1"/>
        </w:rPr>
        <w:t xml:space="preserve">conditions. </w:t>
      </w:r>
    </w:p>
    <w:p w14:paraId="1F3BD38C" w14:textId="77777777" w:rsidR="004E33D1" w:rsidRPr="00770DD3" w:rsidRDefault="004E33D1" w:rsidP="004E33D1">
      <w:pPr>
        <w:pBdr>
          <w:top w:val="nil"/>
          <w:left w:val="nil"/>
          <w:bottom w:val="nil"/>
          <w:right w:val="nil"/>
          <w:between w:val="nil"/>
        </w:pBdr>
        <w:spacing w:line="480" w:lineRule="auto"/>
        <w:rPr>
          <w:color w:val="000000" w:themeColor="text1"/>
        </w:rPr>
      </w:pPr>
    </w:p>
    <w:p w14:paraId="7A96E8FA" w14:textId="291A9746" w:rsidR="004E33D1" w:rsidRPr="00770DD3" w:rsidRDefault="004E33D1" w:rsidP="00336A31">
      <w:pPr>
        <w:pBdr>
          <w:top w:val="nil"/>
          <w:left w:val="nil"/>
          <w:bottom w:val="nil"/>
          <w:right w:val="nil"/>
          <w:between w:val="nil"/>
        </w:pBdr>
        <w:spacing w:line="480" w:lineRule="auto"/>
        <w:rPr>
          <w:lang w:val="en-GB"/>
        </w:rPr>
      </w:pPr>
      <w:r w:rsidRPr="00770DD3">
        <w:rPr>
          <w:color w:val="000000" w:themeColor="text1"/>
        </w:rPr>
        <w:lastRenderedPageBreak/>
        <w:t xml:space="preserve">Our detailed investigation into assembly patterns revealed stronger deterministic processes in the endospheres compared to the rhizospheres, </w:t>
      </w:r>
      <w:r w:rsidR="00807610">
        <w:rPr>
          <w:color w:val="000000" w:themeColor="text1"/>
        </w:rPr>
        <w:t xml:space="preserve">which is </w:t>
      </w:r>
      <w:r w:rsidRPr="00770DD3">
        <w:rPr>
          <w:color w:val="000000" w:themeColor="text1"/>
        </w:rPr>
        <w:t xml:space="preserve">consistent with the general assumptions of the two-step </w:t>
      </w:r>
      <w:r w:rsidR="000F3C87">
        <w:rPr>
          <w:color w:val="000000" w:themeColor="text1"/>
        </w:rPr>
        <w:t xml:space="preserve">selection </w:t>
      </w:r>
      <w:r w:rsidRPr="00770DD3">
        <w:rPr>
          <w:color w:val="000000" w:themeColor="text1"/>
        </w:rPr>
        <w:t>process – the host plant is expected to exert greater regulatory and selective control over microbiota entering the roots than those in the rhizosphere (</w:t>
      </w:r>
      <w:proofErr w:type="spellStart"/>
      <w:r w:rsidRPr="00770DD3">
        <w:rPr>
          <w:color w:val="000000"/>
        </w:rPr>
        <w:t>Bulgarelli</w:t>
      </w:r>
      <w:proofErr w:type="spellEnd"/>
      <w:r w:rsidRPr="00770DD3">
        <w:rPr>
          <w:color w:val="000000"/>
        </w:rPr>
        <w:t xml:space="preserve"> et al. 2013</w:t>
      </w:r>
      <w:r w:rsidRPr="00770DD3">
        <w:rPr>
          <w:color w:val="000000" w:themeColor="text1"/>
        </w:rPr>
        <w:t xml:space="preserve">). Additionally, the endospheres also contained more ASVs that deviated from neutral theory than the rhizospheres, </w:t>
      </w:r>
      <w:r w:rsidRPr="00770DD3">
        <w:rPr>
          <w:lang w:val="en-GB"/>
        </w:rPr>
        <w:t>and h</w:t>
      </w:r>
      <w:r w:rsidR="00030901">
        <w:rPr>
          <w:lang w:val="en-GB"/>
        </w:rPr>
        <w:t>om</w:t>
      </w:r>
      <w:r w:rsidRPr="00770DD3">
        <w:rPr>
          <w:lang w:val="en-GB"/>
        </w:rPr>
        <w:t xml:space="preserve">ogeneous selection processes were dominant for explaining the assembly of endosphere communities. As such, endospheres recruit phylogenetically </w:t>
      </w:r>
      <w:r w:rsidR="00030901">
        <w:rPr>
          <w:lang w:val="en-GB"/>
        </w:rPr>
        <w:t>similar</w:t>
      </w:r>
      <w:r w:rsidRPr="00770DD3">
        <w:rPr>
          <w:lang w:val="en-GB"/>
        </w:rPr>
        <w:t xml:space="preserve"> bacterial communities, likely </w:t>
      </w:r>
      <w:r w:rsidR="00B6405E">
        <w:rPr>
          <w:lang w:val="en-GB"/>
        </w:rPr>
        <w:t>for</w:t>
      </w:r>
      <w:r w:rsidRPr="00770DD3">
        <w:rPr>
          <w:lang w:val="en-GB"/>
        </w:rPr>
        <w:t xml:space="preserve"> distinct roles </w:t>
      </w:r>
      <w:r w:rsidR="00B6405E">
        <w:rPr>
          <w:lang w:val="en-GB"/>
        </w:rPr>
        <w:t>that target</w:t>
      </w:r>
      <w:r w:rsidR="00030901">
        <w:rPr>
          <w:lang w:val="en-GB"/>
        </w:rPr>
        <w:t xml:space="preserve"> similar bacterial traits </w:t>
      </w:r>
      <w:r w:rsidRPr="00770DD3">
        <w:rPr>
          <w:lang w:val="en-GB"/>
        </w:rPr>
        <w:t xml:space="preserve">according to the </w:t>
      </w:r>
      <w:r w:rsidR="00A7384D">
        <w:rPr>
          <w:lang w:val="en-GB"/>
        </w:rPr>
        <w:t>e</w:t>
      </w:r>
      <w:r w:rsidR="00E85B32">
        <w:rPr>
          <w:lang w:val="en-GB"/>
        </w:rPr>
        <w:t>co-physiological</w:t>
      </w:r>
      <w:r w:rsidR="00B6405E">
        <w:rPr>
          <w:lang w:val="en-GB"/>
        </w:rPr>
        <w:t xml:space="preserve"> </w:t>
      </w:r>
      <w:r w:rsidRPr="00770DD3">
        <w:rPr>
          <w:lang w:val="en-GB"/>
        </w:rPr>
        <w:t>needs of the host plant</w:t>
      </w:r>
      <w:r w:rsidR="00030901">
        <w:rPr>
          <w:lang w:val="en-GB"/>
        </w:rPr>
        <w:t xml:space="preserve"> or required to </w:t>
      </w:r>
      <w:r w:rsidR="00B6405E">
        <w:rPr>
          <w:lang w:val="en-GB"/>
        </w:rPr>
        <w:t>pass</w:t>
      </w:r>
      <w:r w:rsidR="00A7384D">
        <w:rPr>
          <w:lang w:val="en-GB"/>
        </w:rPr>
        <w:t xml:space="preserve"> host</w:t>
      </w:r>
      <w:r w:rsidR="00030901">
        <w:rPr>
          <w:lang w:val="en-GB"/>
        </w:rPr>
        <w:t xml:space="preserve"> immune </w:t>
      </w:r>
      <w:r w:rsidR="00B6405E">
        <w:rPr>
          <w:lang w:val="en-GB"/>
        </w:rPr>
        <w:t>system filtering</w:t>
      </w:r>
      <w:r w:rsidRPr="00770DD3">
        <w:rPr>
          <w:lang w:val="en-GB"/>
        </w:rPr>
        <w:t xml:space="preserve"> </w:t>
      </w:r>
      <w:r w:rsidR="007C17C6" w:rsidRPr="00336A31">
        <w:rPr>
          <w:lang w:val="en-GB"/>
        </w:rPr>
        <w:t>(Stegen et al. 2012</w:t>
      </w:r>
      <w:r w:rsidR="009B0D21" w:rsidRPr="009B0D21">
        <w:rPr>
          <w:lang w:val="en-GB"/>
        </w:rPr>
        <w:t>;</w:t>
      </w:r>
      <w:r w:rsidR="009B0D21" w:rsidRPr="00336A31">
        <w:rPr>
          <w:lang w:val="en-GB"/>
        </w:rPr>
        <w:t xml:space="preserve"> </w:t>
      </w:r>
      <w:r w:rsidR="00B6405E">
        <w:rPr>
          <w:lang w:val="en-GB"/>
        </w:rPr>
        <w:t xml:space="preserve">Zhang et al. 2021; </w:t>
      </w:r>
      <w:r w:rsidR="009B0D21" w:rsidRPr="00336A31">
        <w:rPr>
          <w:lang w:val="en-GB"/>
        </w:rPr>
        <w:t>Wang et al. 2023</w:t>
      </w:r>
      <w:r w:rsidR="007C17C6" w:rsidRPr="00336A31">
        <w:rPr>
          <w:lang w:val="en-GB"/>
        </w:rPr>
        <w:t>)</w:t>
      </w:r>
      <w:r w:rsidRPr="00770DD3">
        <w:rPr>
          <w:lang w:val="en-GB"/>
        </w:rPr>
        <w:t>.</w:t>
      </w:r>
    </w:p>
    <w:p w14:paraId="0A74C672" w14:textId="77777777" w:rsidR="004E33D1" w:rsidRPr="00770DD3" w:rsidRDefault="004E33D1" w:rsidP="00336A31">
      <w:pPr>
        <w:spacing w:line="480" w:lineRule="auto"/>
        <w:rPr>
          <w:lang w:val="en-GB"/>
        </w:rPr>
      </w:pPr>
    </w:p>
    <w:p w14:paraId="3CEDAE0C" w14:textId="57399136" w:rsidR="004E33D1" w:rsidRPr="00770DD3" w:rsidRDefault="004E33D1" w:rsidP="00336A31">
      <w:pPr>
        <w:spacing w:line="480" w:lineRule="auto"/>
        <w:rPr>
          <w:lang w:val="en-GB"/>
        </w:rPr>
      </w:pPr>
      <w:r w:rsidRPr="00770DD3">
        <w:rPr>
          <w:lang w:val="en-GB"/>
        </w:rPr>
        <w:t>Alongside the h</w:t>
      </w:r>
      <w:r w:rsidR="00030901">
        <w:rPr>
          <w:lang w:val="en-GB"/>
        </w:rPr>
        <w:t>om</w:t>
      </w:r>
      <w:r w:rsidRPr="00770DD3">
        <w:rPr>
          <w:lang w:val="en-GB"/>
        </w:rPr>
        <w:t xml:space="preserve">ogeneous selection acting on the endosphere communities, we found a </w:t>
      </w:r>
      <w:r w:rsidR="00EA0F38">
        <w:rPr>
          <w:lang w:val="en-GB"/>
        </w:rPr>
        <w:t>stronger</w:t>
      </w:r>
      <w:r w:rsidRPr="00770DD3">
        <w:rPr>
          <w:lang w:val="en-GB"/>
        </w:rPr>
        <w:t xml:space="preserve"> than expected influence of ecological drift (random population changes) </w:t>
      </w:r>
      <w:r w:rsidR="00EA0F38">
        <w:rPr>
          <w:lang w:val="en-GB"/>
        </w:rPr>
        <w:t xml:space="preserve">on the </w:t>
      </w:r>
      <w:r w:rsidR="00EA6104">
        <w:rPr>
          <w:lang w:val="en-GB"/>
        </w:rPr>
        <w:t xml:space="preserve">endosphere </w:t>
      </w:r>
      <w:r w:rsidR="006A5C75">
        <w:rPr>
          <w:lang w:val="en-GB"/>
        </w:rPr>
        <w:t>microbial communities</w:t>
      </w:r>
      <w:r w:rsidRPr="00770DD3">
        <w:rPr>
          <w:lang w:val="en-GB"/>
        </w:rPr>
        <w:t xml:space="preserve">. Microbe-microbe interactions, specifically priority effects, may explain this, as early colonisers </w:t>
      </w:r>
      <w:r w:rsidR="000F3C87">
        <w:rPr>
          <w:lang w:val="en-GB"/>
        </w:rPr>
        <w:t xml:space="preserve">likely </w:t>
      </w:r>
      <w:r w:rsidRPr="00770DD3">
        <w:rPr>
          <w:lang w:val="en-GB"/>
        </w:rPr>
        <w:t>create conditions in the endospheres that facilitate the establishment of other species (</w:t>
      </w:r>
      <w:proofErr w:type="spellStart"/>
      <w:r w:rsidRPr="00770DD3">
        <w:rPr>
          <w:lang w:val="en-GB"/>
        </w:rPr>
        <w:t>Rillig</w:t>
      </w:r>
      <w:proofErr w:type="spellEnd"/>
      <w:r w:rsidRPr="00770DD3">
        <w:rPr>
          <w:lang w:val="en-GB"/>
        </w:rPr>
        <w:t xml:space="preserve"> et al. 2015). These interactions could alter the endosphere environment through resource competition </w:t>
      </w:r>
      <w:r w:rsidR="000F3C87">
        <w:rPr>
          <w:lang w:val="en-GB"/>
        </w:rPr>
        <w:t>and/</w:t>
      </w:r>
      <w:r w:rsidRPr="00770DD3">
        <w:rPr>
          <w:lang w:val="en-GB"/>
        </w:rPr>
        <w:t>or metabolic processes that limit the strength of host-imposed selection processes. As such, stochastic</w:t>
      </w:r>
      <w:r w:rsidRPr="00770DD3">
        <w:rPr>
          <w:b/>
          <w:bCs/>
          <w:lang w:val="en-GB"/>
        </w:rPr>
        <w:t xml:space="preserve"> </w:t>
      </w:r>
      <w:r w:rsidRPr="00770DD3">
        <w:rPr>
          <w:lang w:val="en-GB"/>
        </w:rPr>
        <w:t>events</w:t>
      </w:r>
      <w:r w:rsidR="00EA6104">
        <w:rPr>
          <w:lang w:val="en-GB"/>
        </w:rPr>
        <w:t xml:space="preserve"> – </w:t>
      </w:r>
      <w:r w:rsidRPr="00770DD3">
        <w:rPr>
          <w:lang w:val="en-GB"/>
        </w:rPr>
        <w:t>such as random fluctuations in microbial populations</w:t>
      </w:r>
      <w:r w:rsidR="00EA6104">
        <w:rPr>
          <w:lang w:val="en-GB"/>
        </w:rPr>
        <w:t xml:space="preserve"> – </w:t>
      </w:r>
      <w:r w:rsidRPr="00770DD3">
        <w:rPr>
          <w:lang w:val="en-GB"/>
        </w:rPr>
        <w:t>can play a larger role in community assembly than expected in such a regulated environment (</w:t>
      </w:r>
      <w:proofErr w:type="spellStart"/>
      <w:r w:rsidRPr="00770DD3">
        <w:rPr>
          <w:lang w:val="en-GB"/>
        </w:rPr>
        <w:t>Rillig</w:t>
      </w:r>
      <w:proofErr w:type="spellEnd"/>
      <w:r w:rsidRPr="00770DD3">
        <w:rPr>
          <w:lang w:val="en-GB"/>
        </w:rPr>
        <w:t xml:space="preserve"> et al. 2015, </w:t>
      </w:r>
      <w:proofErr w:type="spellStart"/>
      <w:r w:rsidRPr="00770DD3">
        <w:rPr>
          <w:lang w:val="en-GB"/>
        </w:rPr>
        <w:t>Debray</w:t>
      </w:r>
      <w:proofErr w:type="spellEnd"/>
      <w:r w:rsidRPr="00770DD3">
        <w:rPr>
          <w:lang w:val="en-GB"/>
        </w:rPr>
        <w:t xml:space="preserve"> et al. 2022). In contrast to the endospheres, </w:t>
      </w:r>
      <w:r w:rsidR="007C17C6">
        <w:rPr>
          <w:lang w:val="en-GB"/>
        </w:rPr>
        <w:t xml:space="preserve">the </w:t>
      </w:r>
      <w:r w:rsidRPr="00770DD3">
        <w:rPr>
          <w:lang w:val="en-GB"/>
        </w:rPr>
        <w:t xml:space="preserve">rhizosphere microbiota </w:t>
      </w:r>
      <w:proofErr w:type="gramStart"/>
      <w:r w:rsidRPr="00770DD3">
        <w:rPr>
          <w:lang w:val="en-GB"/>
        </w:rPr>
        <w:t>were</w:t>
      </w:r>
      <w:proofErr w:type="gramEnd"/>
      <w:r w:rsidRPr="00770DD3">
        <w:rPr>
          <w:lang w:val="en-GB"/>
        </w:rPr>
        <w:t xml:space="preserve"> more strongly influenced by dispersal limitation (low dispersal rates)</w:t>
      </w:r>
      <w:r w:rsidR="00433E54">
        <w:rPr>
          <w:lang w:val="en-GB"/>
        </w:rPr>
        <w:t xml:space="preserve"> compared to ecological drift alone</w:t>
      </w:r>
      <w:r w:rsidRPr="00770DD3">
        <w:rPr>
          <w:lang w:val="en-GB"/>
        </w:rPr>
        <w:t xml:space="preserve"> (Stegen et al. 2013). The </w:t>
      </w:r>
      <w:r w:rsidR="00433E54">
        <w:rPr>
          <w:lang w:val="en-GB"/>
        </w:rPr>
        <w:t>low</w:t>
      </w:r>
      <w:r w:rsidRPr="00770DD3">
        <w:rPr>
          <w:lang w:val="en-GB"/>
        </w:rPr>
        <w:t xml:space="preserve"> community turnover in the rhizospheres suggests that </w:t>
      </w:r>
      <w:r w:rsidR="00EA6104">
        <w:rPr>
          <w:lang w:val="en-GB"/>
        </w:rPr>
        <w:t xml:space="preserve">these </w:t>
      </w:r>
      <w:r w:rsidRPr="00770DD3">
        <w:rPr>
          <w:lang w:val="en-GB"/>
        </w:rPr>
        <w:t xml:space="preserve">bacterial </w:t>
      </w:r>
      <w:r w:rsidRPr="00770DD3">
        <w:rPr>
          <w:lang w:val="en-GB"/>
        </w:rPr>
        <w:lastRenderedPageBreak/>
        <w:t xml:space="preserve">communities </w:t>
      </w:r>
      <w:r w:rsidR="00EA6104">
        <w:rPr>
          <w:lang w:val="en-GB"/>
        </w:rPr>
        <w:t>we</w:t>
      </w:r>
      <w:r w:rsidRPr="00770DD3">
        <w:rPr>
          <w:lang w:val="en-GB"/>
        </w:rPr>
        <w:t xml:space="preserve">re </w:t>
      </w:r>
      <w:r w:rsidR="000F3C87">
        <w:rPr>
          <w:lang w:val="en-GB"/>
        </w:rPr>
        <w:t>strongly</w:t>
      </w:r>
      <w:r w:rsidRPr="00770DD3">
        <w:rPr>
          <w:lang w:val="en-GB"/>
        </w:rPr>
        <w:t xml:space="preserve"> shaped by the diversity and dispersal potential of local soil microbiota</w:t>
      </w:r>
      <w:r w:rsidR="00433E54">
        <w:rPr>
          <w:lang w:val="en-GB"/>
        </w:rPr>
        <w:t xml:space="preserve"> </w:t>
      </w:r>
      <w:r w:rsidR="00433E54" w:rsidRPr="00336A31">
        <w:rPr>
          <w:lang w:val="en-GB"/>
        </w:rPr>
        <w:t>(Zhang et al. 2021)</w:t>
      </w:r>
      <w:r w:rsidRPr="00A7384D">
        <w:rPr>
          <w:lang w:val="en-GB"/>
        </w:rPr>
        <w:t>.</w:t>
      </w:r>
      <w:r w:rsidRPr="00770DD3">
        <w:rPr>
          <w:lang w:val="en-GB"/>
        </w:rPr>
        <w:t xml:space="preserve"> This highlights the constraining influence of local conditions </w:t>
      </w:r>
      <w:r w:rsidR="000F3C87">
        <w:rPr>
          <w:lang w:val="en-GB"/>
        </w:rPr>
        <w:t>on</w:t>
      </w:r>
      <w:r w:rsidRPr="00770DD3">
        <w:rPr>
          <w:lang w:val="en-GB"/>
        </w:rPr>
        <w:t xml:space="preserve"> the two-step selection process. Future work should focus on identifying the root exudates involved and assessing the fitness consequences of these assembly processes by characterising the functional processes of microbiota involved.</w:t>
      </w:r>
    </w:p>
    <w:p w14:paraId="5FB608F8" w14:textId="77777777" w:rsidR="008D7B32" w:rsidRPr="00770DD3" w:rsidRDefault="008D7B32">
      <w:pPr>
        <w:pBdr>
          <w:top w:val="nil"/>
          <w:left w:val="nil"/>
          <w:bottom w:val="nil"/>
          <w:right w:val="nil"/>
          <w:between w:val="nil"/>
        </w:pBdr>
        <w:spacing w:line="480" w:lineRule="auto"/>
        <w:rPr>
          <w:color w:val="FF0000"/>
        </w:rPr>
      </w:pPr>
    </w:p>
    <w:p w14:paraId="01BCFA74" w14:textId="77777777" w:rsidR="00817CB2" w:rsidRPr="00770DD3" w:rsidRDefault="00817CB2">
      <w:pPr>
        <w:pBdr>
          <w:top w:val="nil"/>
          <w:left w:val="nil"/>
          <w:bottom w:val="nil"/>
          <w:right w:val="nil"/>
          <w:between w:val="nil"/>
        </w:pBdr>
        <w:spacing w:line="480" w:lineRule="auto"/>
        <w:rPr>
          <w:color w:val="000000"/>
        </w:rPr>
      </w:pPr>
      <w:r w:rsidRPr="00770DD3">
        <w:rPr>
          <w:i/>
          <w:iCs/>
          <w:color w:val="000000"/>
        </w:rPr>
        <w:t>Endosphere convergence</w:t>
      </w:r>
    </w:p>
    <w:p w14:paraId="73C6F67E" w14:textId="3373EFB3" w:rsidR="00D56FD9" w:rsidRPr="00770DD3" w:rsidRDefault="00817CB2">
      <w:pPr>
        <w:pBdr>
          <w:top w:val="nil"/>
          <w:left w:val="nil"/>
          <w:bottom w:val="nil"/>
          <w:right w:val="nil"/>
          <w:between w:val="nil"/>
        </w:pBdr>
        <w:spacing w:line="480" w:lineRule="auto"/>
        <w:rPr>
          <w:color w:val="000000"/>
        </w:rPr>
      </w:pPr>
      <w:r w:rsidRPr="00770DD3">
        <w:rPr>
          <w:color w:val="000000"/>
        </w:rPr>
        <w:t xml:space="preserve">We </w:t>
      </w:r>
      <w:r w:rsidR="00295535" w:rsidRPr="00770DD3">
        <w:rPr>
          <w:color w:val="000000"/>
        </w:rPr>
        <w:t>report</w:t>
      </w:r>
      <w:r w:rsidRPr="00770DD3">
        <w:rPr>
          <w:color w:val="000000"/>
        </w:rPr>
        <w:t xml:space="preserve"> that local</w:t>
      </w:r>
      <w:r w:rsidR="00AC09D9" w:rsidRPr="00770DD3">
        <w:rPr>
          <w:color w:val="000000"/>
        </w:rPr>
        <w:t xml:space="preserve"> site</w:t>
      </w:r>
      <w:r w:rsidRPr="00770DD3">
        <w:rPr>
          <w:color w:val="000000"/>
        </w:rPr>
        <w:t xml:space="preserve"> conditions </w:t>
      </w:r>
      <w:r w:rsidR="00AC09D9" w:rsidRPr="00770DD3">
        <w:rPr>
          <w:color w:val="000000"/>
        </w:rPr>
        <w:t xml:space="preserve">influenced </w:t>
      </w:r>
      <w:r w:rsidRPr="00770DD3">
        <w:rPr>
          <w:color w:val="000000"/>
        </w:rPr>
        <w:t>endosphere recruitment dynamics</w:t>
      </w:r>
      <w:r w:rsidR="00AC09D9" w:rsidRPr="00770DD3">
        <w:rPr>
          <w:color w:val="000000"/>
        </w:rPr>
        <w:t xml:space="preserve">, which </w:t>
      </w:r>
      <w:r w:rsidR="007B4042" w:rsidRPr="00770DD3">
        <w:rPr>
          <w:color w:val="000000"/>
        </w:rPr>
        <w:t xml:space="preserve">resulted </w:t>
      </w:r>
      <w:r w:rsidR="006679CE" w:rsidRPr="00770DD3">
        <w:rPr>
          <w:color w:val="000000"/>
        </w:rPr>
        <w:t xml:space="preserve">in </w:t>
      </w:r>
      <w:r w:rsidR="00295535" w:rsidRPr="00770DD3">
        <w:rPr>
          <w:color w:val="000000"/>
        </w:rPr>
        <w:t xml:space="preserve">a </w:t>
      </w:r>
      <w:r w:rsidRPr="00770DD3">
        <w:rPr>
          <w:color w:val="000000"/>
        </w:rPr>
        <w:t xml:space="preserve">unique assortment of differentially abundant bacterial </w:t>
      </w:r>
      <w:r w:rsidR="00E330C0" w:rsidRPr="00770DD3">
        <w:rPr>
          <w:color w:val="000000"/>
        </w:rPr>
        <w:t>ASVs</w:t>
      </w:r>
      <w:r w:rsidRPr="00770DD3">
        <w:rPr>
          <w:color w:val="000000"/>
        </w:rPr>
        <w:t xml:space="preserve"> </w:t>
      </w:r>
      <w:r w:rsidR="00295535" w:rsidRPr="00770DD3">
        <w:rPr>
          <w:color w:val="000000"/>
        </w:rPr>
        <w:t xml:space="preserve">in </w:t>
      </w:r>
      <w:r w:rsidR="007B4042" w:rsidRPr="00770DD3">
        <w:rPr>
          <w:color w:val="000000"/>
        </w:rPr>
        <w:t xml:space="preserve">the endospheres </w:t>
      </w:r>
      <w:r w:rsidR="007B4042" w:rsidRPr="00770DD3">
        <w:rPr>
          <w:color w:val="000000"/>
        </w:rPr>
        <w:lastRenderedPageBreak/>
        <w:t>across</w:t>
      </w:r>
      <w:r w:rsidR="00295535" w:rsidRPr="00770DD3">
        <w:rPr>
          <w:color w:val="000000"/>
        </w:rPr>
        <w:t xml:space="preserve"> site</w:t>
      </w:r>
      <w:r w:rsidR="007B4042" w:rsidRPr="00770DD3">
        <w:rPr>
          <w:color w:val="000000"/>
        </w:rPr>
        <w:t>s</w:t>
      </w:r>
      <w:r w:rsidR="00295535" w:rsidRPr="00770DD3">
        <w:rPr>
          <w:color w:val="000000"/>
        </w:rPr>
        <w:t xml:space="preserve"> </w:t>
      </w:r>
      <w:r w:rsidRPr="00770DD3">
        <w:rPr>
          <w:color w:val="000000"/>
        </w:rPr>
        <w:t xml:space="preserve">– an effect </w:t>
      </w:r>
      <w:r w:rsidR="007B4042" w:rsidRPr="00770DD3">
        <w:rPr>
          <w:color w:val="000000"/>
        </w:rPr>
        <w:t xml:space="preserve">also </w:t>
      </w:r>
      <w:r w:rsidRPr="00770DD3">
        <w:rPr>
          <w:color w:val="000000"/>
        </w:rPr>
        <w:t xml:space="preserve">observed in </w:t>
      </w:r>
      <w:r w:rsidR="00295535" w:rsidRPr="00770DD3">
        <w:rPr>
          <w:color w:val="000000"/>
        </w:rPr>
        <w:t xml:space="preserve">previous </w:t>
      </w:r>
      <w:r w:rsidRPr="00770DD3">
        <w:rPr>
          <w:color w:val="000000"/>
        </w:rPr>
        <w:t xml:space="preserve">studies </w:t>
      </w:r>
      <w:r w:rsidR="0079746E" w:rsidRPr="00770DD3">
        <w:rPr>
          <w:color w:val="000000"/>
        </w:rPr>
        <w:t>on</w:t>
      </w:r>
      <w:r w:rsidR="000F5EC8" w:rsidRPr="00770DD3">
        <w:rPr>
          <w:color w:val="000000"/>
        </w:rPr>
        <w:t xml:space="preserve"> the trees</w:t>
      </w:r>
      <w:r w:rsidR="004E0894" w:rsidRPr="00770DD3">
        <w:t xml:space="preserve"> </w:t>
      </w:r>
      <w:r w:rsidR="004E0894" w:rsidRPr="00770DD3">
        <w:rPr>
          <w:i/>
          <w:iCs/>
        </w:rPr>
        <w:t>P</w:t>
      </w:r>
      <w:r w:rsidR="004E0894" w:rsidRPr="00770DD3">
        <w:rPr>
          <w:i/>
          <w:iCs/>
          <w:color w:val="000000"/>
        </w:rPr>
        <w:t xml:space="preserve">opulus </w:t>
      </w:r>
      <w:proofErr w:type="spellStart"/>
      <w:r w:rsidR="004E0894" w:rsidRPr="00770DD3">
        <w:rPr>
          <w:i/>
          <w:iCs/>
          <w:color w:val="000000"/>
        </w:rPr>
        <w:t>deltoides</w:t>
      </w:r>
      <w:proofErr w:type="spellEnd"/>
      <w:r w:rsidR="004E0894" w:rsidRPr="00770DD3">
        <w:rPr>
          <w:color w:val="000000"/>
        </w:rPr>
        <w:t xml:space="preserve"> and </w:t>
      </w:r>
      <w:r w:rsidR="004E0894" w:rsidRPr="00770DD3">
        <w:rPr>
          <w:i/>
          <w:iCs/>
          <w:color w:val="000000"/>
        </w:rPr>
        <w:t>Taxodium distichum</w:t>
      </w:r>
      <w:r w:rsidR="007B4042" w:rsidRPr="00770DD3">
        <w:rPr>
          <w:color w:val="000000"/>
        </w:rPr>
        <w:t xml:space="preserve"> </w:t>
      </w:r>
      <w:r w:rsidR="00A91867" w:rsidRPr="00770DD3">
        <w:rPr>
          <w:noProof/>
          <w:color w:val="000000"/>
        </w:rPr>
        <w:t>(Gottel et al. 2011, Lumibao et al. 2020)</w:t>
      </w:r>
      <w:r w:rsidRPr="00770DD3">
        <w:rPr>
          <w:color w:val="000000"/>
        </w:rPr>
        <w:t xml:space="preserve">. </w:t>
      </w:r>
      <w:r w:rsidR="008A5C4A" w:rsidRPr="00770DD3">
        <w:rPr>
          <w:color w:val="000000"/>
        </w:rPr>
        <w:t>O</w:t>
      </w:r>
      <w:r w:rsidR="00C1649F" w:rsidRPr="00770DD3">
        <w:rPr>
          <w:color w:val="000000"/>
        </w:rPr>
        <w:t>bserving</w:t>
      </w:r>
      <w:r w:rsidRPr="00770DD3">
        <w:rPr>
          <w:color w:val="000000"/>
        </w:rPr>
        <w:t xml:space="preserve"> different endosphere</w:t>
      </w:r>
      <w:r w:rsidR="00C1649F" w:rsidRPr="00770DD3">
        <w:rPr>
          <w:color w:val="000000"/>
        </w:rPr>
        <w:t>s</w:t>
      </w:r>
      <w:r w:rsidRPr="00770DD3">
        <w:rPr>
          <w:color w:val="000000"/>
        </w:rPr>
        <w:t xml:space="preserve"> across site</w:t>
      </w:r>
      <w:r w:rsidR="00C1649F" w:rsidRPr="00770DD3">
        <w:rPr>
          <w:color w:val="000000"/>
        </w:rPr>
        <w:t>s</w:t>
      </w:r>
      <w:r w:rsidRPr="00770DD3">
        <w:rPr>
          <w:color w:val="000000"/>
        </w:rPr>
        <w:t xml:space="preserve"> </w:t>
      </w:r>
      <w:r w:rsidR="00042535" w:rsidRPr="00770DD3">
        <w:rPr>
          <w:color w:val="000000"/>
        </w:rPr>
        <w:t xml:space="preserve">suggests </w:t>
      </w:r>
      <w:r w:rsidRPr="00770DD3">
        <w:rPr>
          <w:color w:val="000000"/>
        </w:rPr>
        <w:t xml:space="preserve">that </w:t>
      </w:r>
      <w:r w:rsidR="0066694D" w:rsidRPr="00770DD3">
        <w:rPr>
          <w:color w:val="000000"/>
        </w:rPr>
        <w:t xml:space="preserve">either stochastic effects, </w:t>
      </w:r>
      <w:r w:rsidRPr="00770DD3">
        <w:rPr>
          <w:color w:val="000000"/>
        </w:rPr>
        <w:t xml:space="preserve">local conditions </w:t>
      </w:r>
      <w:r w:rsidR="00AD2DC8" w:rsidRPr="00770DD3">
        <w:rPr>
          <w:color w:val="000000"/>
        </w:rPr>
        <w:t>and/</w:t>
      </w:r>
      <w:r w:rsidRPr="00770DD3">
        <w:rPr>
          <w:color w:val="000000"/>
        </w:rPr>
        <w:t xml:space="preserve">or resource </w:t>
      </w:r>
      <w:r w:rsidR="008A5C4A" w:rsidRPr="00770DD3">
        <w:rPr>
          <w:color w:val="000000"/>
        </w:rPr>
        <w:t xml:space="preserve">availability </w:t>
      </w:r>
      <w:r w:rsidRPr="00770DD3">
        <w:rPr>
          <w:color w:val="000000"/>
        </w:rPr>
        <w:t xml:space="preserve">affected how </w:t>
      </w:r>
      <w:r w:rsidRPr="00770DD3">
        <w:rPr>
          <w:i/>
          <w:iCs/>
          <w:color w:val="000000"/>
        </w:rPr>
        <w:t>T. triandra</w:t>
      </w:r>
      <w:r w:rsidRPr="00770DD3">
        <w:rPr>
          <w:color w:val="000000"/>
        </w:rPr>
        <w:t xml:space="preserve"> regulates </w:t>
      </w:r>
      <w:r w:rsidR="008A5C4A" w:rsidRPr="00770DD3">
        <w:rPr>
          <w:color w:val="000000"/>
        </w:rPr>
        <w:t xml:space="preserve">inbound microbiota </w:t>
      </w:r>
      <w:r w:rsidR="00A91867" w:rsidRPr="00770DD3">
        <w:rPr>
          <w:noProof/>
          <w:color w:val="000000"/>
        </w:rPr>
        <w:t>(Vandenkoornhuyse et al. 2015)</w:t>
      </w:r>
      <w:r w:rsidRPr="00770DD3">
        <w:rPr>
          <w:color w:val="000000"/>
        </w:rPr>
        <w:t xml:space="preserve">. </w:t>
      </w:r>
      <w:r w:rsidR="00C1649F" w:rsidRPr="00770DD3">
        <w:rPr>
          <w:color w:val="000000"/>
        </w:rPr>
        <w:t>T</w:t>
      </w:r>
      <w:r w:rsidRPr="00770DD3">
        <w:rPr>
          <w:color w:val="000000"/>
        </w:rPr>
        <w:t xml:space="preserve">hese influences </w:t>
      </w:r>
      <w:r w:rsidR="006D2AD2" w:rsidRPr="00770DD3">
        <w:rPr>
          <w:color w:val="000000"/>
        </w:rPr>
        <w:t>were</w:t>
      </w:r>
      <w:r w:rsidR="00C1649F" w:rsidRPr="00770DD3">
        <w:rPr>
          <w:color w:val="000000"/>
        </w:rPr>
        <w:t xml:space="preserve"> consistent with our earlier work </w:t>
      </w:r>
      <w:r w:rsidR="00947682" w:rsidRPr="00770DD3">
        <w:rPr>
          <w:color w:val="000000"/>
        </w:rPr>
        <w:t xml:space="preserve">which </w:t>
      </w:r>
      <w:r w:rsidR="008A5C4A" w:rsidRPr="00770DD3">
        <w:rPr>
          <w:color w:val="000000"/>
        </w:rPr>
        <w:t>showed</w:t>
      </w:r>
      <w:r w:rsidR="00C1649F" w:rsidRPr="00770DD3">
        <w:rPr>
          <w:color w:val="000000"/>
        </w:rPr>
        <w:t xml:space="preserve"> </w:t>
      </w:r>
      <w:r w:rsidRPr="00770DD3">
        <w:rPr>
          <w:color w:val="000000"/>
        </w:rPr>
        <w:t xml:space="preserve">that </w:t>
      </w:r>
      <w:r w:rsidRPr="00770DD3">
        <w:rPr>
          <w:i/>
          <w:iCs/>
          <w:color w:val="000000"/>
        </w:rPr>
        <w:t>T. triandra</w:t>
      </w:r>
      <w:r w:rsidRPr="00770DD3">
        <w:rPr>
          <w:color w:val="000000"/>
        </w:rPr>
        <w:t xml:space="preserve"> </w:t>
      </w:r>
      <w:r w:rsidR="00F63668" w:rsidRPr="00770DD3">
        <w:rPr>
          <w:color w:val="000000"/>
        </w:rPr>
        <w:t xml:space="preserve">bulk soil microbial communities and </w:t>
      </w:r>
      <w:r w:rsidRPr="00770DD3">
        <w:rPr>
          <w:color w:val="000000"/>
        </w:rPr>
        <w:t xml:space="preserve">rhizospheres </w:t>
      </w:r>
      <w:r w:rsidR="008A5C4A" w:rsidRPr="00770DD3">
        <w:rPr>
          <w:color w:val="000000"/>
        </w:rPr>
        <w:t>we</w:t>
      </w:r>
      <w:r w:rsidRPr="00770DD3">
        <w:rPr>
          <w:color w:val="000000"/>
        </w:rPr>
        <w:t xml:space="preserve">re </w:t>
      </w:r>
      <w:r w:rsidR="00C1649F" w:rsidRPr="00770DD3">
        <w:rPr>
          <w:color w:val="000000"/>
        </w:rPr>
        <w:t xml:space="preserve">strongly </w:t>
      </w:r>
      <w:r w:rsidRPr="00770DD3">
        <w:rPr>
          <w:color w:val="000000"/>
        </w:rPr>
        <w:t xml:space="preserve">shaped by </w:t>
      </w:r>
      <w:r w:rsidR="008A5C4A" w:rsidRPr="00770DD3">
        <w:rPr>
          <w:color w:val="000000"/>
        </w:rPr>
        <w:t xml:space="preserve">soil </w:t>
      </w:r>
      <w:r w:rsidRPr="00770DD3">
        <w:rPr>
          <w:color w:val="000000"/>
        </w:rPr>
        <w:t xml:space="preserve">nutrient levels, aridity and moisture </w:t>
      </w:r>
      <w:r w:rsidR="00C1649F" w:rsidRPr="00770DD3">
        <w:rPr>
          <w:color w:val="000000"/>
        </w:rPr>
        <w:t>availability</w:t>
      </w:r>
      <w:r w:rsidR="001D7647" w:rsidRPr="00770DD3">
        <w:t xml:space="preserve"> </w:t>
      </w:r>
      <w:r w:rsidR="00A91867" w:rsidRPr="00770DD3">
        <w:rPr>
          <w:noProof/>
          <w:color w:val="000000"/>
        </w:rPr>
        <w:t>(Hodgson et al. 2024)</w:t>
      </w:r>
      <w:r w:rsidRPr="00770DD3">
        <w:rPr>
          <w:color w:val="000000"/>
        </w:rPr>
        <w:t xml:space="preserve">. Local conditions </w:t>
      </w:r>
      <w:r w:rsidR="00142ACD" w:rsidRPr="00770DD3">
        <w:rPr>
          <w:color w:val="000000"/>
        </w:rPr>
        <w:t>are well known</w:t>
      </w:r>
      <w:r w:rsidRPr="00770DD3">
        <w:rPr>
          <w:color w:val="000000"/>
        </w:rPr>
        <w:t xml:space="preserve"> to </w:t>
      </w:r>
      <w:r w:rsidR="00142ACD" w:rsidRPr="00770DD3">
        <w:rPr>
          <w:color w:val="000000"/>
        </w:rPr>
        <w:t xml:space="preserve">shape </w:t>
      </w:r>
      <w:r w:rsidR="0058020B" w:rsidRPr="00770DD3">
        <w:rPr>
          <w:color w:val="000000"/>
        </w:rPr>
        <w:t xml:space="preserve">bulk </w:t>
      </w:r>
      <w:r w:rsidR="00142ACD" w:rsidRPr="00770DD3">
        <w:rPr>
          <w:color w:val="000000"/>
        </w:rPr>
        <w:t>soil, rhizosphere</w:t>
      </w:r>
      <w:r w:rsidR="0058020B" w:rsidRPr="00770DD3">
        <w:rPr>
          <w:color w:val="000000"/>
        </w:rPr>
        <w:t>s</w:t>
      </w:r>
      <w:r w:rsidR="00142ACD" w:rsidRPr="00770DD3">
        <w:rPr>
          <w:color w:val="000000"/>
        </w:rPr>
        <w:t xml:space="preserve"> and endosphere</w:t>
      </w:r>
      <w:r w:rsidR="0058020B" w:rsidRPr="00770DD3">
        <w:rPr>
          <w:color w:val="000000"/>
        </w:rPr>
        <w:t>s</w:t>
      </w:r>
      <w:r w:rsidRPr="00770DD3">
        <w:rPr>
          <w:color w:val="000000"/>
        </w:rPr>
        <w:t xml:space="preserve">, </w:t>
      </w:r>
      <w:r w:rsidR="00491D9B" w:rsidRPr="00770DD3">
        <w:rPr>
          <w:color w:val="000000"/>
        </w:rPr>
        <w:t>however,</w:t>
      </w:r>
      <w:r w:rsidRPr="00770DD3">
        <w:rPr>
          <w:color w:val="000000"/>
        </w:rPr>
        <w:t xml:space="preserve"> </w:t>
      </w:r>
      <w:r w:rsidR="00142ACD" w:rsidRPr="00770DD3">
        <w:rPr>
          <w:color w:val="000000"/>
        </w:rPr>
        <w:t>in our study</w:t>
      </w:r>
      <w:r w:rsidR="00C41403" w:rsidRPr="00770DD3">
        <w:rPr>
          <w:color w:val="000000"/>
        </w:rPr>
        <w:t>, these</w:t>
      </w:r>
      <w:r w:rsidR="00142ACD" w:rsidRPr="00770DD3">
        <w:rPr>
          <w:color w:val="000000"/>
        </w:rPr>
        <w:t xml:space="preserve"> site-specific effect</w:t>
      </w:r>
      <w:r w:rsidR="006D2AD2" w:rsidRPr="00770DD3">
        <w:rPr>
          <w:color w:val="000000"/>
        </w:rPr>
        <w:t>s</w:t>
      </w:r>
      <w:r w:rsidR="00142ACD" w:rsidRPr="00770DD3">
        <w:rPr>
          <w:color w:val="000000"/>
        </w:rPr>
        <w:t xml:space="preserve"> did </w:t>
      </w:r>
      <w:r w:rsidRPr="00770DD3">
        <w:rPr>
          <w:color w:val="000000"/>
        </w:rPr>
        <w:t xml:space="preserve">not </w:t>
      </w:r>
      <w:r w:rsidR="00142ACD" w:rsidRPr="00770DD3">
        <w:rPr>
          <w:color w:val="000000"/>
        </w:rPr>
        <w:t xml:space="preserve">appear to </w:t>
      </w:r>
      <w:r w:rsidRPr="00770DD3">
        <w:rPr>
          <w:color w:val="000000"/>
        </w:rPr>
        <w:t xml:space="preserve">impede the development of a </w:t>
      </w:r>
      <w:r w:rsidR="00142ACD" w:rsidRPr="00770DD3">
        <w:rPr>
          <w:color w:val="000000"/>
        </w:rPr>
        <w:t>convergent root endosphere across populations</w:t>
      </w:r>
      <w:r w:rsidRPr="00770DD3">
        <w:rPr>
          <w:color w:val="000000"/>
        </w:rPr>
        <w:t>.</w:t>
      </w:r>
      <w:r w:rsidR="00142ACD" w:rsidRPr="00770DD3">
        <w:rPr>
          <w:color w:val="000000"/>
        </w:rPr>
        <w:t xml:space="preserve"> </w:t>
      </w:r>
      <w:r w:rsidR="00151EA6" w:rsidRPr="00770DD3">
        <w:rPr>
          <w:color w:val="000000"/>
        </w:rPr>
        <w:t>F</w:t>
      </w:r>
      <w:r w:rsidR="00C37566" w:rsidRPr="00770DD3">
        <w:rPr>
          <w:color w:val="000000"/>
        </w:rPr>
        <w:t xml:space="preserve">actors </w:t>
      </w:r>
      <w:r w:rsidR="00151EA6" w:rsidRPr="00770DD3">
        <w:rPr>
          <w:color w:val="000000"/>
        </w:rPr>
        <w:t xml:space="preserve">that shape </w:t>
      </w:r>
      <w:r w:rsidR="00C37566" w:rsidRPr="00770DD3">
        <w:rPr>
          <w:color w:val="000000"/>
        </w:rPr>
        <w:t xml:space="preserve">internal microbial profiles could also </w:t>
      </w:r>
      <w:r w:rsidR="00DB7EF8" w:rsidRPr="00770DD3">
        <w:rPr>
          <w:color w:val="000000"/>
        </w:rPr>
        <w:t>shape</w:t>
      </w:r>
      <w:r w:rsidR="00C37566" w:rsidRPr="00770DD3">
        <w:rPr>
          <w:color w:val="000000"/>
        </w:rPr>
        <w:t xml:space="preserve"> preferential niches created by the host plant or some combination of other influences</w:t>
      </w:r>
      <w:r w:rsidR="00151EA6" w:rsidRPr="00770DD3">
        <w:rPr>
          <w:color w:val="000000"/>
        </w:rPr>
        <w:t>, such as</w:t>
      </w:r>
      <w:r w:rsidR="00C37566" w:rsidRPr="00770DD3">
        <w:rPr>
          <w:color w:val="000000"/>
        </w:rPr>
        <w:t xml:space="preserve"> microbe-mediated priority effects (</w:t>
      </w:r>
      <w:proofErr w:type="spellStart"/>
      <w:r w:rsidR="00C37566" w:rsidRPr="00770DD3">
        <w:rPr>
          <w:noProof/>
          <w:color w:val="000000"/>
        </w:rPr>
        <w:t>Rillig</w:t>
      </w:r>
      <w:proofErr w:type="spellEnd"/>
      <w:r w:rsidR="00C37566" w:rsidRPr="00770DD3">
        <w:rPr>
          <w:noProof/>
          <w:color w:val="000000"/>
        </w:rPr>
        <w:t xml:space="preserve"> et al. 2015). </w:t>
      </w:r>
      <w:r w:rsidR="00D56FD9" w:rsidRPr="00770DD3">
        <w:rPr>
          <w:color w:val="000000"/>
        </w:rPr>
        <w:t xml:space="preserve">This raises intriguing questions </w:t>
      </w:r>
      <w:r w:rsidR="00DB7EF8" w:rsidRPr="00770DD3">
        <w:rPr>
          <w:color w:val="000000"/>
        </w:rPr>
        <w:t>about the functional potential of the</w:t>
      </w:r>
      <w:r w:rsidR="00D56FD9" w:rsidRPr="00770DD3">
        <w:rPr>
          <w:color w:val="000000"/>
        </w:rPr>
        <w:t xml:space="preserve"> ‘core’ microbial endosphere, and follow-up studies </w:t>
      </w:r>
      <w:r w:rsidR="00EC05B7" w:rsidRPr="00770DD3">
        <w:rPr>
          <w:color w:val="000000"/>
        </w:rPr>
        <w:t xml:space="preserve">should </w:t>
      </w:r>
      <w:r w:rsidR="00D56FD9" w:rsidRPr="00770DD3">
        <w:rPr>
          <w:color w:val="000000"/>
        </w:rPr>
        <w:t>investigate this further.</w:t>
      </w:r>
    </w:p>
    <w:p w14:paraId="4DD7F9C9" w14:textId="77777777" w:rsidR="00D56FD9" w:rsidRPr="00770DD3" w:rsidRDefault="00D56FD9">
      <w:pPr>
        <w:pBdr>
          <w:top w:val="nil"/>
          <w:left w:val="nil"/>
          <w:bottom w:val="nil"/>
          <w:right w:val="nil"/>
          <w:between w:val="nil"/>
        </w:pBdr>
        <w:spacing w:line="480" w:lineRule="auto"/>
        <w:rPr>
          <w:color w:val="000000"/>
        </w:rPr>
      </w:pPr>
    </w:p>
    <w:p w14:paraId="1F508457" w14:textId="3F8EE04B" w:rsidR="00DB6E6D" w:rsidRPr="00770DD3" w:rsidRDefault="00F97F8D">
      <w:pPr>
        <w:pBdr>
          <w:top w:val="nil"/>
          <w:left w:val="nil"/>
          <w:bottom w:val="nil"/>
          <w:right w:val="nil"/>
          <w:between w:val="nil"/>
        </w:pBdr>
        <w:spacing w:line="480" w:lineRule="auto"/>
        <w:rPr>
          <w:noProof/>
          <w:color w:val="000000"/>
        </w:rPr>
      </w:pPr>
      <w:r w:rsidRPr="00770DD3">
        <w:rPr>
          <w:color w:val="000000"/>
        </w:rPr>
        <w:t xml:space="preserve">We reported </w:t>
      </w:r>
      <w:r w:rsidR="00C37566" w:rsidRPr="00770DD3">
        <w:rPr>
          <w:color w:val="000000"/>
        </w:rPr>
        <w:t xml:space="preserve">higher overall complexity (based on node degree in our network analysis) and positive </w:t>
      </w:r>
      <w:r w:rsidR="00C37566" w:rsidRPr="00770DD3">
        <w:rPr>
          <w:color w:val="000000" w:themeColor="text1"/>
        </w:rPr>
        <w:t xml:space="preserve">associations </w:t>
      </w:r>
      <w:r w:rsidR="002758D8" w:rsidRPr="00770DD3">
        <w:rPr>
          <w:color w:val="000000" w:themeColor="text1"/>
        </w:rPr>
        <w:t xml:space="preserve">of </w:t>
      </w:r>
      <w:r w:rsidR="00C37566" w:rsidRPr="00770DD3">
        <w:rPr>
          <w:color w:val="000000" w:themeColor="text1"/>
        </w:rPr>
        <w:t>ASVs</w:t>
      </w:r>
      <w:r w:rsidR="00C37566" w:rsidRPr="00770DD3">
        <w:rPr>
          <w:color w:val="000000"/>
        </w:rPr>
        <w:t xml:space="preserve"> in endosphere</w:t>
      </w:r>
      <w:r w:rsidRPr="00770DD3">
        <w:rPr>
          <w:color w:val="000000"/>
        </w:rPr>
        <w:t>s</w:t>
      </w:r>
      <w:r w:rsidR="00C37566" w:rsidRPr="00770DD3">
        <w:rPr>
          <w:color w:val="000000"/>
        </w:rPr>
        <w:t xml:space="preserve"> compared to rhizospheres, </w:t>
      </w:r>
      <w:r w:rsidR="002758D8" w:rsidRPr="00770DD3">
        <w:rPr>
          <w:color w:val="000000"/>
        </w:rPr>
        <w:t xml:space="preserve">indicating </w:t>
      </w:r>
      <w:r w:rsidR="00C37566" w:rsidRPr="00770DD3">
        <w:rPr>
          <w:color w:val="000000" w:themeColor="text1"/>
        </w:rPr>
        <w:t>remarkable</w:t>
      </w:r>
      <w:r w:rsidR="00947682" w:rsidRPr="00770DD3">
        <w:rPr>
          <w:color w:val="000000" w:themeColor="text1"/>
        </w:rPr>
        <w:t xml:space="preserve"> symbiosis inherent in the</w:t>
      </w:r>
      <w:r w:rsidR="00C37566" w:rsidRPr="00770DD3">
        <w:rPr>
          <w:color w:val="000000" w:themeColor="text1"/>
        </w:rPr>
        <w:t xml:space="preserve"> convergence of bacterial communities in </w:t>
      </w:r>
      <w:r w:rsidR="002758D8" w:rsidRPr="00770DD3">
        <w:rPr>
          <w:color w:val="000000" w:themeColor="text1"/>
        </w:rPr>
        <w:t xml:space="preserve">these </w:t>
      </w:r>
      <w:r w:rsidR="00C37566" w:rsidRPr="00770DD3">
        <w:rPr>
          <w:color w:val="000000" w:themeColor="text1"/>
        </w:rPr>
        <w:t>root</w:t>
      </w:r>
      <w:r w:rsidR="002758D8" w:rsidRPr="00770DD3">
        <w:rPr>
          <w:color w:val="000000" w:themeColor="text1"/>
        </w:rPr>
        <w:t xml:space="preserve"> compartments</w:t>
      </w:r>
      <w:r w:rsidR="00C37566" w:rsidRPr="00770DD3">
        <w:rPr>
          <w:color w:val="000000" w:themeColor="text1"/>
        </w:rPr>
        <w:t>. The top connected ASVs</w:t>
      </w:r>
      <w:r w:rsidR="002758D8" w:rsidRPr="00770DD3">
        <w:rPr>
          <w:color w:val="000000" w:themeColor="text1"/>
        </w:rPr>
        <w:t xml:space="preserve"> (=</w:t>
      </w:r>
      <w:r w:rsidR="00C37566" w:rsidRPr="00770DD3">
        <w:rPr>
          <w:color w:val="000000" w:themeColor="text1"/>
        </w:rPr>
        <w:t xml:space="preserve"> hub taxa</w:t>
      </w:r>
      <w:r w:rsidR="002758D8" w:rsidRPr="00770DD3">
        <w:rPr>
          <w:color w:val="000000" w:themeColor="text1"/>
        </w:rPr>
        <w:t>)</w:t>
      </w:r>
      <w:r w:rsidR="00C37566" w:rsidRPr="00770DD3">
        <w:rPr>
          <w:color w:val="000000" w:themeColor="text1"/>
        </w:rPr>
        <w:t xml:space="preserve"> are often hypothesised to be keystone species that support or facilitate the recruitment </w:t>
      </w:r>
      <w:r w:rsidR="002732AF" w:rsidRPr="00770DD3">
        <w:rPr>
          <w:color w:val="000000" w:themeColor="text1"/>
        </w:rPr>
        <w:t xml:space="preserve">of </w:t>
      </w:r>
      <w:proofErr w:type="gramStart"/>
      <w:r w:rsidR="00C37566" w:rsidRPr="00770DD3">
        <w:rPr>
          <w:color w:val="000000" w:themeColor="text1"/>
        </w:rPr>
        <w:t>other</w:t>
      </w:r>
      <w:proofErr w:type="gramEnd"/>
      <w:r w:rsidR="00C37566" w:rsidRPr="00770DD3">
        <w:rPr>
          <w:color w:val="000000" w:themeColor="text1"/>
        </w:rPr>
        <w:t xml:space="preserve"> microbiota </w:t>
      </w:r>
      <w:r w:rsidR="00A91867" w:rsidRPr="00770DD3">
        <w:rPr>
          <w:noProof/>
          <w:color w:val="000000" w:themeColor="text1"/>
        </w:rPr>
        <w:t>(Rillig et al. 2015, Trivedi et al. 2020, Debray et al. 2022)</w:t>
      </w:r>
      <w:r w:rsidR="00C37566" w:rsidRPr="00770DD3">
        <w:rPr>
          <w:color w:val="000000" w:themeColor="text1"/>
        </w:rPr>
        <w:t xml:space="preserve">. </w:t>
      </w:r>
      <w:r w:rsidR="00DB6E6D" w:rsidRPr="00770DD3">
        <w:rPr>
          <w:color w:val="000000" w:themeColor="text1"/>
        </w:rPr>
        <w:t xml:space="preserve">Additionally, a decrease in the ratio of conditionally rare taxa to rare taxa within rhizospheres </w:t>
      </w:r>
      <w:r w:rsidR="00802FDD" w:rsidRPr="00770DD3">
        <w:rPr>
          <w:color w:val="000000" w:themeColor="text1"/>
        </w:rPr>
        <w:t xml:space="preserve">compared with </w:t>
      </w:r>
      <w:r w:rsidR="00DB6E6D" w:rsidRPr="00770DD3">
        <w:rPr>
          <w:color w:val="000000" w:themeColor="text1"/>
        </w:rPr>
        <w:t xml:space="preserve">endospheres (1.71 versus 3.84, respectively) </w:t>
      </w:r>
      <w:r w:rsidR="00802FDD" w:rsidRPr="00770DD3">
        <w:rPr>
          <w:color w:val="000000" w:themeColor="text1"/>
        </w:rPr>
        <w:t xml:space="preserve">shows </w:t>
      </w:r>
      <w:r w:rsidR="00DB6E6D" w:rsidRPr="00770DD3">
        <w:rPr>
          <w:color w:val="000000" w:themeColor="text1"/>
        </w:rPr>
        <w:t xml:space="preserve">that rhizospheres often support highly varied microbial community structures </w:t>
      </w:r>
      <w:r w:rsidR="00802FDD" w:rsidRPr="00770DD3">
        <w:rPr>
          <w:color w:val="000000" w:themeColor="text1"/>
        </w:rPr>
        <w:t xml:space="preserve">that are also </w:t>
      </w:r>
      <w:r w:rsidR="00DB6E6D" w:rsidRPr="00770DD3">
        <w:rPr>
          <w:color w:val="000000" w:themeColor="text1"/>
        </w:rPr>
        <w:t>more diverse (i.e.</w:t>
      </w:r>
      <w:r w:rsidR="00802FDD" w:rsidRPr="00770DD3">
        <w:rPr>
          <w:color w:val="000000" w:themeColor="text1"/>
        </w:rPr>
        <w:t>,</w:t>
      </w:r>
      <w:r w:rsidR="00DB6E6D" w:rsidRPr="00770DD3">
        <w:rPr>
          <w:color w:val="000000" w:themeColor="text1"/>
        </w:rPr>
        <w:t xml:space="preserve"> </w:t>
      </w:r>
      <w:r w:rsidR="002732AF" w:rsidRPr="00770DD3">
        <w:rPr>
          <w:color w:val="000000" w:themeColor="text1"/>
        </w:rPr>
        <w:t xml:space="preserve">greater </w:t>
      </w:r>
      <w:r w:rsidR="00DB6E6D" w:rsidRPr="00770DD3">
        <w:rPr>
          <w:color w:val="000000" w:themeColor="text1"/>
        </w:rPr>
        <w:t xml:space="preserve">alpha diversity). </w:t>
      </w:r>
      <w:r w:rsidR="00D56FD9" w:rsidRPr="00770DD3">
        <w:rPr>
          <w:color w:val="000000" w:themeColor="text1"/>
        </w:rPr>
        <w:t xml:space="preserve">As </w:t>
      </w:r>
      <w:r w:rsidR="005106C4" w:rsidRPr="00770DD3">
        <w:rPr>
          <w:color w:val="000000" w:themeColor="text1"/>
        </w:rPr>
        <w:t>expected</w:t>
      </w:r>
      <w:r w:rsidR="00D56FD9" w:rsidRPr="00770DD3">
        <w:rPr>
          <w:color w:val="000000" w:themeColor="text1"/>
        </w:rPr>
        <w:t>,</w:t>
      </w:r>
      <w:r w:rsidR="00C37566" w:rsidRPr="00770DD3">
        <w:rPr>
          <w:color w:val="000000" w:themeColor="text1"/>
        </w:rPr>
        <w:t xml:space="preserve"> </w:t>
      </w:r>
      <w:r w:rsidR="00DB7EF8" w:rsidRPr="00770DD3">
        <w:rPr>
          <w:color w:val="000000" w:themeColor="text1"/>
        </w:rPr>
        <w:t>we</w:t>
      </w:r>
      <w:r w:rsidR="00D56FD9" w:rsidRPr="00770DD3">
        <w:rPr>
          <w:color w:val="000000" w:themeColor="text1"/>
        </w:rPr>
        <w:t xml:space="preserve"> </w:t>
      </w:r>
      <w:r w:rsidR="00B747C3">
        <w:rPr>
          <w:color w:val="000000" w:themeColor="text1"/>
        </w:rPr>
        <w:t xml:space="preserve">report </w:t>
      </w:r>
      <w:r w:rsidR="007D6C25" w:rsidRPr="00770DD3">
        <w:rPr>
          <w:color w:val="000000" w:themeColor="text1"/>
        </w:rPr>
        <w:lastRenderedPageBreak/>
        <w:t xml:space="preserve">new </w:t>
      </w:r>
      <w:r w:rsidR="00D56FD9" w:rsidRPr="00770DD3">
        <w:rPr>
          <w:color w:val="000000" w:themeColor="text1"/>
        </w:rPr>
        <w:t xml:space="preserve">evidence </w:t>
      </w:r>
      <w:r w:rsidR="006D2AD2" w:rsidRPr="00770DD3">
        <w:rPr>
          <w:color w:val="000000" w:themeColor="text1"/>
        </w:rPr>
        <w:t>of</w:t>
      </w:r>
      <w:r w:rsidR="00DB7EF8" w:rsidRPr="00770DD3">
        <w:rPr>
          <w:color w:val="000000" w:themeColor="text1"/>
        </w:rPr>
        <w:t xml:space="preserve"> </w:t>
      </w:r>
      <w:r w:rsidR="007D6C25" w:rsidRPr="00770DD3">
        <w:rPr>
          <w:color w:val="000000" w:themeColor="text1"/>
        </w:rPr>
        <w:t>bacterial symbioses</w:t>
      </w:r>
      <w:r w:rsidR="00C37566" w:rsidRPr="00770DD3">
        <w:rPr>
          <w:color w:val="000000" w:themeColor="text1"/>
        </w:rPr>
        <w:t xml:space="preserve"> </w:t>
      </w:r>
      <w:r w:rsidR="00D56FD9" w:rsidRPr="00770DD3">
        <w:rPr>
          <w:color w:val="000000" w:themeColor="text1"/>
        </w:rPr>
        <w:t xml:space="preserve">in </w:t>
      </w:r>
      <w:r w:rsidR="007D6C25" w:rsidRPr="00770DD3">
        <w:rPr>
          <w:i/>
          <w:iCs/>
          <w:color w:val="000000" w:themeColor="text1"/>
        </w:rPr>
        <w:t xml:space="preserve">T. triandra </w:t>
      </w:r>
      <w:r w:rsidR="00D56FD9" w:rsidRPr="00770DD3">
        <w:rPr>
          <w:color w:val="000000" w:themeColor="text1"/>
        </w:rPr>
        <w:t>endospheres (</w:t>
      </w:r>
      <w:r w:rsidR="005106C4" w:rsidRPr="00770DD3">
        <w:rPr>
          <w:color w:val="000000" w:themeColor="text1"/>
        </w:rPr>
        <w:t xml:space="preserve">i.e., </w:t>
      </w:r>
      <w:r w:rsidR="00C37566" w:rsidRPr="00770DD3">
        <w:rPr>
          <w:color w:val="000000" w:themeColor="text1"/>
        </w:rPr>
        <w:t xml:space="preserve">less influenced by local </w:t>
      </w:r>
      <w:r w:rsidR="005106C4" w:rsidRPr="00770DD3">
        <w:rPr>
          <w:color w:val="000000" w:themeColor="text1"/>
        </w:rPr>
        <w:t xml:space="preserve">soil and/or climatic </w:t>
      </w:r>
      <w:r w:rsidR="00C37566" w:rsidRPr="00770DD3">
        <w:rPr>
          <w:color w:val="000000" w:themeColor="text1"/>
        </w:rPr>
        <w:t>conditions</w:t>
      </w:r>
      <w:r w:rsidR="00D56FD9" w:rsidRPr="00770DD3">
        <w:rPr>
          <w:color w:val="000000" w:themeColor="text1"/>
        </w:rPr>
        <w:t>)</w:t>
      </w:r>
      <w:r w:rsidR="00C37566" w:rsidRPr="00770DD3">
        <w:rPr>
          <w:color w:val="000000" w:themeColor="text1"/>
        </w:rPr>
        <w:t xml:space="preserve"> relative </w:t>
      </w:r>
      <w:r w:rsidR="00C37566" w:rsidRPr="00770DD3">
        <w:rPr>
          <w:color w:val="000000"/>
        </w:rPr>
        <w:t>to rhizosphere</w:t>
      </w:r>
      <w:r w:rsidR="00D56FD9" w:rsidRPr="00770DD3">
        <w:rPr>
          <w:color w:val="000000"/>
        </w:rPr>
        <w:t>s</w:t>
      </w:r>
      <w:r w:rsidR="005106C4" w:rsidRPr="00770DD3">
        <w:rPr>
          <w:color w:val="000000"/>
        </w:rPr>
        <w:t>,</w:t>
      </w:r>
      <w:r w:rsidR="00C37566" w:rsidRPr="00770DD3">
        <w:rPr>
          <w:color w:val="000000"/>
        </w:rPr>
        <w:t xml:space="preserve"> </w:t>
      </w:r>
      <w:r w:rsidR="006D2AD2" w:rsidRPr="00770DD3">
        <w:rPr>
          <w:color w:val="000000"/>
        </w:rPr>
        <w:t>which</w:t>
      </w:r>
      <w:r w:rsidR="00D56FD9" w:rsidRPr="00770DD3">
        <w:rPr>
          <w:color w:val="000000"/>
        </w:rPr>
        <w:t xml:space="preserve"> </w:t>
      </w:r>
      <w:r w:rsidR="006D2AD2" w:rsidRPr="00770DD3">
        <w:rPr>
          <w:color w:val="000000"/>
        </w:rPr>
        <w:t>supported</w:t>
      </w:r>
      <w:r w:rsidR="00C37566" w:rsidRPr="00770DD3">
        <w:rPr>
          <w:color w:val="000000"/>
        </w:rPr>
        <w:t xml:space="preserve"> </w:t>
      </w:r>
      <w:r w:rsidR="003162A4" w:rsidRPr="00770DD3">
        <w:rPr>
          <w:color w:val="000000"/>
        </w:rPr>
        <w:t>ASVs</w:t>
      </w:r>
      <w:r w:rsidR="00C37566" w:rsidRPr="00770DD3">
        <w:rPr>
          <w:color w:val="000000"/>
        </w:rPr>
        <w:t xml:space="preserve"> </w:t>
      </w:r>
      <w:r w:rsidR="003162A4" w:rsidRPr="00770DD3">
        <w:rPr>
          <w:color w:val="000000"/>
        </w:rPr>
        <w:t>w</w:t>
      </w:r>
      <w:r w:rsidR="00D56FD9" w:rsidRPr="00770DD3">
        <w:rPr>
          <w:color w:val="000000"/>
        </w:rPr>
        <w:t xml:space="preserve">ith fewer </w:t>
      </w:r>
      <w:r w:rsidR="00DB7EF8" w:rsidRPr="00770DD3">
        <w:rPr>
          <w:color w:val="000000"/>
        </w:rPr>
        <w:t xml:space="preserve">key microbe-microbe </w:t>
      </w:r>
      <w:r w:rsidR="00D56FD9" w:rsidRPr="00770DD3">
        <w:rPr>
          <w:color w:val="000000"/>
        </w:rPr>
        <w:t>associations</w:t>
      </w:r>
      <w:r w:rsidR="00C37566" w:rsidRPr="00770DD3">
        <w:rPr>
          <w:color w:val="000000"/>
        </w:rPr>
        <w:t xml:space="preserve"> </w:t>
      </w:r>
      <w:r w:rsidR="00A91867" w:rsidRPr="00770DD3">
        <w:rPr>
          <w:noProof/>
          <w:color w:val="000000"/>
        </w:rPr>
        <w:t>(Trivedi et al. 2020)</w:t>
      </w:r>
      <w:r w:rsidR="00C37566" w:rsidRPr="00770DD3">
        <w:rPr>
          <w:color w:val="000000"/>
        </w:rPr>
        <w:t xml:space="preserve">. </w:t>
      </w:r>
    </w:p>
    <w:p w14:paraId="00355DC9" w14:textId="52470B2E" w:rsidR="00817CB2" w:rsidRPr="00770DD3" w:rsidRDefault="00817CB2">
      <w:pPr>
        <w:pBdr>
          <w:top w:val="nil"/>
          <w:left w:val="nil"/>
          <w:bottom w:val="nil"/>
          <w:right w:val="nil"/>
          <w:between w:val="nil"/>
        </w:pBdr>
        <w:spacing w:line="480" w:lineRule="auto"/>
        <w:rPr>
          <w:color w:val="000000"/>
        </w:rPr>
      </w:pPr>
    </w:p>
    <w:p w14:paraId="6D69BE09" w14:textId="33917E2A" w:rsidR="00E14664" w:rsidRPr="00770DD3" w:rsidRDefault="002D687D">
      <w:pPr>
        <w:pBdr>
          <w:top w:val="nil"/>
          <w:left w:val="nil"/>
          <w:bottom w:val="nil"/>
          <w:right w:val="nil"/>
          <w:between w:val="nil"/>
        </w:pBdr>
        <w:spacing w:line="480" w:lineRule="auto"/>
        <w:rPr>
          <w:i/>
          <w:iCs/>
          <w:color w:val="000000"/>
        </w:rPr>
      </w:pPr>
      <w:r w:rsidRPr="00770DD3">
        <w:rPr>
          <w:i/>
          <w:iCs/>
          <w:color w:val="000000"/>
        </w:rPr>
        <w:t>V</w:t>
      </w:r>
      <w:r w:rsidR="001015A3" w:rsidRPr="00770DD3">
        <w:rPr>
          <w:i/>
          <w:iCs/>
          <w:color w:val="000000"/>
        </w:rPr>
        <w:t>ertical transmission</w:t>
      </w:r>
      <w:r w:rsidRPr="00770DD3">
        <w:rPr>
          <w:i/>
          <w:iCs/>
          <w:color w:val="000000"/>
        </w:rPr>
        <w:t xml:space="preserve"> of microbiota</w:t>
      </w:r>
    </w:p>
    <w:p w14:paraId="59FC4E54" w14:textId="73057C6F" w:rsidR="00810B21" w:rsidRPr="00770DD3" w:rsidRDefault="00692EE0">
      <w:pPr>
        <w:pBdr>
          <w:top w:val="nil"/>
          <w:left w:val="nil"/>
          <w:bottom w:val="nil"/>
          <w:right w:val="nil"/>
          <w:between w:val="nil"/>
        </w:pBdr>
        <w:spacing w:line="480" w:lineRule="auto"/>
        <w:rPr>
          <w:color w:val="000000" w:themeColor="text1"/>
        </w:rPr>
      </w:pPr>
      <w:r w:rsidRPr="00770DD3">
        <w:rPr>
          <w:color w:val="000000"/>
        </w:rPr>
        <w:t>T</w:t>
      </w:r>
      <w:r w:rsidR="007B4454" w:rsidRPr="00770DD3">
        <w:rPr>
          <w:color w:val="000000"/>
        </w:rPr>
        <w:t xml:space="preserve">he </w:t>
      </w:r>
      <w:r w:rsidR="00E14664" w:rsidRPr="00770DD3">
        <w:rPr>
          <w:color w:val="000000"/>
        </w:rPr>
        <w:t xml:space="preserve">high count of bacterial </w:t>
      </w:r>
      <w:r w:rsidR="00E330C0" w:rsidRPr="00770DD3">
        <w:rPr>
          <w:color w:val="000000"/>
        </w:rPr>
        <w:t xml:space="preserve">ASVs </w:t>
      </w:r>
      <w:r w:rsidR="00ED44CE" w:rsidRPr="00770DD3">
        <w:rPr>
          <w:color w:val="000000"/>
        </w:rPr>
        <w:t xml:space="preserve">that </w:t>
      </w:r>
      <w:r w:rsidR="00C670D5" w:rsidRPr="00770DD3">
        <w:rPr>
          <w:color w:val="000000"/>
        </w:rPr>
        <w:t>were</w:t>
      </w:r>
      <w:r w:rsidR="00E14664" w:rsidRPr="00770DD3">
        <w:rPr>
          <w:color w:val="000000"/>
        </w:rPr>
        <w:t xml:space="preserve"> unique to root endospheres</w:t>
      </w:r>
      <w:r w:rsidR="006F065B" w:rsidRPr="00770DD3">
        <w:rPr>
          <w:color w:val="000000"/>
        </w:rPr>
        <w:t xml:space="preserve"> </w:t>
      </w:r>
      <w:r w:rsidR="00ED44CE" w:rsidRPr="00770DD3">
        <w:rPr>
          <w:color w:val="000000"/>
        </w:rPr>
        <w:t>we</w:t>
      </w:r>
      <w:r w:rsidR="00E14664" w:rsidRPr="00770DD3">
        <w:rPr>
          <w:color w:val="000000"/>
        </w:rPr>
        <w:t xml:space="preserve">re likely populated </w:t>
      </w:r>
      <w:r w:rsidR="00844FF7" w:rsidRPr="00770DD3">
        <w:rPr>
          <w:color w:val="000000"/>
        </w:rPr>
        <w:t xml:space="preserve">via </w:t>
      </w:r>
      <w:r w:rsidR="00E14664" w:rsidRPr="00770DD3">
        <w:rPr>
          <w:color w:val="000000"/>
        </w:rPr>
        <w:t xml:space="preserve">vertical transmission </w:t>
      </w:r>
      <w:r w:rsidR="00844FF7" w:rsidRPr="00770DD3">
        <w:rPr>
          <w:color w:val="000000"/>
        </w:rPr>
        <w:t xml:space="preserve">(i.e., </w:t>
      </w:r>
      <w:r w:rsidR="00E14664" w:rsidRPr="00770DD3">
        <w:rPr>
          <w:color w:val="000000"/>
        </w:rPr>
        <w:t xml:space="preserve">from </w:t>
      </w:r>
      <w:r w:rsidR="00844FF7" w:rsidRPr="00770DD3">
        <w:rPr>
          <w:color w:val="000000"/>
        </w:rPr>
        <w:t xml:space="preserve">parent plant </w:t>
      </w:r>
      <w:r w:rsidR="005F6FC8" w:rsidRPr="00770DD3">
        <w:rPr>
          <w:color w:val="000000"/>
        </w:rPr>
        <w:t>flowers</w:t>
      </w:r>
      <w:r w:rsidR="00E14664" w:rsidRPr="00770DD3">
        <w:rPr>
          <w:color w:val="000000"/>
        </w:rPr>
        <w:t xml:space="preserve"> to their offspring during seed development </w:t>
      </w:r>
      <w:r w:rsidR="00A91867" w:rsidRPr="00770DD3">
        <w:rPr>
          <w:noProof/>
          <w:color w:val="000000"/>
        </w:rPr>
        <w:t>(Bulgarelli et al. 2013, Escobar Rodríguez et al. 2018, Abdelfattah et al. 2023)</w:t>
      </w:r>
      <w:r w:rsidR="00DE260B" w:rsidRPr="00770DD3">
        <w:rPr>
          <w:color w:val="000000"/>
        </w:rPr>
        <w:t>;</w:t>
      </w:r>
      <w:r w:rsidR="00FC49E0" w:rsidRPr="00770DD3">
        <w:rPr>
          <w:color w:val="000000" w:themeColor="text1"/>
        </w:rPr>
        <w:t xml:space="preserve"> or transferred across host compartments </w:t>
      </w:r>
      <w:r w:rsidR="00844FF7" w:rsidRPr="00770DD3">
        <w:rPr>
          <w:color w:val="000000" w:themeColor="text1"/>
        </w:rPr>
        <w:t xml:space="preserve">(e.g., </w:t>
      </w:r>
      <w:r w:rsidR="00FC49E0" w:rsidRPr="00770DD3">
        <w:rPr>
          <w:color w:val="000000" w:themeColor="text1"/>
        </w:rPr>
        <w:t>leaves or stems</w:t>
      </w:r>
      <w:r w:rsidR="006F1CBE" w:rsidRPr="00770DD3">
        <w:rPr>
          <w:color w:val="000000" w:themeColor="text1"/>
        </w:rPr>
        <w:t xml:space="preserve"> into roots</w:t>
      </w:r>
      <w:r w:rsidR="00B10A17" w:rsidRPr="00770DD3">
        <w:rPr>
          <w:color w:val="000000" w:themeColor="text1"/>
        </w:rPr>
        <w:t xml:space="preserve"> </w:t>
      </w:r>
      <w:r w:rsidR="00A91867" w:rsidRPr="00770DD3">
        <w:rPr>
          <w:noProof/>
          <w:color w:val="000000" w:themeColor="text1"/>
        </w:rPr>
        <w:t>(Chi et al. 2005)</w:t>
      </w:r>
      <w:r w:rsidR="00B83118" w:rsidRPr="00770DD3">
        <w:rPr>
          <w:color w:val="000000" w:themeColor="text1"/>
        </w:rPr>
        <w:t>)</w:t>
      </w:r>
      <w:r w:rsidR="00313D07" w:rsidRPr="00770DD3">
        <w:rPr>
          <w:color w:val="000000" w:themeColor="text1"/>
        </w:rPr>
        <w:t>.</w:t>
      </w:r>
      <w:r w:rsidR="00810B21" w:rsidRPr="00770DD3">
        <w:rPr>
          <w:color w:val="000000" w:themeColor="text1"/>
        </w:rPr>
        <w:t xml:space="preserve"> </w:t>
      </w:r>
      <w:r w:rsidR="007D6C25" w:rsidRPr="00770DD3">
        <w:rPr>
          <w:color w:val="000000" w:themeColor="text1"/>
        </w:rPr>
        <w:t>There is strong evidence of v</w:t>
      </w:r>
      <w:r w:rsidR="00B01027" w:rsidRPr="00770DD3">
        <w:rPr>
          <w:color w:val="000000" w:themeColor="text1"/>
        </w:rPr>
        <w:t xml:space="preserve">ertically transmitted bacterial endophytes </w:t>
      </w:r>
      <w:r w:rsidR="007D6C25" w:rsidRPr="00770DD3">
        <w:rPr>
          <w:color w:val="000000" w:themeColor="text1"/>
        </w:rPr>
        <w:t xml:space="preserve">being </w:t>
      </w:r>
      <w:r w:rsidR="00B01027" w:rsidRPr="00770DD3">
        <w:rPr>
          <w:color w:val="000000" w:themeColor="text1"/>
        </w:rPr>
        <w:t>involved in mobilising plant nutrients and affect phytohormone signalling inside root</w:t>
      </w:r>
      <w:r w:rsidR="009E7266" w:rsidRPr="00770DD3">
        <w:rPr>
          <w:color w:val="000000" w:themeColor="text1"/>
        </w:rPr>
        <w:t xml:space="preserve">s </w:t>
      </w:r>
      <w:r w:rsidR="00A91867" w:rsidRPr="00770DD3">
        <w:rPr>
          <w:noProof/>
          <w:color w:val="000000" w:themeColor="text1"/>
        </w:rPr>
        <w:t>(Bulgarelli et al. 2013, Santoyo 2022)</w:t>
      </w:r>
      <w:r w:rsidR="00C321C8" w:rsidRPr="00770DD3">
        <w:rPr>
          <w:color w:val="000000" w:themeColor="text1"/>
        </w:rPr>
        <w:t>.</w:t>
      </w:r>
      <w:r w:rsidR="00FC49E0" w:rsidRPr="00770DD3">
        <w:rPr>
          <w:color w:val="000000" w:themeColor="text1"/>
        </w:rPr>
        <w:t xml:space="preserve"> </w:t>
      </w:r>
      <w:r w:rsidR="007D6C25" w:rsidRPr="00770DD3">
        <w:rPr>
          <w:color w:val="000000" w:themeColor="text1"/>
        </w:rPr>
        <w:t xml:space="preserve">Future research </w:t>
      </w:r>
      <w:r w:rsidR="00EA6104">
        <w:rPr>
          <w:color w:val="000000" w:themeColor="text1"/>
        </w:rPr>
        <w:t>sh</w:t>
      </w:r>
      <w:r w:rsidR="007D6C25" w:rsidRPr="00770DD3">
        <w:rPr>
          <w:color w:val="000000" w:themeColor="text1"/>
        </w:rPr>
        <w:t>ould explore whether u</w:t>
      </w:r>
      <w:r w:rsidR="00FC49E0" w:rsidRPr="00770DD3">
        <w:rPr>
          <w:color w:val="000000" w:themeColor="text1"/>
        </w:rPr>
        <w:t xml:space="preserve">nique ASVs within each site </w:t>
      </w:r>
      <w:r w:rsidR="00BF1E1F">
        <w:rPr>
          <w:color w:val="000000" w:themeColor="text1"/>
        </w:rPr>
        <w:t>are</w:t>
      </w:r>
      <w:r w:rsidR="00FC49E0" w:rsidRPr="00770DD3">
        <w:rPr>
          <w:color w:val="000000" w:themeColor="text1"/>
        </w:rPr>
        <w:t xml:space="preserve"> </w:t>
      </w:r>
      <w:r w:rsidR="00B83118" w:rsidRPr="00770DD3">
        <w:rPr>
          <w:color w:val="000000" w:themeColor="text1"/>
        </w:rPr>
        <w:t>inherited through</w:t>
      </w:r>
      <w:r w:rsidR="009E7266" w:rsidRPr="00770DD3">
        <w:rPr>
          <w:color w:val="000000" w:themeColor="text1"/>
        </w:rPr>
        <w:t xml:space="preserve"> </w:t>
      </w:r>
      <w:r w:rsidR="00FC49E0" w:rsidRPr="00770DD3">
        <w:rPr>
          <w:color w:val="000000" w:themeColor="text1"/>
        </w:rPr>
        <w:t xml:space="preserve">vertical </w:t>
      </w:r>
      <w:r w:rsidR="009E7266" w:rsidRPr="00770DD3">
        <w:rPr>
          <w:color w:val="000000" w:themeColor="text1"/>
        </w:rPr>
        <w:t xml:space="preserve">transmission </w:t>
      </w:r>
      <w:r w:rsidR="00FC49E0" w:rsidRPr="00770DD3">
        <w:rPr>
          <w:color w:val="000000" w:themeColor="text1"/>
        </w:rPr>
        <w:t xml:space="preserve">due to local adaptation of </w:t>
      </w:r>
      <w:r w:rsidR="00FC49E0" w:rsidRPr="00770DD3">
        <w:rPr>
          <w:i/>
          <w:iCs/>
          <w:color w:val="000000" w:themeColor="text1"/>
        </w:rPr>
        <w:t>T. triandra</w:t>
      </w:r>
      <w:r w:rsidR="00FC49E0" w:rsidRPr="00770DD3">
        <w:rPr>
          <w:color w:val="000000" w:themeColor="text1"/>
        </w:rPr>
        <w:t xml:space="preserve"> populations </w:t>
      </w:r>
      <w:r w:rsidR="00A91867" w:rsidRPr="00770DD3">
        <w:rPr>
          <w:noProof/>
          <w:color w:val="000000" w:themeColor="text1"/>
        </w:rPr>
        <w:t>(Thiergart et al. 2020, Durán et al. 2022)</w:t>
      </w:r>
      <w:r w:rsidR="00B01027" w:rsidRPr="00770DD3">
        <w:rPr>
          <w:color w:val="000000" w:themeColor="text1"/>
        </w:rPr>
        <w:t xml:space="preserve">. </w:t>
      </w:r>
      <w:r w:rsidR="003124F3" w:rsidRPr="00770DD3">
        <w:rPr>
          <w:color w:val="000000" w:themeColor="text1"/>
        </w:rPr>
        <w:t>As such, this</w:t>
      </w:r>
      <w:r w:rsidR="00E14664" w:rsidRPr="00770DD3">
        <w:rPr>
          <w:color w:val="000000" w:themeColor="text1"/>
        </w:rPr>
        <w:t xml:space="preserve"> </w:t>
      </w:r>
      <w:r w:rsidR="00B01027" w:rsidRPr="00770DD3">
        <w:rPr>
          <w:color w:val="000000" w:themeColor="text1"/>
        </w:rPr>
        <w:t xml:space="preserve">form of parent to offspring transfer </w:t>
      </w:r>
      <w:r w:rsidR="00E14664" w:rsidRPr="00770DD3">
        <w:rPr>
          <w:color w:val="000000" w:themeColor="text1"/>
        </w:rPr>
        <w:t xml:space="preserve">could be </w:t>
      </w:r>
      <w:r w:rsidR="00BF1E1F">
        <w:rPr>
          <w:color w:val="000000" w:themeColor="text1"/>
        </w:rPr>
        <w:t>important to</w:t>
      </w:r>
      <w:r w:rsidR="000F3DAC" w:rsidRPr="00770DD3">
        <w:rPr>
          <w:color w:val="000000" w:themeColor="text1"/>
        </w:rPr>
        <w:t xml:space="preserve"> </w:t>
      </w:r>
      <w:r w:rsidR="00053818" w:rsidRPr="00770DD3">
        <w:rPr>
          <w:i/>
          <w:iCs/>
          <w:color w:val="000000" w:themeColor="text1"/>
        </w:rPr>
        <w:t>T. triandra</w:t>
      </w:r>
      <w:r w:rsidR="00053818" w:rsidRPr="00770DD3">
        <w:rPr>
          <w:color w:val="000000" w:themeColor="text1"/>
        </w:rPr>
        <w:t xml:space="preserve"> </w:t>
      </w:r>
      <w:r w:rsidR="000F3DAC" w:rsidRPr="00770DD3">
        <w:rPr>
          <w:color w:val="000000" w:themeColor="text1"/>
        </w:rPr>
        <w:t>fitness</w:t>
      </w:r>
      <w:r w:rsidR="00BF1E1F">
        <w:rPr>
          <w:color w:val="000000" w:themeColor="text1"/>
        </w:rPr>
        <w:t>,</w:t>
      </w:r>
      <w:r w:rsidR="00E14664" w:rsidRPr="00770DD3">
        <w:rPr>
          <w:color w:val="000000" w:themeColor="text1"/>
        </w:rPr>
        <w:t xml:space="preserve"> where</w:t>
      </w:r>
      <w:r w:rsidR="00B01027" w:rsidRPr="00770DD3">
        <w:rPr>
          <w:color w:val="000000" w:themeColor="text1"/>
        </w:rPr>
        <w:t xml:space="preserve"> </w:t>
      </w:r>
      <w:r w:rsidR="00AD690E" w:rsidRPr="00770DD3">
        <w:rPr>
          <w:color w:val="000000" w:themeColor="text1"/>
        </w:rPr>
        <w:t xml:space="preserve">microbiota </w:t>
      </w:r>
      <w:r w:rsidR="00E14664" w:rsidRPr="00770DD3">
        <w:rPr>
          <w:color w:val="000000" w:themeColor="text1"/>
        </w:rPr>
        <w:t xml:space="preserve">cannot survive </w:t>
      </w:r>
      <w:r w:rsidR="009E7266" w:rsidRPr="00770DD3">
        <w:rPr>
          <w:color w:val="000000" w:themeColor="text1"/>
        </w:rPr>
        <w:t xml:space="preserve">independently </w:t>
      </w:r>
      <w:r w:rsidR="00E14664" w:rsidRPr="00770DD3">
        <w:rPr>
          <w:color w:val="000000" w:themeColor="text1"/>
        </w:rPr>
        <w:t>in soil environments</w:t>
      </w:r>
      <w:r w:rsidR="003124F3" w:rsidRPr="00770DD3">
        <w:rPr>
          <w:color w:val="000000" w:themeColor="text1"/>
        </w:rPr>
        <w:t xml:space="preserve"> and </w:t>
      </w:r>
      <w:r w:rsidR="00AE1DF3" w:rsidRPr="00770DD3">
        <w:rPr>
          <w:color w:val="000000" w:themeColor="text1"/>
        </w:rPr>
        <w:t xml:space="preserve">host </w:t>
      </w:r>
      <w:r w:rsidR="00E14664" w:rsidRPr="00770DD3">
        <w:rPr>
          <w:color w:val="000000" w:themeColor="text1"/>
        </w:rPr>
        <w:t>plant</w:t>
      </w:r>
      <w:r w:rsidR="003124F3" w:rsidRPr="00770DD3">
        <w:rPr>
          <w:color w:val="000000" w:themeColor="text1"/>
        </w:rPr>
        <w:t>s</w:t>
      </w:r>
      <w:r w:rsidR="00E14664" w:rsidRPr="00770DD3">
        <w:rPr>
          <w:color w:val="000000" w:themeColor="text1"/>
        </w:rPr>
        <w:t xml:space="preserve"> </w:t>
      </w:r>
      <w:r w:rsidR="00274E97" w:rsidRPr="00770DD3">
        <w:rPr>
          <w:color w:val="000000" w:themeColor="text1"/>
        </w:rPr>
        <w:t>may</w:t>
      </w:r>
      <w:r w:rsidR="00AE1DF3" w:rsidRPr="00770DD3">
        <w:rPr>
          <w:color w:val="000000" w:themeColor="text1"/>
        </w:rPr>
        <w:t xml:space="preserve"> </w:t>
      </w:r>
      <w:r w:rsidR="00BF1E1F">
        <w:rPr>
          <w:color w:val="000000" w:themeColor="text1"/>
        </w:rPr>
        <w:t xml:space="preserve">have </w:t>
      </w:r>
      <w:r w:rsidR="00AE1DF3" w:rsidRPr="00770DD3">
        <w:rPr>
          <w:color w:val="000000" w:themeColor="text1"/>
        </w:rPr>
        <w:t>evolve</w:t>
      </w:r>
      <w:r w:rsidR="00BF1E1F">
        <w:rPr>
          <w:color w:val="000000" w:themeColor="text1"/>
        </w:rPr>
        <w:t>d</w:t>
      </w:r>
      <w:r w:rsidR="00274E97" w:rsidRPr="00770DD3">
        <w:rPr>
          <w:color w:val="000000" w:themeColor="text1"/>
        </w:rPr>
        <w:t xml:space="preserve"> </w:t>
      </w:r>
      <w:r w:rsidR="00053818" w:rsidRPr="00770DD3">
        <w:rPr>
          <w:color w:val="000000" w:themeColor="text1"/>
        </w:rPr>
        <w:t xml:space="preserve">traits </w:t>
      </w:r>
      <w:r w:rsidR="009E7266" w:rsidRPr="00770DD3">
        <w:rPr>
          <w:color w:val="000000" w:themeColor="text1"/>
        </w:rPr>
        <w:t xml:space="preserve">that </w:t>
      </w:r>
      <w:r w:rsidR="00E14664" w:rsidRPr="00770DD3">
        <w:rPr>
          <w:color w:val="000000" w:themeColor="text1"/>
        </w:rPr>
        <w:t>facilitate</w:t>
      </w:r>
      <w:r w:rsidR="00C321C8" w:rsidRPr="00770DD3">
        <w:rPr>
          <w:color w:val="000000" w:themeColor="text1"/>
        </w:rPr>
        <w:t xml:space="preserve"> </w:t>
      </w:r>
      <w:r w:rsidR="009E7266" w:rsidRPr="00770DD3">
        <w:rPr>
          <w:color w:val="000000" w:themeColor="text1"/>
        </w:rPr>
        <w:t xml:space="preserve">the </w:t>
      </w:r>
      <w:r w:rsidR="00C321C8" w:rsidRPr="00770DD3">
        <w:rPr>
          <w:color w:val="000000" w:themeColor="text1"/>
        </w:rPr>
        <w:t>persistence of a</w:t>
      </w:r>
      <w:r w:rsidR="00E14664" w:rsidRPr="00770DD3">
        <w:rPr>
          <w:color w:val="000000" w:themeColor="text1"/>
        </w:rPr>
        <w:t xml:space="preserve"> </w:t>
      </w:r>
      <w:r w:rsidR="00627686" w:rsidRPr="00770DD3">
        <w:rPr>
          <w:color w:val="000000" w:themeColor="text1"/>
        </w:rPr>
        <w:t>portion</w:t>
      </w:r>
      <w:r w:rsidR="00C321C8" w:rsidRPr="00770DD3">
        <w:rPr>
          <w:color w:val="000000" w:themeColor="text1"/>
        </w:rPr>
        <w:t xml:space="preserve"> of</w:t>
      </w:r>
      <w:r w:rsidR="00274E97" w:rsidRPr="00770DD3">
        <w:rPr>
          <w:color w:val="000000" w:themeColor="text1"/>
        </w:rPr>
        <w:t xml:space="preserve"> </w:t>
      </w:r>
      <w:r w:rsidR="00433963" w:rsidRPr="00770DD3">
        <w:rPr>
          <w:color w:val="000000" w:themeColor="text1"/>
        </w:rPr>
        <w:t xml:space="preserve">the </w:t>
      </w:r>
      <w:r w:rsidR="00274E97" w:rsidRPr="00770DD3">
        <w:rPr>
          <w:color w:val="000000" w:themeColor="text1"/>
        </w:rPr>
        <w:t xml:space="preserve">microbial </w:t>
      </w:r>
      <w:r w:rsidR="00433963" w:rsidRPr="00770DD3">
        <w:rPr>
          <w:color w:val="000000" w:themeColor="text1"/>
        </w:rPr>
        <w:t xml:space="preserve">community </w:t>
      </w:r>
      <w:r w:rsidR="00A91867" w:rsidRPr="00770DD3">
        <w:rPr>
          <w:noProof/>
          <w:color w:val="000000" w:themeColor="text1"/>
        </w:rPr>
        <w:t>(Johnston-Monje and Raizada 2011, Lumibao et al. 2020, Lyu et al. 2021)</w:t>
      </w:r>
      <w:r w:rsidR="00E14664" w:rsidRPr="00770DD3">
        <w:rPr>
          <w:color w:val="000000" w:themeColor="text1"/>
        </w:rPr>
        <w:t>.</w:t>
      </w:r>
    </w:p>
    <w:p w14:paraId="3C4A343B" w14:textId="77777777" w:rsidR="00810B21" w:rsidRPr="00770DD3" w:rsidRDefault="00810B21">
      <w:pPr>
        <w:pBdr>
          <w:top w:val="nil"/>
          <w:left w:val="nil"/>
          <w:bottom w:val="nil"/>
          <w:right w:val="nil"/>
          <w:between w:val="nil"/>
        </w:pBdr>
        <w:spacing w:line="480" w:lineRule="auto"/>
        <w:rPr>
          <w:color w:val="000000" w:themeColor="text1"/>
        </w:rPr>
      </w:pPr>
    </w:p>
    <w:p w14:paraId="518ACA26" w14:textId="46D9FD9F" w:rsidR="00810B21" w:rsidRPr="00336A31" w:rsidRDefault="00274E97" w:rsidP="00273F81">
      <w:pPr>
        <w:pBdr>
          <w:top w:val="nil"/>
          <w:left w:val="nil"/>
          <w:bottom w:val="nil"/>
          <w:right w:val="nil"/>
          <w:between w:val="nil"/>
        </w:pBdr>
        <w:spacing w:line="480" w:lineRule="auto"/>
        <w:rPr>
          <w:color w:val="000000"/>
        </w:rPr>
      </w:pPr>
      <w:r w:rsidRPr="00770DD3">
        <w:rPr>
          <w:color w:val="000000" w:themeColor="text1"/>
        </w:rPr>
        <w:t>It is worth considering that the</w:t>
      </w:r>
      <w:r w:rsidR="00C670D5" w:rsidRPr="00770DD3">
        <w:rPr>
          <w:color w:val="000000" w:themeColor="text1"/>
        </w:rPr>
        <w:t xml:space="preserve"> </w:t>
      </w:r>
      <w:r w:rsidR="00E330C0" w:rsidRPr="00770DD3">
        <w:rPr>
          <w:color w:val="000000" w:themeColor="text1"/>
        </w:rPr>
        <w:t xml:space="preserve">ASVs </w:t>
      </w:r>
      <w:r w:rsidRPr="00770DD3">
        <w:rPr>
          <w:color w:val="000000" w:themeColor="text1"/>
        </w:rPr>
        <w:t>suspected of</w:t>
      </w:r>
      <w:r w:rsidR="00C670D5" w:rsidRPr="00770DD3">
        <w:rPr>
          <w:color w:val="000000" w:themeColor="text1"/>
        </w:rPr>
        <w:t xml:space="preserve"> vertical transmission </w:t>
      </w:r>
      <w:r w:rsidR="00B01027" w:rsidRPr="00770DD3">
        <w:rPr>
          <w:color w:val="000000" w:themeColor="text1"/>
        </w:rPr>
        <w:t xml:space="preserve">in this </w:t>
      </w:r>
      <w:r w:rsidR="000869DB" w:rsidRPr="00770DD3">
        <w:rPr>
          <w:color w:val="000000" w:themeColor="text1"/>
        </w:rPr>
        <w:t xml:space="preserve">study </w:t>
      </w:r>
      <w:r w:rsidR="00C670D5" w:rsidRPr="00770DD3">
        <w:rPr>
          <w:color w:val="000000" w:themeColor="text1"/>
        </w:rPr>
        <w:t>could still be a product of the two-step selection</w:t>
      </w:r>
      <w:r w:rsidR="004C58FE" w:rsidRPr="00770DD3">
        <w:rPr>
          <w:color w:val="000000" w:themeColor="text1"/>
        </w:rPr>
        <w:t xml:space="preserve"> process</w:t>
      </w:r>
      <w:r w:rsidR="00B94BB9" w:rsidRPr="00770DD3">
        <w:rPr>
          <w:color w:val="000000" w:themeColor="text1"/>
        </w:rPr>
        <w:t>, especially if</w:t>
      </w:r>
      <w:r w:rsidRPr="00770DD3">
        <w:rPr>
          <w:color w:val="000000" w:themeColor="text1"/>
        </w:rPr>
        <w:t xml:space="preserve"> </w:t>
      </w:r>
      <w:r w:rsidR="00C670D5" w:rsidRPr="00770DD3">
        <w:rPr>
          <w:color w:val="000000" w:themeColor="text1"/>
        </w:rPr>
        <w:t xml:space="preserve">we </w:t>
      </w:r>
      <w:r w:rsidR="00B94BB9" w:rsidRPr="00770DD3">
        <w:rPr>
          <w:color w:val="000000" w:themeColor="text1"/>
        </w:rPr>
        <w:t xml:space="preserve">simply </w:t>
      </w:r>
      <w:r w:rsidR="00C670D5" w:rsidRPr="00770DD3">
        <w:rPr>
          <w:color w:val="000000" w:themeColor="text1"/>
        </w:rPr>
        <w:t>did</w:t>
      </w:r>
      <w:r w:rsidRPr="00770DD3">
        <w:rPr>
          <w:color w:val="000000" w:themeColor="text1"/>
        </w:rPr>
        <w:t xml:space="preserve"> </w:t>
      </w:r>
      <w:r w:rsidR="00C670D5" w:rsidRPr="00770DD3">
        <w:rPr>
          <w:color w:val="000000" w:themeColor="text1"/>
        </w:rPr>
        <w:t>n</w:t>
      </w:r>
      <w:r w:rsidRPr="00770DD3">
        <w:rPr>
          <w:color w:val="000000" w:themeColor="text1"/>
        </w:rPr>
        <w:t>o</w:t>
      </w:r>
      <w:r w:rsidR="00C670D5" w:rsidRPr="00770DD3">
        <w:rPr>
          <w:color w:val="000000" w:themeColor="text1"/>
        </w:rPr>
        <w:t>t observe them</w:t>
      </w:r>
      <w:r w:rsidR="004C58FE" w:rsidRPr="00770DD3">
        <w:rPr>
          <w:color w:val="000000" w:themeColor="text1"/>
        </w:rPr>
        <w:t xml:space="preserve"> in the rhizosphere</w:t>
      </w:r>
      <w:r w:rsidR="00C670D5" w:rsidRPr="00770DD3">
        <w:rPr>
          <w:color w:val="000000" w:themeColor="text1"/>
        </w:rPr>
        <w:t xml:space="preserve"> during sequencing due to </w:t>
      </w:r>
      <w:r w:rsidR="00AD27D5" w:rsidRPr="00770DD3">
        <w:rPr>
          <w:color w:val="000000" w:themeColor="text1"/>
        </w:rPr>
        <w:t xml:space="preserve">insufficient </w:t>
      </w:r>
      <w:r w:rsidR="00C670D5" w:rsidRPr="00770DD3">
        <w:rPr>
          <w:color w:val="000000" w:themeColor="text1"/>
        </w:rPr>
        <w:t>sequenc</w:t>
      </w:r>
      <w:r w:rsidR="00BF1E1F">
        <w:rPr>
          <w:color w:val="000000" w:themeColor="text1"/>
        </w:rPr>
        <w:t>e depth</w:t>
      </w:r>
      <w:r w:rsidR="00AD27D5" w:rsidRPr="00770DD3">
        <w:rPr>
          <w:color w:val="000000" w:themeColor="text1"/>
        </w:rPr>
        <w:t xml:space="preserve"> </w:t>
      </w:r>
      <w:r w:rsidR="00C670D5" w:rsidRPr="00770DD3">
        <w:rPr>
          <w:color w:val="000000" w:themeColor="text1"/>
        </w:rPr>
        <w:t xml:space="preserve">or </w:t>
      </w:r>
      <w:r w:rsidR="000869DB" w:rsidRPr="00770DD3">
        <w:rPr>
          <w:color w:val="000000" w:themeColor="text1"/>
        </w:rPr>
        <w:t xml:space="preserve">the </w:t>
      </w:r>
      <w:r w:rsidR="000869DB" w:rsidRPr="00770DD3">
        <w:rPr>
          <w:color w:val="000000" w:themeColor="text1"/>
        </w:rPr>
        <w:lastRenderedPageBreak/>
        <w:t>changing nature of rhizospheres</w:t>
      </w:r>
      <w:r w:rsidR="00FC49E0" w:rsidRPr="00770DD3">
        <w:rPr>
          <w:color w:val="000000" w:themeColor="text1"/>
        </w:rPr>
        <w:t xml:space="preserve"> </w:t>
      </w:r>
      <w:r w:rsidR="00BF1E1F">
        <w:rPr>
          <w:color w:val="000000" w:themeColor="text1"/>
        </w:rPr>
        <w:t>across</w:t>
      </w:r>
      <w:r w:rsidR="00BF1E1F" w:rsidRPr="00770DD3">
        <w:rPr>
          <w:color w:val="000000" w:themeColor="text1"/>
        </w:rPr>
        <w:t xml:space="preserve"> </w:t>
      </w:r>
      <w:r w:rsidR="00FC49E0" w:rsidRPr="00770DD3">
        <w:rPr>
          <w:color w:val="000000" w:themeColor="text1"/>
        </w:rPr>
        <w:t>plant development</w:t>
      </w:r>
      <w:r w:rsidR="00BF1E1F">
        <w:rPr>
          <w:color w:val="000000" w:themeColor="text1"/>
        </w:rPr>
        <w:t>al stages</w:t>
      </w:r>
      <w:r w:rsidR="00FC49E0" w:rsidRPr="00770DD3">
        <w:rPr>
          <w:color w:val="000000" w:themeColor="text1"/>
        </w:rPr>
        <w:t>.</w:t>
      </w:r>
      <w:r w:rsidR="00810B21" w:rsidRPr="00770DD3">
        <w:rPr>
          <w:i/>
          <w:iCs/>
          <w:color w:val="000000"/>
        </w:rPr>
        <w:t xml:space="preserve"> </w:t>
      </w:r>
      <w:r w:rsidR="00810B21" w:rsidRPr="00770DD3">
        <w:rPr>
          <w:color w:val="000000"/>
        </w:rPr>
        <w:t xml:space="preserve">Further research </w:t>
      </w:r>
      <w:r w:rsidR="00AD27D5" w:rsidRPr="00770DD3">
        <w:rPr>
          <w:color w:val="000000"/>
        </w:rPr>
        <w:t xml:space="preserve">could investigate </w:t>
      </w:r>
      <w:r w:rsidR="00810B21" w:rsidRPr="00770DD3">
        <w:rPr>
          <w:color w:val="000000"/>
        </w:rPr>
        <w:t>how horizontally transferred bacterial taxa (</w:t>
      </w:r>
      <w:r w:rsidR="00AD27D5" w:rsidRPr="00770DD3">
        <w:rPr>
          <w:color w:val="000000"/>
        </w:rPr>
        <w:t xml:space="preserve">i.e., </w:t>
      </w:r>
      <w:r w:rsidR="00810B21" w:rsidRPr="00770DD3">
        <w:rPr>
          <w:color w:val="000000"/>
        </w:rPr>
        <w:t>soil to root endosphere colonisation) are supported in soil environments</w:t>
      </w:r>
      <w:r w:rsidR="00AD27D5" w:rsidRPr="00770DD3">
        <w:rPr>
          <w:color w:val="000000"/>
        </w:rPr>
        <w:t xml:space="preserve"> and</w:t>
      </w:r>
      <w:r w:rsidR="00810B21" w:rsidRPr="00770DD3">
        <w:rPr>
          <w:color w:val="000000"/>
        </w:rPr>
        <w:t xml:space="preserve"> </w:t>
      </w:r>
      <w:r w:rsidR="00AD27D5" w:rsidRPr="00770DD3">
        <w:rPr>
          <w:color w:val="000000"/>
        </w:rPr>
        <w:t xml:space="preserve">whether </w:t>
      </w:r>
      <w:r w:rsidR="00810B21" w:rsidRPr="00770DD3">
        <w:rPr>
          <w:color w:val="000000"/>
        </w:rPr>
        <w:t xml:space="preserve">they </w:t>
      </w:r>
      <w:r w:rsidR="00810B21" w:rsidRPr="00770DD3">
        <w:rPr>
          <w:color w:val="000000" w:themeColor="text1"/>
        </w:rPr>
        <w:t>require their plant hosts for completion of their lifecycles (i.e.</w:t>
      </w:r>
      <w:r w:rsidR="00AD27D5" w:rsidRPr="00770DD3">
        <w:rPr>
          <w:color w:val="000000" w:themeColor="text1"/>
        </w:rPr>
        <w:t>, are they</w:t>
      </w:r>
      <w:r w:rsidR="00810B21" w:rsidRPr="00770DD3">
        <w:rPr>
          <w:color w:val="000000" w:themeColor="text1"/>
        </w:rPr>
        <w:t xml:space="preserve"> obligate symbionts</w:t>
      </w:r>
      <w:r w:rsidR="00AD27D5" w:rsidRPr="00770DD3">
        <w:rPr>
          <w:color w:val="000000" w:themeColor="text1"/>
        </w:rPr>
        <w:t>?</w:t>
      </w:r>
      <w:r w:rsidR="00810B21" w:rsidRPr="00770DD3">
        <w:rPr>
          <w:color w:val="000000" w:themeColor="text1"/>
        </w:rPr>
        <w:t xml:space="preserve">) </w:t>
      </w:r>
      <w:r w:rsidR="00A91867" w:rsidRPr="00770DD3">
        <w:rPr>
          <w:noProof/>
          <w:color w:val="000000" w:themeColor="text1"/>
        </w:rPr>
        <w:t>(Vandenkoornhuyse et al. 2015)</w:t>
      </w:r>
      <w:r w:rsidR="00810B21" w:rsidRPr="00770DD3">
        <w:rPr>
          <w:color w:val="000000" w:themeColor="text1"/>
        </w:rPr>
        <w:t xml:space="preserve">. </w:t>
      </w:r>
      <w:r w:rsidR="007B71CA" w:rsidRPr="00770DD3">
        <w:rPr>
          <w:color w:val="000000" w:themeColor="text1"/>
        </w:rPr>
        <w:t xml:space="preserve">These ASVs may </w:t>
      </w:r>
      <w:r w:rsidR="00810B21" w:rsidRPr="00770DD3">
        <w:rPr>
          <w:color w:val="000000" w:themeColor="text1"/>
        </w:rPr>
        <w:t xml:space="preserve">have </w:t>
      </w:r>
      <w:r w:rsidR="006D2AD2" w:rsidRPr="00770DD3">
        <w:rPr>
          <w:color w:val="000000" w:themeColor="text1"/>
        </w:rPr>
        <w:t xml:space="preserve">a </w:t>
      </w:r>
      <w:r w:rsidR="00810B21" w:rsidRPr="00770DD3">
        <w:rPr>
          <w:color w:val="000000" w:themeColor="text1"/>
        </w:rPr>
        <w:t xml:space="preserve">dormant, protected life stage (e.g., spore-forming) </w:t>
      </w:r>
      <w:r w:rsidR="00A91867" w:rsidRPr="00770DD3">
        <w:rPr>
          <w:noProof/>
          <w:color w:val="000000" w:themeColor="text1"/>
        </w:rPr>
        <w:t>(van Vliet 2015)</w:t>
      </w:r>
      <w:r w:rsidR="00936B94" w:rsidRPr="00770DD3">
        <w:rPr>
          <w:color w:val="000000" w:themeColor="text1"/>
        </w:rPr>
        <w:t>,</w:t>
      </w:r>
      <w:r w:rsidR="00810B21" w:rsidRPr="00770DD3">
        <w:rPr>
          <w:color w:val="000000" w:themeColor="text1"/>
        </w:rPr>
        <w:t xml:space="preserve"> or </w:t>
      </w:r>
      <w:r w:rsidR="007B71CA" w:rsidRPr="00770DD3">
        <w:rPr>
          <w:color w:val="000000" w:themeColor="text1"/>
        </w:rPr>
        <w:t xml:space="preserve">could </w:t>
      </w:r>
      <w:r w:rsidR="00936B94" w:rsidRPr="00770DD3">
        <w:rPr>
          <w:color w:val="000000" w:themeColor="text1"/>
        </w:rPr>
        <w:t xml:space="preserve">perhaps </w:t>
      </w:r>
      <w:r w:rsidR="007B71CA" w:rsidRPr="00770DD3">
        <w:rPr>
          <w:color w:val="000000" w:themeColor="text1"/>
        </w:rPr>
        <w:t xml:space="preserve">be </w:t>
      </w:r>
      <w:r w:rsidR="006D2AD2" w:rsidRPr="00770DD3">
        <w:rPr>
          <w:color w:val="000000" w:themeColor="text1"/>
        </w:rPr>
        <w:t xml:space="preserve">microbiota </w:t>
      </w:r>
      <w:r w:rsidR="007B71CA" w:rsidRPr="00770DD3">
        <w:rPr>
          <w:color w:val="000000" w:themeColor="text1"/>
        </w:rPr>
        <w:t xml:space="preserve">that are </w:t>
      </w:r>
      <w:r w:rsidR="00810B21" w:rsidRPr="00770DD3">
        <w:rPr>
          <w:color w:val="000000" w:themeColor="text1"/>
        </w:rPr>
        <w:t xml:space="preserve">influenced by host </w:t>
      </w:r>
      <w:r w:rsidR="00936B94" w:rsidRPr="00770DD3">
        <w:rPr>
          <w:color w:val="000000" w:themeColor="text1"/>
        </w:rPr>
        <w:t>plant demographics and local adaptation</w:t>
      </w:r>
      <w:r w:rsidR="00810B21" w:rsidRPr="00770DD3">
        <w:rPr>
          <w:color w:val="000000" w:themeColor="text1"/>
        </w:rPr>
        <w:t xml:space="preserve"> </w:t>
      </w:r>
      <w:r w:rsidR="00A91867" w:rsidRPr="00770DD3">
        <w:rPr>
          <w:noProof/>
          <w:color w:val="000000" w:themeColor="text1"/>
        </w:rPr>
        <w:t>(Ledeganck et al. 2003, Hannula et al. 2021)</w:t>
      </w:r>
      <w:r w:rsidR="00810B21" w:rsidRPr="00770DD3">
        <w:rPr>
          <w:color w:val="000000" w:themeColor="text1"/>
        </w:rPr>
        <w:t xml:space="preserve">. </w:t>
      </w:r>
      <w:r w:rsidR="00167CA6" w:rsidRPr="00770DD3">
        <w:rPr>
          <w:color w:val="000000" w:themeColor="text1"/>
        </w:rPr>
        <w:t xml:space="preserve">Further investigations should </w:t>
      </w:r>
      <w:r w:rsidR="007D6C25" w:rsidRPr="00770DD3">
        <w:rPr>
          <w:color w:val="000000" w:themeColor="text1"/>
        </w:rPr>
        <w:t xml:space="preserve">consider </w:t>
      </w:r>
      <w:r w:rsidR="00167CA6" w:rsidRPr="00770DD3">
        <w:rPr>
          <w:color w:val="000000" w:themeColor="text1"/>
        </w:rPr>
        <w:t>the</w:t>
      </w:r>
      <w:r w:rsidR="00724D06" w:rsidRPr="00770DD3">
        <w:rPr>
          <w:color w:val="000000" w:themeColor="text1"/>
        </w:rPr>
        <w:t xml:space="preserve"> vertical transmission of</w:t>
      </w:r>
      <w:r w:rsidR="00167CA6" w:rsidRPr="00770DD3">
        <w:rPr>
          <w:color w:val="000000" w:themeColor="text1"/>
        </w:rPr>
        <w:t xml:space="preserve"> </w:t>
      </w:r>
      <w:r w:rsidR="008A2D5B" w:rsidRPr="00770DD3">
        <w:rPr>
          <w:color w:val="000000" w:themeColor="text1"/>
        </w:rPr>
        <w:t xml:space="preserve">root </w:t>
      </w:r>
      <w:r w:rsidR="00167CA6" w:rsidRPr="00770DD3">
        <w:rPr>
          <w:color w:val="000000" w:themeColor="text1"/>
        </w:rPr>
        <w:t>endospheres.</w:t>
      </w:r>
      <w:r w:rsidR="00167CA6" w:rsidRPr="00770DD3">
        <w:rPr>
          <w:color w:val="000000"/>
        </w:rPr>
        <w:t xml:space="preserve"> </w:t>
      </w:r>
    </w:p>
    <w:p w14:paraId="0E010091" w14:textId="77777777" w:rsidR="003124F3" w:rsidRPr="00770DD3" w:rsidRDefault="003124F3" w:rsidP="00273F81">
      <w:pPr>
        <w:pBdr>
          <w:top w:val="nil"/>
          <w:left w:val="nil"/>
          <w:bottom w:val="nil"/>
          <w:right w:val="nil"/>
          <w:between w:val="nil"/>
        </w:pBdr>
        <w:spacing w:line="480" w:lineRule="auto"/>
        <w:rPr>
          <w:i/>
          <w:iCs/>
          <w:color w:val="000000"/>
        </w:rPr>
      </w:pPr>
    </w:p>
    <w:p w14:paraId="295DE059" w14:textId="02861DAF" w:rsidR="006E046C" w:rsidRPr="00770DD3" w:rsidRDefault="00ED63AF" w:rsidP="00273F81">
      <w:pPr>
        <w:pBdr>
          <w:top w:val="nil"/>
          <w:left w:val="nil"/>
          <w:bottom w:val="nil"/>
          <w:right w:val="nil"/>
          <w:between w:val="nil"/>
        </w:pBdr>
        <w:spacing w:line="480" w:lineRule="auto"/>
        <w:rPr>
          <w:color w:val="000000"/>
        </w:rPr>
      </w:pPr>
      <w:r w:rsidRPr="00770DD3">
        <w:rPr>
          <w:i/>
          <w:iCs/>
          <w:color w:val="000000"/>
        </w:rPr>
        <w:t>Conclusions</w:t>
      </w:r>
    </w:p>
    <w:p w14:paraId="5D38E1CA" w14:textId="28558523" w:rsidR="00833304" w:rsidRPr="00770DD3" w:rsidRDefault="00833304" w:rsidP="00273F81">
      <w:pPr>
        <w:pBdr>
          <w:top w:val="nil"/>
          <w:left w:val="nil"/>
          <w:bottom w:val="nil"/>
          <w:right w:val="nil"/>
          <w:between w:val="nil"/>
        </w:pBdr>
        <w:spacing w:line="480" w:lineRule="auto"/>
        <w:rPr>
          <w:color w:val="C00000"/>
        </w:rPr>
      </w:pPr>
      <w:r w:rsidRPr="00770DD3">
        <w:t>We show that</w:t>
      </w:r>
      <w:r w:rsidR="00F420C8" w:rsidRPr="00770DD3">
        <w:t xml:space="preserve"> </w:t>
      </w:r>
      <w:r w:rsidR="00CB4039" w:rsidRPr="00770DD3">
        <w:t xml:space="preserve">the microbiomes of natural populations of </w:t>
      </w:r>
      <w:r w:rsidR="00C961AE" w:rsidRPr="00770DD3">
        <w:rPr>
          <w:i/>
        </w:rPr>
        <w:t xml:space="preserve">T. triandra </w:t>
      </w:r>
      <w:r w:rsidR="00CB4039" w:rsidRPr="00770DD3">
        <w:rPr>
          <w:iCs/>
        </w:rPr>
        <w:t xml:space="preserve">growing </w:t>
      </w:r>
      <w:r w:rsidR="00C961AE" w:rsidRPr="00770DD3">
        <w:rPr>
          <w:iCs/>
        </w:rPr>
        <w:t xml:space="preserve">across diverse environments retain assembly processes consistent with </w:t>
      </w:r>
      <w:r w:rsidR="006B2578" w:rsidRPr="00770DD3">
        <w:rPr>
          <w:iCs/>
        </w:rPr>
        <w:t>root endosphere colonisation from rhizosphere</w:t>
      </w:r>
      <w:r w:rsidR="00724D06" w:rsidRPr="00770DD3">
        <w:rPr>
          <w:iCs/>
        </w:rPr>
        <w:t>s</w:t>
      </w:r>
      <w:r w:rsidR="00C961AE" w:rsidRPr="00770DD3">
        <w:rPr>
          <w:iCs/>
        </w:rPr>
        <w:t>.</w:t>
      </w:r>
      <w:r w:rsidRPr="00770DD3">
        <w:rPr>
          <w:iCs/>
        </w:rPr>
        <w:t xml:space="preserve"> </w:t>
      </w:r>
      <w:r w:rsidR="00855ED3" w:rsidRPr="00770DD3">
        <w:t>We show that deterministic assembly processes acted strongly on these endospheres</w:t>
      </w:r>
      <w:r w:rsidR="00724D06" w:rsidRPr="00770DD3">
        <w:t>,</w:t>
      </w:r>
      <w:r w:rsidR="00D105E5" w:rsidRPr="00770DD3">
        <w:t xml:space="preserve"> as they</w:t>
      </w:r>
      <w:r w:rsidR="00855ED3" w:rsidRPr="00770DD3">
        <w:t xml:space="preserve"> were </w:t>
      </w:r>
      <w:r w:rsidR="00724D06" w:rsidRPr="00770DD3">
        <w:t xml:space="preserve">strongly </w:t>
      </w:r>
      <w:r w:rsidR="00855ED3" w:rsidRPr="00770DD3">
        <w:t xml:space="preserve">affected by </w:t>
      </w:r>
      <w:r w:rsidR="00D105E5" w:rsidRPr="00770DD3">
        <w:t xml:space="preserve">both </w:t>
      </w:r>
      <w:r w:rsidR="00855ED3" w:rsidRPr="00770DD3">
        <w:t xml:space="preserve">environmental </w:t>
      </w:r>
      <w:r w:rsidR="00D105E5" w:rsidRPr="00770DD3">
        <w:t xml:space="preserve">factors </w:t>
      </w:r>
      <w:r w:rsidR="00855ED3" w:rsidRPr="00770DD3">
        <w:t xml:space="preserve">(e.g., </w:t>
      </w:r>
      <w:r w:rsidR="00233D07" w:rsidRPr="00770DD3">
        <w:t>aridity</w:t>
      </w:r>
      <w:r w:rsidR="00855ED3" w:rsidRPr="00770DD3">
        <w:t xml:space="preserve">) plus host selection </w:t>
      </w:r>
      <w:r w:rsidR="00D105E5" w:rsidRPr="00770DD3">
        <w:t>for</w:t>
      </w:r>
      <w:r w:rsidR="00855ED3" w:rsidRPr="00770DD3">
        <w:t xml:space="preserve"> </w:t>
      </w:r>
      <w:r w:rsidR="00A7384D">
        <w:rPr>
          <w:iCs/>
        </w:rPr>
        <w:t>similar microbial communities and traits within sampling sites (homogeneous selection)</w:t>
      </w:r>
      <w:r w:rsidR="00855ED3" w:rsidRPr="00770DD3">
        <w:t xml:space="preserve">. </w:t>
      </w:r>
      <w:r w:rsidRPr="00770DD3">
        <w:rPr>
          <w:iCs/>
        </w:rPr>
        <w:t xml:space="preserve">Additionally, while </w:t>
      </w:r>
      <w:r w:rsidR="00C41403" w:rsidRPr="00770DD3">
        <w:rPr>
          <w:iCs/>
        </w:rPr>
        <w:t xml:space="preserve">numerous </w:t>
      </w:r>
      <w:r w:rsidR="006B2578" w:rsidRPr="00770DD3">
        <w:rPr>
          <w:iCs/>
        </w:rPr>
        <w:t xml:space="preserve">endosphere </w:t>
      </w:r>
      <w:r w:rsidR="00724D06" w:rsidRPr="00770DD3">
        <w:rPr>
          <w:iCs/>
        </w:rPr>
        <w:t xml:space="preserve">taxa </w:t>
      </w:r>
      <w:r w:rsidR="00CB4039" w:rsidRPr="00770DD3">
        <w:rPr>
          <w:iCs/>
        </w:rPr>
        <w:t>we</w:t>
      </w:r>
      <w:r w:rsidR="00C41403" w:rsidRPr="00770DD3">
        <w:rPr>
          <w:iCs/>
        </w:rPr>
        <w:t xml:space="preserve">re </w:t>
      </w:r>
      <w:r w:rsidR="006B2578" w:rsidRPr="00770DD3">
        <w:rPr>
          <w:iCs/>
        </w:rPr>
        <w:t xml:space="preserve">likely from </w:t>
      </w:r>
      <w:r w:rsidRPr="00770DD3">
        <w:rPr>
          <w:iCs/>
        </w:rPr>
        <w:t xml:space="preserve">the plant rhizospheres, we </w:t>
      </w:r>
      <w:r w:rsidR="00756911" w:rsidRPr="00770DD3">
        <w:rPr>
          <w:iCs/>
        </w:rPr>
        <w:t xml:space="preserve">present </w:t>
      </w:r>
      <w:r w:rsidRPr="00770DD3">
        <w:rPr>
          <w:iCs/>
        </w:rPr>
        <w:t xml:space="preserve">evidence </w:t>
      </w:r>
      <w:r w:rsidR="00562043" w:rsidRPr="00770DD3">
        <w:rPr>
          <w:iCs/>
        </w:rPr>
        <w:t xml:space="preserve">for </w:t>
      </w:r>
      <w:r w:rsidR="006B2578" w:rsidRPr="00770DD3">
        <w:rPr>
          <w:iCs/>
        </w:rPr>
        <w:t>probabl</w:t>
      </w:r>
      <w:r w:rsidR="00627507" w:rsidRPr="00770DD3">
        <w:rPr>
          <w:iCs/>
        </w:rPr>
        <w:t>e</w:t>
      </w:r>
      <w:r w:rsidR="006B2578" w:rsidRPr="00770DD3">
        <w:rPr>
          <w:iCs/>
        </w:rPr>
        <w:t xml:space="preserve"> </w:t>
      </w:r>
      <w:r w:rsidRPr="00770DD3">
        <w:rPr>
          <w:iCs/>
        </w:rPr>
        <w:t>vertical transmission</w:t>
      </w:r>
      <w:r w:rsidR="00562043" w:rsidRPr="00770DD3">
        <w:rPr>
          <w:iCs/>
        </w:rPr>
        <w:t xml:space="preserve"> of microbiota</w:t>
      </w:r>
      <w:r w:rsidRPr="00770DD3">
        <w:rPr>
          <w:iCs/>
        </w:rPr>
        <w:t xml:space="preserve"> from parent</w:t>
      </w:r>
      <w:r w:rsidR="00E323EC" w:rsidRPr="00770DD3">
        <w:rPr>
          <w:iCs/>
        </w:rPr>
        <w:t xml:space="preserve"> </w:t>
      </w:r>
      <w:r w:rsidRPr="00770DD3">
        <w:rPr>
          <w:iCs/>
        </w:rPr>
        <w:t>to</w:t>
      </w:r>
      <w:r w:rsidR="00E323EC" w:rsidRPr="00770DD3">
        <w:rPr>
          <w:iCs/>
        </w:rPr>
        <w:t xml:space="preserve"> </w:t>
      </w:r>
      <w:r w:rsidRPr="00770DD3">
        <w:rPr>
          <w:iCs/>
        </w:rPr>
        <w:t>offspring.</w:t>
      </w:r>
      <w:r w:rsidRPr="00770DD3">
        <w:t xml:space="preserve"> Our limited understanding of the complex roles of plant-associated microbiota</w:t>
      </w:r>
      <w:r w:rsidR="000326A8" w:rsidRPr="00770DD3">
        <w:t xml:space="preserve"> </w:t>
      </w:r>
      <w:r w:rsidR="00562043" w:rsidRPr="00770DD3">
        <w:t xml:space="preserve">hinders </w:t>
      </w:r>
      <w:r w:rsidRPr="00770DD3">
        <w:t xml:space="preserve">our </w:t>
      </w:r>
      <w:r w:rsidR="00562043" w:rsidRPr="00770DD3">
        <w:t xml:space="preserve">ability </w:t>
      </w:r>
      <w:r w:rsidRPr="00770DD3">
        <w:t xml:space="preserve">to </w:t>
      </w:r>
      <w:r w:rsidR="000326A8" w:rsidRPr="00770DD3">
        <w:t xml:space="preserve">harness </w:t>
      </w:r>
      <w:r w:rsidRPr="00770DD3">
        <w:t xml:space="preserve">the ecology of </w:t>
      </w:r>
      <w:r w:rsidR="000326A8" w:rsidRPr="00770DD3">
        <w:t xml:space="preserve">these </w:t>
      </w:r>
      <w:r w:rsidR="00562043" w:rsidRPr="00770DD3">
        <w:t>important</w:t>
      </w:r>
      <w:r w:rsidR="00627507" w:rsidRPr="00770DD3">
        <w:t xml:space="preserve"> relationships</w:t>
      </w:r>
      <w:r w:rsidR="00CB4039" w:rsidRPr="00770DD3">
        <w:t xml:space="preserve"> in applied ecology context (e.g., propagation, translocation, revegetation)</w:t>
      </w:r>
      <w:r w:rsidRPr="00770DD3">
        <w:t xml:space="preserve">. </w:t>
      </w:r>
      <w:r w:rsidR="000326A8" w:rsidRPr="00770DD3">
        <w:t xml:space="preserve">Future </w:t>
      </w:r>
      <w:r w:rsidR="00BD12EC" w:rsidRPr="00770DD3">
        <w:t xml:space="preserve">investigations </w:t>
      </w:r>
      <w:r w:rsidR="000326A8" w:rsidRPr="00770DD3">
        <w:t xml:space="preserve">should </w:t>
      </w:r>
      <w:r w:rsidR="00BD12EC" w:rsidRPr="00770DD3">
        <w:t xml:space="preserve">consider the functional roles </w:t>
      </w:r>
      <w:r w:rsidR="00F17196" w:rsidRPr="00770DD3">
        <w:t xml:space="preserve">and inheritance patterns </w:t>
      </w:r>
      <w:r w:rsidR="00BD12EC" w:rsidRPr="00770DD3">
        <w:t xml:space="preserve">of </w:t>
      </w:r>
      <w:r w:rsidR="000326A8" w:rsidRPr="00770DD3">
        <w:t xml:space="preserve">root endosphere </w:t>
      </w:r>
      <w:r w:rsidR="00562043" w:rsidRPr="00770DD3">
        <w:t>microbiota</w:t>
      </w:r>
      <w:r w:rsidR="00BD12EC" w:rsidRPr="00770DD3">
        <w:t xml:space="preserve"> </w:t>
      </w:r>
      <w:r w:rsidR="00F17196" w:rsidRPr="00770DD3">
        <w:t xml:space="preserve">in non-model plant species, </w:t>
      </w:r>
      <w:r w:rsidR="00BD12EC" w:rsidRPr="00770DD3">
        <w:t xml:space="preserve">and </w:t>
      </w:r>
      <w:r w:rsidR="0008292A" w:rsidRPr="00770DD3">
        <w:t xml:space="preserve">assess </w:t>
      </w:r>
      <w:r w:rsidR="000326A8" w:rsidRPr="00770DD3">
        <w:t xml:space="preserve">how these </w:t>
      </w:r>
      <w:r w:rsidR="00BD12EC" w:rsidRPr="00770DD3">
        <w:t xml:space="preserve">plant-microbe interactions </w:t>
      </w:r>
      <w:r w:rsidR="006257FA" w:rsidRPr="00770DD3">
        <w:t>effect</w:t>
      </w:r>
      <w:r w:rsidR="00F17196" w:rsidRPr="00770DD3">
        <w:t xml:space="preserve"> </w:t>
      </w:r>
      <w:r w:rsidR="000326A8" w:rsidRPr="00770DD3">
        <w:t>host fitness</w:t>
      </w:r>
      <w:r w:rsidR="00562043" w:rsidRPr="00770DD3">
        <w:t xml:space="preserve">. </w:t>
      </w:r>
    </w:p>
    <w:p w14:paraId="56BB302E" w14:textId="77777777" w:rsidR="003D29E2" w:rsidRPr="00770DD3" w:rsidRDefault="003D29E2" w:rsidP="00BE0E17">
      <w:pPr>
        <w:spacing w:line="480" w:lineRule="auto"/>
        <w:rPr>
          <w:b/>
        </w:rPr>
      </w:pPr>
    </w:p>
    <w:p w14:paraId="00000058" w14:textId="70277EE4" w:rsidR="00B94EDF" w:rsidRPr="00770DD3" w:rsidRDefault="005256A1" w:rsidP="00273F81">
      <w:pPr>
        <w:spacing w:line="480" w:lineRule="auto"/>
      </w:pPr>
      <w:r w:rsidRPr="00770DD3">
        <w:rPr>
          <w:b/>
        </w:rPr>
        <w:lastRenderedPageBreak/>
        <w:t>ACKNOWLEDGEMENTS</w:t>
      </w:r>
    </w:p>
    <w:p w14:paraId="3B6555C4" w14:textId="165A8B40" w:rsidR="00D04A8A" w:rsidRDefault="00EA6104" w:rsidP="00273F81">
      <w:pPr>
        <w:spacing w:line="480" w:lineRule="auto"/>
      </w:pPr>
      <w:r w:rsidRPr="00EA6104">
        <w:rPr>
          <w:lang w:val="en-GB"/>
        </w:rPr>
        <w:t xml:space="preserve">We thank Antonino </w:t>
      </w:r>
      <w:proofErr w:type="spellStart"/>
      <w:r w:rsidRPr="00EA6104">
        <w:rPr>
          <w:lang w:val="en-GB"/>
        </w:rPr>
        <w:t>Malacrinò</w:t>
      </w:r>
      <w:proofErr w:type="spellEnd"/>
      <w:r w:rsidRPr="00EA6104">
        <w:rPr>
          <w:lang w:val="en-GB"/>
        </w:rPr>
        <w:t xml:space="preserve"> and an anonymous reviewer for their comments on an earlier version of this manuscript</w:t>
      </w:r>
      <w:r>
        <w:rPr>
          <w:lang w:val="en-GB"/>
        </w:rPr>
        <w:t>.</w:t>
      </w:r>
      <w:r w:rsidRPr="00EA6104">
        <w:t xml:space="preserve"> </w:t>
      </w:r>
      <w:r w:rsidR="005256A1" w:rsidRPr="00770DD3">
        <w:t xml:space="preserve">We thank </w:t>
      </w:r>
      <w:r w:rsidR="00692F8F" w:rsidRPr="00770DD3">
        <w:t xml:space="preserve">Victoria Drysdale, </w:t>
      </w:r>
      <w:r w:rsidR="005256A1" w:rsidRPr="00770DD3">
        <w:t xml:space="preserve">Chris Franco, Shawn Peddle, Nicole Fickling, Joel Brame, Carl Watson, Billy Miller, </w:t>
      </w:r>
      <w:r w:rsidR="001C0198" w:rsidRPr="00770DD3">
        <w:t xml:space="preserve">and </w:t>
      </w:r>
      <w:r w:rsidR="005256A1" w:rsidRPr="00770DD3">
        <w:t>Tarryn Davies</w:t>
      </w:r>
      <w:r w:rsidR="00647AC0" w:rsidRPr="00770DD3">
        <w:t xml:space="preserve"> for</w:t>
      </w:r>
      <w:r w:rsidR="00233D07" w:rsidRPr="00770DD3">
        <w:t xml:space="preserve"> </w:t>
      </w:r>
      <w:r w:rsidR="006D2AD2" w:rsidRPr="00770DD3">
        <w:t xml:space="preserve">their </w:t>
      </w:r>
      <w:r w:rsidR="00233D07" w:rsidRPr="00770DD3">
        <w:t>assistance in the field</w:t>
      </w:r>
      <w:r w:rsidR="005256A1" w:rsidRPr="00770DD3">
        <w:t xml:space="preserve">. </w:t>
      </w:r>
      <w:r w:rsidR="00233D07" w:rsidRPr="00770DD3">
        <w:t xml:space="preserve">We acknowledge the traditional custodians of the lands on which we conducted our study: the </w:t>
      </w:r>
      <w:r w:rsidR="005256A1" w:rsidRPr="00770DD3">
        <w:t xml:space="preserve">Kaurna </w:t>
      </w:r>
      <w:proofErr w:type="spellStart"/>
      <w:r w:rsidR="005256A1" w:rsidRPr="00770DD3">
        <w:t>Pangkarra</w:t>
      </w:r>
      <w:proofErr w:type="spellEnd"/>
      <w:r w:rsidR="005256A1" w:rsidRPr="00770DD3">
        <w:t xml:space="preserve">, </w:t>
      </w:r>
      <w:proofErr w:type="spellStart"/>
      <w:r w:rsidR="005256A1" w:rsidRPr="00770DD3">
        <w:t>Peramangk</w:t>
      </w:r>
      <w:proofErr w:type="spellEnd"/>
      <w:r w:rsidR="005256A1" w:rsidRPr="00770DD3">
        <w:t xml:space="preserve">, Ngarrindjeri, </w:t>
      </w:r>
      <w:proofErr w:type="spellStart"/>
      <w:r w:rsidR="005256A1" w:rsidRPr="00770DD3">
        <w:t>Narangga</w:t>
      </w:r>
      <w:proofErr w:type="spellEnd"/>
      <w:r w:rsidR="005256A1" w:rsidRPr="00770DD3">
        <w:t xml:space="preserve">, and </w:t>
      </w:r>
      <w:proofErr w:type="spellStart"/>
      <w:r w:rsidR="005256A1" w:rsidRPr="00770DD3">
        <w:t>Nukunu</w:t>
      </w:r>
      <w:proofErr w:type="spellEnd"/>
      <w:r w:rsidR="005256A1" w:rsidRPr="00770DD3">
        <w:t xml:space="preserve"> </w:t>
      </w:r>
      <w:r w:rsidR="001667BF" w:rsidRPr="00770DD3">
        <w:t>Peoples</w:t>
      </w:r>
      <w:r w:rsidR="005256A1" w:rsidRPr="00770DD3">
        <w:t>.</w:t>
      </w:r>
    </w:p>
    <w:p w14:paraId="2095C37F" w14:textId="77777777" w:rsidR="003D29E2" w:rsidRDefault="003D29E2" w:rsidP="00273F81">
      <w:pPr>
        <w:spacing w:line="480" w:lineRule="auto"/>
      </w:pPr>
    </w:p>
    <w:p w14:paraId="55707B06" w14:textId="5A87FB51" w:rsidR="003D29E2" w:rsidRDefault="003D29E2" w:rsidP="00273F81">
      <w:pPr>
        <w:spacing w:line="480" w:lineRule="auto"/>
        <w:rPr>
          <w:b/>
          <w:bCs/>
        </w:rPr>
      </w:pPr>
      <w:r>
        <w:rPr>
          <w:b/>
          <w:bCs/>
        </w:rPr>
        <w:t>FUNDING ACKNOWLEDGMENT</w:t>
      </w:r>
    </w:p>
    <w:p w14:paraId="2FC81DD0" w14:textId="2BAE36C0" w:rsidR="003D29E2" w:rsidRPr="00336A31" w:rsidRDefault="003D29E2" w:rsidP="00273F81">
      <w:pPr>
        <w:spacing w:line="480" w:lineRule="auto"/>
        <w:rPr>
          <w:b/>
          <w:bCs/>
          <w:lang w:eastAsia="ja-JP"/>
        </w:rPr>
      </w:pPr>
      <w:r w:rsidRPr="00770DD3">
        <w:t xml:space="preserve">This work was supported by funding from </w:t>
      </w:r>
      <w:proofErr w:type="spellStart"/>
      <w:r w:rsidRPr="00770DD3">
        <w:t>Holsworth</w:t>
      </w:r>
      <w:proofErr w:type="spellEnd"/>
      <w:r w:rsidRPr="00770DD3">
        <w:t xml:space="preserve"> Wildlife Research Endowment with the Ecological Society of Australia, the Conservation Biology Grant 2022 with the Biological Society of South Australia and Nature Conservation Society of South Australia, the </w:t>
      </w:r>
      <w:proofErr w:type="spellStart"/>
      <w:r w:rsidRPr="00770DD3">
        <w:t>Lirabenda</w:t>
      </w:r>
      <w:proofErr w:type="spellEnd"/>
      <w:r w:rsidRPr="00770DD3">
        <w:t xml:space="preserve"> Wildlife Research Fund from the Field Naturalists Society of South Australia, the Australian Research Council (grant numbers LP190100051, LP190100484) and the New Zealand Ministry of Business Innovation and Employment (grant UOWX2101).</w:t>
      </w:r>
    </w:p>
    <w:p w14:paraId="1E463166" w14:textId="77777777" w:rsidR="003D29E2" w:rsidRDefault="003D29E2" w:rsidP="00BE0E17">
      <w:pPr>
        <w:spacing w:line="480" w:lineRule="auto"/>
        <w:rPr>
          <w:lang w:eastAsia="ja-JP"/>
        </w:rPr>
      </w:pPr>
    </w:p>
    <w:p w14:paraId="4669BCC4" w14:textId="77777777" w:rsidR="003D29E2" w:rsidRPr="00770DD3" w:rsidRDefault="003D29E2" w:rsidP="003D29E2">
      <w:pPr>
        <w:spacing w:line="480" w:lineRule="auto"/>
      </w:pPr>
      <w:r w:rsidRPr="00770DD3">
        <w:rPr>
          <w:b/>
          <w:bCs/>
        </w:rPr>
        <w:t xml:space="preserve">DATA </w:t>
      </w:r>
      <w:r>
        <w:rPr>
          <w:b/>
          <w:bCs/>
        </w:rPr>
        <w:t>AVAILABILITY STATEMENT</w:t>
      </w:r>
      <w:r w:rsidRPr="00770DD3">
        <w:t xml:space="preserve">: Data will be made publicly available on </w:t>
      </w:r>
      <w:proofErr w:type="spellStart"/>
      <w:r w:rsidRPr="00770DD3">
        <w:t>Figshare</w:t>
      </w:r>
      <w:proofErr w:type="spellEnd"/>
      <w:r>
        <w:t xml:space="preserve"> (</w:t>
      </w:r>
      <w:r w:rsidRPr="003D29E2">
        <w:t>https://figshare.com/s/de6f6a5b40c178dfa57c</w:t>
      </w:r>
      <w:r>
        <w:t>)</w:t>
      </w:r>
      <w:r w:rsidRPr="00770DD3">
        <w:t xml:space="preserve"> and Sequence Read Archive upon acceptance of this manuscript (</w:t>
      </w:r>
      <w:proofErr w:type="spellStart"/>
      <w:r w:rsidRPr="00770DD3">
        <w:t>Bioproject</w:t>
      </w:r>
      <w:proofErr w:type="spellEnd"/>
      <w:r w:rsidRPr="00770DD3">
        <w:t xml:space="preserve"> IDs: </w:t>
      </w:r>
      <w:r w:rsidRPr="00770DD3">
        <w:rPr>
          <w:rStyle w:val="accession"/>
          <w:rFonts w:eastAsiaTheme="majorEastAsia"/>
        </w:rPr>
        <w:t xml:space="preserve">PRJNA1029310, </w:t>
      </w:r>
      <w:r w:rsidRPr="00770DD3">
        <w:t xml:space="preserve">PRJNA1138818). </w:t>
      </w:r>
    </w:p>
    <w:p w14:paraId="617B9141" w14:textId="77777777" w:rsidR="003D29E2" w:rsidRPr="00770DD3" w:rsidRDefault="003D29E2" w:rsidP="003D29E2">
      <w:pPr>
        <w:spacing w:line="480" w:lineRule="auto"/>
        <w:rPr>
          <w:b/>
        </w:rPr>
      </w:pPr>
    </w:p>
    <w:p w14:paraId="5C805396" w14:textId="77777777" w:rsidR="003D29E2" w:rsidRPr="00770DD3" w:rsidRDefault="003D29E2" w:rsidP="003D29E2">
      <w:pPr>
        <w:spacing w:line="480" w:lineRule="auto"/>
        <w:rPr>
          <w:b/>
        </w:rPr>
      </w:pPr>
      <w:r w:rsidRPr="00770DD3">
        <w:rPr>
          <w:b/>
        </w:rPr>
        <w:t>AUTHOR CONTRIBUTIONS</w:t>
      </w:r>
      <w:r w:rsidRPr="00770DD3">
        <w:t>: Project design: RJH, SR, MFB; Field work: RJH, CCD, MFB; Lab work: RJH, CCD; Statistical analysis: RH, CL; Writing manuscript: RH; Revisions and editing: RJH, CL, CCD, SR, MFB. All authors gave approvals before final submission.</w:t>
      </w:r>
    </w:p>
    <w:p w14:paraId="42138DB0" w14:textId="77777777" w:rsidR="003D29E2" w:rsidRPr="00770DD3" w:rsidRDefault="003D29E2" w:rsidP="003D29E2">
      <w:pPr>
        <w:spacing w:line="480" w:lineRule="auto"/>
        <w:rPr>
          <w:b/>
        </w:rPr>
      </w:pPr>
    </w:p>
    <w:p w14:paraId="032F7DDF" w14:textId="77777777" w:rsidR="003D29E2" w:rsidRPr="00770DD3" w:rsidRDefault="003D29E2" w:rsidP="003D29E2">
      <w:pPr>
        <w:spacing w:line="480" w:lineRule="auto"/>
        <w:rPr>
          <w:color w:val="000000"/>
        </w:rPr>
      </w:pPr>
      <w:r w:rsidRPr="00770DD3">
        <w:rPr>
          <w:b/>
        </w:rPr>
        <w:t>CONFLICT OF INTEREST</w:t>
      </w:r>
      <w:r w:rsidRPr="00770DD3">
        <w:rPr>
          <w:bCs/>
        </w:rPr>
        <w:t xml:space="preserve">: </w:t>
      </w:r>
      <w:r w:rsidRPr="00770DD3">
        <w:t>The authors have no known conflicts of interest</w:t>
      </w:r>
      <w:r w:rsidRPr="00770DD3">
        <w:rPr>
          <w:color w:val="000000"/>
        </w:rPr>
        <w:t>.</w:t>
      </w:r>
    </w:p>
    <w:p w14:paraId="4FFC7AD3" w14:textId="77777777" w:rsidR="003D29E2" w:rsidRPr="00770DD3" w:rsidRDefault="003D29E2" w:rsidP="003D29E2">
      <w:pPr>
        <w:spacing w:line="480" w:lineRule="auto"/>
        <w:rPr>
          <w:color w:val="000000"/>
        </w:rPr>
      </w:pPr>
    </w:p>
    <w:p w14:paraId="2400CDF1" w14:textId="77777777" w:rsidR="003D29E2" w:rsidRPr="00770DD3" w:rsidRDefault="003D29E2" w:rsidP="003D29E2">
      <w:pPr>
        <w:spacing w:line="480" w:lineRule="auto"/>
        <w:rPr>
          <w:color w:val="000000"/>
        </w:rPr>
      </w:pPr>
      <w:r w:rsidRPr="00770DD3">
        <w:rPr>
          <w:b/>
          <w:bCs/>
          <w:color w:val="000000"/>
        </w:rPr>
        <w:t>AI USE STATEMENT</w:t>
      </w:r>
      <w:r w:rsidRPr="00770DD3">
        <w:rPr>
          <w:color w:val="000000"/>
        </w:rPr>
        <w:t>: We used artificial intelligence technology to assist in editing the manuscript (ChatGPT-3.5 by OpenAI). The AI was employed to identify potential areas of improvement. All AI suggestions were reviewed and revised in detail, and authors were responsible for implementing these revisions.</w:t>
      </w:r>
    </w:p>
    <w:p w14:paraId="4DD88493" w14:textId="38548A30" w:rsidR="00D04A8A" w:rsidRPr="00770DD3" w:rsidRDefault="00D04A8A" w:rsidP="00BE0E17">
      <w:pPr>
        <w:spacing w:line="480" w:lineRule="auto"/>
        <w:rPr>
          <w:lang w:eastAsia="ja-JP"/>
        </w:rPr>
      </w:pPr>
      <w:r w:rsidRPr="00770DD3">
        <w:rPr>
          <w:lang w:eastAsia="ja-JP"/>
        </w:rPr>
        <w:br w:type="page"/>
      </w:r>
    </w:p>
    <w:p w14:paraId="5408E4FE" w14:textId="750F2CA7" w:rsidR="00113051" w:rsidRPr="00770DD3" w:rsidRDefault="00113051" w:rsidP="00273F81">
      <w:pPr>
        <w:pStyle w:val="EndNoteBibliographyTitle"/>
        <w:jc w:val="left"/>
        <w:rPr>
          <w:b/>
          <w:noProof/>
        </w:rPr>
      </w:pPr>
      <w:r w:rsidRPr="00770DD3">
        <w:rPr>
          <w:b/>
          <w:noProof/>
        </w:rPr>
        <w:lastRenderedPageBreak/>
        <w:t>R</w:t>
      </w:r>
      <w:r w:rsidR="00DE260B" w:rsidRPr="00770DD3">
        <w:rPr>
          <w:b/>
          <w:noProof/>
        </w:rPr>
        <w:t>EFERENCES</w:t>
      </w:r>
    </w:p>
    <w:p w14:paraId="465E5BED" w14:textId="77777777" w:rsidR="00D529BE" w:rsidRPr="00770DD3" w:rsidRDefault="00D529BE" w:rsidP="00D529BE">
      <w:pPr>
        <w:autoSpaceDE w:val="0"/>
        <w:autoSpaceDN w:val="0"/>
        <w:adjustRightInd w:val="0"/>
        <w:rPr>
          <w:color w:val="000000"/>
          <w:lang w:val="en-GB" w:eastAsia="ja-JP"/>
        </w:rPr>
      </w:pPr>
    </w:p>
    <w:p w14:paraId="76E6D59B" w14:textId="77777777" w:rsidR="00113051" w:rsidRPr="00770DD3" w:rsidRDefault="00113051" w:rsidP="00BE0E17">
      <w:pPr>
        <w:pStyle w:val="EndNoteBibliography"/>
        <w:spacing w:line="480" w:lineRule="auto"/>
        <w:ind w:left="720" w:hanging="720"/>
        <w:rPr>
          <w:noProof/>
        </w:rPr>
      </w:pPr>
      <w:r w:rsidRPr="00770DD3">
        <w:rPr>
          <w:noProof/>
        </w:rPr>
        <w:t xml:space="preserve">Abdelfattah, A., A. J. M. Tack, C. Lobato, B. Wassermann, and G. Berg. 2023. From seed to seed: the role of microbial inheritance in the assembly of the plant microbiome. Trends in Microbiology </w:t>
      </w:r>
      <w:r w:rsidRPr="00770DD3">
        <w:rPr>
          <w:b/>
          <w:noProof/>
        </w:rPr>
        <w:t>31</w:t>
      </w:r>
      <w:r w:rsidRPr="00770DD3">
        <w:rPr>
          <w:noProof/>
        </w:rPr>
        <w:t>:346-355.</w:t>
      </w:r>
    </w:p>
    <w:p w14:paraId="0EBC7AE5" w14:textId="77777777" w:rsidR="00113051" w:rsidRPr="00770DD3" w:rsidRDefault="00113051" w:rsidP="00BE0E17">
      <w:pPr>
        <w:pStyle w:val="EndNoteBibliography"/>
        <w:spacing w:line="480" w:lineRule="auto"/>
        <w:ind w:left="720" w:hanging="720"/>
        <w:rPr>
          <w:noProof/>
        </w:rPr>
      </w:pPr>
      <w:r w:rsidRPr="00770DD3">
        <w:rPr>
          <w:noProof/>
        </w:rPr>
        <w:t>ALA. 2014. Mean annual aridity index. Atlas of Living Australia.</w:t>
      </w:r>
    </w:p>
    <w:p w14:paraId="3362357C" w14:textId="77777777" w:rsidR="00113051" w:rsidRPr="00770DD3" w:rsidRDefault="00113051" w:rsidP="00BE0E17">
      <w:pPr>
        <w:pStyle w:val="EndNoteBibliography"/>
        <w:spacing w:line="480" w:lineRule="auto"/>
        <w:ind w:left="720" w:hanging="720"/>
        <w:rPr>
          <w:noProof/>
        </w:rPr>
      </w:pPr>
      <w:r w:rsidRPr="00770DD3">
        <w:rPr>
          <w:noProof/>
        </w:rPr>
        <w:t xml:space="preserve">Bai, B., W. Liu, X. Qiu, J. Zhang, J. Zhang, and Y. Bai. 2022. The root microbiome: Community assembly and its contributions to plant fitness. Journal of Integrative Plant Biology </w:t>
      </w:r>
      <w:r w:rsidRPr="00770DD3">
        <w:rPr>
          <w:b/>
          <w:noProof/>
        </w:rPr>
        <w:t>64</w:t>
      </w:r>
      <w:r w:rsidRPr="00770DD3">
        <w:rPr>
          <w:noProof/>
        </w:rPr>
        <w:t>:230-243.</w:t>
      </w:r>
    </w:p>
    <w:p w14:paraId="4F2233D1" w14:textId="59DA2B08" w:rsidR="00D529BE" w:rsidRPr="00770DD3" w:rsidRDefault="00D529BE" w:rsidP="00BE0E17">
      <w:pPr>
        <w:autoSpaceDE w:val="0"/>
        <w:autoSpaceDN w:val="0"/>
        <w:adjustRightInd w:val="0"/>
        <w:spacing w:line="480" w:lineRule="auto"/>
        <w:ind w:left="720" w:hanging="720"/>
        <w:rPr>
          <w:b/>
          <w:noProof/>
        </w:rPr>
      </w:pPr>
      <w:r w:rsidRPr="00770DD3">
        <w:rPr>
          <w:color w:val="000000"/>
          <w:lang w:val="en-GB" w:eastAsia="ja-JP"/>
        </w:rPr>
        <w:t>Barajas, H.</w:t>
      </w:r>
      <w:r w:rsidR="000F23D0" w:rsidRPr="00770DD3">
        <w:rPr>
          <w:color w:val="000000"/>
          <w:lang w:val="en-GB" w:eastAsia="ja-JP"/>
        </w:rPr>
        <w:t xml:space="preserve"> </w:t>
      </w:r>
      <w:r w:rsidRPr="00770DD3">
        <w:rPr>
          <w:color w:val="000000"/>
          <w:lang w:val="en-GB" w:eastAsia="ja-JP"/>
        </w:rPr>
        <w:t>R.</w:t>
      </w:r>
      <w:r w:rsidR="000F23D0" w:rsidRPr="00770DD3">
        <w:rPr>
          <w:color w:val="000000"/>
          <w:lang w:val="en-GB" w:eastAsia="ja-JP"/>
        </w:rPr>
        <w:t>, S.</w:t>
      </w:r>
      <w:r w:rsidRPr="00770DD3">
        <w:rPr>
          <w:color w:val="000000"/>
          <w:lang w:val="en-GB" w:eastAsia="ja-JP"/>
        </w:rPr>
        <w:t xml:space="preserve"> Martínez-Sánchez, </w:t>
      </w:r>
      <w:r w:rsidR="000F23D0" w:rsidRPr="00770DD3">
        <w:rPr>
          <w:color w:val="000000"/>
          <w:lang w:val="en-GB" w:eastAsia="ja-JP"/>
        </w:rPr>
        <w:t xml:space="preserve">M. F. </w:t>
      </w:r>
      <w:r w:rsidRPr="00770DD3">
        <w:rPr>
          <w:color w:val="000000"/>
          <w:lang w:val="en-GB" w:eastAsia="ja-JP"/>
        </w:rPr>
        <w:t xml:space="preserve">Romero, </w:t>
      </w:r>
      <w:r w:rsidR="000F23D0" w:rsidRPr="00770DD3">
        <w:rPr>
          <w:color w:val="000000"/>
          <w:lang w:val="en-GB" w:eastAsia="ja-JP"/>
        </w:rPr>
        <w:t xml:space="preserve">C. H. </w:t>
      </w:r>
      <w:r w:rsidRPr="00770DD3">
        <w:rPr>
          <w:color w:val="000000"/>
          <w:lang w:val="en-GB" w:eastAsia="ja-JP"/>
        </w:rPr>
        <w:t xml:space="preserve">Álvarez, </w:t>
      </w:r>
      <w:r w:rsidR="000F23D0" w:rsidRPr="00770DD3">
        <w:rPr>
          <w:color w:val="000000"/>
          <w:lang w:val="en-GB" w:eastAsia="ja-JP"/>
        </w:rPr>
        <w:t xml:space="preserve">L. </w:t>
      </w:r>
      <w:proofErr w:type="spellStart"/>
      <w:r w:rsidRPr="00770DD3">
        <w:rPr>
          <w:color w:val="000000"/>
          <w:lang w:val="en-GB" w:eastAsia="ja-JP"/>
        </w:rPr>
        <w:t>Servín</w:t>
      </w:r>
      <w:proofErr w:type="spellEnd"/>
      <w:r w:rsidRPr="00770DD3">
        <w:rPr>
          <w:color w:val="000000"/>
          <w:lang w:val="en-GB" w:eastAsia="ja-JP"/>
        </w:rPr>
        <w:t xml:space="preserve">-González, </w:t>
      </w:r>
      <w:r w:rsidR="000F23D0" w:rsidRPr="00770DD3">
        <w:rPr>
          <w:color w:val="000000"/>
          <w:lang w:val="en-GB" w:eastAsia="ja-JP"/>
        </w:rPr>
        <w:t xml:space="preserve">M. </w:t>
      </w:r>
      <w:proofErr w:type="spellStart"/>
      <w:r w:rsidRPr="00770DD3">
        <w:rPr>
          <w:color w:val="000000"/>
          <w:lang w:val="en-GB" w:eastAsia="ja-JP"/>
        </w:rPr>
        <w:t>Peimbert</w:t>
      </w:r>
      <w:proofErr w:type="spellEnd"/>
      <w:r w:rsidRPr="00770DD3">
        <w:rPr>
          <w:color w:val="000000"/>
          <w:lang w:val="en-GB" w:eastAsia="ja-JP"/>
        </w:rPr>
        <w:t xml:space="preserve">, </w:t>
      </w:r>
      <w:r w:rsidR="000F23D0" w:rsidRPr="00770DD3">
        <w:rPr>
          <w:color w:val="000000"/>
          <w:lang w:val="en-GB" w:eastAsia="ja-JP"/>
        </w:rPr>
        <w:t xml:space="preserve">R. </w:t>
      </w:r>
      <w:r w:rsidRPr="00770DD3">
        <w:rPr>
          <w:color w:val="000000"/>
          <w:lang w:val="en-GB" w:eastAsia="ja-JP"/>
        </w:rPr>
        <w:t>Cruz-Ortega,</w:t>
      </w:r>
      <w:r w:rsidR="000F23D0" w:rsidRPr="00770DD3">
        <w:rPr>
          <w:color w:val="000000"/>
          <w:lang w:val="en-GB" w:eastAsia="ja-JP"/>
        </w:rPr>
        <w:t xml:space="preserve"> F.</w:t>
      </w:r>
      <w:r w:rsidRPr="00770DD3">
        <w:rPr>
          <w:color w:val="000000"/>
          <w:lang w:val="en-GB" w:eastAsia="ja-JP"/>
        </w:rPr>
        <w:t xml:space="preserve"> García-Oliva, and </w:t>
      </w:r>
      <w:r w:rsidR="000F23D0" w:rsidRPr="00770DD3">
        <w:rPr>
          <w:color w:val="000000"/>
          <w:lang w:val="en-GB" w:eastAsia="ja-JP"/>
        </w:rPr>
        <w:t xml:space="preserve">L. D. </w:t>
      </w:r>
      <w:r w:rsidRPr="00770DD3">
        <w:rPr>
          <w:color w:val="000000"/>
          <w:lang w:val="en-GB" w:eastAsia="ja-JP"/>
        </w:rPr>
        <w:t>Alcaraz1</w:t>
      </w:r>
      <w:r w:rsidR="000F23D0" w:rsidRPr="00770DD3">
        <w:rPr>
          <w:color w:val="000000"/>
          <w:lang w:val="en-GB" w:eastAsia="ja-JP"/>
        </w:rPr>
        <w:t>.</w:t>
      </w:r>
      <w:r w:rsidRPr="00770DD3">
        <w:rPr>
          <w:color w:val="000000"/>
          <w:lang w:val="en-GB" w:eastAsia="ja-JP"/>
        </w:rPr>
        <w:t xml:space="preserve"> 2020. Testing the Two-Step Model of Plant Root Microbiome Acquisition Under Multiple Plant Species and Soil Sources. Frontiers in Microbiology </w:t>
      </w:r>
      <w:r w:rsidRPr="00770DD3">
        <w:rPr>
          <w:b/>
          <w:bCs/>
          <w:color w:val="000000"/>
          <w:lang w:val="en-GB" w:eastAsia="ja-JP"/>
        </w:rPr>
        <w:t>11</w:t>
      </w:r>
      <w:r w:rsidRPr="00770DD3">
        <w:t>:</w:t>
      </w:r>
      <w:r w:rsidRPr="00770DD3">
        <w:rPr>
          <w:color w:val="000000"/>
          <w:lang w:val="en-GB" w:eastAsia="ja-JP"/>
        </w:rPr>
        <w:t>542742.</w:t>
      </w:r>
    </w:p>
    <w:p w14:paraId="2A7F456F" w14:textId="24AE55E7" w:rsidR="00113051" w:rsidRPr="00770DD3" w:rsidRDefault="00113051" w:rsidP="00BE0E17">
      <w:pPr>
        <w:pStyle w:val="EndNoteBibliography"/>
        <w:spacing w:line="480" w:lineRule="auto"/>
        <w:ind w:left="720" w:hanging="720"/>
        <w:rPr>
          <w:noProof/>
        </w:rPr>
      </w:pPr>
      <w:r w:rsidRPr="00770DD3">
        <w:rPr>
          <w:noProof/>
        </w:rPr>
        <w:t xml:space="preserve">Bardgett, R. D., J. M. Bullock, S. Lavorel, P. Manning, U. Schaffner, N. Ostle, M. Chomel, G. Durigan, E. L. Fry, D. Johnson, J. M. Lavallee, G. Le Provost, S. Luo, K. Png, M. Sankaran, X. Hou, H. Zhou, L. Ma, W. Ren, X. Li, Y. Ding, Y. Li, and H. Shi. 2021. Combatting global grassland degradation. Nature Reviews Earth &amp; Environment </w:t>
      </w:r>
      <w:r w:rsidRPr="00770DD3">
        <w:rPr>
          <w:b/>
          <w:noProof/>
        </w:rPr>
        <w:t>2</w:t>
      </w:r>
      <w:r w:rsidRPr="00770DD3">
        <w:rPr>
          <w:noProof/>
        </w:rPr>
        <w:t>:720-735.</w:t>
      </w:r>
    </w:p>
    <w:p w14:paraId="21F5A01C" w14:textId="77777777" w:rsidR="00113051" w:rsidRPr="00770DD3" w:rsidRDefault="00113051" w:rsidP="00BE0E17">
      <w:pPr>
        <w:pStyle w:val="EndNoteBibliography"/>
        <w:spacing w:line="480" w:lineRule="auto"/>
        <w:ind w:left="720" w:hanging="720"/>
        <w:rPr>
          <w:noProof/>
        </w:rPr>
      </w:pPr>
      <w:r w:rsidRPr="00770DD3">
        <w:rPr>
          <w:noProof/>
        </w:rPr>
        <w:t xml:space="preserve">Bates, D., M. Maechler, B. Bolker, and S. Walker. 2015. Fitting Linear Mixed-Effects Models Using lme4. Journal of Statistical Software </w:t>
      </w:r>
      <w:r w:rsidRPr="00770DD3">
        <w:rPr>
          <w:b/>
          <w:noProof/>
        </w:rPr>
        <w:t>67</w:t>
      </w:r>
      <w:r w:rsidRPr="00770DD3">
        <w:rPr>
          <w:noProof/>
        </w:rPr>
        <w:t>:1-48.</w:t>
      </w:r>
    </w:p>
    <w:p w14:paraId="0CDB2F61" w14:textId="77777777" w:rsidR="00113051" w:rsidRPr="00770DD3" w:rsidRDefault="00113051" w:rsidP="00BE0E17">
      <w:pPr>
        <w:pStyle w:val="EndNoteBibliography"/>
        <w:spacing w:line="480" w:lineRule="auto"/>
        <w:ind w:left="720" w:hanging="720"/>
        <w:rPr>
          <w:noProof/>
        </w:rPr>
      </w:pPr>
      <w:r w:rsidRPr="00770DD3">
        <w:rPr>
          <w:noProof/>
        </w:rPr>
        <w:t>Bates, D., M. Maechler, and M. Jagan. 2023. Matrix: Sparse and Dense Matrix Classes and Methods.</w:t>
      </w:r>
    </w:p>
    <w:p w14:paraId="551CCB4D" w14:textId="77777777" w:rsidR="00113051" w:rsidRPr="00770DD3" w:rsidRDefault="00113051" w:rsidP="00BE0E17">
      <w:pPr>
        <w:pStyle w:val="EndNoteBibliography"/>
        <w:spacing w:line="480" w:lineRule="auto"/>
        <w:ind w:left="720" w:hanging="720"/>
        <w:rPr>
          <w:noProof/>
        </w:rPr>
      </w:pPr>
      <w:r w:rsidRPr="00770DD3">
        <w:rPr>
          <w:noProof/>
        </w:rPr>
        <w:t xml:space="preserve">Baxter, B. J. M., J. Van Staden, J. E. Granger, and N. A. C. Brown. 1994. Plant-derived smoke and smoke extracts stimulate seed germination of the fire-climax grass Themeda triandra. Environmental and Experimental Botany </w:t>
      </w:r>
      <w:r w:rsidRPr="00770DD3">
        <w:rPr>
          <w:b/>
          <w:noProof/>
        </w:rPr>
        <w:t>34</w:t>
      </w:r>
      <w:r w:rsidRPr="00770DD3">
        <w:rPr>
          <w:noProof/>
        </w:rPr>
        <w:t>:217-223.</w:t>
      </w:r>
    </w:p>
    <w:p w14:paraId="3D0E39A8" w14:textId="77777777" w:rsidR="00113051" w:rsidRPr="00770DD3" w:rsidRDefault="00113051" w:rsidP="00BE0E17">
      <w:pPr>
        <w:pStyle w:val="EndNoteBibliography"/>
        <w:spacing w:line="480" w:lineRule="auto"/>
        <w:ind w:left="720" w:hanging="720"/>
        <w:rPr>
          <w:noProof/>
        </w:rPr>
      </w:pPr>
      <w:r w:rsidRPr="00770DD3">
        <w:rPr>
          <w:noProof/>
        </w:rPr>
        <w:lastRenderedPageBreak/>
        <w:t>Belbin, L. 2011. The Atlas of Livings Australia’s Spatial Portal.</w:t>
      </w:r>
      <w:r w:rsidRPr="00770DD3">
        <w:rPr>
          <w:i/>
          <w:noProof/>
        </w:rPr>
        <w:t>in</w:t>
      </w:r>
      <w:r w:rsidRPr="00770DD3">
        <w:rPr>
          <w:noProof/>
        </w:rPr>
        <w:t xml:space="preserve"> In, Proceedings of the Environmental Information Management Conference 2011 (EIM 2011).</w:t>
      </w:r>
    </w:p>
    <w:p w14:paraId="2DA90251" w14:textId="77777777" w:rsidR="00113051" w:rsidRPr="00770DD3" w:rsidRDefault="00113051" w:rsidP="00BE0E17">
      <w:pPr>
        <w:pStyle w:val="EndNoteBibliography"/>
        <w:spacing w:line="480" w:lineRule="auto"/>
        <w:ind w:left="720" w:hanging="720"/>
        <w:rPr>
          <w:noProof/>
        </w:rPr>
      </w:pPr>
      <w:r w:rsidRPr="00770DD3">
        <w:rPr>
          <w:noProof/>
        </w:rPr>
        <w:t xml:space="preserve">Bever, J., I. Dickie, E. Facelli, J. Facelli, J. Klironomos, M. Moora, M. Rillig, W. Stock, M. Tibbett, and M. Zobel. 2010. Rooting Theories of Plant Community Ecology in Microbial Interactions. Trends in Ecology &amp; Evolution </w:t>
      </w:r>
      <w:r w:rsidRPr="00770DD3">
        <w:rPr>
          <w:b/>
          <w:noProof/>
        </w:rPr>
        <w:t>25</w:t>
      </w:r>
      <w:r w:rsidRPr="00770DD3">
        <w:rPr>
          <w:noProof/>
        </w:rPr>
        <w:t>:468-478.</w:t>
      </w:r>
    </w:p>
    <w:p w14:paraId="17DFD596" w14:textId="77777777" w:rsidR="00113051" w:rsidRPr="00770DD3" w:rsidRDefault="00113051" w:rsidP="00BE0E17">
      <w:pPr>
        <w:pStyle w:val="EndNoteBibliography"/>
        <w:spacing w:line="480" w:lineRule="auto"/>
        <w:ind w:left="720" w:hanging="720"/>
        <w:rPr>
          <w:noProof/>
        </w:rPr>
      </w:pPr>
      <w:r w:rsidRPr="00770DD3">
        <w:rPr>
          <w:noProof/>
        </w:rPr>
        <w:t xml:space="preserve">Bolyen, E., J. R. Rideout, M. R. Dillon, N. A. Bokulich, C. C. Abnet, G. A. Al-Ghalith, H. Alexander, E. J. Alm, M. Arumugam, F. Asnicar, Y. Bai, J. E. Bisanz, K. Bittinger, A. Brejnrod, C. J. Brislawn, C. T. Brown, B. J. Callahan, A. M. Caraballo-Rodríguez, J. Chase, E. K. Cope, R. Da Silva, C. Diener, P. C. Dorrestein, G. M. Douglas, D. M. Durall, C. Duvallet, C. F. Edwardson, M. Ernst, M. Estaki, J. Fouquier, J. M. Gauglitz, S. M. Gibbons, D. L. Gibson, A. Gonzalez, K. Gorlick, J. Guo, B. Hillmann, S. Holmes, H. Holste, C. Huttenhower, G. A. Huttley, S. Janssen, A. K. Jarmusch, L. Jiang, B. D. Kaehler, K. B. Kang, C. R. Keefe, P. Keim, S. T. Kelley, D. Knights, I. Koester, T. Kosciolek, J. Kreps, M. G. I. Langille, J. Lee, R. Ley, Y.-X. Liu, E. Loftfield, C. Lozupone, M. Maher, C. Marotz, B. D. Martin, D. McDonald, L. J. McIver, A. V. Melnik, J. L. Metcalf, S. C. Morgan, J. T. Morton, A. T. Naimey, J. A. Navas-Molina, L. F. Nothias, S. B. Orchanian, T. Pearson, S. L. Peoples, D. Petras, M. L. Preuss, E. Pruesse, L. B. Rasmussen, A. Rivers, M. S. Robeson, P. Rosenthal, N. Segata, M. Shaffer, A. Shiffer, R. Sinha, S. J. Song, J. R. Spear, A. D. Swafford, L. R. Thompson, P. J. Torres, P. Trinh, A. Tripathi, P. J. Turnbaugh, S. Ul-Hasan, J. J. J. van der Hooft, F. Vargas, Y. Vázquez-Baeza, E. Vogtmann, M. von Hippel, W. Walters, Y. Wan, M. Wang, J. Warren, K. C. Weber, C. H. D. Williamson, A. D. Willis, Z. Z. Xu, J. R. Zaneveld, Y. Zhang, Q. Zhu, R. Knight, and J. G. Caporaso. </w:t>
      </w:r>
      <w:r w:rsidRPr="00770DD3">
        <w:rPr>
          <w:noProof/>
        </w:rPr>
        <w:lastRenderedPageBreak/>
        <w:t xml:space="preserve">2019. Reproducible, interactive, scalable and extensible microbiome data science using QIIME 2. Nature Biotechnology </w:t>
      </w:r>
      <w:r w:rsidRPr="00770DD3">
        <w:rPr>
          <w:b/>
          <w:noProof/>
        </w:rPr>
        <w:t>37</w:t>
      </w:r>
      <w:r w:rsidRPr="00770DD3">
        <w:rPr>
          <w:noProof/>
        </w:rPr>
        <w:t>:852-857.</w:t>
      </w:r>
    </w:p>
    <w:p w14:paraId="5B02509A" w14:textId="77777777" w:rsidR="00113051" w:rsidRPr="00770DD3" w:rsidRDefault="00113051" w:rsidP="00BE0E17">
      <w:pPr>
        <w:pStyle w:val="EndNoteBibliography"/>
        <w:spacing w:line="480" w:lineRule="auto"/>
        <w:ind w:left="720" w:hanging="720"/>
        <w:rPr>
          <w:noProof/>
        </w:rPr>
      </w:pPr>
      <w:r w:rsidRPr="00770DD3">
        <w:rPr>
          <w:noProof/>
        </w:rPr>
        <w:t xml:space="preserve">Breed, M. F., P. A. Harrison, C. Blyth, M. Byrne, V. Gaget, N. J. C. Gellie, S. V. C. Groom, R. Hodgson, J. G. Mills, T. A. A. Prowse, D. A. Steane, and J. J. Mohr. 2019. The potential of genomics for restoring ecosystems and biodiversity. Nature Reviews Genetics </w:t>
      </w:r>
      <w:r w:rsidRPr="00770DD3">
        <w:rPr>
          <w:b/>
          <w:noProof/>
        </w:rPr>
        <w:t>20</w:t>
      </w:r>
      <w:r w:rsidRPr="00770DD3">
        <w:rPr>
          <w:noProof/>
        </w:rPr>
        <w:t>:615-628.</w:t>
      </w:r>
    </w:p>
    <w:p w14:paraId="258A9234" w14:textId="77777777" w:rsidR="00113051" w:rsidRPr="00770DD3" w:rsidRDefault="00113051" w:rsidP="00BE0E17">
      <w:pPr>
        <w:pStyle w:val="EndNoteBibliography"/>
        <w:spacing w:line="480" w:lineRule="auto"/>
        <w:ind w:left="720" w:hanging="720"/>
        <w:rPr>
          <w:noProof/>
        </w:rPr>
      </w:pPr>
      <w:r w:rsidRPr="00770DD3">
        <w:rPr>
          <w:noProof/>
        </w:rPr>
        <w:t xml:space="preserve">Brinkman, E. P., C. E. Raaijmakers, W. de Boer, and W. H. van der Putten. 2017. Changing soil legacies to direct restoration of plant communities. AoB PLANTS </w:t>
      </w:r>
      <w:r w:rsidRPr="00770DD3">
        <w:rPr>
          <w:b/>
          <w:noProof/>
        </w:rPr>
        <w:t>9</w:t>
      </w:r>
      <w:r w:rsidRPr="00770DD3">
        <w:rPr>
          <w:noProof/>
        </w:rPr>
        <w:t>.</w:t>
      </w:r>
    </w:p>
    <w:p w14:paraId="17ADCDD6" w14:textId="77777777" w:rsidR="00113051" w:rsidRPr="00770DD3" w:rsidRDefault="00113051" w:rsidP="00BE0E17">
      <w:pPr>
        <w:pStyle w:val="EndNoteBibliography"/>
        <w:spacing w:line="480" w:lineRule="auto"/>
        <w:ind w:left="720" w:hanging="720"/>
        <w:rPr>
          <w:noProof/>
        </w:rPr>
      </w:pPr>
      <w:r w:rsidRPr="00770DD3">
        <w:rPr>
          <w:noProof/>
        </w:rPr>
        <w:t xml:space="preserve">Bulgarelli, D., M. Rott, K. Schlaeppi, E. Ver Loren van Themaat, N. Ahmadinejad, F. Assenza, P. Rauf, B. Huettel, R. Reinhardt, E. Schmelzer, J. Peplies, F. O. Gloeckner, R. Amann, T. Eickhorst, and P. Schulze-Lefert. 2012. Revealing structure and assembly cues for Arabidopsis root-inhabiting bacterial microbiota. Nature </w:t>
      </w:r>
      <w:r w:rsidRPr="00770DD3">
        <w:rPr>
          <w:b/>
          <w:noProof/>
        </w:rPr>
        <w:t>488</w:t>
      </w:r>
      <w:r w:rsidRPr="00770DD3">
        <w:rPr>
          <w:noProof/>
        </w:rPr>
        <w:t>:91-95.</w:t>
      </w:r>
    </w:p>
    <w:p w14:paraId="7BA1EDC9" w14:textId="77777777" w:rsidR="00113051" w:rsidRPr="00770DD3" w:rsidRDefault="00113051" w:rsidP="00BE0E17">
      <w:pPr>
        <w:pStyle w:val="EndNoteBibliography"/>
        <w:spacing w:line="480" w:lineRule="auto"/>
        <w:ind w:left="720" w:hanging="720"/>
        <w:rPr>
          <w:noProof/>
        </w:rPr>
      </w:pPr>
      <w:r w:rsidRPr="00770DD3">
        <w:rPr>
          <w:noProof/>
        </w:rPr>
        <w:t xml:space="preserve">Bulgarelli, D., K. Schlaeppi, S. Spaepen, E. V. L. v. Themaat, and P. Schulze-Lefert. 2013. Structure and functions of the bacterial microbiota of plants. Annual Review of Plant Biology </w:t>
      </w:r>
      <w:r w:rsidRPr="00770DD3">
        <w:rPr>
          <w:b/>
          <w:noProof/>
        </w:rPr>
        <w:t>64</w:t>
      </w:r>
      <w:r w:rsidRPr="00770DD3">
        <w:rPr>
          <w:noProof/>
        </w:rPr>
        <w:t>:807-838.</w:t>
      </w:r>
    </w:p>
    <w:p w14:paraId="173CA54E" w14:textId="77777777" w:rsidR="00113051" w:rsidRPr="00770DD3" w:rsidRDefault="00113051" w:rsidP="00BE0E17">
      <w:pPr>
        <w:pStyle w:val="EndNoteBibliography"/>
        <w:spacing w:line="480" w:lineRule="auto"/>
        <w:ind w:left="720" w:hanging="720"/>
        <w:rPr>
          <w:noProof/>
        </w:rPr>
      </w:pPr>
      <w:r w:rsidRPr="00770DD3">
        <w:rPr>
          <w:noProof/>
        </w:rPr>
        <w:t xml:space="preserve">Burns, A. R., W. Z. Stephens, K. Stagaman, S. Wong, J. F. Rawls, K. Guillemin, and B. J. M. Bohannan. 2016. Contribution of neutral processes to the assembly of gut microbial communities in the zebrafish over host development. The ISME Journal </w:t>
      </w:r>
      <w:r w:rsidRPr="00770DD3">
        <w:rPr>
          <w:b/>
          <w:noProof/>
        </w:rPr>
        <w:t>10</w:t>
      </w:r>
      <w:r w:rsidRPr="00770DD3">
        <w:rPr>
          <w:noProof/>
        </w:rPr>
        <w:t>:655-664.</w:t>
      </w:r>
    </w:p>
    <w:p w14:paraId="347B5AF4" w14:textId="77777777" w:rsidR="00113051" w:rsidRPr="00770DD3" w:rsidRDefault="00113051" w:rsidP="00BE0E17">
      <w:pPr>
        <w:pStyle w:val="EndNoteBibliography"/>
        <w:spacing w:line="480" w:lineRule="auto"/>
        <w:ind w:left="720" w:hanging="720"/>
        <w:rPr>
          <w:noProof/>
        </w:rPr>
      </w:pPr>
      <w:r w:rsidRPr="00770DD3">
        <w:rPr>
          <w:noProof/>
        </w:rPr>
        <w:t xml:space="preserve">Callahan, B. J., P. J. McMurdie, M. J. Rosen, A. W. Han, A. J. A. Johnson, and S. P. Holmes. 2016. DADA2: High-resolution sample inference from Illumina amplicon data. Nature Methods </w:t>
      </w:r>
      <w:r w:rsidRPr="00770DD3">
        <w:rPr>
          <w:b/>
          <w:noProof/>
        </w:rPr>
        <w:t>13</w:t>
      </w:r>
      <w:r w:rsidRPr="00770DD3">
        <w:rPr>
          <w:noProof/>
        </w:rPr>
        <w:t>:581-583.</w:t>
      </w:r>
    </w:p>
    <w:p w14:paraId="4DB041BC" w14:textId="77777777" w:rsidR="00113051" w:rsidRPr="00770DD3" w:rsidRDefault="00113051" w:rsidP="00BE0E17">
      <w:pPr>
        <w:pStyle w:val="EndNoteBibliography"/>
        <w:spacing w:line="480" w:lineRule="auto"/>
        <w:ind w:left="720" w:hanging="720"/>
        <w:rPr>
          <w:noProof/>
        </w:rPr>
      </w:pPr>
      <w:r w:rsidRPr="00770DD3">
        <w:rPr>
          <w:noProof/>
        </w:rPr>
        <w:t xml:space="preserve">Chi, F., S.-H. Shen, H.-P. Cheng, Y.-X. Jing, G. Yanni Youssef, and B. Dazzo Frank. 2005. Ascending migration of endophytic Rhizobia, from roots to leaves, inside rice plants </w:t>
      </w:r>
      <w:r w:rsidRPr="00770DD3">
        <w:rPr>
          <w:noProof/>
        </w:rPr>
        <w:lastRenderedPageBreak/>
        <w:t xml:space="preserve">and assessment of benefits to rice growth physiology. Applied and environmental microbiology </w:t>
      </w:r>
      <w:r w:rsidRPr="00770DD3">
        <w:rPr>
          <w:b/>
          <w:noProof/>
        </w:rPr>
        <w:t>71</w:t>
      </w:r>
      <w:r w:rsidRPr="00770DD3">
        <w:rPr>
          <w:noProof/>
        </w:rPr>
        <w:t>:7271-7278.</w:t>
      </w:r>
    </w:p>
    <w:p w14:paraId="413943C8" w14:textId="77777777" w:rsidR="00113051" w:rsidRPr="00770DD3" w:rsidRDefault="00113051" w:rsidP="00BE0E17">
      <w:pPr>
        <w:pStyle w:val="EndNoteBibliography"/>
        <w:spacing w:line="480" w:lineRule="auto"/>
        <w:ind w:left="720" w:hanging="720"/>
        <w:rPr>
          <w:noProof/>
        </w:rPr>
      </w:pPr>
      <w:r w:rsidRPr="00770DD3">
        <w:rPr>
          <w:noProof/>
        </w:rPr>
        <w:t xml:space="preserve">Choi, K., R. Khan, and S. W. Lee. 2021. Dissection of plant microbiota and plant-microbiome interactions. Journal of Microbiology </w:t>
      </w:r>
      <w:r w:rsidRPr="00770DD3">
        <w:rPr>
          <w:b/>
          <w:noProof/>
        </w:rPr>
        <w:t>59</w:t>
      </w:r>
      <w:r w:rsidRPr="00770DD3">
        <w:rPr>
          <w:noProof/>
        </w:rPr>
        <w:t>:281-291.</w:t>
      </w:r>
    </w:p>
    <w:p w14:paraId="3640BE2C" w14:textId="77777777" w:rsidR="00113051" w:rsidRPr="00770DD3" w:rsidRDefault="00113051" w:rsidP="00BE0E17">
      <w:pPr>
        <w:pStyle w:val="EndNoteBibliography"/>
        <w:spacing w:line="480" w:lineRule="auto"/>
        <w:ind w:left="720" w:hanging="720"/>
        <w:rPr>
          <w:noProof/>
        </w:rPr>
      </w:pPr>
      <w:r w:rsidRPr="00770DD3">
        <w:rPr>
          <w:noProof/>
        </w:rPr>
        <w:t>Csardi, G., T. Nepusz, K. Müller, S. Horvát, V. Traag, F. Zanini, and D. Noom. 2006. The igraph software package for complex network research. Complex Systems.</w:t>
      </w:r>
    </w:p>
    <w:p w14:paraId="77F30FCA" w14:textId="77777777" w:rsidR="00113051" w:rsidRPr="00770DD3" w:rsidRDefault="00113051" w:rsidP="00BE0E17">
      <w:pPr>
        <w:pStyle w:val="EndNoteBibliography"/>
        <w:spacing w:line="480" w:lineRule="auto"/>
        <w:ind w:left="720" w:hanging="720"/>
        <w:rPr>
          <w:noProof/>
        </w:rPr>
      </w:pPr>
      <w:r w:rsidRPr="00770DD3">
        <w:rPr>
          <w:noProof/>
        </w:rPr>
        <w:t xml:space="preserve">Custer, G. F., M. Gans, L. T. A. van Diepen, F. Dini-Andreote, and C. A. Buerkle. 2023. Comparative Analysis of Core Microbiome Assignments: Implications for Ecological Synthesis. mSystems </w:t>
      </w:r>
      <w:r w:rsidRPr="00770DD3">
        <w:rPr>
          <w:b/>
          <w:noProof/>
        </w:rPr>
        <w:t>8</w:t>
      </w:r>
      <w:r w:rsidRPr="00770DD3">
        <w:rPr>
          <w:noProof/>
        </w:rPr>
        <w:t>.</w:t>
      </w:r>
    </w:p>
    <w:p w14:paraId="162DA8C7" w14:textId="77777777" w:rsidR="00113051" w:rsidRPr="00770DD3" w:rsidRDefault="00113051" w:rsidP="00BE0E17">
      <w:pPr>
        <w:pStyle w:val="EndNoteBibliography"/>
        <w:spacing w:line="480" w:lineRule="auto"/>
        <w:ind w:left="720" w:hanging="720"/>
        <w:rPr>
          <w:noProof/>
        </w:rPr>
      </w:pPr>
      <w:r w:rsidRPr="00770DD3">
        <w:rPr>
          <w:noProof/>
        </w:rPr>
        <w:t xml:space="preserve">David, A. S., P. F. Quintana-Ascencio, E. S. Menges, K. B. Thapa-Magar, M. E. Afkhami, and C. A. Searcy. 2019. Soil microbiomes underlie population persistence of an endangered plant species. American Naturalist </w:t>
      </w:r>
      <w:r w:rsidRPr="00770DD3">
        <w:rPr>
          <w:b/>
          <w:noProof/>
        </w:rPr>
        <w:t>194</w:t>
      </w:r>
      <w:r w:rsidRPr="00770DD3">
        <w:rPr>
          <w:noProof/>
        </w:rPr>
        <w:t>:488-494.</w:t>
      </w:r>
    </w:p>
    <w:p w14:paraId="6B8C79C4" w14:textId="77777777" w:rsidR="00113051" w:rsidRPr="00770DD3" w:rsidRDefault="00113051" w:rsidP="00BE0E17">
      <w:pPr>
        <w:pStyle w:val="EndNoteBibliography"/>
        <w:spacing w:line="480" w:lineRule="auto"/>
        <w:ind w:left="720" w:hanging="720"/>
        <w:rPr>
          <w:noProof/>
        </w:rPr>
      </w:pPr>
      <w:r w:rsidRPr="00770DD3">
        <w:rPr>
          <w:noProof/>
        </w:rPr>
        <w:t xml:space="preserve">de Vries, F. T., R. I. Griffiths, C. G. Knight, O. Nicolitch, and A. Williams. 2020. Harnessing rhizosphere microbiomes for drought-resilient crop production. Science </w:t>
      </w:r>
      <w:r w:rsidRPr="00770DD3">
        <w:rPr>
          <w:b/>
          <w:noProof/>
        </w:rPr>
        <w:t>368</w:t>
      </w:r>
      <w:r w:rsidRPr="00770DD3">
        <w:rPr>
          <w:noProof/>
        </w:rPr>
        <w:t>:270.</w:t>
      </w:r>
    </w:p>
    <w:p w14:paraId="29055A93" w14:textId="77777777" w:rsidR="00113051" w:rsidRPr="00770DD3" w:rsidRDefault="00113051" w:rsidP="00BE0E17">
      <w:pPr>
        <w:pStyle w:val="EndNoteBibliography"/>
        <w:spacing w:line="480" w:lineRule="auto"/>
        <w:ind w:left="720" w:hanging="720"/>
        <w:rPr>
          <w:noProof/>
        </w:rPr>
      </w:pPr>
      <w:r w:rsidRPr="00770DD3">
        <w:rPr>
          <w:noProof/>
        </w:rPr>
        <w:t xml:space="preserve">Debray, R., R. A. Herbert, A. L. Jaffe, A. Crits-Christoph, M. E. Power, and B. Koskella. 2022. Priority effects in microbiome assembly. Nature Reviews Microbiology </w:t>
      </w:r>
      <w:r w:rsidRPr="00770DD3">
        <w:rPr>
          <w:b/>
          <w:noProof/>
        </w:rPr>
        <w:t>20</w:t>
      </w:r>
      <w:r w:rsidRPr="00770DD3">
        <w:rPr>
          <w:noProof/>
        </w:rPr>
        <w:t>:109-121.</w:t>
      </w:r>
    </w:p>
    <w:p w14:paraId="387559B9" w14:textId="77777777" w:rsidR="00113051" w:rsidRPr="00770DD3" w:rsidRDefault="00113051" w:rsidP="00BE0E17">
      <w:pPr>
        <w:pStyle w:val="EndNoteBibliography"/>
        <w:spacing w:line="480" w:lineRule="auto"/>
        <w:ind w:left="720" w:hanging="720"/>
        <w:rPr>
          <w:noProof/>
        </w:rPr>
      </w:pPr>
      <w:r w:rsidRPr="00770DD3">
        <w:rPr>
          <w:noProof/>
        </w:rPr>
        <w:t xml:space="preserve">Dunning, L. T., A.-L. Liabot, J. K. Olofsson, E. K. Smith, M. S. Vorontsova, G. Besnard, K. J. Simpson, M. R. Lundgren, E. Addicott, R. V. Gallagher, Y. Chu, R. T. Pennington, P.-A. Christin, and C. E. R. Lehmann. 2017. The recent and rapid spread of Themeda triandra. Botany Letters </w:t>
      </w:r>
      <w:r w:rsidRPr="00770DD3">
        <w:rPr>
          <w:b/>
          <w:noProof/>
        </w:rPr>
        <w:t>164</w:t>
      </w:r>
      <w:r w:rsidRPr="00770DD3">
        <w:rPr>
          <w:noProof/>
        </w:rPr>
        <w:t>:327-337.</w:t>
      </w:r>
    </w:p>
    <w:p w14:paraId="202DE715" w14:textId="77777777" w:rsidR="00113051" w:rsidRPr="00770DD3" w:rsidRDefault="00113051" w:rsidP="00BE0E17">
      <w:pPr>
        <w:pStyle w:val="EndNoteBibliography"/>
        <w:spacing w:line="480" w:lineRule="auto"/>
        <w:ind w:left="720" w:hanging="720"/>
        <w:rPr>
          <w:noProof/>
        </w:rPr>
      </w:pPr>
      <w:r w:rsidRPr="00770DD3">
        <w:rPr>
          <w:noProof/>
        </w:rPr>
        <w:t xml:space="preserve">Durán, P., T. J. Ellis, T. Thiergart, J. Ågren, and S. Hacquard. 2022. Climate drives rhizosphere microbiome variation and divergent selection between geographically distant Arabidopsis populations. New Phytologist </w:t>
      </w:r>
      <w:r w:rsidRPr="00770DD3">
        <w:rPr>
          <w:b/>
          <w:noProof/>
        </w:rPr>
        <w:t>236</w:t>
      </w:r>
      <w:r w:rsidRPr="00770DD3">
        <w:rPr>
          <w:noProof/>
        </w:rPr>
        <w:t>:608-621.</w:t>
      </w:r>
    </w:p>
    <w:p w14:paraId="0F33D7F1" w14:textId="77777777" w:rsidR="00113051" w:rsidRPr="00770DD3" w:rsidRDefault="00113051" w:rsidP="00BE0E17">
      <w:pPr>
        <w:pStyle w:val="EndNoteBibliography"/>
        <w:spacing w:line="480" w:lineRule="auto"/>
        <w:ind w:left="720" w:hanging="720"/>
        <w:rPr>
          <w:noProof/>
        </w:rPr>
      </w:pPr>
      <w:r w:rsidRPr="00770DD3">
        <w:rPr>
          <w:noProof/>
        </w:rPr>
        <w:lastRenderedPageBreak/>
        <w:t xml:space="preserve">Escobar Rodríguez, C., B. Mitter, L. Antonielli, F. Trognitz, S. Compant, and A. Sessitsch. 2018. Roots and panicles of the C4 model grasses Setaria viridis (L). and S. pumila jost distinct bacterial assemblages with core taxa conserved across host genotypes and sampling sites. Frontiers in Microbiology </w:t>
      </w:r>
      <w:r w:rsidRPr="00770DD3">
        <w:rPr>
          <w:b/>
          <w:noProof/>
        </w:rPr>
        <w:t>9</w:t>
      </w:r>
      <w:r w:rsidRPr="00770DD3">
        <w:rPr>
          <w:noProof/>
        </w:rPr>
        <w:t>.</w:t>
      </w:r>
    </w:p>
    <w:p w14:paraId="6AE512A0" w14:textId="77777777" w:rsidR="00113051" w:rsidRPr="00770DD3" w:rsidRDefault="00113051" w:rsidP="00BE0E17">
      <w:pPr>
        <w:pStyle w:val="EndNoteBibliography"/>
        <w:spacing w:line="480" w:lineRule="auto"/>
        <w:ind w:left="720" w:hanging="720"/>
        <w:rPr>
          <w:noProof/>
        </w:rPr>
      </w:pPr>
      <w:r w:rsidRPr="00770DD3">
        <w:rPr>
          <w:noProof/>
        </w:rPr>
        <w:t xml:space="preserve">Farley, G. J., S. M. Bellairs, and S. W. Adkins. 2013. Germination of selected Australian native grass species, with potential for minesite rehabilitation. Australian Journal of Botany </w:t>
      </w:r>
      <w:r w:rsidRPr="00770DD3">
        <w:rPr>
          <w:b/>
          <w:noProof/>
        </w:rPr>
        <w:t>61</w:t>
      </w:r>
      <w:r w:rsidRPr="00770DD3">
        <w:rPr>
          <w:noProof/>
        </w:rPr>
        <w:t>:283-290.</w:t>
      </w:r>
    </w:p>
    <w:p w14:paraId="6D39CE29" w14:textId="77777777" w:rsidR="00113051" w:rsidRPr="00770DD3" w:rsidRDefault="00113051" w:rsidP="00BE0E17">
      <w:pPr>
        <w:pStyle w:val="EndNoteBibliography"/>
        <w:spacing w:line="480" w:lineRule="auto"/>
        <w:ind w:left="720" w:hanging="720"/>
        <w:rPr>
          <w:noProof/>
        </w:rPr>
      </w:pPr>
      <w:r w:rsidRPr="00770DD3">
        <w:rPr>
          <w:noProof/>
        </w:rPr>
        <w:t xml:space="preserve">Friedman, J., and E. J. Alm. 2012. Inferring Correlation Networks from Genomic Survey Data. Plos Computational Biology </w:t>
      </w:r>
      <w:r w:rsidRPr="00770DD3">
        <w:rPr>
          <w:b/>
          <w:noProof/>
        </w:rPr>
        <w:t>8</w:t>
      </w:r>
      <w:r w:rsidRPr="00770DD3">
        <w:rPr>
          <w:noProof/>
        </w:rPr>
        <w:t>:e1002687.</w:t>
      </w:r>
    </w:p>
    <w:p w14:paraId="3EFA7CBF" w14:textId="77777777" w:rsidR="00113051" w:rsidRPr="00770DD3" w:rsidRDefault="00113051" w:rsidP="00BE0E17">
      <w:pPr>
        <w:pStyle w:val="EndNoteBibliography"/>
        <w:spacing w:line="480" w:lineRule="auto"/>
        <w:ind w:left="720" w:hanging="720"/>
        <w:rPr>
          <w:noProof/>
        </w:rPr>
      </w:pPr>
      <w:r w:rsidRPr="00770DD3">
        <w:rPr>
          <w:noProof/>
        </w:rPr>
        <w:t xml:space="preserve">Ghebrehiwot, H. M., M. G. Kulkarni, K. P. Kirkman, and J. Van Staden. 2012. Smoke and heat: influence on seedling emergence from the germinable soil seed bank of mesic grassland in South Africa. Plant Growth Regulation </w:t>
      </w:r>
      <w:r w:rsidRPr="00770DD3">
        <w:rPr>
          <w:b/>
          <w:noProof/>
        </w:rPr>
        <w:t>66</w:t>
      </w:r>
      <w:r w:rsidRPr="00770DD3">
        <w:rPr>
          <w:noProof/>
        </w:rPr>
        <w:t>:119-127.</w:t>
      </w:r>
    </w:p>
    <w:p w14:paraId="6BFD2A42" w14:textId="77777777" w:rsidR="00113051" w:rsidRPr="00770DD3" w:rsidRDefault="00113051" w:rsidP="00BE0E17">
      <w:pPr>
        <w:pStyle w:val="EndNoteBibliography"/>
        <w:spacing w:line="480" w:lineRule="auto"/>
        <w:ind w:left="720" w:hanging="720"/>
        <w:rPr>
          <w:noProof/>
        </w:rPr>
      </w:pPr>
      <w:r w:rsidRPr="00770DD3">
        <w:rPr>
          <w:noProof/>
        </w:rPr>
        <w:t xml:space="preserve">Gonzalez, J. B., R. H. Petipas, O. Franken, E. T. Kiers, K. E. Veblen, and A. K. Brody. 2018. Herbivore removal reduces influence of arbuscular mycorrhizal fungi on plant growth and tolerance in an East African savanna. Oecologia </w:t>
      </w:r>
      <w:r w:rsidRPr="00770DD3">
        <w:rPr>
          <w:b/>
          <w:noProof/>
        </w:rPr>
        <w:t>187</w:t>
      </w:r>
      <w:r w:rsidRPr="00770DD3">
        <w:rPr>
          <w:noProof/>
        </w:rPr>
        <w:t>:123-133.</w:t>
      </w:r>
    </w:p>
    <w:p w14:paraId="07288C29" w14:textId="77777777" w:rsidR="00113051" w:rsidRPr="00770DD3" w:rsidRDefault="00113051" w:rsidP="00BE0E17">
      <w:pPr>
        <w:pStyle w:val="EndNoteBibliography"/>
        <w:spacing w:line="480" w:lineRule="auto"/>
        <w:ind w:left="720" w:hanging="720"/>
        <w:rPr>
          <w:noProof/>
        </w:rPr>
      </w:pPr>
      <w:r w:rsidRPr="00770DD3">
        <w:rPr>
          <w:noProof/>
        </w:rPr>
        <w:t xml:space="preserve">Gopal, M., and A. Gupta. 2016. Microbiome selection could spur next-generation plant breeding strategies. Frontiers in Microbiology </w:t>
      </w:r>
      <w:r w:rsidRPr="00770DD3">
        <w:rPr>
          <w:b/>
          <w:noProof/>
        </w:rPr>
        <w:t>7</w:t>
      </w:r>
      <w:r w:rsidRPr="00770DD3">
        <w:rPr>
          <w:noProof/>
        </w:rPr>
        <w:t>.</w:t>
      </w:r>
    </w:p>
    <w:p w14:paraId="2F850D48" w14:textId="77777777" w:rsidR="00113051" w:rsidRPr="00770DD3" w:rsidRDefault="00113051" w:rsidP="00BE0E17">
      <w:pPr>
        <w:pStyle w:val="EndNoteBibliography"/>
        <w:spacing w:line="480" w:lineRule="auto"/>
        <w:ind w:left="720" w:hanging="720"/>
        <w:rPr>
          <w:noProof/>
        </w:rPr>
      </w:pPr>
      <w:r w:rsidRPr="00770DD3">
        <w:rPr>
          <w:noProof/>
        </w:rPr>
        <w:t xml:space="preserve">Gottel, N. R., H. F. Castro, M. Kerley, Z. Yang, D. A. Pelletier, M. Podar, T. Karpinets, E. Uberbacher, G. A. Tuskan, R. Vilgalys, M. J. Doktycz, and C. W. Schadt. 2011. Distinct microbial communities within the endosphere and rhizosphere of Populus deltoides roots across contrasting soil types. Applied and environmental microbiology </w:t>
      </w:r>
      <w:r w:rsidRPr="00770DD3">
        <w:rPr>
          <w:b/>
          <w:noProof/>
        </w:rPr>
        <w:t>77</w:t>
      </w:r>
      <w:r w:rsidRPr="00770DD3">
        <w:rPr>
          <w:noProof/>
        </w:rPr>
        <w:t>:5934-5944.</w:t>
      </w:r>
    </w:p>
    <w:p w14:paraId="2F457441" w14:textId="77777777" w:rsidR="00113051" w:rsidRPr="00770DD3" w:rsidRDefault="00113051" w:rsidP="00BE0E17">
      <w:pPr>
        <w:pStyle w:val="EndNoteBibliography"/>
        <w:spacing w:line="480" w:lineRule="auto"/>
        <w:ind w:left="720" w:hanging="720"/>
        <w:rPr>
          <w:noProof/>
        </w:rPr>
      </w:pPr>
      <w:r w:rsidRPr="00770DD3">
        <w:rPr>
          <w:noProof/>
        </w:rPr>
        <w:t xml:space="preserve">Gu, Z., L. Gu, R. Eils, M. Schlesner, and B. Brors. 2014. Circlize implements and enhances circular visualization in R. Bioinformatics </w:t>
      </w:r>
      <w:r w:rsidRPr="00770DD3">
        <w:rPr>
          <w:b/>
          <w:noProof/>
        </w:rPr>
        <w:t>30</w:t>
      </w:r>
      <w:r w:rsidRPr="00770DD3">
        <w:rPr>
          <w:noProof/>
        </w:rPr>
        <w:t>:2811-2812.</w:t>
      </w:r>
    </w:p>
    <w:p w14:paraId="4D8607BD" w14:textId="77777777" w:rsidR="00113051" w:rsidRPr="00770DD3" w:rsidRDefault="00113051" w:rsidP="00BE0E17">
      <w:pPr>
        <w:pStyle w:val="EndNoteBibliography"/>
        <w:spacing w:line="480" w:lineRule="auto"/>
        <w:ind w:left="720" w:hanging="720"/>
        <w:rPr>
          <w:noProof/>
        </w:rPr>
      </w:pPr>
      <w:r w:rsidRPr="00770DD3">
        <w:rPr>
          <w:noProof/>
        </w:rPr>
        <w:lastRenderedPageBreak/>
        <w:t xml:space="preserve">Hamonts, K., P. Trivedi, A. Garg, C. Janitz, J. Grinyer, P. Holford, F. C. Botha, I. C. Anderson, and B. K. Singh. 2018. Field study reveals core plant microbiota and relative importance of their drivers. Environmental Microbiology </w:t>
      </w:r>
      <w:r w:rsidRPr="00770DD3">
        <w:rPr>
          <w:b/>
          <w:noProof/>
        </w:rPr>
        <w:t>20</w:t>
      </w:r>
      <w:r w:rsidRPr="00770DD3">
        <w:rPr>
          <w:noProof/>
        </w:rPr>
        <w:t>:124-140.</w:t>
      </w:r>
    </w:p>
    <w:p w14:paraId="7381A751" w14:textId="77777777" w:rsidR="00113051" w:rsidRPr="00770DD3" w:rsidRDefault="00113051" w:rsidP="00BE0E17">
      <w:pPr>
        <w:pStyle w:val="EndNoteBibliography"/>
        <w:spacing w:line="480" w:lineRule="auto"/>
        <w:ind w:left="720" w:hanging="720"/>
        <w:rPr>
          <w:noProof/>
        </w:rPr>
      </w:pPr>
      <w:r w:rsidRPr="00770DD3">
        <w:rPr>
          <w:noProof/>
        </w:rPr>
        <w:t xml:space="preserve">Hancock, N., and L. Hughes. 2014. Turning up the heat on the provenance debate: Testing the 'local is best' paradigm under heatwave conditions. Austral Ecology </w:t>
      </w:r>
      <w:r w:rsidRPr="00770DD3">
        <w:rPr>
          <w:b/>
          <w:noProof/>
        </w:rPr>
        <w:t>39</w:t>
      </w:r>
      <w:r w:rsidRPr="00770DD3">
        <w:rPr>
          <w:noProof/>
        </w:rPr>
        <w:t>:600-611.</w:t>
      </w:r>
    </w:p>
    <w:p w14:paraId="373F9BE9" w14:textId="77777777" w:rsidR="00113051" w:rsidRPr="00770DD3" w:rsidRDefault="00113051" w:rsidP="00BE0E17">
      <w:pPr>
        <w:pStyle w:val="EndNoteBibliography"/>
        <w:spacing w:line="480" w:lineRule="auto"/>
        <w:ind w:left="720" w:hanging="720"/>
        <w:rPr>
          <w:noProof/>
        </w:rPr>
      </w:pPr>
      <w:r w:rsidRPr="00770DD3">
        <w:rPr>
          <w:noProof/>
        </w:rPr>
        <w:t xml:space="preserve">Hannula, S. E., R. Heinen, M. Huberty, K. Steinauer, J. R. De Long, R. Jongen, and T. M. Bezemer. 2021. Persistence of plant-mediated microbial soil legacy effects in soil and inside roots. Nature Communications </w:t>
      </w:r>
      <w:r w:rsidRPr="00770DD3">
        <w:rPr>
          <w:b/>
          <w:noProof/>
        </w:rPr>
        <w:t>12</w:t>
      </w:r>
      <w:r w:rsidRPr="00770DD3">
        <w:rPr>
          <w:noProof/>
        </w:rPr>
        <w:t>:5686.</w:t>
      </w:r>
    </w:p>
    <w:p w14:paraId="0CCC1AEA" w14:textId="77777777" w:rsidR="00113051" w:rsidRPr="00770DD3" w:rsidRDefault="00113051" w:rsidP="00BE0E17">
      <w:pPr>
        <w:pStyle w:val="EndNoteBibliography"/>
        <w:spacing w:line="480" w:lineRule="auto"/>
        <w:ind w:left="720" w:hanging="720"/>
        <w:rPr>
          <w:noProof/>
        </w:rPr>
      </w:pPr>
      <w:r w:rsidRPr="00770DD3">
        <w:rPr>
          <w:noProof/>
        </w:rPr>
        <w:t xml:space="preserve">Harris, J. 2009. Soil microbial communities and restoration ecology: Facilitators or followers? Science </w:t>
      </w:r>
      <w:r w:rsidRPr="00770DD3">
        <w:rPr>
          <w:b/>
          <w:noProof/>
        </w:rPr>
        <w:t>325</w:t>
      </w:r>
      <w:r w:rsidRPr="00770DD3">
        <w:rPr>
          <w:noProof/>
        </w:rPr>
        <w:t>:573-574.</w:t>
      </w:r>
    </w:p>
    <w:p w14:paraId="09824B4C" w14:textId="77777777" w:rsidR="00113051" w:rsidRPr="00770DD3" w:rsidRDefault="00113051" w:rsidP="00BE0E17">
      <w:pPr>
        <w:pStyle w:val="EndNoteBibliography"/>
        <w:spacing w:line="480" w:lineRule="auto"/>
        <w:ind w:left="720" w:hanging="720"/>
        <w:rPr>
          <w:noProof/>
        </w:rPr>
      </w:pPr>
      <w:r w:rsidRPr="00770DD3">
        <w:rPr>
          <w:noProof/>
        </w:rPr>
        <w:t xml:space="preserve">Hassen, A. I., and N. Labuschagne. 2010. Root colonization and growth enhancement in wheat and tomato by rhizobacteria isolated from the rhizoplane of grasses. World Journal of Microbiology &amp; Biotechnology </w:t>
      </w:r>
      <w:r w:rsidRPr="00770DD3">
        <w:rPr>
          <w:b/>
          <w:noProof/>
        </w:rPr>
        <w:t>26</w:t>
      </w:r>
      <w:r w:rsidRPr="00770DD3">
        <w:rPr>
          <w:noProof/>
        </w:rPr>
        <w:t>:1837-1846.</w:t>
      </w:r>
    </w:p>
    <w:p w14:paraId="1A0D1608" w14:textId="77777777" w:rsidR="00113051" w:rsidRPr="00770DD3" w:rsidRDefault="00113051" w:rsidP="00BE0E17">
      <w:pPr>
        <w:pStyle w:val="EndNoteBibliography"/>
        <w:spacing w:line="480" w:lineRule="auto"/>
        <w:ind w:left="720" w:hanging="720"/>
        <w:rPr>
          <w:noProof/>
        </w:rPr>
      </w:pPr>
      <w:r w:rsidRPr="00770DD3">
        <w:rPr>
          <w:noProof/>
        </w:rPr>
        <w:t xml:space="preserve">Hayden, H. L., P. M. Mele, D. S. Bougoure, C. Y. Allan, S. Norng, Y. M. Piceno, E. L. Brodie, T. Z. DeSantis, G. L. Andersen, A. L. Williams, and M. J. Hovenden. 2012. Changes in the microbial community structure of bacteria, archaea and fungi in response to elevated CO2 and warming in an Australian native grassland soil. Environmental Microbiology </w:t>
      </w:r>
      <w:r w:rsidRPr="00770DD3">
        <w:rPr>
          <w:b/>
          <w:noProof/>
        </w:rPr>
        <w:t>14</w:t>
      </w:r>
      <w:r w:rsidRPr="00770DD3">
        <w:rPr>
          <w:noProof/>
        </w:rPr>
        <w:t>:3081-3096.</w:t>
      </w:r>
    </w:p>
    <w:p w14:paraId="1CA1DBD5" w14:textId="77777777" w:rsidR="00113051" w:rsidRPr="00770DD3" w:rsidRDefault="00113051" w:rsidP="00BE0E17">
      <w:pPr>
        <w:pStyle w:val="EndNoteBibliography"/>
        <w:spacing w:line="480" w:lineRule="auto"/>
        <w:ind w:left="720" w:hanging="720"/>
        <w:rPr>
          <w:noProof/>
        </w:rPr>
      </w:pPr>
      <w:r w:rsidRPr="00770DD3">
        <w:rPr>
          <w:noProof/>
        </w:rPr>
        <w:t xml:space="preserve">Hodgson, R. J., C. Liddicoat, C. Cando-Dumancela, N. W. Fickling, S. D. Peddle, S. Ramesh, and M. F. Breed. 2024. Increasing aridity strengthens the core bacterial rhizosphere associations in the pan-palaeotropical C4 grass, Themeda triandra. Applied Soil Ecology </w:t>
      </w:r>
      <w:r w:rsidRPr="00770DD3">
        <w:rPr>
          <w:b/>
          <w:noProof/>
        </w:rPr>
        <w:t>201</w:t>
      </w:r>
      <w:r w:rsidRPr="00770DD3">
        <w:rPr>
          <w:noProof/>
        </w:rPr>
        <w:t>:105514.</w:t>
      </w:r>
    </w:p>
    <w:p w14:paraId="36D765DD" w14:textId="77777777" w:rsidR="00113051" w:rsidRPr="00770DD3" w:rsidRDefault="00113051" w:rsidP="00BE0E17">
      <w:pPr>
        <w:pStyle w:val="EndNoteBibliography"/>
        <w:spacing w:line="480" w:lineRule="auto"/>
        <w:ind w:left="720" w:hanging="720"/>
        <w:rPr>
          <w:noProof/>
        </w:rPr>
      </w:pPr>
      <w:r w:rsidRPr="00770DD3">
        <w:rPr>
          <w:noProof/>
        </w:rPr>
        <w:t xml:space="preserve">Hothorn, T., F. Bretz, and P. Westfall. 2008. Simultaneous Inference in General Parametric Models. Biometrical Journal </w:t>
      </w:r>
      <w:r w:rsidRPr="00770DD3">
        <w:rPr>
          <w:b/>
          <w:noProof/>
        </w:rPr>
        <w:t>50</w:t>
      </w:r>
      <w:r w:rsidRPr="00770DD3">
        <w:rPr>
          <w:noProof/>
        </w:rPr>
        <w:t>:346-363.</w:t>
      </w:r>
    </w:p>
    <w:p w14:paraId="45BFFDF8" w14:textId="77777777" w:rsidR="00113051" w:rsidRPr="00770DD3" w:rsidRDefault="00113051" w:rsidP="00BE0E17">
      <w:pPr>
        <w:pStyle w:val="EndNoteBibliography"/>
        <w:spacing w:line="480" w:lineRule="auto"/>
        <w:ind w:left="720" w:hanging="720"/>
        <w:rPr>
          <w:noProof/>
        </w:rPr>
      </w:pPr>
      <w:r w:rsidRPr="00770DD3">
        <w:rPr>
          <w:noProof/>
        </w:rPr>
        <w:lastRenderedPageBreak/>
        <w:t xml:space="preserve">Johnston-Monje, D., and M. N. Raizada. 2011. Conservation and diversity of seed associated endophytes in Zea across boundaries of evolution, ethnography and ecology. Plos One </w:t>
      </w:r>
      <w:r w:rsidRPr="00770DD3">
        <w:rPr>
          <w:b/>
          <w:noProof/>
        </w:rPr>
        <w:t>6</w:t>
      </w:r>
      <w:r w:rsidRPr="00770DD3">
        <w:rPr>
          <w:noProof/>
        </w:rPr>
        <w:t>:e20396.</w:t>
      </w:r>
    </w:p>
    <w:p w14:paraId="2FE3C103" w14:textId="77777777" w:rsidR="00113051" w:rsidRPr="00770DD3" w:rsidRDefault="00113051" w:rsidP="00BE0E17">
      <w:pPr>
        <w:pStyle w:val="EndNoteBibliography"/>
        <w:spacing w:line="480" w:lineRule="auto"/>
        <w:ind w:left="720" w:hanging="720"/>
        <w:rPr>
          <w:noProof/>
        </w:rPr>
      </w:pPr>
      <w:r w:rsidRPr="00770DD3">
        <w:rPr>
          <w:noProof/>
        </w:rPr>
        <w:t xml:space="preserve">Jost, L. 2006. Entropy and diversity. Oikos </w:t>
      </w:r>
      <w:r w:rsidRPr="00770DD3">
        <w:rPr>
          <w:b/>
          <w:noProof/>
        </w:rPr>
        <w:t>113</w:t>
      </w:r>
      <w:r w:rsidRPr="00770DD3">
        <w:rPr>
          <w:noProof/>
        </w:rPr>
        <w:t>:363-375.</w:t>
      </w:r>
    </w:p>
    <w:p w14:paraId="5A6268EF" w14:textId="77777777" w:rsidR="00113051" w:rsidRPr="00770DD3" w:rsidRDefault="00113051" w:rsidP="00BE0E17">
      <w:pPr>
        <w:pStyle w:val="EndNoteBibliography"/>
        <w:spacing w:line="480" w:lineRule="auto"/>
        <w:ind w:left="720" w:hanging="720"/>
        <w:rPr>
          <w:noProof/>
        </w:rPr>
      </w:pPr>
      <w:r w:rsidRPr="00770DD3">
        <w:rPr>
          <w:noProof/>
        </w:rPr>
        <w:t xml:space="preserve">Jousset, A., C. Bienhold, A. Chatzinotas, L. Gallien, A. Gobet, V. Kurm, K. Küsel, M. C. Rillig, D. W. Rivett, J. F. Salles, M. G. A. van der Heijden, N. H. Youssef, X. Zhang, Z. Wei, and W. H. G. Hol. 2017. Where less may be more: how the rare biosphere pulls ecosystems strings. The ISME Journal </w:t>
      </w:r>
      <w:r w:rsidRPr="00770DD3">
        <w:rPr>
          <w:b/>
          <w:noProof/>
        </w:rPr>
        <w:t>11</w:t>
      </w:r>
      <w:r w:rsidRPr="00770DD3">
        <w:rPr>
          <w:noProof/>
        </w:rPr>
        <w:t>:853-862.</w:t>
      </w:r>
    </w:p>
    <w:p w14:paraId="27572F7E" w14:textId="2A56E778" w:rsidR="0015075D" w:rsidRPr="00770DD3" w:rsidRDefault="0015075D" w:rsidP="00BE0E17">
      <w:pPr>
        <w:pStyle w:val="EndNoteBibliography"/>
        <w:spacing w:line="480" w:lineRule="auto"/>
        <w:ind w:left="720" w:hanging="720"/>
        <w:rPr>
          <w:noProof/>
        </w:rPr>
      </w:pPr>
      <w:r w:rsidRPr="00770DD3">
        <w:rPr>
          <w:noProof/>
        </w:rPr>
        <w:t xml:space="preserve">Kembel, S. W., Cowan, P. D., Helmus, M. R., Cornwell, W. K., Morlon, H., Ackerly, D. D. et al. 2010. Picante: R tools for integrating phylogenies and ecology. Bioinformatics </w:t>
      </w:r>
      <w:r w:rsidRPr="00336A31">
        <w:rPr>
          <w:b/>
          <w:bCs/>
          <w:noProof/>
        </w:rPr>
        <w:t>26</w:t>
      </w:r>
      <w:r w:rsidRPr="00770DD3">
        <w:rPr>
          <w:noProof/>
        </w:rPr>
        <w:t>: 1463-1464.</w:t>
      </w:r>
    </w:p>
    <w:p w14:paraId="6CED607A" w14:textId="58F76E81" w:rsidR="00113051" w:rsidRPr="00770DD3" w:rsidRDefault="00113051" w:rsidP="00BE0E17">
      <w:pPr>
        <w:pStyle w:val="EndNoteBibliography"/>
        <w:spacing w:line="480" w:lineRule="auto"/>
        <w:ind w:left="720" w:hanging="720"/>
        <w:rPr>
          <w:noProof/>
        </w:rPr>
      </w:pPr>
      <w:r w:rsidRPr="00770DD3">
        <w:rPr>
          <w:noProof/>
        </w:rPr>
        <w:t xml:space="preserve">Kulmatiski, A., K. H. Beard, J. R. Stevens, and S. M. Cobbold. 2008. Plant-soil feedbacks: a meta-analytical review. Ecology Letters </w:t>
      </w:r>
      <w:r w:rsidRPr="00770DD3">
        <w:rPr>
          <w:b/>
          <w:noProof/>
        </w:rPr>
        <w:t>11</w:t>
      </w:r>
      <w:r w:rsidRPr="00770DD3">
        <w:rPr>
          <w:noProof/>
        </w:rPr>
        <w:t>:980-992.</w:t>
      </w:r>
    </w:p>
    <w:p w14:paraId="553F7B22" w14:textId="77777777" w:rsidR="00113051" w:rsidRPr="00770DD3" w:rsidRDefault="00113051" w:rsidP="00BE0E17">
      <w:pPr>
        <w:pStyle w:val="EndNoteBibliography"/>
        <w:spacing w:line="480" w:lineRule="auto"/>
        <w:ind w:left="720" w:hanging="720"/>
        <w:rPr>
          <w:noProof/>
        </w:rPr>
      </w:pPr>
      <w:r w:rsidRPr="00770DD3">
        <w:rPr>
          <w:noProof/>
        </w:rPr>
        <w:t xml:space="preserve">Kurtz, Z. D., C. L. Müller, E. R. Miraldi, D. R. Littman, M. J. Blaser, and R. A. Bonneau. 2015. Sparse and Compositionally Robust Inference of Microbial Ecological Networks. Plos Computational Biology </w:t>
      </w:r>
      <w:r w:rsidRPr="00770DD3">
        <w:rPr>
          <w:b/>
          <w:noProof/>
        </w:rPr>
        <w:t>11</w:t>
      </w:r>
      <w:r w:rsidRPr="00770DD3">
        <w:rPr>
          <w:noProof/>
        </w:rPr>
        <w:t>:e1004226.</w:t>
      </w:r>
    </w:p>
    <w:p w14:paraId="36C85044" w14:textId="77777777" w:rsidR="00113051" w:rsidRPr="00770DD3" w:rsidRDefault="00113051" w:rsidP="00BE0E17">
      <w:pPr>
        <w:pStyle w:val="EndNoteBibliography"/>
        <w:spacing w:line="480" w:lineRule="auto"/>
        <w:ind w:left="720" w:hanging="720"/>
        <w:rPr>
          <w:noProof/>
        </w:rPr>
      </w:pPr>
      <w:r w:rsidRPr="00770DD3">
        <w:rPr>
          <w:noProof/>
        </w:rPr>
        <w:t xml:space="preserve">Larson, J. L., R. C. Venette, and D. L. Larson. 2022. Restoration for Resilience: The Role of Plant-Microbial Interactions and Seed Provenance in Ecological Restoration. Natural Areas Journal </w:t>
      </w:r>
      <w:r w:rsidRPr="00770DD3">
        <w:rPr>
          <w:b/>
          <w:noProof/>
        </w:rPr>
        <w:t>42</w:t>
      </w:r>
      <w:r w:rsidRPr="00770DD3">
        <w:rPr>
          <w:noProof/>
        </w:rPr>
        <w:t>:152-159.</w:t>
      </w:r>
    </w:p>
    <w:p w14:paraId="704566DA" w14:textId="77777777" w:rsidR="00113051" w:rsidRPr="00770DD3" w:rsidRDefault="00113051" w:rsidP="00BE0E17">
      <w:pPr>
        <w:pStyle w:val="EndNoteBibliography"/>
        <w:spacing w:line="480" w:lineRule="auto"/>
        <w:ind w:left="720" w:hanging="720"/>
        <w:rPr>
          <w:noProof/>
        </w:rPr>
      </w:pPr>
      <w:r w:rsidRPr="00770DD3">
        <w:rPr>
          <w:noProof/>
        </w:rPr>
        <w:t xml:space="preserve">Ledeganck, P., I. Nijs, and L. Beyens. 2003. Plant functional group diversity promotes soil protist diversity. Protist </w:t>
      </w:r>
      <w:r w:rsidRPr="00770DD3">
        <w:rPr>
          <w:b/>
          <w:noProof/>
        </w:rPr>
        <w:t>154</w:t>
      </w:r>
      <w:r w:rsidRPr="00770DD3">
        <w:rPr>
          <w:noProof/>
        </w:rPr>
        <w:t>:239-249.</w:t>
      </w:r>
    </w:p>
    <w:p w14:paraId="7BA432F8" w14:textId="77777777" w:rsidR="00113051" w:rsidRPr="00770DD3" w:rsidRDefault="00113051" w:rsidP="00BE0E17">
      <w:pPr>
        <w:pStyle w:val="EndNoteBibliography"/>
        <w:spacing w:line="480" w:lineRule="auto"/>
        <w:ind w:left="720" w:hanging="720"/>
        <w:rPr>
          <w:noProof/>
        </w:rPr>
      </w:pPr>
      <w:r w:rsidRPr="00770DD3">
        <w:rPr>
          <w:noProof/>
        </w:rPr>
        <w:t xml:space="preserve">Lin, H., and S. D. Peddada. 2020. Analysis of compositions of microbiomes with bias correction. Nature Communications </w:t>
      </w:r>
      <w:r w:rsidRPr="00770DD3">
        <w:rPr>
          <w:b/>
          <w:noProof/>
        </w:rPr>
        <w:t>11</w:t>
      </w:r>
      <w:r w:rsidRPr="00770DD3">
        <w:rPr>
          <w:noProof/>
        </w:rPr>
        <w:t>:3514.</w:t>
      </w:r>
    </w:p>
    <w:p w14:paraId="06B69824" w14:textId="77777777" w:rsidR="00113051" w:rsidRPr="00770DD3" w:rsidRDefault="00113051" w:rsidP="00BE0E17">
      <w:pPr>
        <w:pStyle w:val="EndNoteBibliography"/>
        <w:spacing w:line="480" w:lineRule="auto"/>
        <w:ind w:left="720" w:hanging="720"/>
        <w:rPr>
          <w:noProof/>
        </w:rPr>
      </w:pPr>
      <w:r w:rsidRPr="00770DD3">
        <w:rPr>
          <w:noProof/>
        </w:rPr>
        <w:lastRenderedPageBreak/>
        <w:t xml:space="preserve">Ling, N., T. Wang, and Y. Kuzyakov. 2022. Rhizosphere bacteriome structure and functions. Nature Communications </w:t>
      </w:r>
      <w:r w:rsidRPr="00770DD3">
        <w:rPr>
          <w:b/>
          <w:noProof/>
        </w:rPr>
        <w:t>13</w:t>
      </w:r>
      <w:r w:rsidRPr="00770DD3">
        <w:rPr>
          <w:noProof/>
        </w:rPr>
        <w:t>:836.</w:t>
      </w:r>
    </w:p>
    <w:p w14:paraId="744BCB20" w14:textId="77777777" w:rsidR="00113051" w:rsidRPr="00770DD3" w:rsidRDefault="00113051" w:rsidP="00BE0E17">
      <w:pPr>
        <w:pStyle w:val="EndNoteBibliography"/>
        <w:spacing w:line="480" w:lineRule="auto"/>
        <w:ind w:left="720" w:hanging="720"/>
        <w:rPr>
          <w:noProof/>
        </w:rPr>
      </w:pPr>
      <w:r w:rsidRPr="00770DD3">
        <w:rPr>
          <w:noProof/>
        </w:rPr>
        <w:t xml:space="preserve">Liu, C., Y. Cui, X. Li, and M. Yao. 2020. microeco: an R package for data mining in microbial community ecology. Fems Microbiology Ecology </w:t>
      </w:r>
      <w:r w:rsidRPr="00770DD3">
        <w:rPr>
          <w:b/>
          <w:noProof/>
        </w:rPr>
        <w:t>97</w:t>
      </w:r>
      <w:r w:rsidRPr="00770DD3">
        <w:rPr>
          <w:noProof/>
        </w:rPr>
        <w:t>.</w:t>
      </w:r>
    </w:p>
    <w:p w14:paraId="5A885B27" w14:textId="77777777" w:rsidR="00113051" w:rsidRPr="00770DD3" w:rsidRDefault="00113051" w:rsidP="00BE0E17">
      <w:pPr>
        <w:pStyle w:val="EndNoteBibliography"/>
        <w:spacing w:line="480" w:lineRule="auto"/>
        <w:ind w:left="720" w:hanging="720"/>
        <w:rPr>
          <w:noProof/>
        </w:rPr>
      </w:pPr>
      <w:r w:rsidRPr="00770DD3">
        <w:rPr>
          <w:noProof/>
        </w:rPr>
        <w:t xml:space="preserve">Logares, R., S. Audic, D. Bass, L. Bittner, C. Boutte, R. Christen, J.-M. Claverie, J. Decelle, John R. Dolan, M. Dunthorn, B. Edvardsen, A. Gobet, Wiebe H. C. F. Kooistra, F. Mahé, F. Not, H. Ogata, J. Pawlowski, Massimo C. Pernice, S. Romac, K. Shalchian-Tabrizi, N. Simon, T. Stoeck, S. Santini, R. Siano, P. Wincker, A. Zingone, Thomas A. Richards, C. de Vargas, and R. Massana. 2014. Patterns of rare and abundant marine microbial eukaryotes. Current Biology </w:t>
      </w:r>
      <w:r w:rsidRPr="00770DD3">
        <w:rPr>
          <w:b/>
          <w:noProof/>
        </w:rPr>
        <w:t>24</w:t>
      </w:r>
      <w:r w:rsidRPr="00770DD3">
        <w:rPr>
          <w:noProof/>
        </w:rPr>
        <w:t>:813-821.</w:t>
      </w:r>
    </w:p>
    <w:p w14:paraId="6DCC68BC" w14:textId="77777777" w:rsidR="00113051" w:rsidRPr="00770DD3" w:rsidRDefault="00113051" w:rsidP="00BE0E17">
      <w:pPr>
        <w:pStyle w:val="EndNoteBibliography"/>
        <w:spacing w:line="480" w:lineRule="auto"/>
        <w:ind w:left="720" w:hanging="720"/>
        <w:rPr>
          <w:noProof/>
        </w:rPr>
      </w:pPr>
      <w:r w:rsidRPr="00770DD3">
        <w:rPr>
          <w:noProof/>
        </w:rPr>
        <w:t xml:space="preserve">Louca, S., M. F. Polz, F. Mazel, M. B. N. Albright, J. A. Huber, M. I. O’Connor, M. Ackermann, A. S. Hahn, D. S. Srivastava, S. A. Crowe, M. Doebeli, and L. W. Parfrey. 2018. Function and functional redundancy in microbial systems. Nature Ecology &amp; Evolution </w:t>
      </w:r>
      <w:r w:rsidRPr="00770DD3">
        <w:rPr>
          <w:b/>
          <w:noProof/>
        </w:rPr>
        <w:t>2</w:t>
      </w:r>
      <w:r w:rsidRPr="00770DD3">
        <w:rPr>
          <w:noProof/>
        </w:rPr>
        <w:t>:936-943.</w:t>
      </w:r>
    </w:p>
    <w:p w14:paraId="060FC4AF" w14:textId="77777777" w:rsidR="00113051" w:rsidRPr="00770DD3" w:rsidRDefault="00113051" w:rsidP="00BE0E17">
      <w:pPr>
        <w:pStyle w:val="EndNoteBibliography"/>
        <w:spacing w:line="480" w:lineRule="auto"/>
        <w:ind w:left="720" w:hanging="720"/>
        <w:rPr>
          <w:noProof/>
        </w:rPr>
      </w:pPr>
      <w:r w:rsidRPr="00770DD3">
        <w:rPr>
          <w:noProof/>
        </w:rPr>
        <w:t xml:space="preserve">Lumibao, C. Y., E. R. Kimbrough, R. H. Day, W. H. Conner, K. W. Krauss, and S. A. Van Bael. 2020. Divergent biotic and abiotic filtering of root endosphere and rhizosphere soil fungal communities along ecological gradients. Fems Microbiology Ecology </w:t>
      </w:r>
      <w:r w:rsidRPr="00770DD3">
        <w:rPr>
          <w:b/>
          <w:noProof/>
        </w:rPr>
        <w:t>96</w:t>
      </w:r>
      <w:r w:rsidRPr="00770DD3">
        <w:rPr>
          <w:noProof/>
        </w:rPr>
        <w:t>.</w:t>
      </w:r>
    </w:p>
    <w:p w14:paraId="1F15613D" w14:textId="77777777" w:rsidR="00113051" w:rsidRPr="00770DD3" w:rsidRDefault="00113051" w:rsidP="00BE0E17">
      <w:pPr>
        <w:pStyle w:val="EndNoteBibliography"/>
        <w:spacing w:line="480" w:lineRule="auto"/>
        <w:ind w:left="720" w:hanging="720"/>
        <w:rPr>
          <w:noProof/>
        </w:rPr>
      </w:pPr>
      <w:r w:rsidRPr="00770DD3">
        <w:rPr>
          <w:noProof/>
        </w:rPr>
        <w:t xml:space="preserve">Lundberg, D. S., S. L. Lebeis, S. H. Paredes, S. Yourstone, J. Gehring, S. Malfatti, J. Tremblay, A. Engelbrektson, V. Kunin, T. G. d. Rio, R. C. Edgar, T. Eickhorst, R. E. Ley, P. Hugenholtz, S. G. Tringe, and J. L. Dangl. 2012. Defining the core Arabidopsis thaliana root microbiome. Nature </w:t>
      </w:r>
      <w:r w:rsidRPr="00770DD3">
        <w:rPr>
          <w:b/>
          <w:noProof/>
        </w:rPr>
        <w:t>488</w:t>
      </w:r>
      <w:r w:rsidRPr="00770DD3">
        <w:rPr>
          <w:noProof/>
        </w:rPr>
        <w:t>:86-90.</w:t>
      </w:r>
    </w:p>
    <w:p w14:paraId="7DED2B97" w14:textId="77777777" w:rsidR="00113051" w:rsidRPr="00770DD3" w:rsidRDefault="00113051" w:rsidP="00BE0E17">
      <w:pPr>
        <w:pStyle w:val="EndNoteBibliography"/>
        <w:spacing w:line="480" w:lineRule="auto"/>
        <w:ind w:left="720" w:hanging="720"/>
        <w:rPr>
          <w:noProof/>
        </w:rPr>
      </w:pPr>
      <w:r w:rsidRPr="00770DD3">
        <w:rPr>
          <w:noProof/>
        </w:rPr>
        <w:t xml:space="preserve">Lyu, D., J. Zajonc, A. Pagé, C. A. S. Tanney, A. Shah, N. Monjezi, L. A. Msimbira, M. Antar, M. Nazari, R. Backer, and D. L. Smith. 2021. Plant Holobiont Theory: The </w:t>
      </w:r>
      <w:r w:rsidRPr="00770DD3">
        <w:rPr>
          <w:noProof/>
        </w:rPr>
        <w:lastRenderedPageBreak/>
        <w:t xml:space="preserve">Phytomicrobiome Plays a Central Role in Evolution and Success. Microorganisms </w:t>
      </w:r>
      <w:r w:rsidRPr="00770DD3">
        <w:rPr>
          <w:b/>
          <w:noProof/>
        </w:rPr>
        <w:t>9</w:t>
      </w:r>
      <w:r w:rsidRPr="00770DD3">
        <w:rPr>
          <w:noProof/>
        </w:rPr>
        <w:t>:675.</w:t>
      </w:r>
    </w:p>
    <w:p w14:paraId="76594926" w14:textId="77777777" w:rsidR="00113051" w:rsidRPr="00770DD3" w:rsidRDefault="00113051" w:rsidP="00BE0E17">
      <w:pPr>
        <w:pStyle w:val="EndNoteBibliography"/>
        <w:spacing w:line="480" w:lineRule="auto"/>
        <w:ind w:left="720" w:hanging="720"/>
        <w:rPr>
          <w:noProof/>
        </w:rPr>
      </w:pPr>
      <w:r w:rsidRPr="00770DD3">
        <w:rPr>
          <w:noProof/>
        </w:rPr>
        <w:t xml:space="preserve">McMurdie, P. J., and S. Holmes. 2013. phyloseq: An R Package for Reproducible Interactive Analysis and Graphics of Microbiome Census Data. Plos One </w:t>
      </w:r>
      <w:r w:rsidRPr="00770DD3">
        <w:rPr>
          <w:b/>
          <w:noProof/>
        </w:rPr>
        <w:t>8</w:t>
      </w:r>
      <w:r w:rsidRPr="00770DD3">
        <w:rPr>
          <w:noProof/>
        </w:rPr>
        <w:t>:e61217.</w:t>
      </w:r>
    </w:p>
    <w:p w14:paraId="06964A37" w14:textId="77777777" w:rsidR="00113051" w:rsidRPr="00770DD3" w:rsidRDefault="00113051" w:rsidP="00BE0E17">
      <w:pPr>
        <w:pStyle w:val="EndNoteBibliography"/>
        <w:spacing w:line="480" w:lineRule="auto"/>
        <w:ind w:left="720" w:hanging="720"/>
        <w:rPr>
          <w:noProof/>
        </w:rPr>
      </w:pPr>
      <w:r w:rsidRPr="00770DD3">
        <w:rPr>
          <w:noProof/>
        </w:rPr>
        <w:t>McPherson, M. R., P. Wang, E. L. Marsh, R. B. Mitchell, and D. P. Schachtman. 2018. Isolation and Analysis of Microbial Communities in Soil, Rhizosphere, and Roots in Perennial Grass Experiments. JoVE:e57932.</w:t>
      </w:r>
    </w:p>
    <w:p w14:paraId="032A9B14" w14:textId="77777777" w:rsidR="00113051" w:rsidRPr="00770DD3" w:rsidRDefault="00113051" w:rsidP="00BE0E17">
      <w:pPr>
        <w:pStyle w:val="EndNoteBibliography"/>
        <w:spacing w:line="480" w:lineRule="auto"/>
        <w:ind w:left="720" w:hanging="720"/>
        <w:rPr>
          <w:noProof/>
        </w:rPr>
      </w:pPr>
      <w:r w:rsidRPr="00770DD3">
        <w:rPr>
          <w:noProof/>
        </w:rPr>
        <w:t>Middleton, N., and D. Thomas. 1997. World atlas of desertification. Arnold: UNEP.</w:t>
      </w:r>
    </w:p>
    <w:p w14:paraId="5B22DC93" w14:textId="77777777" w:rsidR="00113051" w:rsidRPr="00770DD3" w:rsidRDefault="00113051" w:rsidP="00BE0E17">
      <w:pPr>
        <w:pStyle w:val="EndNoteBibliography"/>
        <w:spacing w:line="480" w:lineRule="auto"/>
        <w:ind w:left="720" w:hanging="720"/>
        <w:rPr>
          <w:noProof/>
        </w:rPr>
      </w:pPr>
      <w:r w:rsidRPr="00770DD3">
        <w:rPr>
          <w:noProof/>
        </w:rPr>
        <w:t xml:space="preserve">Murphy, B. P., A. N. Andersen, and C. L. Parr. 2016. The underestimated biodiversity of tropical grassy biomes. Philosophical Transactions of the Royal Society B: Biological Sciences </w:t>
      </w:r>
      <w:r w:rsidRPr="00770DD3">
        <w:rPr>
          <w:b/>
          <w:noProof/>
        </w:rPr>
        <w:t>371</w:t>
      </w:r>
      <w:r w:rsidRPr="00770DD3">
        <w:rPr>
          <w:noProof/>
        </w:rPr>
        <w:t>:20150319.</w:t>
      </w:r>
    </w:p>
    <w:p w14:paraId="1A8E82FC" w14:textId="77777777" w:rsidR="00113051" w:rsidRPr="00770DD3" w:rsidRDefault="00113051" w:rsidP="00BE0E17">
      <w:pPr>
        <w:pStyle w:val="EndNoteBibliography"/>
        <w:spacing w:line="480" w:lineRule="auto"/>
        <w:ind w:left="720" w:hanging="720"/>
        <w:rPr>
          <w:noProof/>
        </w:rPr>
      </w:pPr>
      <w:r w:rsidRPr="00770DD3">
        <w:rPr>
          <w:noProof/>
        </w:rPr>
        <w:t xml:space="preserve">Naeem, S., L. J. Thompson, S. P. Lawler, J. H. Lawton, and R. M. Woodfin. 1994. Declining biodiversity can alter the performance of ecosystems. Nature </w:t>
      </w:r>
      <w:r w:rsidRPr="00770DD3">
        <w:rPr>
          <w:b/>
          <w:noProof/>
        </w:rPr>
        <w:t>368</w:t>
      </w:r>
      <w:r w:rsidRPr="00770DD3">
        <w:rPr>
          <w:noProof/>
        </w:rPr>
        <w:t>:734-737.</w:t>
      </w:r>
    </w:p>
    <w:p w14:paraId="14DC47A9" w14:textId="77777777" w:rsidR="00113051" w:rsidRPr="00770DD3" w:rsidRDefault="00113051" w:rsidP="00BE0E17">
      <w:pPr>
        <w:pStyle w:val="EndNoteBibliography"/>
        <w:spacing w:line="480" w:lineRule="auto"/>
        <w:ind w:left="720" w:hanging="720"/>
        <w:rPr>
          <w:noProof/>
        </w:rPr>
      </w:pPr>
      <w:r w:rsidRPr="00770DD3">
        <w:rPr>
          <w:noProof/>
        </w:rPr>
        <w:t xml:space="preserve">Naylor, D., and D. Coleman-Derr. 2018. Drought Stress and Root-Associated Bacterial Communities. Frontiers in Plant Science </w:t>
      </w:r>
      <w:r w:rsidRPr="00770DD3">
        <w:rPr>
          <w:b/>
          <w:noProof/>
        </w:rPr>
        <w:t>8</w:t>
      </w:r>
      <w:r w:rsidRPr="00770DD3">
        <w:rPr>
          <w:noProof/>
        </w:rPr>
        <w:t>.</w:t>
      </w:r>
    </w:p>
    <w:p w14:paraId="16D10EBB" w14:textId="77777777" w:rsidR="00113051" w:rsidRPr="00770DD3" w:rsidRDefault="00113051" w:rsidP="00BE0E17">
      <w:pPr>
        <w:pStyle w:val="EndNoteBibliography"/>
        <w:spacing w:line="480" w:lineRule="auto"/>
        <w:ind w:left="720" w:hanging="720"/>
        <w:rPr>
          <w:noProof/>
        </w:rPr>
      </w:pPr>
      <w:r w:rsidRPr="00770DD3">
        <w:rPr>
          <w:noProof/>
        </w:rPr>
        <w:t xml:space="preserve">Neu, A. T., E. E. Allen, and K. Roy. 2021. Defining and quantifying the core microbiome: Challenges and prospects. Proceedings of the National Academy of Sciences of the United States of America </w:t>
      </w:r>
      <w:r w:rsidRPr="00770DD3">
        <w:rPr>
          <w:b/>
          <w:noProof/>
        </w:rPr>
        <w:t>118</w:t>
      </w:r>
      <w:r w:rsidRPr="00770DD3">
        <w:rPr>
          <w:noProof/>
        </w:rPr>
        <w:t>:10.</w:t>
      </w:r>
    </w:p>
    <w:p w14:paraId="1E148F71" w14:textId="77777777" w:rsidR="00113051" w:rsidRPr="00770DD3" w:rsidRDefault="00113051" w:rsidP="00BE0E17">
      <w:pPr>
        <w:pStyle w:val="EndNoteBibliography"/>
        <w:spacing w:line="480" w:lineRule="auto"/>
        <w:ind w:left="720" w:hanging="720"/>
        <w:rPr>
          <w:noProof/>
        </w:rPr>
      </w:pPr>
      <w:r w:rsidRPr="00770DD3">
        <w:rPr>
          <w:noProof/>
        </w:rPr>
        <w:t xml:space="preserve">Ning, D., M. Yuan, L. Wu, Y. Zhang, X. Guo, X. Zhou, Y. Yang, A. P. Arkin, M. K. Firestone, and J. Zhou. 2020. A quantitative framework reveals ecological drivers of grassland microbial community assembly in response to warming. Nature Communications </w:t>
      </w:r>
      <w:r w:rsidRPr="00770DD3">
        <w:rPr>
          <w:b/>
          <w:noProof/>
        </w:rPr>
        <w:t>11</w:t>
      </w:r>
      <w:r w:rsidRPr="00770DD3">
        <w:rPr>
          <w:noProof/>
        </w:rPr>
        <w:t>:4717.</w:t>
      </w:r>
    </w:p>
    <w:p w14:paraId="34072DE7" w14:textId="77777777" w:rsidR="00113051" w:rsidRPr="00770DD3" w:rsidRDefault="00113051" w:rsidP="00BE0E17">
      <w:pPr>
        <w:pStyle w:val="EndNoteBibliography"/>
        <w:spacing w:line="480" w:lineRule="auto"/>
        <w:ind w:left="720" w:hanging="720"/>
        <w:rPr>
          <w:noProof/>
        </w:rPr>
      </w:pPr>
      <w:r w:rsidRPr="00770DD3">
        <w:rPr>
          <w:noProof/>
        </w:rPr>
        <w:lastRenderedPageBreak/>
        <w:t xml:space="preserve">Ofiţeru, I. D., M. Lunn, T. P. Curtis, G. F. Wells, C. S. Criddle, C. A. Francis, and W. T. Sloan. 2010. Combined niche and neutral effects in a microbial wastewater treatment community. Proceedings of the National Academy of Sciences </w:t>
      </w:r>
      <w:r w:rsidRPr="00770DD3">
        <w:rPr>
          <w:b/>
          <w:noProof/>
        </w:rPr>
        <w:t>107</w:t>
      </w:r>
      <w:r w:rsidRPr="00770DD3">
        <w:rPr>
          <w:noProof/>
        </w:rPr>
        <w:t>:15345-15350.</w:t>
      </w:r>
    </w:p>
    <w:p w14:paraId="0E173D38" w14:textId="77777777" w:rsidR="00113051" w:rsidRPr="00770DD3" w:rsidRDefault="00113051" w:rsidP="00BE0E17">
      <w:pPr>
        <w:pStyle w:val="EndNoteBibliography"/>
        <w:spacing w:line="480" w:lineRule="auto"/>
        <w:ind w:left="720" w:hanging="720"/>
        <w:rPr>
          <w:noProof/>
        </w:rPr>
      </w:pPr>
      <w:r w:rsidRPr="00770DD3">
        <w:rPr>
          <w:noProof/>
        </w:rPr>
        <w:t>Oksanen, J., F. G. Blanchet, M. Friendly, R. Kindt, L. P., M. D., Minchin P. R., O'Hara R. B., Simpson G. L., Solymos P., Stevens M. H. S., Szoecs E., and W. H. 2019. vegan: Community Ecology Package.</w:t>
      </w:r>
    </w:p>
    <w:p w14:paraId="42BC666E" w14:textId="77777777" w:rsidR="00113051" w:rsidRPr="00770DD3" w:rsidRDefault="00113051" w:rsidP="00BE0E17">
      <w:pPr>
        <w:pStyle w:val="EndNoteBibliography"/>
        <w:spacing w:line="480" w:lineRule="auto"/>
        <w:ind w:left="720" w:hanging="720"/>
        <w:rPr>
          <w:noProof/>
        </w:rPr>
      </w:pPr>
      <w:r w:rsidRPr="00770DD3">
        <w:rPr>
          <w:noProof/>
        </w:rPr>
        <w:t xml:space="preserve">Peixoto, R. S., C. R. Voolstra, M. Sweet, C. M. Duarte, S. Carvalho, H. Villela, J. E. Lunshof, L. Gram, D. C. Woodhams, J. Walter, A. Roik, U. Hentschel, R. V. Thurber, B. Daisley, B. Ushijima, D. Daffonchio, R. Costa, T. Keller-Costa, J. S. Bowman, A. S. Rosado, G. Reid, C. E. Mason, J. B. Walke, T. Thomas, and G. Berg. 2022. Harnessing the microbiome to prevent global biodiversity loss. Nature Microbiology </w:t>
      </w:r>
      <w:r w:rsidRPr="00770DD3">
        <w:rPr>
          <w:b/>
          <w:noProof/>
        </w:rPr>
        <w:t>7</w:t>
      </w:r>
      <w:r w:rsidRPr="00770DD3">
        <w:rPr>
          <w:noProof/>
        </w:rPr>
        <w:t>:1726-1735.</w:t>
      </w:r>
    </w:p>
    <w:p w14:paraId="548D5A41" w14:textId="77777777" w:rsidR="00113051" w:rsidRPr="00770DD3" w:rsidRDefault="00113051" w:rsidP="00BE0E17">
      <w:pPr>
        <w:pStyle w:val="EndNoteBibliography"/>
        <w:spacing w:line="480" w:lineRule="auto"/>
        <w:ind w:left="720" w:hanging="720"/>
        <w:rPr>
          <w:noProof/>
        </w:rPr>
      </w:pPr>
      <w:r w:rsidRPr="00770DD3">
        <w:rPr>
          <w:noProof/>
        </w:rPr>
        <w:t xml:space="preserve">Petipas, R. H., J. B. González, T. M. Palmer, and A. K. Brody. 2017. Habitat-specific AMF symbioses enhance drought tolerance of a native Kenyan grass. Acta Oecologica </w:t>
      </w:r>
      <w:r w:rsidRPr="00770DD3">
        <w:rPr>
          <w:b/>
          <w:noProof/>
        </w:rPr>
        <w:t>78</w:t>
      </w:r>
      <w:r w:rsidRPr="00770DD3">
        <w:rPr>
          <w:noProof/>
        </w:rPr>
        <w:t>:71-78.</w:t>
      </w:r>
    </w:p>
    <w:p w14:paraId="324A2BE2" w14:textId="77777777" w:rsidR="00113051" w:rsidRPr="00770DD3" w:rsidRDefault="00113051" w:rsidP="00BE0E17">
      <w:pPr>
        <w:pStyle w:val="EndNoteBibliography"/>
        <w:spacing w:line="480" w:lineRule="auto"/>
        <w:ind w:left="720" w:hanging="720"/>
        <w:rPr>
          <w:noProof/>
        </w:rPr>
      </w:pPr>
      <w:r w:rsidRPr="00770DD3">
        <w:rPr>
          <w:noProof/>
        </w:rPr>
        <w:t xml:space="preserve">Quast, C., E. Pruesse, P. Yilmaz, J. Gerken, T. Schweer, P. Yarza, J. Peplies, and F. O. Glöckner. 2013. The SILVA ribosomal RNA gene database project: improved data processing and web-based tools. Nucleic Acids Research </w:t>
      </w:r>
      <w:r w:rsidRPr="00770DD3">
        <w:rPr>
          <w:b/>
          <w:noProof/>
        </w:rPr>
        <w:t>41</w:t>
      </w:r>
      <w:r w:rsidRPr="00770DD3">
        <w:rPr>
          <w:noProof/>
        </w:rPr>
        <w:t>:D590-D596.</w:t>
      </w:r>
    </w:p>
    <w:p w14:paraId="34FE134D" w14:textId="77777777" w:rsidR="00113051" w:rsidRPr="00770DD3" w:rsidRDefault="00113051" w:rsidP="00BE0E17">
      <w:pPr>
        <w:pStyle w:val="EndNoteBibliography"/>
        <w:spacing w:line="480" w:lineRule="auto"/>
        <w:ind w:left="720" w:hanging="720"/>
        <w:rPr>
          <w:noProof/>
        </w:rPr>
      </w:pPr>
      <w:r w:rsidRPr="00770DD3">
        <w:rPr>
          <w:noProof/>
        </w:rPr>
        <w:t>R Core Team. 2022. R: A language and environment for statistical computing. R Foundation for Statistical Computing, Vienna, Austria.</w:t>
      </w:r>
    </w:p>
    <w:p w14:paraId="667C8C3B" w14:textId="77777777" w:rsidR="00113051" w:rsidRPr="00770DD3" w:rsidRDefault="00113051" w:rsidP="00BE0E17">
      <w:pPr>
        <w:pStyle w:val="EndNoteBibliography"/>
        <w:spacing w:line="480" w:lineRule="auto"/>
        <w:ind w:left="720" w:hanging="720"/>
        <w:rPr>
          <w:noProof/>
        </w:rPr>
      </w:pPr>
      <w:r w:rsidRPr="00770DD3">
        <w:rPr>
          <w:noProof/>
        </w:rPr>
        <w:t xml:space="preserve">Rillig, M. C., J. Antonovics, T. Caruso, A. Lehmann, J. R. Powell, S. D. Veresoglou, and E. Verbruggen. 2015. Interchange of entire communities: microbial community coalescence. Trends in Ecology &amp; Evolution </w:t>
      </w:r>
      <w:r w:rsidRPr="00770DD3">
        <w:rPr>
          <w:b/>
          <w:noProof/>
        </w:rPr>
        <w:t>30</w:t>
      </w:r>
      <w:r w:rsidRPr="00770DD3">
        <w:rPr>
          <w:noProof/>
        </w:rPr>
        <w:t>:470-476.</w:t>
      </w:r>
    </w:p>
    <w:p w14:paraId="0B52F1DC" w14:textId="77777777" w:rsidR="00113051" w:rsidRPr="00770DD3" w:rsidRDefault="00113051" w:rsidP="00BE0E17">
      <w:pPr>
        <w:pStyle w:val="EndNoteBibliography"/>
        <w:spacing w:line="480" w:lineRule="auto"/>
        <w:ind w:left="720" w:hanging="720"/>
        <w:rPr>
          <w:noProof/>
        </w:rPr>
      </w:pPr>
      <w:r w:rsidRPr="00770DD3">
        <w:rPr>
          <w:noProof/>
        </w:rPr>
        <w:lastRenderedPageBreak/>
        <w:t xml:space="preserve">Risely, A. 2020. Applying the core microbiome to understand host-microbe systems. Journal of Animal Ecology </w:t>
      </w:r>
      <w:r w:rsidRPr="00770DD3">
        <w:rPr>
          <w:b/>
          <w:noProof/>
        </w:rPr>
        <w:t>89</w:t>
      </w:r>
      <w:r w:rsidRPr="00770DD3">
        <w:rPr>
          <w:noProof/>
        </w:rPr>
        <w:t>:1549-1558.</w:t>
      </w:r>
    </w:p>
    <w:p w14:paraId="474B8250" w14:textId="77777777" w:rsidR="00113051" w:rsidRPr="00770DD3" w:rsidRDefault="00113051" w:rsidP="00BE0E17">
      <w:pPr>
        <w:pStyle w:val="EndNoteBibliography"/>
        <w:spacing w:line="480" w:lineRule="auto"/>
        <w:ind w:left="720" w:hanging="720"/>
        <w:rPr>
          <w:noProof/>
        </w:rPr>
      </w:pPr>
      <w:r w:rsidRPr="00770DD3">
        <w:rPr>
          <w:noProof/>
        </w:rPr>
        <w:t>Robinson, J. M., R. Hodgson, S. L. Krauss, C. Liddicoat, A. A. Malik, B. C. Martin, J. J. Mohr, D. Moreno-Mateos, M. Muñoz-Rojas, S. D. Peddle, and M. F. Breed. 2023. Opportunities and challenges for microbiomics in ecosystem restoration. Trends in Ecology &amp; Evolution.</w:t>
      </w:r>
    </w:p>
    <w:p w14:paraId="42688CEC" w14:textId="77777777" w:rsidR="00113051" w:rsidRPr="00770DD3" w:rsidRDefault="00113051" w:rsidP="00BE0E17">
      <w:pPr>
        <w:pStyle w:val="EndNoteBibliography"/>
        <w:spacing w:line="480" w:lineRule="auto"/>
        <w:ind w:left="720" w:hanging="720"/>
        <w:rPr>
          <w:noProof/>
        </w:rPr>
      </w:pPr>
      <w:r w:rsidRPr="00770DD3">
        <w:rPr>
          <w:noProof/>
        </w:rPr>
        <w:t xml:space="preserve">Rocha, E. P. C. 2018. Neutral Theory, Microbial Practice: Challenges in Bacterial Population Genetics. Molecular Biology and Evolution </w:t>
      </w:r>
      <w:r w:rsidRPr="00770DD3">
        <w:rPr>
          <w:b/>
          <w:noProof/>
        </w:rPr>
        <w:t>35</w:t>
      </w:r>
      <w:r w:rsidRPr="00770DD3">
        <w:rPr>
          <w:noProof/>
        </w:rPr>
        <w:t>:1338-1347.</w:t>
      </w:r>
    </w:p>
    <w:p w14:paraId="4F827B9A" w14:textId="77777777" w:rsidR="00113051" w:rsidRPr="00770DD3" w:rsidRDefault="00113051" w:rsidP="00BE0E17">
      <w:pPr>
        <w:pStyle w:val="EndNoteBibliography"/>
        <w:spacing w:line="480" w:lineRule="auto"/>
        <w:ind w:left="720" w:hanging="720"/>
        <w:rPr>
          <w:noProof/>
        </w:rPr>
      </w:pPr>
      <w:r w:rsidRPr="00770DD3">
        <w:rPr>
          <w:noProof/>
        </w:rPr>
        <w:t xml:space="preserve">Saleem, A., F. U. Hassan, A. Manaf, and M. S. Ahmedani. 2009. Germination of Themeda triandra (Kangaroo grass) as affected by different environmental conditions and storage periods. African Journal of Biotechnology </w:t>
      </w:r>
      <w:r w:rsidRPr="00770DD3">
        <w:rPr>
          <w:b/>
          <w:noProof/>
        </w:rPr>
        <w:t>8</w:t>
      </w:r>
      <w:r w:rsidRPr="00770DD3">
        <w:rPr>
          <w:noProof/>
        </w:rPr>
        <w:t>:4094-4099.</w:t>
      </w:r>
    </w:p>
    <w:p w14:paraId="57003627" w14:textId="77777777" w:rsidR="00113051" w:rsidRPr="00770DD3" w:rsidRDefault="00113051" w:rsidP="00BE0E17">
      <w:pPr>
        <w:pStyle w:val="EndNoteBibliography"/>
        <w:spacing w:line="480" w:lineRule="auto"/>
        <w:ind w:left="720" w:hanging="720"/>
        <w:rPr>
          <w:noProof/>
        </w:rPr>
      </w:pPr>
      <w:r w:rsidRPr="00770DD3">
        <w:rPr>
          <w:noProof/>
        </w:rPr>
        <w:t xml:space="preserve">Santoyo, G. 2022. How plants recruit their microbiome? New insights into beneficial interactions. Journal of Advanced Research </w:t>
      </w:r>
      <w:r w:rsidRPr="00770DD3">
        <w:rPr>
          <w:b/>
          <w:noProof/>
        </w:rPr>
        <w:t>40</w:t>
      </w:r>
      <w:r w:rsidRPr="00770DD3">
        <w:rPr>
          <w:noProof/>
        </w:rPr>
        <w:t>:45-58.</w:t>
      </w:r>
    </w:p>
    <w:p w14:paraId="724FE1C1" w14:textId="77777777" w:rsidR="00113051" w:rsidRPr="00770DD3" w:rsidRDefault="00113051" w:rsidP="00BE0E17">
      <w:pPr>
        <w:pStyle w:val="EndNoteBibliography"/>
        <w:spacing w:line="480" w:lineRule="auto"/>
        <w:ind w:left="720" w:hanging="720"/>
        <w:rPr>
          <w:noProof/>
        </w:rPr>
      </w:pPr>
      <w:r w:rsidRPr="00770DD3">
        <w:rPr>
          <w:noProof/>
        </w:rPr>
        <w:t xml:space="preserve">Sasse, J., E. Martinoia, and T. Northen. 2018. Feed your friends: Do plant exudates shape the root microbiome? Trends in Plant Science </w:t>
      </w:r>
      <w:r w:rsidRPr="00770DD3">
        <w:rPr>
          <w:b/>
          <w:noProof/>
        </w:rPr>
        <w:t>23</w:t>
      </w:r>
      <w:r w:rsidRPr="00770DD3">
        <w:rPr>
          <w:noProof/>
        </w:rPr>
        <w:t>:25-41.</w:t>
      </w:r>
    </w:p>
    <w:p w14:paraId="6A23A5D0" w14:textId="77777777" w:rsidR="00113051" w:rsidRPr="00770DD3" w:rsidRDefault="00113051" w:rsidP="00BE0E17">
      <w:pPr>
        <w:pStyle w:val="EndNoteBibliography"/>
        <w:spacing w:line="480" w:lineRule="auto"/>
        <w:ind w:left="720" w:hanging="720"/>
        <w:rPr>
          <w:noProof/>
        </w:rPr>
      </w:pPr>
      <w:r w:rsidRPr="00770DD3">
        <w:rPr>
          <w:noProof/>
        </w:rPr>
        <w:t xml:space="preserve">Shade, A., and N. Stopnisek. 2019. Abundance-occupancy distributions to prioritize plant core microbiome membership. Current Opinion in Microbiology </w:t>
      </w:r>
      <w:r w:rsidRPr="00770DD3">
        <w:rPr>
          <w:b/>
          <w:noProof/>
        </w:rPr>
        <w:t>49</w:t>
      </w:r>
      <w:r w:rsidRPr="00770DD3">
        <w:rPr>
          <w:noProof/>
        </w:rPr>
        <w:t>:50-58.</w:t>
      </w:r>
    </w:p>
    <w:p w14:paraId="4890D1F4" w14:textId="77777777" w:rsidR="00113051" w:rsidRPr="00770DD3" w:rsidRDefault="00113051" w:rsidP="00BE0E17">
      <w:pPr>
        <w:pStyle w:val="EndNoteBibliography"/>
        <w:spacing w:line="480" w:lineRule="auto"/>
        <w:ind w:left="720" w:hanging="720"/>
        <w:rPr>
          <w:noProof/>
        </w:rPr>
      </w:pPr>
      <w:r w:rsidRPr="00770DD3">
        <w:rPr>
          <w:noProof/>
        </w:rPr>
        <w:t xml:space="preserve">Sloan, W. T., S. Woodcock, M. Lunn, I. M. Head, and T. P. Curtis. 2007. Modeling Taxa-Abundance Distributions in Microbial Communities using Environmental Sequence Data. Microbial Ecology </w:t>
      </w:r>
      <w:r w:rsidRPr="00770DD3">
        <w:rPr>
          <w:b/>
          <w:noProof/>
        </w:rPr>
        <w:t>53</w:t>
      </w:r>
      <w:r w:rsidRPr="00770DD3">
        <w:rPr>
          <w:noProof/>
        </w:rPr>
        <w:t>:443-455.</w:t>
      </w:r>
    </w:p>
    <w:p w14:paraId="1B88EF76" w14:textId="77777777" w:rsidR="00113051" w:rsidRPr="00770DD3" w:rsidRDefault="00113051" w:rsidP="00BE0E17">
      <w:pPr>
        <w:pStyle w:val="EndNoteBibliography"/>
        <w:spacing w:line="480" w:lineRule="auto"/>
        <w:ind w:left="720" w:hanging="720"/>
        <w:rPr>
          <w:noProof/>
        </w:rPr>
      </w:pPr>
      <w:r w:rsidRPr="00770DD3">
        <w:rPr>
          <w:noProof/>
        </w:rPr>
        <w:t xml:space="preserve">Smith, M. E., S. Delean, T. R. Cavagnaro, and J. M. Facelli. 2018. Evidence for species-specific plant responses to soil microbial communities from remnant and degraded land provides promise for restoration. Austral Ecology </w:t>
      </w:r>
      <w:r w:rsidRPr="00770DD3">
        <w:rPr>
          <w:b/>
          <w:noProof/>
        </w:rPr>
        <w:t>43</w:t>
      </w:r>
      <w:r w:rsidRPr="00770DD3">
        <w:rPr>
          <w:noProof/>
        </w:rPr>
        <w:t>:301-308.</w:t>
      </w:r>
    </w:p>
    <w:p w14:paraId="2A1F2E00" w14:textId="77777777" w:rsidR="00113051" w:rsidRPr="00770DD3" w:rsidRDefault="00113051" w:rsidP="00BE0E17">
      <w:pPr>
        <w:pStyle w:val="EndNoteBibliography"/>
        <w:spacing w:line="480" w:lineRule="auto"/>
        <w:ind w:left="720" w:hanging="720"/>
        <w:rPr>
          <w:noProof/>
        </w:rPr>
      </w:pPr>
      <w:r w:rsidRPr="00770DD3">
        <w:rPr>
          <w:noProof/>
        </w:rPr>
        <w:lastRenderedPageBreak/>
        <w:t xml:space="preserve">Snyman, H. A., L. J. Ingram, and K. P. Kirkman. 2013. Themeda triandra: a keystone grass species. African Journal of Range &amp; Forage Science </w:t>
      </w:r>
      <w:r w:rsidRPr="00770DD3">
        <w:rPr>
          <w:b/>
          <w:noProof/>
        </w:rPr>
        <w:t>30</w:t>
      </w:r>
      <w:r w:rsidRPr="00770DD3">
        <w:rPr>
          <w:noProof/>
        </w:rPr>
        <w:t>:99-125.</w:t>
      </w:r>
    </w:p>
    <w:p w14:paraId="75EECEEB" w14:textId="77777777" w:rsidR="00C116BC" w:rsidRPr="00770DD3" w:rsidRDefault="00C116BC" w:rsidP="00C116BC">
      <w:pPr>
        <w:pStyle w:val="EndNoteBibliography"/>
        <w:spacing w:line="480" w:lineRule="auto"/>
        <w:ind w:left="720" w:hanging="720"/>
        <w:rPr>
          <w:noProof/>
        </w:rPr>
      </w:pPr>
      <w:r w:rsidRPr="00770DD3">
        <w:rPr>
          <w:noProof/>
        </w:rPr>
        <w:t xml:space="preserve">Stegen, J. C., Lin, X., Fredrickson, J. K., Chen, X., Kennedy, D. W., Murray, C. J. et al. 2013. Quantifying community assembly processes and identifying features that impose them. The ISME Journal </w:t>
      </w:r>
      <w:r w:rsidRPr="003C4221">
        <w:rPr>
          <w:b/>
          <w:bCs/>
          <w:noProof/>
        </w:rPr>
        <w:t>7</w:t>
      </w:r>
      <w:r w:rsidRPr="00770DD3">
        <w:rPr>
          <w:noProof/>
        </w:rPr>
        <w:t>: 2069-2079.</w:t>
      </w:r>
    </w:p>
    <w:p w14:paraId="1E0CC0CB" w14:textId="77777777" w:rsidR="00C252B3" w:rsidRPr="00770DD3" w:rsidRDefault="00C252B3" w:rsidP="00BE0E17">
      <w:pPr>
        <w:pStyle w:val="EndNoteBibliography"/>
        <w:spacing w:line="480" w:lineRule="auto"/>
        <w:ind w:left="720" w:hanging="720"/>
        <w:rPr>
          <w:noProof/>
        </w:rPr>
      </w:pPr>
      <w:r w:rsidRPr="00770DD3">
        <w:rPr>
          <w:noProof/>
        </w:rPr>
        <w:t xml:space="preserve">Stegen, J. C., Lin, X., Konopka, A. E. &amp; Fredrickson, J. K. 2012. Stochastic and deterministic assembly processes in subsurface microbial communities. The ISME Journal </w:t>
      </w:r>
      <w:r w:rsidRPr="00336A31">
        <w:rPr>
          <w:b/>
          <w:bCs/>
          <w:noProof/>
        </w:rPr>
        <w:t>6</w:t>
      </w:r>
      <w:r w:rsidRPr="00770DD3">
        <w:rPr>
          <w:noProof/>
        </w:rPr>
        <w:t>: 1653-1664.</w:t>
      </w:r>
    </w:p>
    <w:p w14:paraId="2B72E960" w14:textId="04152573" w:rsidR="00113051" w:rsidRPr="00770DD3" w:rsidRDefault="00113051" w:rsidP="00BE0E17">
      <w:pPr>
        <w:pStyle w:val="EndNoteBibliography"/>
        <w:spacing w:line="480" w:lineRule="auto"/>
        <w:ind w:left="720" w:hanging="720"/>
        <w:rPr>
          <w:noProof/>
        </w:rPr>
      </w:pPr>
      <w:r w:rsidRPr="00770DD3">
        <w:rPr>
          <w:noProof/>
        </w:rPr>
        <w:t xml:space="preserve">Stopnisek, N., and A. Shade. 2021. Persistent microbiome members in the common bean rhizosphere: an integrated analysis of space, time, and plant genotype. The ISME Journal </w:t>
      </w:r>
      <w:r w:rsidRPr="00770DD3">
        <w:rPr>
          <w:b/>
          <w:noProof/>
        </w:rPr>
        <w:t>15</w:t>
      </w:r>
      <w:r w:rsidRPr="00770DD3">
        <w:rPr>
          <w:noProof/>
        </w:rPr>
        <w:t>:2708-2722.</w:t>
      </w:r>
    </w:p>
    <w:p w14:paraId="04CD5298" w14:textId="77777777" w:rsidR="00113051" w:rsidRPr="00770DD3" w:rsidRDefault="00113051" w:rsidP="00BE0E17">
      <w:pPr>
        <w:pStyle w:val="EndNoteBibliography"/>
        <w:spacing w:line="480" w:lineRule="auto"/>
        <w:ind w:left="720" w:hanging="720"/>
        <w:rPr>
          <w:noProof/>
        </w:rPr>
      </w:pPr>
      <w:r w:rsidRPr="00770DD3">
        <w:rPr>
          <w:noProof/>
        </w:rPr>
        <w:t>Tang, M., J. Liu, W. Hou, R. M. Stubbendieck, H. Xiong, J. Jin, J. Gong, C. Cheng, X. Tang, Y. Liu, Z. Li, J. Wang, and Y. Yi. 2021. Structural variability in the bulk soil, rhizosphere, and root endophyte fungal communities of Themeda japonica plants under different grades of karst rocky desertification. Plant and Soil.</w:t>
      </w:r>
    </w:p>
    <w:p w14:paraId="714503BC" w14:textId="77777777" w:rsidR="00113051" w:rsidRPr="00770DD3" w:rsidRDefault="00113051" w:rsidP="00BE0E17">
      <w:pPr>
        <w:pStyle w:val="EndNoteBibliography"/>
        <w:spacing w:line="480" w:lineRule="auto"/>
        <w:ind w:left="720" w:hanging="720"/>
        <w:rPr>
          <w:noProof/>
        </w:rPr>
      </w:pPr>
      <w:r w:rsidRPr="00770DD3">
        <w:rPr>
          <w:noProof/>
        </w:rPr>
        <w:t xml:space="preserve">Thiergart, T., P. Durán, T. Ellis, N. Vannier, R. Garrido-Oter, E. Kemen, F. Roux, C. Alonso-Blanco, J. Ågren, P. Schulze-Lefert, and S. Hacquard. 2020. Root microbiota assembly and adaptive differentiation among European Arabidopsis populations. Nature Ecology &amp; Evolution </w:t>
      </w:r>
      <w:r w:rsidRPr="00770DD3">
        <w:rPr>
          <w:b/>
          <w:noProof/>
        </w:rPr>
        <w:t>4</w:t>
      </w:r>
      <w:r w:rsidRPr="00770DD3">
        <w:rPr>
          <w:noProof/>
        </w:rPr>
        <w:t>:122-131.</w:t>
      </w:r>
    </w:p>
    <w:p w14:paraId="250428D3" w14:textId="77777777" w:rsidR="00113051" w:rsidRPr="00770DD3" w:rsidRDefault="00113051" w:rsidP="00BE0E17">
      <w:pPr>
        <w:pStyle w:val="EndNoteBibliography"/>
        <w:spacing w:line="480" w:lineRule="auto"/>
        <w:ind w:left="720" w:hanging="720"/>
        <w:rPr>
          <w:noProof/>
        </w:rPr>
      </w:pPr>
      <w:r w:rsidRPr="00770DD3">
        <w:rPr>
          <w:noProof/>
        </w:rPr>
        <w:t xml:space="preserve">Trivedi, P., J. E. Leach, S. G. Tringe, T. Sa, and B. K. Singh. 2020. Plant–microbiome interactions: from community assembly to plant health. Nature Reviews Microbiology </w:t>
      </w:r>
      <w:r w:rsidRPr="00770DD3">
        <w:rPr>
          <w:b/>
          <w:noProof/>
        </w:rPr>
        <w:t>18</w:t>
      </w:r>
      <w:r w:rsidRPr="00770DD3">
        <w:rPr>
          <w:noProof/>
        </w:rPr>
        <w:t>:607-621.</w:t>
      </w:r>
    </w:p>
    <w:p w14:paraId="089E901A" w14:textId="77777777" w:rsidR="00113051" w:rsidRPr="00770DD3" w:rsidRDefault="00113051" w:rsidP="00BE0E17">
      <w:pPr>
        <w:pStyle w:val="EndNoteBibliography"/>
        <w:spacing w:line="480" w:lineRule="auto"/>
        <w:ind w:left="720" w:hanging="720"/>
        <w:rPr>
          <w:noProof/>
        </w:rPr>
      </w:pPr>
      <w:r w:rsidRPr="00770DD3">
        <w:rPr>
          <w:noProof/>
        </w:rPr>
        <w:t>UNEP. 1992. World Atlas of Desertification.</w:t>
      </w:r>
    </w:p>
    <w:p w14:paraId="306BD782" w14:textId="77777777" w:rsidR="00113051" w:rsidRPr="00770DD3" w:rsidRDefault="00113051" w:rsidP="00BE0E17">
      <w:pPr>
        <w:pStyle w:val="EndNoteBibliography"/>
        <w:spacing w:line="480" w:lineRule="auto"/>
        <w:ind w:left="720" w:hanging="720"/>
        <w:rPr>
          <w:noProof/>
        </w:rPr>
      </w:pPr>
      <w:r w:rsidRPr="00770DD3">
        <w:rPr>
          <w:noProof/>
        </w:rPr>
        <w:lastRenderedPageBreak/>
        <w:t xml:space="preserve">Urbina, H., M. F. Breed, W. Zhao, K. Lakshmi Gurrala, S. G. E. Andersson, J. Ågren, S. Baldauf, and A. Rosling. 2018. Specificity in </w:t>
      </w:r>
      <w:r w:rsidRPr="00770DD3">
        <w:rPr>
          <w:i/>
          <w:noProof/>
        </w:rPr>
        <w:t>Arabidopsis thaliana</w:t>
      </w:r>
      <w:r w:rsidRPr="00770DD3">
        <w:rPr>
          <w:noProof/>
        </w:rPr>
        <w:t xml:space="preserve"> recruitment of root fungal communities from soil and rhizosphere. Fungal Biology </w:t>
      </w:r>
      <w:r w:rsidRPr="00770DD3">
        <w:rPr>
          <w:b/>
          <w:noProof/>
        </w:rPr>
        <w:t>122</w:t>
      </w:r>
      <w:r w:rsidRPr="00770DD3">
        <w:rPr>
          <w:noProof/>
        </w:rPr>
        <w:t>:231-240.</w:t>
      </w:r>
    </w:p>
    <w:p w14:paraId="2348C73C" w14:textId="77777777" w:rsidR="00113051" w:rsidRPr="00770DD3" w:rsidRDefault="00113051" w:rsidP="00BE0E17">
      <w:pPr>
        <w:pStyle w:val="EndNoteBibliography"/>
        <w:spacing w:line="480" w:lineRule="auto"/>
        <w:ind w:left="720" w:hanging="720"/>
        <w:rPr>
          <w:noProof/>
        </w:rPr>
      </w:pPr>
      <w:r w:rsidRPr="00770DD3">
        <w:rPr>
          <w:noProof/>
        </w:rPr>
        <w:t xml:space="preserve">van Vliet, S. 2015. Bacterial dormancy: how to decide when to wake up. Current Biology </w:t>
      </w:r>
      <w:r w:rsidRPr="00770DD3">
        <w:rPr>
          <w:b/>
          <w:noProof/>
        </w:rPr>
        <w:t>25</w:t>
      </w:r>
      <w:r w:rsidRPr="00770DD3">
        <w:rPr>
          <w:noProof/>
        </w:rPr>
        <w:t>:R753-R755.</w:t>
      </w:r>
    </w:p>
    <w:p w14:paraId="633D8DCB" w14:textId="77777777" w:rsidR="00113051" w:rsidRPr="00770DD3" w:rsidRDefault="00113051" w:rsidP="00BE0E17">
      <w:pPr>
        <w:pStyle w:val="EndNoteBibliography"/>
        <w:spacing w:line="480" w:lineRule="auto"/>
        <w:ind w:left="720" w:hanging="720"/>
        <w:rPr>
          <w:noProof/>
        </w:rPr>
      </w:pPr>
      <w:r w:rsidRPr="00770DD3">
        <w:rPr>
          <w:noProof/>
        </w:rPr>
        <w:t xml:space="preserve">Vandenkoornhuyse, P., A. Quaiser, M. Duhamel, A. Le Van, and A. Dufresne. 2015. The importance of the microbiome of the plant holobiont. New Phytologist </w:t>
      </w:r>
      <w:r w:rsidRPr="00770DD3">
        <w:rPr>
          <w:b/>
          <w:noProof/>
        </w:rPr>
        <w:t>206</w:t>
      </w:r>
      <w:r w:rsidRPr="00770DD3">
        <w:rPr>
          <w:noProof/>
        </w:rPr>
        <w:t>:1196-1206.</w:t>
      </w:r>
    </w:p>
    <w:p w14:paraId="7001C123" w14:textId="4100C6CD" w:rsidR="009B0D21" w:rsidRPr="009B0D21" w:rsidRDefault="009B0D21" w:rsidP="009B0D21">
      <w:pPr>
        <w:pStyle w:val="EndNoteBibliography"/>
        <w:spacing w:line="480" w:lineRule="auto"/>
        <w:ind w:left="720" w:hanging="720"/>
        <w:rPr>
          <w:noProof/>
          <w:lang w:val="en-GB"/>
        </w:rPr>
      </w:pPr>
      <w:r w:rsidRPr="009B0D21">
        <w:rPr>
          <w:noProof/>
          <w:lang w:val="en-GB"/>
        </w:rPr>
        <w:t xml:space="preserve">Wang, </w:t>
      </w:r>
      <w:r>
        <w:rPr>
          <w:noProof/>
          <w:lang w:val="en-GB"/>
        </w:rPr>
        <w:t xml:space="preserve">J., Z. </w:t>
      </w:r>
      <w:r w:rsidRPr="009B0D21">
        <w:rPr>
          <w:noProof/>
          <w:lang w:val="en-GB"/>
        </w:rPr>
        <w:t xml:space="preserve">Pan, </w:t>
      </w:r>
      <w:r>
        <w:rPr>
          <w:noProof/>
          <w:lang w:val="en-GB"/>
        </w:rPr>
        <w:t xml:space="preserve">J. </w:t>
      </w:r>
      <w:r w:rsidRPr="009B0D21">
        <w:rPr>
          <w:noProof/>
          <w:lang w:val="en-GB"/>
        </w:rPr>
        <w:t xml:space="preserve">Yu, </w:t>
      </w:r>
      <w:r>
        <w:rPr>
          <w:noProof/>
          <w:lang w:val="en-GB"/>
        </w:rPr>
        <w:t xml:space="preserve">Z. </w:t>
      </w:r>
      <w:r w:rsidRPr="009B0D21">
        <w:rPr>
          <w:noProof/>
          <w:lang w:val="en-GB"/>
        </w:rPr>
        <w:t xml:space="preserve">Zhang, </w:t>
      </w:r>
      <w:r>
        <w:rPr>
          <w:noProof/>
          <w:lang w:val="en-GB"/>
        </w:rPr>
        <w:t xml:space="preserve">Y. </w:t>
      </w:r>
      <w:r w:rsidRPr="009B0D21">
        <w:rPr>
          <w:noProof/>
          <w:lang w:val="en-GB"/>
        </w:rPr>
        <w:t xml:space="preserve">Li, </w:t>
      </w:r>
      <w:r>
        <w:rPr>
          <w:noProof/>
          <w:lang w:val="en-GB"/>
        </w:rPr>
        <w:t xml:space="preserve">and A. </w:t>
      </w:r>
      <w:r w:rsidRPr="009B0D21">
        <w:rPr>
          <w:noProof/>
          <w:lang w:val="en-GB"/>
        </w:rPr>
        <w:t>Shade</w:t>
      </w:r>
      <w:r>
        <w:rPr>
          <w:noProof/>
          <w:lang w:val="en-GB"/>
        </w:rPr>
        <w:t xml:space="preserve">. 2023. </w:t>
      </w:r>
      <w:r w:rsidRPr="009B0D21">
        <w:rPr>
          <w:noProof/>
          <w:lang w:val="en-GB"/>
        </w:rPr>
        <w:t>Global assembly of microbial communities</w:t>
      </w:r>
      <w:r>
        <w:rPr>
          <w:noProof/>
          <w:lang w:val="en-GB"/>
        </w:rPr>
        <w:t xml:space="preserve">. mSystems. </w:t>
      </w:r>
      <w:r>
        <w:rPr>
          <w:b/>
          <w:bCs/>
          <w:noProof/>
          <w:lang w:val="en-GB"/>
        </w:rPr>
        <w:t>8</w:t>
      </w:r>
      <w:r>
        <w:rPr>
          <w:noProof/>
          <w:lang w:val="en-GB"/>
        </w:rPr>
        <w:t xml:space="preserve"> 3</w:t>
      </w:r>
    </w:p>
    <w:p w14:paraId="42E9095F" w14:textId="6B031321" w:rsidR="00113051" w:rsidRPr="00770DD3" w:rsidRDefault="00113051" w:rsidP="009B0D21">
      <w:pPr>
        <w:pStyle w:val="EndNoteBibliography"/>
        <w:spacing w:line="480" w:lineRule="auto"/>
        <w:ind w:left="720" w:hanging="720"/>
        <w:rPr>
          <w:noProof/>
        </w:rPr>
      </w:pPr>
      <w:r w:rsidRPr="00770DD3">
        <w:rPr>
          <w:noProof/>
        </w:rPr>
        <w:t xml:space="preserve">Wang, G. Z., P. Schultz, A. Tipton, J. L. Zhang, F. S. Zhang, and J. D. Bever. 2019. Soil microbiome mediates positive plant diversity-productivity relationships in late successional grassland species. Ecology Letters </w:t>
      </w:r>
      <w:r w:rsidRPr="00770DD3">
        <w:rPr>
          <w:b/>
          <w:noProof/>
        </w:rPr>
        <w:t>22</w:t>
      </w:r>
      <w:r w:rsidRPr="00770DD3">
        <w:rPr>
          <w:noProof/>
        </w:rPr>
        <w:t>:1221-1232.</w:t>
      </w:r>
    </w:p>
    <w:p w14:paraId="3F7002FB" w14:textId="77777777" w:rsidR="00113051" w:rsidRPr="00770DD3" w:rsidRDefault="00113051" w:rsidP="00BE0E17">
      <w:pPr>
        <w:pStyle w:val="EndNoteBibliography"/>
        <w:spacing w:line="480" w:lineRule="auto"/>
        <w:ind w:left="720" w:hanging="720"/>
        <w:rPr>
          <w:noProof/>
        </w:rPr>
      </w:pPr>
      <w:r w:rsidRPr="00770DD3">
        <w:rPr>
          <w:noProof/>
        </w:rPr>
        <w:t xml:space="preserve">Wang, Q., G. M. Garrity, J. M. Tiedje, and J. R. Cole. 2007. Naive bayesian classifier for rapid assignment of rRNA sequences into the new bacterial taxonomy. Applied and environmental microbiology </w:t>
      </w:r>
      <w:r w:rsidRPr="00770DD3">
        <w:rPr>
          <w:b/>
          <w:noProof/>
        </w:rPr>
        <w:t>73</w:t>
      </w:r>
      <w:r w:rsidRPr="00770DD3">
        <w:rPr>
          <w:noProof/>
        </w:rPr>
        <w:t>:5261-5267.</w:t>
      </w:r>
    </w:p>
    <w:p w14:paraId="6BB550FE" w14:textId="77777777" w:rsidR="00113051" w:rsidRPr="00770DD3" w:rsidRDefault="00113051" w:rsidP="00BE0E17">
      <w:pPr>
        <w:pStyle w:val="EndNoteBibliography"/>
        <w:spacing w:line="480" w:lineRule="auto"/>
        <w:ind w:left="720" w:hanging="720"/>
        <w:rPr>
          <w:noProof/>
        </w:rPr>
      </w:pPr>
      <w:r w:rsidRPr="00770DD3">
        <w:rPr>
          <w:noProof/>
        </w:rPr>
        <w:t xml:space="preserve">Xue, Y., H. Chen, J. R. Yang, M. Liu, B. Huang, and J. Yang. 2018. Distinct patterns and processes of abundant and rare eukaryotic plankton communities following a reservoir cyanobacterial bloom. The ISME Journal </w:t>
      </w:r>
      <w:r w:rsidRPr="00770DD3">
        <w:rPr>
          <w:b/>
          <w:noProof/>
        </w:rPr>
        <w:t>12</w:t>
      </w:r>
      <w:r w:rsidRPr="00770DD3">
        <w:rPr>
          <w:noProof/>
        </w:rPr>
        <w:t>:2263-2277.</w:t>
      </w:r>
    </w:p>
    <w:p w14:paraId="2CF0CBA8" w14:textId="77777777" w:rsidR="00113051" w:rsidRPr="00770DD3" w:rsidRDefault="00113051" w:rsidP="00BE0E17">
      <w:pPr>
        <w:pStyle w:val="EndNoteBibliography"/>
        <w:spacing w:line="480" w:lineRule="auto"/>
        <w:ind w:left="720" w:hanging="720"/>
        <w:rPr>
          <w:noProof/>
        </w:rPr>
      </w:pPr>
      <w:r w:rsidRPr="00770DD3">
        <w:rPr>
          <w:noProof/>
        </w:rPr>
        <w:t xml:space="preserve">Yang, G. W., J. Roy, S. D. Veresoglou, and M. C. Rillig. 2021. Soil biodiversity enhances the persistence of legumes under climate change. New Phytologist </w:t>
      </w:r>
      <w:r w:rsidRPr="00770DD3">
        <w:rPr>
          <w:b/>
          <w:noProof/>
        </w:rPr>
        <w:t>229</w:t>
      </w:r>
      <w:r w:rsidRPr="00770DD3">
        <w:rPr>
          <w:noProof/>
        </w:rPr>
        <w:t>:2945-2956.</w:t>
      </w:r>
    </w:p>
    <w:p w14:paraId="585ACE51" w14:textId="77777777" w:rsidR="00113051" w:rsidRPr="00770DD3" w:rsidRDefault="00113051" w:rsidP="00BE0E17">
      <w:pPr>
        <w:pStyle w:val="EndNoteBibliography"/>
        <w:spacing w:line="480" w:lineRule="auto"/>
        <w:ind w:left="720" w:hanging="720"/>
        <w:rPr>
          <w:noProof/>
        </w:rPr>
      </w:pPr>
      <w:r w:rsidRPr="00770DD3">
        <w:rPr>
          <w:noProof/>
        </w:rPr>
        <w:t xml:space="preserve">Zhang, W., Y. Pan, J. Yang, H. Chen, B. Holohan, J. Vaudrey, S. Lin, and G. B. McManus. 2018. The diversity and biogeography of abundant and rare intertidal marine </w:t>
      </w:r>
      <w:r w:rsidRPr="00770DD3">
        <w:rPr>
          <w:noProof/>
        </w:rPr>
        <w:lastRenderedPageBreak/>
        <w:t xml:space="preserve">microeukaryotes explained by environment and dispersal limitation. Environmental Microbiology </w:t>
      </w:r>
      <w:r w:rsidRPr="00770DD3">
        <w:rPr>
          <w:b/>
          <w:noProof/>
        </w:rPr>
        <w:t>20</w:t>
      </w:r>
      <w:r w:rsidRPr="00770DD3">
        <w:rPr>
          <w:noProof/>
        </w:rPr>
        <w:t>:462-476.</w:t>
      </w:r>
    </w:p>
    <w:p w14:paraId="417E6007" w14:textId="77777777" w:rsidR="00113051" w:rsidRDefault="00113051" w:rsidP="00BE0E17">
      <w:pPr>
        <w:pStyle w:val="EndNoteBibliography"/>
        <w:spacing w:line="480" w:lineRule="auto"/>
        <w:ind w:left="720" w:hanging="720"/>
        <w:rPr>
          <w:noProof/>
        </w:rPr>
      </w:pPr>
      <w:r w:rsidRPr="00770DD3">
        <w:rPr>
          <w:noProof/>
        </w:rPr>
        <w:t xml:space="preserve">Zhang, X., S. Liu, J. Wang, Y. Huang, Z. Freedman, S. Fu, K. Liu, H. Wang, X. Li, M. Yao, X. Liu, and J. Schuler. 2020. Local community assembly mechanisms shape soil bacterial β diversity patterns along a latitudinal gradient. Nature Communications </w:t>
      </w:r>
      <w:r w:rsidRPr="00770DD3">
        <w:rPr>
          <w:b/>
          <w:noProof/>
        </w:rPr>
        <w:t>11</w:t>
      </w:r>
      <w:r w:rsidRPr="00770DD3">
        <w:rPr>
          <w:noProof/>
        </w:rPr>
        <w:t>:5428.</w:t>
      </w:r>
    </w:p>
    <w:p w14:paraId="0B5B05CD" w14:textId="1E9DCB01" w:rsidR="00B6405E" w:rsidRPr="00770DD3" w:rsidRDefault="00B6405E" w:rsidP="00BE0E17">
      <w:pPr>
        <w:pStyle w:val="EndNoteBibliography"/>
        <w:spacing w:line="480" w:lineRule="auto"/>
        <w:ind w:left="720" w:hanging="720"/>
        <w:rPr>
          <w:noProof/>
        </w:rPr>
      </w:pPr>
      <w:r w:rsidRPr="00B6405E">
        <w:rPr>
          <w:noProof/>
        </w:rPr>
        <w:t>Zhang, G., G.</w:t>
      </w:r>
      <w:r>
        <w:rPr>
          <w:noProof/>
        </w:rPr>
        <w:t xml:space="preserve"> </w:t>
      </w:r>
      <w:r w:rsidRPr="00B6405E">
        <w:rPr>
          <w:noProof/>
        </w:rPr>
        <w:t xml:space="preserve">Wei, </w:t>
      </w:r>
      <w:r>
        <w:rPr>
          <w:noProof/>
        </w:rPr>
        <w:t xml:space="preserve">F. </w:t>
      </w:r>
      <w:r w:rsidRPr="00B6405E">
        <w:rPr>
          <w:noProof/>
        </w:rPr>
        <w:t>Wei,</w:t>
      </w:r>
      <w:r>
        <w:rPr>
          <w:noProof/>
        </w:rPr>
        <w:t xml:space="preserve"> Z.</w:t>
      </w:r>
      <w:r w:rsidRPr="00B6405E">
        <w:rPr>
          <w:noProof/>
        </w:rPr>
        <w:t xml:space="preserve"> Chen, </w:t>
      </w:r>
      <w:r>
        <w:rPr>
          <w:noProof/>
        </w:rPr>
        <w:t>M.</w:t>
      </w:r>
      <w:r w:rsidRPr="00B6405E">
        <w:rPr>
          <w:noProof/>
        </w:rPr>
        <w:t xml:space="preserve"> He,</w:t>
      </w:r>
      <w:r>
        <w:rPr>
          <w:noProof/>
        </w:rPr>
        <w:t xml:space="preserve"> S.</w:t>
      </w:r>
      <w:r w:rsidRPr="00B6405E">
        <w:rPr>
          <w:noProof/>
        </w:rPr>
        <w:t xml:space="preserve"> Jiao, et al. 2021. Homogeneous selection shapes rare biosphere in rhizosphere of medicinal plant. Ecological Indicators</w:t>
      </w:r>
      <w:r>
        <w:rPr>
          <w:noProof/>
        </w:rPr>
        <w:t xml:space="preserve">. </w:t>
      </w:r>
      <w:r w:rsidRPr="00336A31">
        <w:rPr>
          <w:b/>
          <w:bCs/>
          <w:noProof/>
        </w:rPr>
        <w:t>129</w:t>
      </w:r>
      <w:r>
        <w:rPr>
          <w:noProof/>
        </w:rPr>
        <w:t>:</w:t>
      </w:r>
      <w:r w:rsidRPr="00B6405E">
        <w:rPr>
          <w:noProof/>
        </w:rPr>
        <w:t>107981.</w:t>
      </w:r>
    </w:p>
    <w:p w14:paraId="1D61EE85" w14:textId="77777777" w:rsidR="00113051" w:rsidRPr="00770DD3" w:rsidRDefault="00113051" w:rsidP="00BE0E17">
      <w:pPr>
        <w:pStyle w:val="EndNoteBibliography"/>
        <w:spacing w:line="480" w:lineRule="auto"/>
        <w:ind w:left="720" w:hanging="720"/>
        <w:rPr>
          <w:noProof/>
        </w:rPr>
      </w:pPr>
      <w:r w:rsidRPr="00770DD3">
        <w:rPr>
          <w:noProof/>
        </w:rPr>
        <w:t xml:space="preserve">Zhou, J., and D. Ning. 2017. Stochastic Community Assembly: Does It Matter in Microbial Ecology? Microbiology and Molecular Biology Reviews </w:t>
      </w:r>
      <w:r w:rsidRPr="00770DD3">
        <w:rPr>
          <w:b/>
          <w:noProof/>
        </w:rPr>
        <w:t>81</w:t>
      </w:r>
      <w:r w:rsidRPr="00770DD3">
        <w:rPr>
          <w:noProof/>
        </w:rPr>
        <w:t>:e00002-00017.</w:t>
      </w:r>
    </w:p>
    <w:p w14:paraId="18162F1A" w14:textId="3002D8EB" w:rsidR="00DF218A" w:rsidRPr="00336A31" w:rsidRDefault="00DF218A" w:rsidP="00273F81">
      <w:pPr>
        <w:spacing w:line="480" w:lineRule="auto"/>
      </w:pPr>
      <w:r w:rsidRPr="00770DD3">
        <w:br w:type="page"/>
      </w:r>
    </w:p>
    <w:p w14:paraId="10D98620" w14:textId="50B4F3B6" w:rsidR="00DF218A" w:rsidRPr="00770DD3" w:rsidRDefault="00DF218A" w:rsidP="00273F81">
      <w:pPr>
        <w:spacing w:line="480" w:lineRule="auto"/>
        <w:rPr>
          <w:color w:val="000000"/>
        </w:rPr>
      </w:pPr>
      <w:r w:rsidRPr="00770DD3">
        <w:rPr>
          <w:b/>
        </w:rPr>
        <w:lastRenderedPageBreak/>
        <w:t>FIGURES</w:t>
      </w:r>
      <w:r w:rsidRPr="00770DD3">
        <w:t xml:space="preserve"> </w:t>
      </w:r>
    </w:p>
    <w:p w14:paraId="03FB27A3" w14:textId="409E7386" w:rsidR="00DF218A" w:rsidRPr="00770DD3" w:rsidRDefault="00DF218A" w:rsidP="00273F81">
      <w:pPr>
        <w:pBdr>
          <w:top w:val="nil"/>
          <w:left w:val="nil"/>
          <w:bottom w:val="nil"/>
          <w:right w:val="nil"/>
          <w:between w:val="nil"/>
        </w:pBdr>
        <w:spacing w:line="480" w:lineRule="auto"/>
        <w:rPr>
          <w:b/>
          <w:color w:val="000000"/>
        </w:rPr>
      </w:pPr>
      <w:r w:rsidRPr="00770DD3">
        <w:rPr>
          <w:noProof/>
        </w:rPr>
        <w:t xml:space="preserve"> </w:t>
      </w:r>
      <w:r w:rsidR="00F806CE" w:rsidRPr="00770DD3">
        <w:rPr>
          <w:noProof/>
        </w:rPr>
        <w:drawing>
          <wp:inline distT="0" distB="0" distL="0" distR="0" wp14:anchorId="19C2A364" wp14:editId="5A00CF19">
            <wp:extent cx="5157787" cy="5734535"/>
            <wp:effectExtent l="0" t="0" r="0" b="0"/>
            <wp:docPr id="13775933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593377" name=""/>
                    <pic:cNvPicPr/>
                  </pic:nvPicPr>
                  <pic:blipFill rotWithShape="1">
                    <a:blip r:embed="rId9"/>
                    <a:srcRect r="21924" b="13193"/>
                    <a:stretch/>
                  </pic:blipFill>
                  <pic:spPr bwMode="auto">
                    <a:xfrm>
                      <a:off x="0" y="0"/>
                      <a:ext cx="5162300" cy="5739552"/>
                    </a:xfrm>
                    <a:prstGeom prst="rect">
                      <a:avLst/>
                    </a:prstGeom>
                    <a:ln>
                      <a:noFill/>
                    </a:ln>
                    <a:extLst>
                      <a:ext uri="{53640926-AAD7-44D8-BBD7-CCE9431645EC}">
                        <a14:shadowObscured xmlns:a14="http://schemas.microsoft.com/office/drawing/2010/main"/>
                      </a:ext>
                    </a:extLst>
                  </pic:spPr>
                </pic:pic>
              </a:graphicData>
            </a:graphic>
          </wp:inline>
        </w:drawing>
      </w:r>
    </w:p>
    <w:p w14:paraId="552C398F" w14:textId="1D6C990D" w:rsidR="00DF218A" w:rsidRPr="00770DD3" w:rsidRDefault="00DF218A" w:rsidP="00273F81">
      <w:pPr>
        <w:pBdr>
          <w:top w:val="nil"/>
          <w:left w:val="nil"/>
          <w:bottom w:val="nil"/>
          <w:right w:val="nil"/>
          <w:between w:val="nil"/>
        </w:pBdr>
        <w:spacing w:line="480" w:lineRule="auto"/>
        <w:rPr>
          <w:b/>
          <w:bCs/>
          <w:noProof/>
        </w:rPr>
      </w:pPr>
      <w:r w:rsidRPr="00770DD3">
        <w:rPr>
          <w:b/>
          <w:color w:val="000000"/>
        </w:rPr>
        <w:t xml:space="preserve">Figure 1. </w:t>
      </w:r>
      <w:r w:rsidR="00445398" w:rsidRPr="00770DD3">
        <w:rPr>
          <w:bCs/>
          <w:color w:val="000000"/>
        </w:rPr>
        <w:t>(</w:t>
      </w:r>
      <w:r w:rsidRPr="00770DD3">
        <w:rPr>
          <w:bCs/>
          <w:color w:val="000000"/>
        </w:rPr>
        <w:t xml:space="preserve">a) Map </w:t>
      </w:r>
      <w:r w:rsidR="00BF6E2F" w:rsidRPr="00770DD3">
        <w:rPr>
          <w:bCs/>
          <w:color w:val="000000"/>
        </w:rPr>
        <w:t xml:space="preserve">showing Australia and </w:t>
      </w:r>
      <w:r w:rsidR="00692BAD" w:rsidRPr="00770DD3">
        <w:rPr>
          <w:bCs/>
          <w:color w:val="000000"/>
        </w:rPr>
        <w:t xml:space="preserve">the </w:t>
      </w:r>
      <w:r w:rsidR="00BF6E2F" w:rsidRPr="00770DD3">
        <w:rPr>
          <w:bCs/>
          <w:color w:val="000000"/>
        </w:rPr>
        <w:t xml:space="preserve">sampling locations </w:t>
      </w:r>
      <w:r w:rsidRPr="00770DD3">
        <w:rPr>
          <w:bCs/>
          <w:color w:val="000000"/>
        </w:rPr>
        <w:t xml:space="preserve">of </w:t>
      </w:r>
      <w:r w:rsidRPr="00770DD3">
        <w:rPr>
          <w:bCs/>
          <w:i/>
          <w:iCs/>
          <w:color w:val="000000"/>
        </w:rPr>
        <w:t>Themeda triandra</w:t>
      </w:r>
      <w:r w:rsidRPr="00770DD3">
        <w:rPr>
          <w:bCs/>
          <w:color w:val="000000"/>
        </w:rPr>
        <w:t xml:space="preserve"> populations (</w:t>
      </w:r>
      <w:r w:rsidR="00692BAD" w:rsidRPr="00770DD3">
        <w:rPr>
          <w:bCs/>
          <w:color w:val="000000"/>
        </w:rPr>
        <w:t xml:space="preserve">blue </w:t>
      </w:r>
      <w:r w:rsidRPr="00770DD3">
        <w:rPr>
          <w:bCs/>
          <w:color w:val="000000"/>
        </w:rPr>
        <w:t xml:space="preserve">points) across </w:t>
      </w:r>
      <w:r w:rsidR="00BF6E2F" w:rsidRPr="00770DD3">
        <w:rPr>
          <w:bCs/>
          <w:color w:val="000000"/>
        </w:rPr>
        <w:t xml:space="preserve">a strong </w:t>
      </w:r>
      <w:r w:rsidRPr="00770DD3">
        <w:rPr>
          <w:bCs/>
          <w:color w:val="000000"/>
        </w:rPr>
        <w:t xml:space="preserve">aridity gradient in southern Australia. </w:t>
      </w:r>
      <w:r w:rsidRPr="00770DD3">
        <w:rPr>
          <w:color w:val="000000"/>
        </w:rPr>
        <w:t xml:space="preserve">(b) </w:t>
      </w:r>
      <w:r w:rsidR="00127EC6" w:rsidRPr="00770DD3">
        <w:rPr>
          <w:color w:val="000000"/>
        </w:rPr>
        <w:t xml:space="preserve">Bacterial </w:t>
      </w:r>
      <w:r w:rsidR="00692BAD" w:rsidRPr="00770DD3">
        <w:rPr>
          <w:color w:val="000000"/>
        </w:rPr>
        <w:t xml:space="preserve">alpha </w:t>
      </w:r>
      <w:r w:rsidRPr="00770DD3">
        <w:rPr>
          <w:color w:val="000000"/>
        </w:rPr>
        <w:t xml:space="preserve">diversity as effective number of ASVs in </w:t>
      </w:r>
      <w:r w:rsidRPr="00770DD3">
        <w:rPr>
          <w:i/>
          <w:color w:val="000000"/>
        </w:rPr>
        <w:t>T. triandra</w:t>
      </w:r>
      <w:r w:rsidRPr="00770DD3">
        <w:rPr>
          <w:color w:val="000000"/>
        </w:rPr>
        <w:t xml:space="preserve"> rhizospheres. (c) </w:t>
      </w:r>
      <w:r w:rsidR="00292CDF" w:rsidRPr="00770DD3">
        <w:rPr>
          <w:color w:val="000000"/>
        </w:rPr>
        <w:t xml:space="preserve">NMDS </w:t>
      </w:r>
      <w:r w:rsidRPr="00770DD3">
        <w:rPr>
          <w:color w:val="000000"/>
        </w:rPr>
        <w:t xml:space="preserve">ordination showing the differences in bacterial community composition between </w:t>
      </w:r>
      <w:r w:rsidR="00127EC6" w:rsidRPr="00770DD3">
        <w:rPr>
          <w:color w:val="000000"/>
        </w:rPr>
        <w:t>rhizospheres</w:t>
      </w:r>
      <w:r w:rsidR="00AB3941" w:rsidRPr="00770DD3">
        <w:rPr>
          <w:color w:val="000000"/>
        </w:rPr>
        <w:t xml:space="preserve"> </w:t>
      </w:r>
      <w:r w:rsidR="007E50BB" w:rsidRPr="00770DD3">
        <w:rPr>
          <w:color w:val="000000"/>
        </w:rPr>
        <w:t>(blue)</w:t>
      </w:r>
      <w:r w:rsidR="0058020B" w:rsidRPr="00770DD3">
        <w:rPr>
          <w:color w:val="000000"/>
        </w:rPr>
        <w:t xml:space="preserve"> </w:t>
      </w:r>
      <w:r w:rsidR="00127EC6" w:rsidRPr="00770DD3">
        <w:rPr>
          <w:color w:val="000000"/>
        </w:rPr>
        <w:t xml:space="preserve">and </w:t>
      </w:r>
      <w:r w:rsidRPr="00770DD3">
        <w:rPr>
          <w:color w:val="000000"/>
        </w:rPr>
        <w:t>endosphere</w:t>
      </w:r>
      <w:r w:rsidR="00127EC6" w:rsidRPr="00770DD3">
        <w:rPr>
          <w:color w:val="000000"/>
        </w:rPr>
        <w:t>s (red)</w:t>
      </w:r>
      <w:r w:rsidRPr="00770DD3">
        <w:rPr>
          <w:color w:val="000000"/>
        </w:rPr>
        <w:t xml:space="preserve">. (d) </w:t>
      </w:r>
      <w:r w:rsidRPr="00770DD3">
        <w:rPr>
          <w:bCs/>
          <w:color w:val="000000"/>
        </w:rPr>
        <w:t xml:space="preserve">Distance to centroid of samples comparing rhizosphere </w:t>
      </w:r>
      <w:r w:rsidR="007E50BB" w:rsidRPr="00770DD3">
        <w:rPr>
          <w:bCs/>
          <w:color w:val="000000"/>
        </w:rPr>
        <w:t>(blue)</w:t>
      </w:r>
      <w:r w:rsidRPr="00770DD3">
        <w:rPr>
          <w:bCs/>
          <w:color w:val="000000"/>
        </w:rPr>
        <w:t xml:space="preserve"> and endosphere (red) samples, calculated from Bray-Curtis dissimilarity.</w:t>
      </w:r>
      <w:r w:rsidRPr="00770DD3">
        <w:rPr>
          <w:bCs/>
          <w:color w:val="000000"/>
        </w:rPr>
        <w:br w:type="page"/>
      </w:r>
      <w:r w:rsidR="00FA26D9" w:rsidRPr="00770DD3">
        <w:rPr>
          <w:bCs/>
          <w:noProof/>
          <w:color w:val="000000"/>
        </w:rPr>
        <w:lastRenderedPageBreak/>
        <w:drawing>
          <wp:inline distT="0" distB="0" distL="0" distR="0" wp14:anchorId="6A383D25" wp14:editId="60D621E0">
            <wp:extent cx="3862305" cy="5213684"/>
            <wp:effectExtent l="0" t="0" r="0" b="0"/>
            <wp:docPr id="5044322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432225" name=""/>
                    <pic:cNvPicPr/>
                  </pic:nvPicPr>
                  <pic:blipFill>
                    <a:blip r:embed="rId10"/>
                    <a:stretch>
                      <a:fillRect/>
                    </a:stretch>
                  </pic:blipFill>
                  <pic:spPr>
                    <a:xfrm>
                      <a:off x="0" y="0"/>
                      <a:ext cx="3869468" cy="5223353"/>
                    </a:xfrm>
                    <a:prstGeom prst="rect">
                      <a:avLst/>
                    </a:prstGeom>
                  </pic:spPr>
                </pic:pic>
              </a:graphicData>
            </a:graphic>
          </wp:inline>
        </w:drawing>
      </w:r>
    </w:p>
    <w:p w14:paraId="18FC8E4F" w14:textId="4610CF14" w:rsidR="00DF218A" w:rsidRPr="00770DD3" w:rsidRDefault="00DF218A" w:rsidP="00273F81">
      <w:pPr>
        <w:pBdr>
          <w:top w:val="nil"/>
          <w:left w:val="nil"/>
          <w:bottom w:val="nil"/>
          <w:right w:val="nil"/>
          <w:between w:val="nil"/>
        </w:pBdr>
        <w:spacing w:line="480" w:lineRule="auto"/>
        <w:rPr>
          <w:noProof/>
        </w:rPr>
      </w:pPr>
      <w:r w:rsidRPr="00770DD3">
        <w:rPr>
          <w:b/>
          <w:bCs/>
          <w:noProof/>
        </w:rPr>
        <w:t>Figure 2:</w:t>
      </w:r>
      <w:r w:rsidRPr="00770DD3">
        <w:rPr>
          <w:noProof/>
        </w:rPr>
        <w:t xml:space="preserve"> </w:t>
      </w:r>
      <w:r w:rsidR="00F42D9D" w:rsidRPr="00770DD3">
        <w:rPr>
          <w:noProof/>
        </w:rPr>
        <w:t xml:space="preserve">Bacterial </w:t>
      </w:r>
      <w:r w:rsidRPr="00770DD3">
        <w:rPr>
          <w:noProof/>
        </w:rPr>
        <w:t>ASV relative abundance</w:t>
      </w:r>
      <w:r w:rsidR="0060513E" w:rsidRPr="00770DD3">
        <w:rPr>
          <w:noProof/>
        </w:rPr>
        <w:t>s</w:t>
      </w:r>
      <w:r w:rsidRPr="00770DD3">
        <w:rPr>
          <w:noProof/>
        </w:rPr>
        <w:t xml:space="preserve"> </w:t>
      </w:r>
      <w:r w:rsidR="00F42D9D" w:rsidRPr="00770DD3">
        <w:rPr>
          <w:noProof/>
        </w:rPr>
        <w:t>visualised at the</w:t>
      </w:r>
      <w:r w:rsidRPr="00770DD3">
        <w:rPr>
          <w:noProof/>
        </w:rPr>
        <w:t xml:space="preserve"> phyl</w:t>
      </w:r>
      <w:r w:rsidR="00F42D9D" w:rsidRPr="00770DD3">
        <w:rPr>
          <w:noProof/>
        </w:rPr>
        <w:t>um level</w:t>
      </w:r>
      <w:r w:rsidRPr="00770DD3">
        <w:rPr>
          <w:noProof/>
        </w:rPr>
        <w:t xml:space="preserve"> in endosphere</w:t>
      </w:r>
      <w:r w:rsidR="0098293B" w:rsidRPr="00770DD3">
        <w:rPr>
          <w:noProof/>
        </w:rPr>
        <w:t>s</w:t>
      </w:r>
      <w:r w:rsidRPr="00770DD3">
        <w:rPr>
          <w:noProof/>
        </w:rPr>
        <w:t xml:space="preserve"> and rhizosphere</w:t>
      </w:r>
      <w:r w:rsidR="0098293B" w:rsidRPr="00770DD3">
        <w:rPr>
          <w:noProof/>
        </w:rPr>
        <w:t>s</w:t>
      </w:r>
      <w:r w:rsidRPr="00770DD3">
        <w:rPr>
          <w:noProof/>
        </w:rPr>
        <w:t>. (a) Stacked bars represent samples, grouped by aridity index of their sampling site. The bar colours represent the bacterial phylum. Chord diagrams for (b) rhizospheres and (c) endospheres, show</w:t>
      </w:r>
      <w:r w:rsidR="00CC2B49" w:rsidRPr="00770DD3">
        <w:rPr>
          <w:noProof/>
        </w:rPr>
        <w:t>ing</w:t>
      </w:r>
      <w:r w:rsidRPr="00770DD3">
        <w:rPr>
          <w:noProof/>
        </w:rPr>
        <w:t xml:space="preserve"> the relative proportion of each bacterial ASV within each phylum (groupings: A-K) found within bacterial abundance categories (AT – abundant taxa, MT – moderate taxa, RT – rare taxa, CAT – categorically abundant taxa, CRT – categorically rare taxa, and CRAT – categorically rare and abundant taxa).</w:t>
      </w:r>
      <w:r w:rsidR="00FA26D9" w:rsidRPr="00770DD3">
        <w:rPr>
          <w:noProof/>
        </w:rPr>
        <w:t xml:space="preserve"> (d) Differential abundance analysis of </w:t>
      </w:r>
      <w:r w:rsidR="00547836" w:rsidRPr="00770DD3">
        <w:rPr>
          <w:noProof/>
        </w:rPr>
        <w:t xml:space="preserve">major and minor </w:t>
      </w:r>
      <w:r w:rsidR="00FA26D9" w:rsidRPr="00770DD3">
        <w:rPr>
          <w:noProof/>
        </w:rPr>
        <w:t>bacterial phyla across the rhizospheres and endospheres.</w:t>
      </w:r>
      <w:r w:rsidRPr="00770DD3">
        <w:rPr>
          <w:noProof/>
        </w:rPr>
        <w:br w:type="page"/>
      </w:r>
    </w:p>
    <w:p w14:paraId="2BEC2CFD" w14:textId="77777777" w:rsidR="00DF218A" w:rsidRPr="00770DD3" w:rsidRDefault="00DF218A" w:rsidP="00273F81">
      <w:pPr>
        <w:pBdr>
          <w:top w:val="nil"/>
          <w:left w:val="nil"/>
          <w:bottom w:val="nil"/>
          <w:right w:val="nil"/>
          <w:between w:val="nil"/>
        </w:pBdr>
        <w:spacing w:line="480" w:lineRule="auto"/>
        <w:rPr>
          <w:b/>
          <w:color w:val="000000"/>
        </w:rPr>
      </w:pPr>
      <w:r w:rsidRPr="00770DD3">
        <w:rPr>
          <w:b/>
          <w:color w:val="000000"/>
        </w:rPr>
        <w:lastRenderedPageBreak/>
        <w:t xml:space="preserve"> </w:t>
      </w:r>
      <w:r w:rsidRPr="00770DD3">
        <w:rPr>
          <w:b/>
          <w:noProof/>
          <w:color w:val="000000"/>
        </w:rPr>
        <w:drawing>
          <wp:inline distT="0" distB="0" distL="0" distR="0" wp14:anchorId="61F929CB" wp14:editId="2EC53DC5">
            <wp:extent cx="5100320" cy="4815840"/>
            <wp:effectExtent l="0" t="0" r="0" b="0"/>
            <wp:docPr id="128764220" name="Picture 1" descr="A diagram of different types of pla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64220" name="Picture 1" descr="A diagram of different types of plants&#10;&#10;Description automatically generated"/>
                    <pic:cNvPicPr/>
                  </pic:nvPicPr>
                  <pic:blipFill rotWithShape="1">
                    <a:blip r:embed="rId11"/>
                    <a:srcRect b="5578"/>
                    <a:stretch/>
                  </pic:blipFill>
                  <pic:spPr bwMode="auto">
                    <a:xfrm>
                      <a:off x="0" y="0"/>
                      <a:ext cx="5100320" cy="4815840"/>
                    </a:xfrm>
                    <a:prstGeom prst="rect">
                      <a:avLst/>
                    </a:prstGeom>
                    <a:ln>
                      <a:noFill/>
                    </a:ln>
                    <a:extLst>
                      <a:ext uri="{53640926-AAD7-44D8-BBD7-CCE9431645EC}">
                        <a14:shadowObscured xmlns:a14="http://schemas.microsoft.com/office/drawing/2010/main"/>
                      </a:ext>
                    </a:extLst>
                  </pic:spPr>
                </pic:pic>
              </a:graphicData>
            </a:graphic>
          </wp:inline>
        </w:drawing>
      </w:r>
    </w:p>
    <w:p w14:paraId="1E86B9E8" w14:textId="7DDE2305" w:rsidR="00DF218A" w:rsidRPr="00770DD3" w:rsidRDefault="00DF218A" w:rsidP="00273F81">
      <w:pPr>
        <w:pBdr>
          <w:top w:val="nil"/>
          <w:left w:val="nil"/>
          <w:bottom w:val="nil"/>
          <w:right w:val="nil"/>
          <w:between w:val="nil"/>
        </w:pBdr>
        <w:spacing w:line="480" w:lineRule="auto"/>
      </w:pPr>
      <w:r w:rsidRPr="00770DD3">
        <w:rPr>
          <w:b/>
          <w:color w:val="000000"/>
        </w:rPr>
        <w:t xml:space="preserve">Figure </w:t>
      </w:r>
      <w:r w:rsidRPr="00770DD3">
        <w:rPr>
          <w:b/>
          <w:noProof/>
        </w:rPr>
        <w:t>3</w:t>
      </w:r>
      <w:r w:rsidRPr="00770DD3">
        <w:rPr>
          <w:b/>
          <w:color w:val="000000"/>
        </w:rPr>
        <w:t xml:space="preserve">. </w:t>
      </w:r>
      <w:r w:rsidRPr="00770DD3">
        <w:rPr>
          <w:color w:val="000000"/>
        </w:rPr>
        <w:t xml:space="preserve">(a) Venn diagram of unique </w:t>
      </w:r>
      <w:r w:rsidR="00CC2B49" w:rsidRPr="00770DD3">
        <w:rPr>
          <w:color w:val="000000"/>
        </w:rPr>
        <w:t xml:space="preserve">ASVs </w:t>
      </w:r>
      <w:r w:rsidRPr="00770DD3">
        <w:rPr>
          <w:color w:val="000000"/>
        </w:rPr>
        <w:t xml:space="preserve">across </w:t>
      </w:r>
      <w:r w:rsidRPr="00770DD3">
        <w:rPr>
          <w:i/>
          <w:color w:val="000000"/>
        </w:rPr>
        <w:t>T. triandra</w:t>
      </w:r>
      <w:r w:rsidRPr="00770DD3">
        <w:rPr>
          <w:color w:val="000000"/>
        </w:rPr>
        <w:t xml:space="preserve"> endospheres and rhizospheres showing number</w:t>
      </w:r>
      <w:r w:rsidRPr="00770DD3">
        <w:t xml:space="preserve"> of unique ASVs </w:t>
      </w:r>
      <w:r w:rsidRPr="00770DD3">
        <w:rPr>
          <w:color w:val="000000"/>
        </w:rPr>
        <w:t xml:space="preserve">and percentage of reads </w:t>
      </w:r>
      <w:r w:rsidRPr="00770DD3">
        <w:t>within each grouping,</w:t>
      </w:r>
      <w:r w:rsidRPr="00770DD3">
        <w:rPr>
          <w:color w:val="000000"/>
        </w:rPr>
        <w:t xml:space="preserve"> </w:t>
      </w:r>
      <w:r w:rsidR="00915AB8" w:rsidRPr="00770DD3">
        <w:rPr>
          <w:color w:val="000000"/>
        </w:rPr>
        <w:t xml:space="preserve">and </w:t>
      </w:r>
      <w:r w:rsidRPr="00770DD3">
        <w:rPr>
          <w:color w:val="000000"/>
        </w:rPr>
        <w:t xml:space="preserve">(b) </w:t>
      </w:r>
      <w:r w:rsidRPr="00770DD3">
        <w:t xml:space="preserve">plot </w:t>
      </w:r>
      <w:r w:rsidR="00B60CB3" w:rsidRPr="00770DD3">
        <w:t>summarising</w:t>
      </w:r>
      <w:r w:rsidRPr="00770DD3">
        <w:t xml:space="preserve"> r</w:t>
      </w:r>
      <w:r w:rsidRPr="00770DD3">
        <w:rPr>
          <w:color w:val="000000"/>
        </w:rPr>
        <w:t xml:space="preserve">elative abundance of phyla </w:t>
      </w:r>
      <w:r w:rsidRPr="00770DD3">
        <w:t>for the unique and shared ASVs in the endospheres and rhizospheres</w:t>
      </w:r>
      <w:r w:rsidRPr="00770DD3">
        <w:rPr>
          <w:color w:val="000000"/>
        </w:rPr>
        <w:t xml:space="preserve">. </w:t>
      </w:r>
      <w:r w:rsidRPr="00770DD3">
        <w:t xml:space="preserve">(c) Partial Venn diagram showing unique </w:t>
      </w:r>
      <w:r w:rsidRPr="00770DD3">
        <w:rPr>
          <w:i/>
        </w:rPr>
        <w:t>T. triandra</w:t>
      </w:r>
      <w:r w:rsidRPr="00770DD3">
        <w:t xml:space="preserve"> rhizospheres ASVs across each </w:t>
      </w:r>
      <w:r w:rsidR="00D76927" w:rsidRPr="00770DD3">
        <w:t xml:space="preserve">sampling </w:t>
      </w:r>
      <w:r w:rsidRPr="00770DD3">
        <w:t xml:space="preserve">site, and shared across all sites, and percentage of reads within each grouping; and (d) partial Venn diagram of unique ASV across </w:t>
      </w:r>
      <w:r w:rsidRPr="00770DD3">
        <w:rPr>
          <w:i/>
        </w:rPr>
        <w:t>T. triandra</w:t>
      </w:r>
      <w:r w:rsidRPr="00770DD3">
        <w:t xml:space="preserve"> endospheres in each site, and shared across all sites, showing number of unique ASVs and percentage of reads within each grouping.</w:t>
      </w:r>
    </w:p>
    <w:p w14:paraId="3196C483" w14:textId="77777777" w:rsidR="00DF218A" w:rsidRPr="00770DD3" w:rsidRDefault="00DF218A" w:rsidP="00BE0E17">
      <w:pPr>
        <w:spacing w:line="480" w:lineRule="auto"/>
        <w:rPr>
          <w:color w:val="000000"/>
        </w:rPr>
      </w:pPr>
      <w:r w:rsidRPr="00770DD3">
        <w:rPr>
          <w:color w:val="000000"/>
        </w:rPr>
        <w:br w:type="page"/>
      </w:r>
    </w:p>
    <w:p w14:paraId="7FFD9726" w14:textId="77777777" w:rsidR="00DF218A" w:rsidRPr="00770DD3" w:rsidRDefault="00DF218A" w:rsidP="00273F81">
      <w:pPr>
        <w:pBdr>
          <w:top w:val="nil"/>
          <w:left w:val="nil"/>
          <w:bottom w:val="nil"/>
          <w:right w:val="nil"/>
          <w:between w:val="nil"/>
        </w:pBdr>
        <w:spacing w:line="480" w:lineRule="auto"/>
        <w:rPr>
          <w:noProof/>
        </w:rPr>
      </w:pPr>
      <w:r w:rsidRPr="00770DD3">
        <w:rPr>
          <w:noProof/>
        </w:rPr>
        <w:lastRenderedPageBreak/>
        <w:drawing>
          <wp:inline distT="0" distB="0" distL="0" distR="0" wp14:anchorId="5FDF6D0E" wp14:editId="6306BD19">
            <wp:extent cx="3355602" cy="5195455"/>
            <wp:effectExtent l="0" t="0" r="0" b="0"/>
            <wp:docPr id="754416518" name="Picture 1" descr="A close-up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416518" name="Picture 1" descr="A close-up of a graph&#10;&#10;Description automatically generated"/>
                    <pic:cNvPicPr/>
                  </pic:nvPicPr>
                  <pic:blipFill rotWithShape="1">
                    <a:blip r:embed="rId12"/>
                    <a:srcRect t="6079" b="7901"/>
                    <a:stretch/>
                  </pic:blipFill>
                  <pic:spPr bwMode="auto">
                    <a:xfrm>
                      <a:off x="0" y="0"/>
                      <a:ext cx="3386118" cy="5242703"/>
                    </a:xfrm>
                    <a:prstGeom prst="rect">
                      <a:avLst/>
                    </a:prstGeom>
                    <a:ln>
                      <a:noFill/>
                    </a:ln>
                    <a:extLst>
                      <a:ext uri="{53640926-AAD7-44D8-BBD7-CCE9431645EC}">
                        <a14:shadowObscured xmlns:a14="http://schemas.microsoft.com/office/drawing/2010/main"/>
                      </a:ext>
                    </a:extLst>
                  </pic:spPr>
                </pic:pic>
              </a:graphicData>
            </a:graphic>
          </wp:inline>
        </w:drawing>
      </w:r>
    </w:p>
    <w:p w14:paraId="3E9C8A89" w14:textId="05D460E3" w:rsidR="00DF218A" w:rsidRPr="00770DD3" w:rsidRDefault="00DF218A" w:rsidP="00273F81">
      <w:pPr>
        <w:pBdr>
          <w:top w:val="nil"/>
          <w:left w:val="nil"/>
          <w:bottom w:val="nil"/>
          <w:right w:val="nil"/>
          <w:between w:val="nil"/>
        </w:pBdr>
        <w:spacing w:line="480" w:lineRule="auto"/>
      </w:pPr>
      <w:r w:rsidRPr="00770DD3">
        <w:rPr>
          <w:b/>
          <w:color w:val="000000"/>
        </w:rPr>
        <w:t xml:space="preserve">Figure 4. </w:t>
      </w:r>
      <w:r w:rsidRPr="00770DD3">
        <w:t>(a) Heatmap showing 218 differentially</w:t>
      </w:r>
      <w:r w:rsidRPr="00770DD3">
        <w:rPr>
          <w:color w:val="000000"/>
        </w:rPr>
        <w:t xml:space="preserve"> abundant ASVs across </w:t>
      </w:r>
      <w:r w:rsidRPr="00770DD3">
        <w:rPr>
          <w:i/>
          <w:iCs/>
          <w:color w:val="000000"/>
        </w:rPr>
        <w:t xml:space="preserve">T. triandra </w:t>
      </w:r>
      <w:r w:rsidRPr="00770DD3">
        <w:rPr>
          <w:color w:val="000000"/>
        </w:rPr>
        <w:t>rhizospheres and endosphere</w:t>
      </w:r>
      <w:r w:rsidR="00232AA4" w:rsidRPr="00770DD3">
        <w:rPr>
          <w:color w:val="000000"/>
        </w:rPr>
        <w:t>s</w:t>
      </w:r>
      <w:r w:rsidRPr="00770DD3">
        <w:t xml:space="preserve"> and (b) the number of differentially abundant ASVs calculated within each sampling site. The negative grouping includes those ASVs favoured in endosphere</w:t>
      </w:r>
      <w:r w:rsidR="00402AB6" w:rsidRPr="00770DD3">
        <w:t>s</w:t>
      </w:r>
      <w:r w:rsidRPr="00770DD3">
        <w:t xml:space="preserve"> (negative log fold change), whereas the positive grouping includes ASVs favoured in rhizosphere</w:t>
      </w:r>
      <w:r w:rsidR="00402AB6" w:rsidRPr="00770DD3">
        <w:t>s</w:t>
      </w:r>
      <w:r w:rsidRPr="00770DD3">
        <w:t xml:space="preserve"> (positive log fold change). Sites are ordered from most to least arid (top to bottom, respectively). (c) Upset plot showing the number of shared and unique bacterial ASVs across each site. This plot shows the first </w:t>
      </w:r>
      <w:r w:rsidR="00402AB6" w:rsidRPr="00770DD3">
        <w:t xml:space="preserve">30 </w:t>
      </w:r>
      <w:r w:rsidRPr="00770DD3">
        <w:t>most populated ASV intersections between sites (see Figure S</w:t>
      </w:r>
      <w:r w:rsidR="00541D56" w:rsidRPr="00770DD3">
        <w:t>1</w:t>
      </w:r>
      <w:r w:rsidR="00220453" w:rsidRPr="00770DD3">
        <w:t>3</w:t>
      </w:r>
      <w:r w:rsidRPr="00770DD3">
        <w:t xml:space="preserve"> for </w:t>
      </w:r>
      <w:r w:rsidR="004A3C02" w:rsidRPr="00770DD3">
        <w:t>all site intersections</w:t>
      </w:r>
      <w:r w:rsidRPr="00770DD3">
        <w:t>).</w:t>
      </w:r>
      <w:r w:rsidRPr="00770DD3">
        <w:br w:type="page"/>
      </w:r>
    </w:p>
    <w:p w14:paraId="1A44170E" w14:textId="3F959757" w:rsidR="00DF218A" w:rsidRPr="00770DD3" w:rsidRDefault="00922FF0" w:rsidP="00273F81">
      <w:pPr>
        <w:pBdr>
          <w:top w:val="nil"/>
          <w:left w:val="nil"/>
          <w:bottom w:val="nil"/>
          <w:right w:val="nil"/>
          <w:between w:val="nil"/>
        </w:pBdr>
        <w:spacing w:line="480" w:lineRule="auto"/>
        <w:rPr>
          <w:b/>
          <w:color w:val="000000"/>
        </w:rPr>
      </w:pPr>
      <w:r w:rsidRPr="00770DD3">
        <w:rPr>
          <w:noProof/>
        </w:rPr>
        <w:lastRenderedPageBreak/>
        <w:t xml:space="preserve"> </w:t>
      </w:r>
      <w:r w:rsidR="009A290C">
        <w:rPr>
          <w:b/>
          <w:noProof/>
          <w:color w:val="000000"/>
        </w:rPr>
        <w:drawing>
          <wp:inline distT="0" distB="0" distL="0" distR="0" wp14:anchorId="61304B43" wp14:editId="6D3C9AF0">
            <wp:extent cx="5727700" cy="2776220"/>
            <wp:effectExtent l="0" t="0" r="0" b="0"/>
            <wp:docPr id="19418763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876329" name="Picture 1941876329"/>
                    <pic:cNvPicPr/>
                  </pic:nvPicPr>
                  <pic:blipFill>
                    <a:blip r:embed="rId13"/>
                    <a:stretch>
                      <a:fillRect/>
                    </a:stretch>
                  </pic:blipFill>
                  <pic:spPr>
                    <a:xfrm>
                      <a:off x="0" y="0"/>
                      <a:ext cx="5727700" cy="2776220"/>
                    </a:xfrm>
                    <a:prstGeom prst="rect">
                      <a:avLst/>
                    </a:prstGeom>
                  </pic:spPr>
                </pic:pic>
              </a:graphicData>
            </a:graphic>
          </wp:inline>
        </w:drawing>
      </w:r>
    </w:p>
    <w:p w14:paraId="413535F3" w14:textId="34B87782" w:rsidR="00DF218A" w:rsidRPr="00770DD3" w:rsidRDefault="00DF218A" w:rsidP="00273F81">
      <w:pPr>
        <w:pBdr>
          <w:top w:val="nil"/>
          <w:left w:val="nil"/>
          <w:bottom w:val="nil"/>
          <w:right w:val="nil"/>
          <w:between w:val="nil"/>
        </w:pBdr>
        <w:spacing w:line="480" w:lineRule="auto"/>
        <w:rPr>
          <w:bCs/>
          <w:color w:val="000000"/>
        </w:rPr>
      </w:pPr>
      <w:r w:rsidRPr="00770DD3">
        <w:rPr>
          <w:b/>
          <w:color w:val="000000"/>
        </w:rPr>
        <w:lastRenderedPageBreak/>
        <w:t xml:space="preserve">Figure 5. </w:t>
      </w:r>
      <w:r w:rsidRPr="00770DD3">
        <w:rPr>
          <w:bCs/>
          <w:color w:val="000000"/>
        </w:rPr>
        <w:t>Abundance-occupancy curves fitted with</w:t>
      </w:r>
      <w:r w:rsidR="000770F9" w:rsidRPr="00770DD3">
        <w:rPr>
          <w:bCs/>
          <w:color w:val="000000"/>
        </w:rPr>
        <w:t xml:space="preserve"> the</w:t>
      </w:r>
      <w:r w:rsidRPr="00770DD3">
        <w:rPr>
          <w:bCs/>
          <w:color w:val="000000"/>
        </w:rPr>
        <w:t xml:space="preserve"> Sloan neutral model</w:t>
      </w:r>
      <w:r w:rsidRPr="00770DD3">
        <w:rPr>
          <w:b/>
          <w:color w:val="000000"/>
        </w:rPr>
        <w:t xml:space="preserve"> </w:t>
      </w:r>
      <w:r w:rsidRPr="00770DD3">
        <w:rPr>
          <w:bCs/>
          <w:color w:val="000000"/>
        </w:rPr>
        <w:t xml:space="preserve">in </w:t>
      </w:r>
      <w:r w:rsidRPr="00770DD3">
        <w:rPr>
          <w:bCs/>
          <w:i/>
          <w:iCs/>
          <w:color w:val="000000"/>
        </w:rPr>
        <w:t>T. triandra</w:t>
      </w:r>
      <w:r w:rsidRPr="00770DD3">
        <w:rPr>
          <w:bCs/>
          <w:color w:val="000000"/>
        </w:rPr>
        <w:t xml:space="preserve"> (a) rhizospheres and (b) endospheres. Each point represents a bacterial ASV that occurs above</w:t>
      </w:r>
      <w:r w:rsidR="00AB3941" w:rsidRPr="00770DD3">
        <w:rPr>
          <w:bCs/>
          <w:color w:val="000000"/>
        </w:rPr>
        <w:t xml:space="preserve"> </w:t>
      </w:r>
      <w:r w:rsidR="007E50BB" w:rsidRPr="00770DD3">
        <w:rPr>
          <w:bCs/>
          <w:color w:val="000000"/>
        </w:rPr>
        <w:t>(blue)</w:t>
      </w:r>
      <w:r w:rsidRPr="00770DD3">
        <w:rPr>
          <w:bCs/>
          <w:color w:val="000000"/>
        </w:rPr>
        <w:t>, below</w:t>
      </w:r>
      <w:r w:rsidR="00240872" w:rsidRPr="00770DD3">
        <w:rPr>
          <w:bCs/>
          <w:color w:val="000000"/>
        </w:rPr>
        <w:t xml:space="preserve"> </w:t>
      </w:r>
      <w:r w:rsidR="007E50BB" w:rsidRPr="00770DD3">
        <w:rPr>
          <w:bCs/>
          <w:color w:val="000000"/>
        </w:rPr>
        <w:t>(pink)</w:t>
      </w:r>
      <w:r w:rsidR="00AB3941" w:rsidRPr="00770DD3">
        <w:rPr>
          <w:bCs/>
          <w:color w:val="000000"/>
        </w:rPr>
        <w:t xml:space="preserve"> </w:t>
      </w:r>
      <w:r w:rsidRPr="00770DD3">
        <w:rPr>
          <w:bCs/>
          <w:color w:val="000000"/>
        </w:rPr>
        <w:t xml:space="preserve">, or within (white) neutral model predictions. </w:t>
      </w:r>
      <w:r w:rsidR="00E330C0" w:rsidRPr="00770DD3">
        <w:rPr>
          <w:bCs/>
          <w:color w:val="000000"/>
        </w:rPr>
        <w:t xml:space="preserve">ASVs </w:t>
      </w:r>
      <w:r w:rsidR="00E5509E" w:rsidRPr="00770DD3">
        <w:rPr>
          <w:bCs/>
          <w:color w:val="000000"/>
        </w:rPr>
        <w:t xml:space="preserve">that </w:t>
      </w:r>
      <w:r w:rsidRPr="00770DD3">
        <w:rPr>
          <w:bCs/>
          <w:color w:val="000000"/>
        </w:rPr>
        <w:t xml:space="preserve">occur at greater </w:t>
      </w:r>
      <w:r w:rsidR="00864338" w:rsidRPr="00770DD3">
        <w:rPr>
          <w:bCs/>
          <w:color w:val="000000"/>
        </w:rPr>
        <w:t>o</w:t>
      </w:r>
      <w:r w:rsidR="00240872" w:rsidRPr="00770DD3">
        <w:rPr>
          <w:bCs/>
          <w:color w:val="000000"/>
        </w:rPr>
        <w:t xml:space="preserve">ccupancies </w:t>
      </w:r>
      <w:r w:rsidRPr="00770DD3">
        <w:rPr>
          <w:bCs/>
          <w:color w:val="000000"/>
        </w:rPr>
        <w:t xml:space="preserve">than predicted by the neutral model </w:t>
      </w:r>
      <w:r w:rsidR="007E50BB" w:rsidRPr="00770DD3">
        <w:rPr>
          <w:bCs/>
          <w:color w:val="000000"/>
        </w:rPr>
        <w:t>(blue)</w:t>
      </w:r>
      <w:r w:rsidRPr="00770DD3">
        <w:rPr>
          <w:bCs/>
          <w:color w:val="000000"/>
        </w:rPr>
        <w:t xml:space="preserve"> are hypothesised to be </w:t>
      </w:r>
      <w:r w:rsidR="00864338" w:rsidRPr="00770DD3">
        <w:rPr>
          <w:bCs/>
          <w:color w:val="000000"/>
        </w:rPr>
        <w:t xml:space="preserve">positively </w:t>
      </w:r>
      <w:r w:rsidRPr="00770DD3">
        <w:rPr>
          <w:bCs/>
          <w:color w:val="000000"/>
        </w:rPr>
        <w:t xml:space="preserve">selected by the environment, and those occurring with lower </w:t>
      </w:r>
      <w:r w:rsidR="00240872" w:rsidRPr="00770DD3">
        <w:rPr>
          <w:bCs/>
          <w:color w:val="000000"/>
        </w:rPr>
        <w:t xml:space="preserve">occupancies </w:t>
      </w:r>
      <w:r w:rsidRPr="00770DD3">
        <w:rPr>
          <w:bCs/>
          <w:color w:val="000000"/>
        </w:rPr>
        <w:t>than predicted by the neutral model</w:t>
      </w:r>
      <w:r w:rsidR="00AB3941" w:rsidRPr="00770DD3">
        <w:rPr>
          <w:bCs/>
          <w:color w:val="000000"/>
        </w:rPr>
        <w:t xml:space="preserve"> </w:t>
      </w:r>
      <w:r w:rsidR="007E50BB" w:rsidRPr="00770DD3">
        <w:rPr>
          <w:bCs/>
          <w:color w:val="000000"/>
        </w:rPr>
        <w:t>(pink)</w:t>
      </w:r>
      <w:r w:rsidR="00AB3941" w:rsidRPr="00770DD3">
        <w:rPr>
          <w:bCs/>
          <w:color w:val="000000"/>
        </w:rPr>
        <w:t xml:space="preserve"> </w:t>
      </w:r>
      <w:r w:rsidRPr="00770DD3">
        <w:rPr>
          <w:bCs/>
          <w:color w:val="000000"/>
        </w:rPr>
        <w:t>are hypothesised to be negatively selected by the environment</w:t>
      </w:r>
      <w:r w:rsidR="007649AE" w:rsidRPr="00770DD3">
        <w:rPr>
          <w:bCs/>
          <w:color w:val="000000"/>
        </w:rPr>
        <w:t xml:space="preserve">. (c) </w:t>
      </w:r>
      <w:r w:rsidR="00BA6FBD" w:rsidRPr="00770DD3">
        <w:rPr>
          <w:bCs/>
          <w:color w:val="000000"/>
        </w:rPr>
        <w:t xml:space="preserve"> </w:t>
      </w:r>
      <w:r w:rsidR="007649AE" w:rsidRPr="00770DD3">
        <w:rPr>
          <w:bCs/>
          <w:color w:val="000000"/>
        </w:rPr>
        <w:t>β</w:t>
      </w:r>
      <w:r w:rsidR="007649AE" w:rsidRPr="00770DD3">
        <w:rPr>
          <w:bCs/>
          <w:color w:val="000000"/>
          <w:lang w:val="en-GB"/>
        </w:rPr>
        <w:t>NTI</w:t>
      </w:r>
      <w:r w:rsidR="007649AE" w:rsidRPr="00770DD3">
        <w:rPr>
          <w:bCs/>
          <w:color w:val="000000"/>
        </w:rPr>
        <w:t xml:space="preserve"> values across the rhizospheres and endospheres of each sampling site in order of aridity index, and </w:t>
      </w:r>
      <w:r w:rsidR="00BA6FBD" w:rsidRPr="00770DD3">
        <w:rPr>
          <w:bCs/>
          <w:color w:val="000000"/>
        </w:rPr>
        <w:t>(</w:t>
      </w:r>
      <w:r w:rsidR="007649AE" w:rsidRPr="00770DD3">
        <w:rPr>
          <w:bCs/>
          <w:color w:val="000000"/>
        </w:rPr>
        <w:t>d</w:t>
      </w:r>
      <w:r w:rsidR="00BA6FBD" w:rsidRPr="00770DD3">
        <w:rPr>
          <w:bCs/>
          <w:color w:val="000000"/>
        </w:rPr>
        <w:t xml:space="preserve">) </w:t>
      </w:r>
      <w:r w:rsidR="008B14D4" w:rsidRPr="00770DD3">
        <w:rPr>
          <w:bCs/>
          <w:color w:val="000000"/>
          <w:lang w:val="en-GB"/>
        </w:rPr>
        <w:t>Stacked bar</w:t>
      </w:r>
      <w:r w:rsidR="007649AE" w:rsidRPr="00770DD3">
        <w:rPr>
          <w:bCs/>
          <w:color w:val="000000"/>
          <w:lang w:val="en-GB"/>
        </w:rPr>
        <w:t>s</w:t>
      </w:r>
      <w:r w:rsidR="008B14D4" w:rsidRPr="00770DD3">
        <w:rPr>
          <w:bCs/>
          <w:color w:val="000000"/>
          <w:lang w:val="en-GB"/>
        </w:rPr>
        <w:t xml:space="preserve"> plot illustrating the relative contribution of ecological assembly processes across rhizospheres and endospheres</w:t>
      </w:r>
      <w:r w:rsidR="007649AE" w:rsidRPr="00770DD3">
        <w:rPr>
          <w:bCs/>
          <w:color w:val="000000"/>
          <w:lang w:val="en-GB"/>
        </w:rPr>
        <w:t xml:space="preserve"> in each sampling site </w:t>
      </w:r>
      <w:r w:rsidR="007649AE" w:rsidRPr="00770DD3">
        <w:rPr>
          <w:bCs/>
          <w:color w:val="000000"/>
        </w:rPr>
        <w:t>in order of aridity index</w:t>
      </w:r>
      <w:r w:rsidR="008B14D4" w:rsidRPr="00770DD3">
        <w:rPr>
          <w:bCs/>
          <w:color w:val="000000"/>
          <w:lang w:val="en-GB"/>
        </w:rPr>
        <w:t>. H</w:t>
      </w:r>
      <w:r w:rsidR="00030901" w:rsidRPr="00770DD3">
        <w:rPr>
          <w:bCs/>
          <w:color w:val="000000"/>
          <w:lang w:val="en-GB"/>
        </w:rPr>
        <w:t xml:space="preserve">eterogeneous </w:t>
      </w:r>
      <w:r w:rsidR="00030901">
        <w:rPr>
          <w:bCs/>
          <w:color w:val="000000"/>
          <w:lang w:val="en-GB"/>
        </w:rPr>
        <w:t>and h</w:t>
      </w:r>
      <w:r w:rsidR="008B14D4" w:rsidRPr="00770DD3">
        <w:rPr>
          <w:bCs/>
          <w:color w:val="000000"/>
          <w:lang w:val="en-GB"/>
        </w:rPr>
        <w:t xml:space="preserve">omogeneous selection is attributed </w:t>
      </w:r>
      <w:r w:rsidR="00C06537" w:rsidRPr="00770DD3">
        <w:rPr>
          <w:bCs/>
          <w:color w:val="000000"/>
        </w:rPr>
        <w:t>β</w:t>
      </w:r>
      <w:r w:rsidR="008B14D4" w:rsidRPr="00770DD3">
        <w:rPr>
          <w:bCs/>
          <w:color w:val="000000"/>
          <w:lang w:val="en-GB"/>
        </w:rPr>
        <w:t xml:space="preserve">NTI </w:t>
      </w:r>
      <w:r w:rsidR="00467C24" w:rsidRPr="00770DD3">
        <w:rPr>
          <w:bCs/>
          <w:color w:val="000000"/>
          <w:lang w:val="en-GB"/>
        </w:rPr>
        <w:t>values</w:t>
      </w:r>
      <w:r w:rsidR="008B14D4" w:rsidRPr="00770DD3">
        <w:rPr>
          <w:bCs/>
          <w:color w:val="000000"/>
          <w:lang w:val="en-GB"/>
        </w:rPr>
        <w:t xml:space="preserve"> of &gt; +2 or &lt; -2, respectively. Communities without significant </w:t>
      </w:r>
      <w:r w:rsidR="00C06537" w:rsidRPr="00770DD3">
        <w:rPr>
          <w:bCs/>
          <w:color w:val="000000"/>
        </w:rPr>
        <w:t>β</w:t>
      </w:r>
      <w:r w:rsidR="008B14D4" w:rsidRPr="00770DD3">
        <w:rPr>
          <w:bCs/>
          <w:color w:val="000000"/>
          <w:lang w:val="en-GB"/>
        </w:rPr>
        <w:t xml:space="preserve">NTI </w:t>
      </w:r>
      <w:r w:rsidR="00A716F6" w:rsidRPr="00770DD3">
        <w:rPr>
          <w:bCs/>
          <w:color w:val="000000"/>
          <w:lang w:val="en-GB"/>
        </w:rPr>
        <w:t xml:space="preserve">deviations </w:t>
      </w:r>
      <w:r w:rsidR="00467C24" w:rsidRPr="00770DD3">
        <w:rPr>
          <w:bCs/>
          <w:color w:val="000000"/>
          <w:lang w:val="en-GB"/>
        </w:rPr>
        <w:t>(|</w:t>
      </w:r>
      <w:r w:rsidR="00467C24" w:rsidRPr="00770DD3">
        <w:rPr>
          <w:bCs/>
          <w:color w:val="000000"/>
        </w:rPr>
        <w:t>β</w:t>
      </w:r>
      <w:r w:rsidR="00467C24" w:rsidRPr="00770DD3">
        <w:rPr>
          <w:bCs/>
          <w:color w:val="000000"/>
          <w:lang w:val="en-GB"/>
        </w:rPr>
        <w:t xml:space="preserve">NTI | &lt;2) </w:t>
      </w:r>
      <w:r w:rsidR="008B14D4" w:rsidRPr="00770DD3">
        <w:rPr>
          <w:bCs/>
          <w:color w:val="000000"/>
          <w:lang w:val="en-GB"/>
        </w:rPr>
        <w:t xml:space="preserve">were investigated for homogenising dispersal or limiting dispersal with </w:t>
      </w:r>
      <w:proofErr w:type="spellStart"/>
      <w:r w:rsidR="008B14D4" w:rsidRPr="00770DD3">
        <w:rPr>
          <w:bCs/>
          <w:color w:val="000000"/>
          <w:lang w:val="en-GB"/>
        </w:rPr>
        <w:t>RCbray</w:t>
      </w:r>
      <w:proofErr w:type="spellEnd"/>
      <w:r w:rsidR="008B14D4" w:rsidRPr="00770DD3">
        <w:rPr>
          <w:bCs/>
          <w:color w:val="000000"/>
          <w:lang w:val="en-GB"/>
        </w:rPr>
        <w:t xml:space="preserve"> values of </w:t>
      </w:r>
      <w:r w:rsidR="00A611AC">
        <w:rPr>
          <w:bCs/>
          <w:color w:val="000000"/>
          <w:lang w:val="en-GB"/>
        </w:rPr>
        <w:t>&lt; -</w:t>
      </w:r>
      <w:r w:rsidR="008B14D4" w:rsidRPr="00770DD3">
        <w:rPr>
          <w:bCs/>
          <w:color w:val="000000"/>
          <w:lang w:val="en-GB"/>
        </w:rPr>
        <w:t xml:space="preserve">0.95 or </w:t>
      </w:r>
      <w:r w:rsidR="00A611AC">
        <w:rPr>
          <w:bCs/>
          <w:color w:val="000000"/>
          <w:lang w:val="en-GB"/>
        </w:rPr>
        <w:t>&gt;</w:t>
      </w:r>
      <w:r w:rsidR="008B14D4" w:rsidRPr="00770DD3">
        <w:rPr>
          <w:bCs/>
          <w:color w:val="000000"/>
          <w:lang w:val="en-GB"/>
        </w:rPr>
        <w:t xml:space="preserve"> 0.95, respectively.</w:t>
      </w:r>
      <w:r w:rsidRPr="00770DD3">
        <w:rPr>
          <w:bCs/>
          <w:color w:val="000000"/>
        </w:rPr>
        <w:br w:type="page"/>
      </w:r>
      <w:r w:rsidRPr="00770DD3">
        <w:rPr>
          <w:b/>
          <w:noProof/>
          <w:color w:val="000000"/>
        </w:rPr>
        <w:lastRenderedPageBreak/>
        <w:drawing>
          <wp:inline distT="0" distB="0" distL="0" distR="0" wp14:anchorId="636171EB" wp14:editId="2C5C3870">
            <wp:extent cx="2342367" cy="2935419"/>
            <wp:effectExtent l="0" t="0" r="0" b="0"/>
            <wp:docPr id="697132714" name="Picture 697132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287758" name=""/>
                    <pic:cNvPicPr/>
                  </pic:nvPicPr>
                  <pic:blipFill rotWithShape="1">
                    <a:blip r:embed="rId14"/>
                    <a:srcRect l="5322" t="16385" r="53764" b="6702"/>
                    <a:stretch/>
                  </pic:blipFill>
                  <pic:spPr bwMode="auto">
                    <a:xfrm>
                      <a:off x="0" y="0"/>
                      <a:ext cx="2343405" cy="2936720"/>
                    </a:xfrm>
                    <a:prstGeom prst="rect">
                      <a:avLst/>
                    </a:prstGeom>
                    <a:ln>
                      <a:noFill/>
                    </a:ln>
                    <a:extLst>
                      <a:ext uri="{53640926-AAD7-44D8-BBD7-CCE9431645EC}">
                        <a14:shadowObscured xmlns:a14="http://schemas.microsoft.com/office/drawing/2010/main"/>
                      </a:ext>
                    </a:extLst>
                  </pic:spPr>
                </pic:pic>
              </a:graphicData>
            </a:graphic>
          </wp:inline>
        </w:drawing>
      </w:r>
    </w:p>
    <w:p w14:paraId="31637828" w14:textId="77777777" w:rsidR="00DF218A" w:rsidRPr="00770DD3" w:rsidRDefault="00DF218A" w:rsidP="00273F81">
      <w:pPr>
        <w:pBdr>
          <w:top w:val="nil"/>
          <w:left w:val="nil"/>
          <w:bottom w:val="nil"/>
          <w:right w:val="nil"/>
          <w:between w:val="nil"/>
        </w:pBdr>
        <w:spacing w:line="480" w:lineRule="auto"/>
        <w:rPr>
          <w:bCs/>
          <w:color w:val="000000"/>
        </w:rPr>
      </w:pPr>
      <w:r w:rsidRPr="00770DD3">
        <w:rPr>
          <w:b/>
          <w:noProof/>
          <w:color w:val="000000"/>
        </w:rPr>
        <w:drawing>
          <wp:inline distT="0" distB="0" distL="0" distR="0" wp14:anchorId="68EDE206" wp14:editId="0904E902">
            <wp:extent cx="2372656" cy="2935419"/>
            <wp:effectExtent l="0" t="0" r="2540" b="0"/>
            <wp:docPr id="1430342463" name="Picture 1430342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287758" name=""/>
                    <pic:cNvPicPr/>
                  </pic:nvPicPr>
                  <pic:blipFill rotWithShape="1">
                    <a:blip r:embed="rId14"/>
                    <a:srcRect l="55206" t="16385" r="3352" b="6702"/>
                    <a:stretch/>
                  </pic:blipFill>
                  <pic:spPr bwMode="auto">
                    <a:xfrm>
                      <a:off x="0" y="0"/>
                      <a:ext cx="2373708" cy="2936720"/>
                    </a:xfrm>
                    <a:prstGeom prst="rect">
                      <a:avLst/>
                    </a:prstGeom>
                    <a:ln>
                      <a:noFill/>
                    </a:ln>
                    <a:extLst>
                      <a:ext uri="{53640926-AAD7-44D8-BBD7-CCE9431645EC}">
                        <a14:shadowObscured xmlns:a14="http://schemas.microsoft.com/office/drawing/2010/main"/>
                      </a:ext>
                    </a:extLst>
                  </pic:spPr>
                </pic:pic>
              </a:graphicData>
            </a:graphic>
          </wp:inline>
        </w:drawing>
      </w:r>
    </w:p>
    <w:p w14:paraId="7963ACF5" w14:textId="23CD7B8A" w:rsidR="003355D4" w:rsidRPr="00770DD3" w:rsidRDefault="00DF218A" w:rsidP="00273F81">
      <w:pPr>
        <w:pBdr>
          <w:top w:val="nil"/>
          <w:left w:val="nil"/>
          <w:bottom w:val="nil"/>
          <w:right w:val="nil"/>
          <w:between w:val="nil"/>
        </w:pBdr>
        <w:spacing w:line="480" w:lineRule="auto"/>
        <w:rPr>
          <w:bCs/>
          <w:color w:val="000000"/>
        </w:rPr>
      </w:pPr>
      <w:r w:rsidRPr="00770DD3">
        <w:rPr>
          <w:b/>
          <w:color w:val="000000"/>
        </w:rPr>
        <w:t>Figure 6.</w:t>
      </w:r>
      <w:r w:rsidRPr="00770DD3">
        <w:rPr>
          <w:bCs/>
          <w:color w:val="000000"/>
        </w:rPr>
        <w:t xml:space="preserve"> Network analysis of bacterial ASVs in (a) rhizospheres and (b) endospheres, sampled across </w:t>
      </w:r>
      <w:r w:rsidRPr="00770DD3">
        <w:rPr>
          <w:bCs/>
          <w:i/>
          <w:color w:val="000000"/>
        </w:rPr>
        <w:t>T. triandra</w:t>
      </w:r>
      <w:r w:rsidRPr="00770DD3">
        <w:rPr>
          <w:bCs/>
          <w:color w:val="000000"/>
        </w:rPr>
        <w:t xml:space="preserve"> aridity gradient. Vertex colour indicates taxonomic groups at the ASV level. Positive associations are represented by </w:t>
      </w:r>
      <w:r w:rsidR="00D52A3D">
        <w:rPr>
          <w:bCs/>
          <w:color w:val="000000"/>
        </w:rPr>
        <w:t>blue</w:t>
      </w:r>
      <w:r w:rsidR="00D52A3D" w:rsidRPr="00770DD3">
        <w:rPr>
          <w:bCs/>
          <w:color w:val="000000"/>
        </w:rPr>
        <w:t xml:space="preserve"> </w:t>
      </w:r>
      <w:r w:rsidRPr="00770DD3">
        <w:rPr>
          <w:bCs/>
          <w:color w:val="000000"/>
        </w:rPr>
        <w:t>edges, and negative associations are represented by red edges. The average degree and average edge weight is shown below of each network.</w:t>
      </w:r>
    </w:p>
    <w:p w14:paraId="500557F1" w14:textId="547075CA" w:rsidR="00DF218A" w:rsidRPr="00770DD3" w:rsidRDefault="00DF218A" w:rsidP="00273F81">
      <w:pPr>
        <w:pBdr>
          <w:top w:val="nil"/>
          <w:left w:val="nil"/>
          <w:bottom w:val="nil"/>
          <w:right w:val="nil"/>
          <w:between w:val="nil"/>
        </w:pBdr>
        <w:spacing w:line="480" w:lineRule="auto"/>
        <w:rPr>
          <w:b/>
          <w:color w:val="000000"/>
        </w:rPr>
      </w:pPr>
      <w:r w:rsidRPr="00770DD3">
        <w:br w:type="page"/>
      </w:r>
    </w:p>
    <w:p w14:paraId="780BA857" w14:textId="77777777" w:rsidR="00DF218A" w:rsidRPr="00770DD3" w:rsidRDefault="00DF218A" w:rsidP="00273F81">
      <w:pPr>
        <w:pBdr>
          <w:top w:val="nil"/>
          <w:left w:val="nil"/>
          <w:bottom w:val="nil"/>
          <w:right w:val="nil"/>
          <w:between w:val="nil"/>
        </w:pBdr>
        <w:spacing w:line="480" w:lineRule="auto"/>
        <w:rPr>
          <w:b/>
          <w:color w:val="000000"/>
        </w:rPr>
      </w:pPr>
      <w:r w:rsidRPr="00770DD3">
        <w:rPr>
          <w:b/>
          <w:color w:val="000000"/>
        </w:rPr>
        <w:lastRenderedPageBreak/>
        <w:t>TABLES</w:t>
      </w:r>
    </w:p>
    <w:p w14:paraId="7246121B" w14:textId="0EBAF900" w:rsidR="00DF218A" w:rsidRPr="00770DD3" w:rsidRDefault="00DF218A" w:rsidP="00273F81">
      <w:pPr>
        <w:pBdr>
          <w:top w:val="nil"/>
          <w:left w:val="nil"/>
          <w:bottom w:val="nil"/>
          <w:right w:val="nil"/>
          <w:between w:val="nil"/>
        </w:pBdr>
        <w:spacing w:line="480" w:lineRule="auto"/>
        <w:rPr>
          <w:b/>
          <w:color w:val="000000"/>
        </w:rPr>
      </w:pPr>
      <w:r w:rsidRPr="00770DD3">
        <w:rPr>
          <w:b/>
          <w:bCs/>
        </w:rPr>
        <w:t>Table 1</w:t>
      </w:r>
      <w:r w:rsidR="003206DA" w:rsidRPr="00770DD3">
        <w:rPr>
          <w:b/>
          <w:bCs/>
        </w:rPr>
        <w:t>.</w:t>
      </w:r>
      <w:r w:rsidR="003206DA" w:rsidRPr="00770DD3">
        <w:t xml:space="preserve"> </w:t>
      </w:r>
      <w:r w:rsidRPr="00770DD3">
        <w:rPr>
          <w:i/>
        </w:rPr>
        <w:t>T. triandra</w:t>
      </w:r>
      <w:r w:rsidRPr="00770DD3">
        <w:t xml:space="preserve"> sampling sites across southern Australia.</w:t>
      </w:r>
    </w:p>
    <w:tbl>
      <w:tblPr>
        <w:tblW w:w="8762" w:type="dxa"/>
        <w:tblBorders>
          <w:top w:val="single" w:sz="4" w:space="0" w:color="000000"/>
          <w:left w:val="nil"/>
          <w:bottom w:val="single" w:sz="4" w:space="0" w:color="000000"/>
          <w:right w:val="nil"/>
          <w:insideH w:val="nil"/>
          <w:insideV w:val="nil"/>
        </w:tblBorders>
        <w:tblLayout w:type="fixed"/>
        <w:tblLook w:val="0400" w:firstRow="0" w:lastRow="0" w:firstColumn="0" w:lastColumn="0" w:noHBand="0" w:noVBand="1"/>
      </w:tblPr>
      <w:tblGrid>
        <w:gridCol w:w="2694"/>
        <w:gridCol w:w="2693"/>
        <w:gridCol w:w="1789"/>
        <w:gridCol w:w="1586"/>
      </w:tblGrid>
      <w:tr w:rsidR="00DF218A" w:rsidRPr="00770DD3" w14:paraId="7286A8D6" w14:textId="77777777" w:rsidTr="00174567">
        <w:trPr>
          <w:trHeight w:val="65"/>
        </w:trPr>
        <w:tc>
          <w:tcPr>
            <w:tcW w:w="2694" w:type="dxa"/>
            <w:tcBorders>
              <w:top w:val="single" w:sz="4" w:space="0" w:color="000000"/>
              <w:bottom w:val="single" w:sz="4" w:space="0" w:color="000000"/>
            </w:tcBorders>
          </w:tcPr>
          <w:p w14:paraId="0531836F" w14:textId="77777777" w:rsidR="00DF218A" w:rsidRPr="00770DD3" w:rsidRDefault="00DF218A" w:rsidP="00273F81">
            <w:pPr>
              <w:spacing w:line="480" w:lineRule="auto"/>
            </w:pPr>
            <w:r w:rsidRPr="00770DD3">
              <w:t>Site name</w:t>
            </w:r>
          </w:p>
        </w:tc>
        <w:tc>
          <w:tcPr>
            <w:tcW w:w="2693" w:type="dxa"/>
            <w:tcBorders>
              <w:top w:val="single" w:sz="4" w:space="0" w:color="000000"/>
              <w:bottom w:val="single" w:sz="4" w:space="0" w:color="000000"/>
            </w:tcBorders>
          </w:tcPr>
          <w:p w14:paraId="578BE2E9" w14:textId="77777777" w:rsidR="00DF218A" w:rsidRPr="00770DD3" w:rsidRDefault="00DF218A" w:rsidP="00273F81">
            <w:pPr>
              <w:spacing w:line="480" w:lineRule="auto"/>
            </w:pPr>
            <w:r w:rsidRPr="00770DD3">
              <w:t>Latitude, longitude</w:t>
            </w:r>
          </w:p>
        </w:tc>
        <w:tc>
          <w:tcPr>
            <w:tcW w:w="1789" w:type="dxa"/>
            <w:tcBorders>
              <w:top w:val="single" w:sz="4" w:space="0" w:color="000000"/>
              <w:bottom w:val="single" w:sz="4" w:space="0" w:color="000000"/>
            </w:tcBorders>
          </w:tcPr>
          <w:p w14:paraId="2C8CD738" w14:textId="77777777" w:rsidR="00DF218A" w:rsidRPr="00770DD3" w:rsidRDefault="00DF218A" w:rsidP="00273F81">
            <w:pPr>
              <w:spacing w:line="480" w:lineRule="auto"/>
            </w:pPr>
            <w:r w:rsidRPr="00770DD3">
              <w:t>Aridity index</w:t>
            </w:r>
          </w:p>
        </w:tc>
        <w:tc>
          <w:tcPr>
            <w:tcW w:w="1586" w:type="dxa"/>
            <w:tcBorders>
              <w:top w:val="single" w:sz="4" w:space="0" w:color="000000"/>
              <w:bottom w:val="single" w:sz="4" w:space="0" w:color="000000"/>
            </w:tcBorders>
          </w:tcPr>
          <w:p w14:paraId="32293944" w14:textId="77777777" w:rsidR="00DF218A" w:rsidRPr="00770DD3" w:rsidRDefault="00DF218A" w:rsidP="00273F81">
            <w:pPr>
              <w:spacing w:line="480" w:lineRule="auto"/>
            </w:pPr>
            <w:r w:rsidRPr="00770DD3">
              <w:t>Sampling date</w:t>
            </w:r>
          </w:p>
        </w:tc>
      </w:tr>
      <w:tr w:rsidR="00DF218A" w:rsidRPr="00770DD3" w14:paraId="26827C3E" w14:textId="77777777" w:rsidTr="00174567">
        <w:trPr>
          <w:trHeight w:val="564"/>
        </w:trPr>
        <w:tc>
          <w:tcPr>
            <w:tcW w:w="2694" w:type="dxa"/>
            <w:tcBorders>
              <w:top w:val="single" w:sz="4" w:space="0" w:color="000000"/>
            </w:tcBorders>
          </w:tcPr>
          <w:p w14:paraId="3308105B" w14:textId="77777777" w:rsidR="00DF218A" w:rsidRPr="00770DD3" w:rsidRDefault="00DF218A" w:rsidP="00273F81">
            <w:pPr>
              <w:spacing w:line="480" w:lineRule="auto"/>
            </w:pPr>
            <w:r w:rsidRPr="00770DD3">
              <w:t>Alligator Gorge</w:t>
            </w:r>
          </w:p>
        </w:tc>
        <w:tc>
          <w:tcPr>
            <w:tcW w:w="2693" w:type="dxa"/>
            <w:tcBorders>
              <w:top w:val="single" w:sz="4" w:space="0" w:color="000000"/>
            </w:tcBorders>
          </w:tcPr>
          <w:p w14:paraId="57683B37" w14:textId="77777777" w:rsidR="00DF218A" w:rsidRPr="00770DD3" w:rsidRDefault="00DF218A" w:rsidP="00273F81">
            <w:pPr>
              <w:spacing w:line="480" w:lineRule="auto"/>
            </w:pPr>
            <w:r w:rsidRPr="00770DD3">
              <w:t>-32.71487, 138.10172</w:t>
            </w:r>
          </w:p>
        </w:tc>
        <w:tc>
          <w:tcPr>
            <w:tcW w:w="1789" w:type="dxa"/>
            <w:tcBorders>
              <w:top w:val="single" w:sz="4" w:space="0" w:color="000000"/>
            </w:tcBorders>
          </w:tcPr>
          <w:p w14:paraId="54B483BF" w14:textId="2FFD8785" w:rsidR="00DF218A" w:rsidRPr="00770DD3" w:rsidRDefault="00DF218A" w:rsidP="00273F81">
            <w:pPr>
              <w:spacing w:line="480" w:lineRule="auto"/>
            </w:pPr>
            <w:r w:rsidRPr="00770DD3">
              <w:t>0.445</w:t>
            </w:r>
          </w:p>
        </w:tc>
        <w:tc>
          <w:tcPr>
            <w:tcW w:w="1586" w:type="dxa"/>
            <w:tcBorders>
              <w:top w:val="single" w:sz="4" w:space="0" w:color="000000"/>
            </w:tcBorders>
          </w:tcPr>
          <w:p w14:paraId="2C2F1D44" w14:textId="77777777" w:rsidR="00DF218A" w:rsidRPr="00770DD3" w:rsidRDefault="00DF218A" w:rsidP="00273F81">
            <w:pPr>
              <w:spacing w:line="480" w:lineRule="auto"/>
            </w:pPr>
            <w:r w:rsidRPr="00770DD3">
              <w:t>15 Dec 2021</w:t>
            </w:r>
          </w:p>
        </w:tc>
      </w:tr>
      <w:tr w:rsidR="00DF218A" w:rsidRPr="00770DD3" w14:paraId="07D758CA" w14:textId="77777777" w:rsidTr="00174567">
        <w:trPr>
          <w:trHeight w:val="542"/>
        </w:trPr>
        <w:tc>
          <w:tcPr>
            <w:tcW w:w="2694" w:type="dxa"/>
          </w:tcPr>
          <w:p w14:paraId="76E51563" w14:textId="77777777" w:rsidR="00DF218A" w:rsidRPr="00770DD3" w:rsidRDefault="00DF218A" w:rsidP="00273F81">
            <w:pPr>
              <w:spacing w:line="480" w:lineRule="auto"/>
            </w:pPr>
            <w:proofErr w:type="spellStart"/>
            <w:r w:rsidRPr="00770DD3">
              <w:t>Barlunga</w:t>
            </w:r>
            <w:proofErr w:type="spellEnd"/>
            <w:r w:rsidRPr="00770DD3">
              <w:t xml:space="preserve"> Gap</w:t>
            </w:r>
          </w:p>
        </w:tc>
        <w:tc>
          <w:tcPr>
            <w:tcW w:w="2693" w:type="dxa"/>
          </w:tcPr>
          <w:p w14:paraId="4D726004" w14:textId="490DFFF6" w:rsidR="00DF218A" w:rsidRPr="00770DD3" w:rsidRDefault="00DF218A" w:rsidP="00273F81">
            <w:pPr>
              <w:spacing w:line="480" w:lineRule="auto"/>
            </w:pPr>
            <w:r w:rsidRPr="00770DD3">
              <w:t>-33.82</w:t>
            </w:r>
            <w:r w:rsidR="00AD2F42" w:rsidRPr="00770DD3">
              <w:t>000</w:t>
            </w:r>
            <w:r w:rsidRPr="00770DD3">
              <w:t>, 138.17392</w:t>
            </w:r>
          </w:p>
        </w:tc>
        <w:tc>
          <w:tcPr>
            <w:tcW w:w="1789" w:type="dxa"/>
          </w:tcPr>
          <w:p w14:paraId="37DA4641" w14:textId="035D0901" w:rsidR="00DF218A" w:rsidRPr="00770DD3" w:rsidRDefault="00DF218A" w:rsidP="00273F81">
            <w:pPr>
              <w:spacing w:line="480" w:lineRule="auto"/>
            </w:pPr>
            <w:r w:rsidRPr="00770DD3">
              <w:t>0.34</w:t>
            </w:r>
            <w:r w:rsidR="00CD6C3E" w:rsidRPr="00770DD3">
              <w:t>7</w:t>
            </w:r>
          </w:p>
        </w:tc>
        <w:tc>
          <w:tcPr>
            <w:tcW w:w="1586" w:type="dxa"/>
          </w:tcPr>
          <w:p w14:paraId="4BC60C6C" w14:textId="77777777" w:rsidR="00DF218A" w:rsidRPr="00770DD3" w:rsidRDefault="00DF218A" w:rsidP="00273F81">
            <w:pPr>
              <w:spacing w:line="480" w:lineRule="auto"/>
            </w:pPr>
            <w:r w:rsidRPr="00770DD3">
              <w:t>14 Dec 2021</w:t>
            </w:r>
          </w:p>
        </w:tc>
      </w:tr>
      <w:tr w:rsidR="00DF218A" w:rsidRPr="00770DD3" w14:paraId="60AC08D4" w14:textId="77777777" w:rsidTr="00174567">
        <w:trPr>
          <w:trHeight w:val="521"/>
        </w:trPr>
        <w:tc>
          <w:tcPr>
            <w:tcW w:w="2694" w:type="dxa"/>
          </w:tcPr>
          <w:p w14:paraId="6B75F0C8" w14:textId="77777777" w:rsidR="00DF218A" w:rsidRPr="00770DD3" w:rsidRDefault="00DF218A" w:rsidP="00273F81">
            <w:pPr>
              <w:spacing w:line="480" w:lineRule="auto"/>
            </w:pPr>
            <w:proofErr w:type="spellStart"/>
            <w:r w:rsidRPr="00770DD3">
              <w:t>Frahn’s</w:t>
            </w:r>
            <w:proofErr w:type="spellEnd"/>
            <w:r w:rsidRPr="00770DD3">
              <w:t xml:space="preserve"> Farm</w:t>
            </w:r>
          </w:p>
        </w:tc>
        <w:tc>
          <w:tcPr>
            <w:tcW w:w="2693" w:type="dxa"/>
          </w:tcPr>
          <w:p w14:paraId="26A319BA" w14:textId="77777777" w:rsidR="00DF218A" w:rsidRPr="00770DD3" w:rsidRDefault="00DF218A" w:rsidP="00273F81">
            <w:pPr>
              <w:spacing w:line="480" w:lineRule="auto"/>
            </w:pPr>
            <w:r w:rsidRPr="00770DD3">
              <w:t>-35.07231, 139.09781</w:t>
            </w:r>
          </w:p>
        </w:tc>
        <w:tc>
          <w:tcPr>
            <w:tcW w:w="1789" w:type="dxa"/>
          </w:tcPr>
          <w:p w14:paraId="5A1EABCB" w14:textId="64A2EEFF" w:rsidR="00DF218A" w:rsidRPr="00770DD3" w:rsidRDefault="00DF218A" w:rsidP="00273F81">
            <w:pPr>
              <w:spacing w:line="480" w:lineRule="auto"/>
            </w:pPr>
            <w:r w:rsidRPr="00770DD3">
              <w:t>0.</w:t>
            </w:r>
            <w:r w:rsidR="00CD6C3E" w:rsidRPr="00770DD3">
              <w:t>454</w:t>
            </w:r>
          </w:p>
        </w:tc>
        <w:tc>
          <w:tcPr>
            <w:tcW w:w="1586" w:type="dxa"/>
          </w:tcPr>
          <w:p w14:paraId="65B15F90" w14:textId="77777777" w:rsidR="00DF218A" w:rsidRPr="00770DD3" w:rsidRDefault="00DF218A" w:rsidP="00273F81">
            <w:pPr>
              <w:spacing w:line="480" w:lineRule="auto"/>
            </w:pPr>
            <w:r w:rsidRPr="00770DD3">
              <w:t>19 Dec 2021</w:t>
            </w:r>
          </w:p>
        </w:tc>
      </w:tr>
      <w:tr w:rsidR="00DF218A" w:rsidRPr="00770DD3" w14:paraId="4F5F708B" w14:textId="77777777" w:rsidTr="00174567">
        <w:trPr>
          <w:trHeight w:val="542"/>
        </w:trPr>
        <w:tc>
          <w:tcPr>
            <w:tcW w:w="2694" w:type="dxa"/>
          </w:tcPr>
          <w:p w14:paraId="42DB8DF9" w14:textId="77777777" w:rsidR="00DF218A" w:rsidRPr="00770DD3" w:rsidRDefault="00DF218A" w:rsidP="00273F81">
            <w:pPr>
              <w:spacing w:line="480" w:lineRule="auto"/>
            </w:pPr>
            <w:r w:rsidRPr="00770DD3">
              <w:t>Maitland</w:t>
            </w:r>
          </w:p>
        </w:tc>
        <w:tc>
          <w:tcPr>
            <w:tcW w:w="2693" w:type="dxa"/>
          </w:tcPr>
          <w:p w14:paraId="7BE264F1" w14:textId="77777777" w:rsidR="00DF218A" w:rsidRPr="00770DD3" w:rsidRDefault="00DF218A" w:rsidP="00273F81">
            <w:pPr>
              <w:spacing w:line="480" w:lineRule="auto"/>
            </w:pPr>
            <w:r w:rsidRPr="00770DD3">
              <w:t>-34.37366, 137.71203</w:t>
            </w:r>
          </w:p>
        </w:tc>
        <w:tc>
          <w:tcPr>
            <w:tcW w:w="1789" w:type="dxa"/>
          </w:tcPr>
          <w:p w14:paraId="37476970" w14:textId="147B1885" w:rsidR="00DF218A" w:rsidRPr="00770DD3" w:rsidRDefault="00DF218A" w:rsidP="00273F81">
            <w:pPr>
              <w:spacing w:line="480" w:lineRule="auto"/>
            </w:pPr>
            <w:r w:rsidRPr="00770DD3">
              <w:t>0.453</w:t>
            </w:r>
          </w:p>
        </w:tc>
        <w:tc>
          <w:tcPr>
            <w:tcW w:w="1586" w:type="dxa"/>
          </w:tcPr>
          <w:p w14:paraId="49A4B924" w14:textId="77777777" w:rsidR="00DF218A" w:rsidRPr="00770DD3" w:rsidRDefault="00DF218A" w:rsidP="00273F81">
            <w:pPr>
              <w:spacing w:line="480" w:lineRule="auto"/>
            </w:pPr>
            <w:r w:rsidRPr="00770DD3">
              <w:t>21 Dec 2021</w:t>
            </w:r>
          </w:p>
        </w:tc>
      </w:tr>
      <w:tr w:rsidR="00DF218A" w:rsidRPr="00770DD3" w14:paraId="2C9B16C6" w14:textId="77777777" w:rsidTr="00174567">
        <w:trPr>
          <w:trHeight w:val="542"/>
        </w:trPr>
        <w:tc>
          <w:tcPr>
            <w:tcW w:w="2694" w:type="dxa"/>
          </w:tcPr>
          <w:p w14:paraId="1B6D75DD" w14:textId="77777777" w:rsidR="00DF218A" w:rsidRPr="00770DD3" w:rsidRDefault="00DF218A" w:rsidP="00273F81">
            <w:pPr>
              <w:spacing w:line="480" w:lineRule="auto"/>
            </w:pPr>
            <w:r w:rsidRPr="00770DD3">
              <w:t>Mount Maria</w:t>
            </w:r>
          </w:p>
        </w:tc>
        <w:tc>
          <w:tcPr>
            <w:tcW w:w="2693" w:type="dxa"/>
          </w:tcPr>
          <w:p w14:paraId="514F724E" w14:textId="77777777" w:rsidR="00DF218A" w:rsidRPr="00770DD3" w:rsidRDefault="00DF218A" w:rsidP="00273F81">
            <w:pPr>
              <w:spacing w:line="480" w:lineRule="auto"/>
            </w:pPr>
            <w:r w:rsidRPr="00770DD3">
              <w:t>-32.65862, 138.08985</w:t>
            </w:r>
          </w:p>
        </w:tc>
        <w:tc>
          <w:tcPr>
            <w:tcW w:w="1789" w:type="dxa"/>
          </w:tcPr>
          <w:p w14:paraId="6FE0FE10" w14:textId="06A11CF0" w:rsidR="00DF218A" w:rsidRPr="00770DD3" w:rsidRDefault="00DF218A" w:rsidP="00273F81">
            <w:pPr>
              <w:spacing w:line="480" w:lineRule="auto"/>
            </w:pPr>
            <w:r w:rsidRPr="00770DD3">
              <w:t>0.31</w:t>
            </w:r>
            <w:r w:rsidR="00CD6C3E" w:rsidRPr="00770DD3">
              <w:t>8</w:t>
            </w:r>
          </w:p>
        </w:tc>
        <w:tc>
          <w:tcPr>
            <w:tcW w:w="1586" w:type="dxa"/>
          </w:tcPr>
          <w:p w14:paraId="257FA2F3" w14:textId="77777777" w:rsidR="00DF218A" w:rsidRPr="00770DD3" w:rsidRDefault="00DF218A" w:rsidP="00273F81">
            <w:pPr>
              <w:spacing w:line="480" w:lineRule="auto"/>
            </w:pPr>
            <w:r w:rsidRPr="00770DD3">
              <w:t>16 Dec 2021</w:t>
            </w:r>
          </w:p>
        </w:tc>
      </w:tr>
      <w:tr w:rsidR="00DF218A" w:rsidRPr="00770DD3" w14:paraId="725341F2" w14:textId="77777777" w:rsidTr="00174567">
        <w:trPr>
          <w:trHeight w:val="542"/>
        </w:trPr>
        <w:tc>
          <w:tcPr>
            <w:tcW w:w="2694" w:type="dxa"/>
          </w:tcPr>
          <w:p w14:paraId="54C5833E" w14:textId="77777777" w:rsidR="00DF218A" w:rsidRPr="00770DD3" w:rsidRDefault="00DF218A" w:rsidP="00273F81">
            <w:pPr>
              <w:spacing w:line="480" w:lineRule="auto"/>
            </w:pPr>
            <w:proofErr w:type="spellStart"/>
            <w:r w:rsidRPr="00770DD3">
              <w:t>Neagles</w:t>
            </w:r>
            <w:proofErr w:type="spellEnd"/>
            <w:r w:rsidRPr="00770DD3">
              <w:t xml:space="preserve"> Rock Reserve</w:t>
            </w:r>
          </w:p>
        </w:tc>
        <w:tc>
          <w:tcPr>
            <w:tcW w:w="2693" w:type="dxa"/>
          </w:tcPr>
          <w:p w14:paraId="3848CF25" w14:textId="77777777" w:rsidR="00DF218A" w:rsidRPr="00770DD3" w:rsidRDefault="00DF218A" w:rsidP="00273F81">
            <w:pPr>
              <w:spacing w:line="480" w:lineRule="auto"/>
            </w:pPr>
            <w:r w:rsidRPr="00770DD3">
              <w:t>-33.85031, 138.60674</w:t>
            </w:r>
          </w:p>
        </w:tc>
        <w:tc>
          <w:tcPr>
            <w:tcW w:w="1789" w:type="dxa"/>
          </w:tcPr>
          <w:p w14:paraId="5C3F8E50" w14:textId="2A719E1A" w:rsidR="00DF218A" w:rsidRPr="00770DD3" w:rsidRDefault="00DF218A" w:rsidP="00273F81">
            <w:pPr>
              <w:spacing w:line="480" w:lineRule="auto"/>
            </w:pPr>
            <w:r w:rsidRPr="00770DD3">
              <w:t>0.65</w:t>
            </w:r>
            <w:r w:rsidR="00CD6C3E" w:rsidRPr="00770DD3">
              <w:t>1</w:t>
            </w:r>
          </w:p>
        </w:tc>
        <w:tc>
          <w:tcPr>
            <w:tcW w:w="1586" w:type="dxa"/>
          </w:tcPr>
          <w:p w14:paraId="0D438508" w14:textId="77777777" w:rsidR="00DF218A" w:rsidRPr="00770DD3" w:rsidRDefault="00DF218A" w:rsidP="00273F81">
            <w:pPr>
              <w:spacing w:line="480" w:lineRule="auto"/>
            </w:pPr>
            <w:r w:rsidRPr="00770DD3">
              <w:t>14 Dec 2021</w:t>
            </w:r>
          </w:p>
        </w:tc>
      </w:tr>
      <w:tr w:rsidR="00DF218A" w:rsidRPr="00770DD3" w14:paraId="2993DDA3" w14:textId="77777777" w:rsidTr="00174567">
        <w:trPr>
          <w:trHeight w:val="542"/>
        </w:trPr>
        <w:tc>
          <w:tcPr>
            <w:tcW w:w="2694" w:type="dxa"/>
          </w:tcPr>
          <w:p w14:paraId="7F15CA09" w14:textId="77777777" w:rsidR="00DF218A" w:rsidRPr="00770DD3" w:rsidRDefault="00DF218A" w:rsidP="00273F81">
            <w:pPr>
              <w:spacing w:line="480" w:lineRule="auto"/>
            </w:pPr>
            <w:r w:rsidRPr="00770DD3">
              <w:t>Scott Creek</w:t>
            </w:r>
          </w:p>
        </w:tc>
        <w:tc>
          <w:tcPr>
            <w:tcW w:w="2693" w:type="dxa"/>
          </w:tcPr>
          <w:p w14:paraId="01F4B57B" w14:textId="12F7C729" w:rsidR="00DF218A" w:rsidRPr="00770DD3" w:rsidRDefault="00DF218A" w:rsidP="00273F81">
            <w:pPr>
              <w:spacing w:line="480" w:lineRule="auto"/>
            </w:pPr>
            <w:r w:rsidRPr="00770DD3">
              <w:t>-35.0872</w:t>
            </w:r>
            <w:r w:rsidR="00AD2F42" w:rsidRPr="00770DD3">
              <w:t>0</w:t>
            </w:r>
            <w:r w:rsidRPr="00770DD3">
              <w:t>, 138.67266</w:t>
            </w:r>
          </w:p>
        </w:tc>
        <w:tc>
          <w:tcPr>
            <w:tcW w:w="1789" w:type="dxa"/>
          </w:tcPr>
          <w:p w14:paraId="23E2ED0D" w14:textId="0950EB26" w:rsidR="00DF218A" w:rsidRPr="00770DD3" w:rsidRDefault="00DF218A" w:rsidP="00273F81">
            <w:pPr>
              <w:spacing w:line="480" w:lineRule="auto"/>
            </w:pPr>
            <w:r w:rsidRPr="00770DD3">
              <w:t>0.903</w:t>
            </w:r>
          </w:p>
        </w:tc>
        <w:tc>
          <w:tcPr>
            <w:tcW w:w="1586" w:type="dxa"/>
          </w:tcPr>
          <w:p w14:paraId="53ACDC7F" w14:textId="77777777" w:rsidR="00DF218A" w:rsidRPr="00770DD3" w:rsidRDefault="00DF218A" w:rsidP="00273F81">
            <w:pPr>
              <w:spacing w:line="480" w:lineRule="auto"/>
            </w:pPr>
            <w:r w:rsidRPr="00770DD3">
              <w:t>19 Dec 2021</w:t>
            </w:r>
          </w:p>
        </w:tc>
      </w:tr>
      <w:tr w:rsidR="00DF218A" w:rsidRPr="00770DD3" w14:paraId="7BDDDCE5" w14:textId="77777777" w:rsidTr="00174567">
        <w:trPr>
          <w:trHeight w:val="542"/>
        </w:trPr>
        <w:tc>
          <w:tcPr>
            <w:tcW w:w="2694" w:type="dxa"/>
          </w:tcPr>
          <w:p w14:paraId="28AA8677" w14:textId="77777777" w:rsidR="00DF218A" w:rsidRPr="00770DD3" w:rsidRDefault="00DF218A" w:rsidP="00273F81">
            <w:pPr>
              <w:spacing w:line="480" w:lineRule="auto"/>
            </w:pPr>
            <w:r w:rsidRPr="00770DD3">
              <w:t>Sturt Gorge</w:t>
            </w:r>
          </w:p>
        </w:tc>
        <w:tc>
          <w:tcPr>
            <w:tcW w:w="2693" w:type="dxa"/>
          </w:tcPr>
          <w:p w14:paraId="30F54B50" w14:textId="77777777" w:rsidR="00DF218A" w:rsidRPr="00770DD3" w:rsidRDefault="00DF218A" w:rsidP="00273F81">
            <w:pPr>
              <w:spacing w:line="480" w:lineRule="auto"/>
            </w:pPr>
            <w:r w:rsidRPr="00770DD3">
              <w:t>-35.03311, 138.57324</w:t>
            </w:r>
          </w:p>
        </w:tc>
        <w:tc>
          <w:tcPr>
            <w:tcW w:w="1789" w:type="dxa"/>
          </w:tcPr>
          <w:p w14:paraId="4D570BDC" w14:textId="4C2B02A3" w:rsidR="00DF218A" w:rsidRPr="00770DD3" w:rsidRDefault="00DF218A" w:rsidP="00273F81">
            <w:pPr>
              <w:spacing w:line="480" w:lineRule="auto"/>
            </w:pPr>
            <w:r w:rsidRPr="00770DD3">
              <w:t>0.634</w:t>
            </w:r>
          </w:p>
        </w:tc>
        <w:tc>
          <w:tcPr>
            <w:tcW w:w="1586" w:type="dxa"/>
          </w:tcPr>
          <w:p w14:paraId="1F6EE1EC" w14:textId="77777777" w:rsidR="00DF218A" w:rsidRPr="00770DD3" w:rsidRDefault="00DF218A" w:rsidP="00273F81">
            <w:pPr>
              <w:spacing w:line="480" w:lineRule="auto"/>
            </w:pPr>
            <w:r w:rsidRPr="00770DD3">
              <w:t>13 Dec 2021</w:t>
            </w:r>
          </w:p>
        </w:tc>
      </w:tr>
    </w:tbl>
    <w:p w14:paraId="097025F2" w14:textId="77777777" w:rsidR="00DF218A" w:rsidRPr="00770DD3" w:rsidRDefault="00DF218A" w:rsidP="00273F81">
      <w:pPr>
        <w:spacing w:line="480" w:lineRule="auto"/>
      </w:pPr>
    </w:p>
    <w:p w14:paraId="6DF9873C" w14:textId="77777777" w:rsidR="006100E2" w:rsidRPr="00770DD3" w:rsidRDefault="006100E2" w:rsidP="00BE0E17">
      <w:pPr>
        <w:spacing w:line="480" w:lineRule="auto"/>
        <w:sectPr w:rsidR="006100E2" w:rsidRPr="00770DD3" w:rsidSect="002F5C23">
          <w:footerReference w:type="even" r:id="rId15"/>
          <w:footerReference w:type="default" r:id="rId16"/>
          <w:footerReference w:type="first" r:id="rId17"/>
          <w:pgSz w:w="11900" w:h="16840"/>
          <w:pgMar w:top="1440" w:right="1440" w:bottom="1440" w:left="1440" w:header="708" w:footer="708" w:gutter="0"/>
          <w:lnNumType w:countBy="1" w:restart="continuous"/>
          <w:pgNumType w:start="1"/>
          <w:cols w:space="720"/>
          <w:titlePg/>
          <w:docGrid w:linePitch="326"/>
        </w:sectPr>
      </w:pPr>
    </w:p>
    <w:p w14:paraId="62460853" w14:textId="4DB268C6" w:rsidR="00D04A8A" w:rsidRPr="00770DD3" w:rsidRDefault="00D04A8A" w:rsidP="00BE0E17">
      <w:pPr>
        <w:spacing w:line="480" w:lineRule="auto"/>
        <w:rPr>
          <w:b/>
          <w:color w:val="000000"/>
        </w:rPr>
      </w:pPr>
      <w:r w:rsidRPr="00770DD3">
        <w:rPr>
          <w:b/>
          <w:color w:val="000000"/>
        </w:rPr>
        <w:lastRenderedPageBreak/>
        <w:t>Table 2</w:t>
      </w:r>
      <w:r w:rsidR="003206DA" w:rsidRPr="00770DD3">
        <w:rPr>
          <w:b/>
          <w:color w:val="000000"/>
        </w:rPr>
        <w:t>.</w:t>
      </w:r>
      <w:r w:rsidR="003206DA" w:rsidRPr="00770DD3">
        <w:rPr>
          <w:bCs/>
          <w:color w:val="000000"/>
        </w:rPr>
        <w:t xml:space="preserve"> </w:t>
      </w:r>
      <w:r w:rsidRPr="00770DD3">
        <w:rPr>
          <w:bCs/>
          <w:color w:val="000000"/>
        </w:rPr>
        <w:t>Bacterial ASVs allocated to six relative abundance categories</w:t>
      </w:r>
      <w:r w:rsidR="006071CA" w:rsidRPr="00770DD3">
        <w:rPr>
          <w:rStyle w:val="ky2igmncmogjharherah"/>
          <w:rFonts w:eastAsiaTheme="majorEastAsia"/>
        </w:rPr>
        <w:t>.</w:t>
      </w:r>
    </w:p>
    <w:tbl>
      <w:tblPr>
        <w:tblW w:w="11010" w:type="dxa"/>
        <w:tblInd w:w="-426" w:type="dxa"/>
        <w:tblLook w:val="04A0" w:firstRow="1" w:lastRow="0" w:firstColumn="1" w:lastColumn="0" w:noHBand="0" w:noVBand="1"/>
      </w:tblPr>
      <w:tblGrid>
        <w:gridCol w:w="1713"/>
        <w:gridCol w:w="4755"/>
        <w:gridCol w:w="2016"/>
        <w:gridCol w:w="2526"/>
      </w:tblGrid>
      <w:tr w:rsidR="00D04A8A" w:rsidRPr="00770DD3" w14:paraId="3E41C6F8" w14:textId="77777777" w:rsidTr="00683716">
        <w:trPr>
          <w:trHeight w:val="318"/>
        </w:trPr>
        <w:tc>
          <w:tcPr>
            <w:tcW w:w="1713" w:type="dxa"/>
            <w:tcBorders>
              <w:top w:val="single" w:sz="4" w:space="0" w:color="auto"/>
              <w:left w:val="nil"/>
              <w:bottom w:val="single" w:sz="4" w:space="0" w:color="auto"/>
              <w:right w:val="nil"/>
            </w:tcBorders>
            <w:shd w:val="clear" w:color="auto" w:fill="auto"/>
            <w:noWrap/>
            <w:vAlign w:val="bottom"/>
            <w:hideMark/>
          </w:tcPr>
          <w:p w14:paraId="33BA3331" w14:textId="77777777" w:rsidR="00D04A8A" w:rsidRPr="00770DD3" w:rsidRDefault="00D04A8A" w:rsidP="00273F81">
            <w:pPr>
              <w:spacing w:line="480" w:lineRule="auto"/>
              <w:rPr>
                <w:color w:val="000000"/>
                <w:lang w:eastAsia="ja-JP"/>
              </w:rPr>
            </w:pPr>
            <w:r w:rsidRPr="00770DD3">
              <w:rPr>
                <w:color w:val="000000"/>
              </w:rPr>
              <w:t>Compartment</w:t>
            </w:r>
          </w:p>
        </w:tc>
        <w:tc>
          <w:tcPr>
            <w:tcW w:w="4755" w:type="dxa"/>
            <w:tcBorders>
              <w:top w:val="single" w:sz="4" w:space="0" w:color="auto"/>
              <w:left w:val="nil"/>
              <w:bottom w:val="single" w:sz="4" w:space="0" w:color="auto"/>
              <w:right w:val="nil"/>
            </w:tcBorders>
            <w:shd w:val="clear" w:color="auto" w:fill="auto"/>
            <w:noWrap/>
            <w:vAlign w:val="bottom"/>
            <w:hideMark/>
          </w:tcPr>
          <w:p w14:paraId="094AACE1" w14:textId="77777777" w:rsidR="00D04A8A" w:rsidRPr="00770DD3" w:rsidRDefault="00D04A8A" w:rsidP="00273F81">
            <w:pPr>
              <w:spacing w:line="480" w:lineRule="auto"/>
              <w:rPr>
                <w:color w:val="000000"/>
              </w:rPr>
            </w:pPr>
            <w:r w:rsidRPr="00770DD3">
              <w:rPr>
                <w:color w:val="000000"/>
              </w:rPr>
              <w:t>Category</w:t>
            </w:r>
          </w:p>
        </w:tc>
        <w:tc>
          <w:tcPr>
            <w:tcW w:w="2016" w:type="dxa"/>
            <w:tcBorders>
              <w:top w:val="single" w:sz="4" w:space="0" w:color="auto"/>
              <w:left w:val="nil"/>
              <w:bottom w:val="single" w:sz="4" w:space="0" w:color="auto"/>
              <w:right w:val="nil"/>
            </w:tcBorders>
            <w:shd w:val="clear" w:color="auto" w:fill="auto"/>
            <w:noWrap/>
            <w:vAlign w:val="bottom"/>
            <w:hideMark/>
          </w:tcPr>
          <w:p w14:paraId="10D6F18F" w14:textId="77777777" w:rsidR="00D04A8A" w:rsidRPr="00770DD3" w:rsidRDefault="00D04A8A" w:rsidP="00273F81">
            <w:pPr>
              <w:spacing w:line="480" w:lineRule="auto"/>
              <w:rPr>
                <w:color w:val="000000"/>
              </w:rPr>
            </w:pPr>
            <w:r w:rsidRPr="00770DD3">
              <w:rPr>
                <w:color w:val="000000"/>
              </w:rPr>
              <w:t>Number of ASVs</w:t>
            </w:r>
          </w:p>
        </w:tc>
        <w:tc>
          <w:tcPr>
            <w:tcW w:w="2526" w:type="dxa"/>
            <w:tcBorders>
              <w:top w:val="single" w:sz="4" w:space="0" w:color="auto"/>
              <w:left w:val="nil"/>
              <w:bottom w:val="single" w:sz="4" w:space="0" w:color="auto"/>
              <w:right w:val="nil"/>
            </w:tcBorders>
            <w:shd w:val="clear" w:color="auto" w:fill="auto"/>
            <w:noWrap/>
            <w:vAlign w:val="bottom"/>
            <w:hideMark/>
          </w:tcPr>
          <w:p w14:paraId="20FDA8CF" w14:textId="7CE64FEE" w:rsidR="00D04A8A" w:rsidRPr="00770DD3" w:rsidRDefault="00D04A8A" w:rsidP="00273F81">
            <w:pPr>
              <w:spacing w:line="480" w:lineRule="auto"/>
              <w:ind w:right="110"/>
              <w:rPr>
                <w:color w:val="000000"/>
              </w:rPr>
            </w:pPr>
            <w:r w:rsidRPr="00770DD3">
              <w:rPr>
                <w:color w:val="000000"/>
              </w:rPr>
              <w:t xml:space="preserve">Number of </w:t>
            </w:r>
            <w:r w:rsidR="005E37AA" w:rsidRPr="00770DD3">
              <w:rPr>
                <w:color w:val="000000"/>
              </w:rPr>
              <w:t>sequences</w:t>
            </w:r>
          </w:p>
        </w:tc>
      </w:tr>
      <w:tr w:rsidR="00D04A8A" w:rsidRPr="00770DD3" w14:paraId="0A8512D9" w14:textId="77777777" w:rsidTr="00683716">
        <w:trPr>
          <w:trHeight w:val="318"/>
        </w:trPr>
        <w:tc>
          <w:tcPr>
            <w:tcW w:w="1713" w:type="dxa"/>
            <w:tcBorders>
              <w:top w:val="nil"/>
              <w:left w:val="nil"/>
              <w:bottom w:val="nil"/>
              <w:right w:val="nil"/>
            </w:tcBorders>
            <w:shd w:val="clear" w:color="auto" w:fill="auto"/>
            <w:noWrap/>
            <w:vAlign w:val="bottom"/>
            <w:hideMark/>
          </w:tcPr>
          <w:p w14:paraId="034E4AD0" w14:textId="77777777" w:rsidR="00D04A8A" w:rsidRPr="00770DD3" w:rsidRDefault="00D04A8A" w:rsidP="00273F81">
            <w:pPr>
              <w:spacing w:line="480" w:lineRule="auto"/>
              <w:rPr>
                <w:color w:val="000000"/>
              </w:rPr>
            </w:pPr>
            <w:r w:rsidRPr="00770DD3">
              <w:rPr>
                <w:i/>
                <w:iCs/>
                <w:color w:val="000000"/>
              </w:rPr>
              <w:t xml:space="preserve">Rhizosphere </w:t>
            </w:r>
            <w:r w:rsidRPr="00770DD3">
              <w:rPr>
                <w:color w:val="000000"/>
              </w:rPr>
              <w:t>~</w:t>
            </w:r>
          </w:p>
        </w:tc>
        <w:tc>
          <w:tcPr>
            <w:tcW w:w="4755" w:type="dxa"/>
            <w:tcBorders>
              <w:top w:val="nil"/>
              <w:left w:val="nil"/>
              <w:bottom w:val="nil"/>
              <w:right w:val="nil"/>
            </w:tcBorders>
            <w:shd w:val="clear" w:color="auto" w:fill="auto"/>
            <w:noWrap/>
            <w:vAlign w:val="bottom"/>
            <w:hideMark/>
          </w:tcPr>
          <w:p w14:paraId="6D98CA8D" w14:textId="77777777" w:rsidR="00D04A8A" w:rsidRPr="00770DD3" w:rsidRDefault="00D04A8A" w:rsidP="00273F81">
            <w:pPr>
              <w:spacing w:line="480" w:lineRule="auto"/>
              <w:rPr>
                <w:color w:val="000000"/>
              </w:rPr>
            </w:pPr>
            <w:r w:rsidRPr="00770DD3">
              <w:rPr>
                <w:color w:val="000000"/>
              </w:rPr>
              <w:t>Abundant taxa (AT)</w:t>
            </w:r>
          </w:p>
        </w:tc>
        <w:tc>
          <w:tcPr>
            <w:tcW w:w="2016" w:type="dxa"/>
            <w:tcBorders>
              <w:top w:val="nil"/>
              <w:left w:val="nil"/>
              <w:bottom w:val="nil"/>
              <w:right w:val="nil"/>
            </w:tcBorders>
            <w:shd w:val="clear" w:color="auto" w:fill="auto"/>
            <w:noWrap/>
            <w:vAlign w:val="bottom"/>
            <w:hideMark/>
          </w:tcPr>
          <w:p w14:paraId="199F7DE3" w14:textId="77777777" w:rsidR="00D04A8A" w:rsidRPr="00770DD3" w:rsidRDefault="00D04A8A" w:rsidP="00273F81">
            <w:pPr>
              <w:spacing w:line="480" w:lineRule="auto"/>
              <w:rPr>
                <w:color w:val="000000"/>
              </w:rPr>
            </w:pPr>
            <w:r w:rsidRPr="00770DD3">
              <w:rPr>
                <w:color w:val="000000"/>
              </w:rPr>
              <w:t>0</w:t>
            </w:r>
          </w:p>
        </w:tc>
        <w:tc>
          <w:tcPr>
            <w:tcW w:w="2526" w:type="dxa"/>
            <w:tcBorders>
              <w:top w:val="nil"/>
              <w:left w:val="nil"/>
              <w:bottom w:val="nil"/>
              <w:right w:val="nil"/>
            </w:tcBorders>
            <w:shd w:val="clear" w:color="auto" w:fill="auto"/>
            <w:noWrap/>
            <w:vAlign w:val="bottom"/>
            <w:hideMark/>
          </w:tcPr>
          <w:p w14:paraId="16AD1ED8" w14:textId="77777777" w:rsidR="00D04A8A" w:rsidRPr="00770DD3" w:rsidRDefault="00D04A8A" w:rsidP="00273F81">
            <w:pPr>
              <w:spacing w:line="480" w:lineRule="auto"/>
              <w:rPr>
                <w:color w:val="000000"/>
              </w:rPr>
            </w:pPr>
            <w:r w:rsidRPr="00770DD3">
              <w:rPr>
                <w:color w:val="000000"/>
              </w:rPr>
              <w:t>0</w:t>
            </w:r>
          </w:p>
        </w:tc>
      </w:tr>
      <w:tr w:rsidR="00D04A8A" w:rsidRPr="00770DD3" w14:paraId="406F0B75" w14:textId="77777777" w:rsidTr="00683716">
        <w:trPr>
          <w:trHeight w:val="318"/>
        </w:trPr>
        <w:tc>
          <w:tcPr>
            <w:tcW w:w="1713" w:type="dxa"/>
            <w:tcBorders>
              <w:top w:val="nil"/>
              <w:left w:val="nil"/>
              <w:bottom w:val="nil"/>
              <w:right w:val="nil"/>
            </w:tcBorders>
            <w:shd w:val="clear" w:color="auto" w:fill="auto"/>
            <w:noWrap/>
            <w:vAlign w:val="bottom"/>
            <w:hideMark/>
          </w:tcPr>
          <w:p w14:paraId="2E30C229" w14:textId="77777777" w:rsidR="00D04A8A" w:rsidRPr="00770DD3" w:rsidRDefault="00D04A8A" w:rsidP="00273F81">
            <w:pPr>
              <w:spacing w:line="480" w:lineRule="auto"/>
              <w:rPr>
                <w:color w:val="000000"/>
              </w:rPr>
            </w:pPr>
          </w:p>
        </w:tc>
        <w:tc>
          <w:tcPr>
            <w:tcW w:w="4755" w:type="dxa"/>
            <w:tcBorders>
              <w:top w:val="nil"/>
              <w:left w:val="nil"/>
              <w:bottom w:val="nil"/>
              <w:right w:val="nil"/>
            </w:tcBorders>
            <w:shd w:val="clear" w:color="auto" w:fill="auto"/>
            <w:noWrap/>
            <w:vAlign w:val="bottom"/>
            <w:hideMark/>
          </w:tcPr>
          <w:p w14:paraId="1F9562A2" w14:textId="71B1AC48" w:rsidR="00D04A8A" w:rsidRPr="00770DD3" w:rsidRDefault="00D04A8A" w:rsidP="00273F81">
            <w:pPr>
              <w:spacing w:line="480" w:lineRule="auto"/>
              <w:rPr>
                <w:color w:val="000000"/>
              </w:rPr>
            </w:pPr>
            <w:r w:rsidRPr="00770DD3">
              <w:rPr>
                <w:color w:val="000000"/>
              </w:rPr>
              <w:t>Moderate taxa</w:t>
            </w:r>
            <w:r w:rsidR="00240872" w:rsidRPr="00770DD3">
              <w:rPr>
                <w:color w:val="000000"/>
              </w:rPr>
              <w:t xml:space="preserve"> </w:t>
            </w:r>
            <w:r w:rsidR="007E50BB" w:rsidRPr="00770DD3">
              <w:rPr>
                <w:color w:val="000000"/>
              </w:rPr>
              <w:t>(MT)</w:t>
            </w:r>
          </w:p>
        </w:tc>
        <w:tc>
          <w:tcPr>
            <w:tcW w:w="2016" w:type="dxa"/>
            <w:tcBorders>
              <w:top w:val="nil"/>
              <w:left w:val="nil"/>
              <w:bottom w:val="nil"/>
              <w:right w:val="nil"/>
            </w:tcBorders>
            <w:shd w:val="clear" w:color="auto" w:fill="auto"/>
            <w:noWrap/>
            <w:vAlign w:val="bottom"/>
            <w:hideMark/>
          </w:tcPr>
          <w:p w14:paraId="40F59C1F" w14:textId="5259F638" w:rsidR="00D04A8A" w:rsidRPr="00770DD3" w:rsidRDefault="00D04A8A" w:rsidP="00273F81">
            <w:pPr>
              <w:spacing w:line="480" w:lineRule="auto"/>
              <w:rPr>
                <w:color w:val="000000"/>
              </w:rPr>
            </w:pPr>
            <w:r w:rsidRPr="00770DD3">
              <w:rPr>
                <w:color w:val="000000"/>
              </w:rPr>
              <w:t>11 (0.15%)</w:t>
            </w:r>
          </w:p>
        </w:tc>
        <w:tc>
          <w:tcPr>
            <w:tcW w:w="2526" w:type="dxa"/>
            <w:tcBorders>
              <w:top w:val="nil"/>
              <w:left w:val="nil"/>
              <w:bottom w:val="nil"/>
              <w:right w:val="nil"/>
            </w:tcBorders>
            <w:shd w:val="clear" w:color="auto" w:fill="auto"/>
            <w:noWrap/>
            <w:vAlign w:val="bottom"/>
            <w:hideMark/>
          </w:tcPr>
          <w:p w14:paraId="29731EBD" w14:textId="00CBC273" w:rsidR="00D04A8A" w:rsidRPr="00770DD3" w:rsidRDefault="00D04A8A" w:rsidP="00273F81">
            <w:pPr>
              <w:spacing w:line="480" w:lineRule="auto"/>
              <w:rPr>
                <w:color w:val="000000"/>
              </w:rPr>
            </w:pPr>
            <w:r w:rsidRPr="00770DD3">
              <w:rPr>
                <w:color w:val="000000"/>
              </w:rPr>
              <w:t>7821 (1.5</w:t>
            </w:r>
            <w:r w:rsidR="0084319F" w:rsidRPr="00770DD3">
              <w:rPr>
                <w:color w:val="000000"/>
              </w:rPr>
              <w:t>5</w:t>
            </w:r>
            <w:r w:rsidRPr="00770DD3">
              <w:rPr>
                <w:color w:val="000000"/>
              </w:rPr>
              <w:t>%)</w:t>
            </w:r>
          </w:p>
        </w:tc>
      </w:tr>
      <w:tr w:rsidR="00D04A8A" w:rsidRPr="00770DD3" w14:paraId="017FEE32" w14:textId="77777777" w:rsidTr="00683716">
        <w:trPr>
          <w:trHeight w:val="318"/>
        </w:trPr>
        <w:tc>
          <w:tcPr>
            <w:tcW w:w="1713" w:type="dxa"/>
            <w:tcBorders>
              <w:top w:val="nil"/>
              <w:left w:val="nil"/>
              <w:bottom w:val="nil"/>
              <w:right w:val="nil"/>
            </w:tcBorders>
            <w:shd w:val="clear" w:color="auto" w:fill="auto"/>
            <w:noWrap/>
            <w:vAlign w:val="bottom"/>
            <w:hideMark/>
          </w:tcPr>
          <w:p w14:paraId="7F175653" w14:textId="77777777" w:rsidR="00D04A8A" w:rsidRPr="00770DD3" w:rsidRDefault="00D04A8A" w:rsidP="00273F81">
            <w:pPr>
              <w:spacing w:line="480" w:lineRule="auto"/>
              <w:rPr>
                <w:color w:val="000000"/>
              </w:rPr>
            </w:pPr>
          </w:p>
        </w:tc>
        <w:tc>
          <w:tcPr>
            <w:tcW w:w="4755" w:type="dxa"/>
            <w:tcBorders>
              <w:top w:val="nil"/>
              <w:left w:val="nil"/>
              <w:bottom w:val="nil"/>
              <w:right w:val="nil"/>
            </w:tcBorders>
            <w:shd w:val="clear" w:color="auto" w:fill="auto"/>
            <w:noWrap/>
            <w:vAlign w:val="bottom"/>
            <w:hideMark/>
          </w:tcPr>
          <w:p w14:paraId="3D57B1A7" w14:textId="77777777" w:rsidR="00D04A8A" w:rsidRPr="00770DD3" w:rsidRDefault="00D04A8A" w:rsidP="00273F81">
            <w:pPr>
              <w:spacing w:line="480" w:lineRule="auto"/>
              <w:rPr>
                <w:color w:val="000000"/>
              </w:rPr>
            </w:pPr>
            <w:r w:rsidRPr="00770DD3">
              <w:rPr>
                <w:color w:val="000000"/>
              </w:rPr>
              <w:t>Rare taxa (RT)</w:t>
            </w:r>
          </w:p>
        </w:tc>
        <w:tc>
          <w:tcPr>
            <w:tcW w:w="2016" w:type="dxa"/>
            <w:tcBorders>
              <w:top w:val="nil"/>
              <w:left w:val="nil"/>
              <w:bottom w:val="nil"/>
              <w:right w:val="nil"/>
            </w:tcBorders>
            <w:shd w:val="clear" w:color="auto" w:fill="auto"/>
            <w:noWrap/>
            <w:vAlign w:val="bottom"/>
            <w:hideMark/>
          </w:tcPr>
          <w:p w14:paraId="6847251D" w14:textId="5721E116" w:rsidR="00D04A8A" w:rsidRPr="00770DD3" w:rsidRDefault="00D04A8A" w:rsidP="00273F81">
            <w:pPr>
              <w:spacing w:line="480" w:lineRule="auto"/>
              <w:rPr>
                <w:color w:val="000000"/>
              </w:rPr>
            </w:pPr>
            <w:r w:rsidRPr="00770DD3">
              <w:rPr>
                <w:color w:val="000000"/>
              </w:rPr>
              <w:t>1477 (20.45%)</w:t>
            </w:r>
          </w:p>
        </w:tc>
        <w:tc>
          <w:tcPr>
            <w:tcW w:w="2526" w:type="dxa"/>
            <w:tcBorders>
              <w:top w:val="nil"/>
              <w:left w:val="nil"/>
              <w:bottom w:val="nil"/>
              <w:right w:val="nil"/>
            </w:tcBorders>
            <w:shd w:val="clear" w:color="auto" w:fill="auto"/>
            <w:noWrap/>
            <w:vAlign w:val="bottom"/>
            <w:hideMark/>
          </w:tcPr>
          <w:p w14:paraId="0C67B463" w14:textId="23EF6030" w:rsidR="00D04A8A" w:rsidRPr="00770DD3" w:rsidRDefault="00D04A8A" w:rsidP="00273F81">
            <w:pPr>
              <w:spacing w:line="480" w:lineRule="auto"/>
              <w:rPr>
                <w:color w:val="000000"/>
              </w:rPr>
            </w:pPr>
            <w:r w:rsidRPr="00770DD3">
              <w:rPr>
                <w:color w:val="000000"/>
              </w:rPr>
              <w:t>5518 (1.09%)</w:t>
            </w:r>
          </w:p>
        </w:tc>
      </w:tr>
      <w:tr w:rsidR="00D04A8A" w:rsidRPr="00770DD3" w14:paraId="3A2EDDDD" w14:textId="77777777" w:rsidTr="00683716">
        <w:trPr>
          <w:trHeight w:val="318"/>
        </w:trPr>
        <w:tc>
          <w:tcPr>
            <w:tcW w:w="1713" w:type="dxa"/>
            <w:tcBorders>
              <w:top w:val="nil"/>
              <w:left w:val="nil"/>
              <w:bottom w:val="nil"/>
              <w:right w:val="nil"/>
            </w:tcBorders>
            <w:shd w:val="clear" w:color="auto" w:fill="auto"/>
            <w:noWrap/>
            <w:vAlign w:val="bottom"/>
            <w:hideMark/>
          </w:tcPr>
          <w:p w14:paraId="23E1986E" w14:textId="77777777" w:rsidR="00D04A8A" w:rsidRPr="00770DD3" w:rsidRDefault="00D04A8A" w:rsidP="00273F81">
            <w:pPr>
              <w:spacing w:line="480" w:lineRule="auto"/>
              <w:rPr>
                <w:color w:val="000000"/>
              </w:rPr>
            </w:pPr>
          </w:p>
        </w:tc>
        <w:tc>
          <w:tcPr>
            <w:tcW w:w="4755" w:type="dxa"/>
            <w:tcBorders>
              <w:top w:val="nil"/>
              <w:left w:val="nil"/>
              <w:bottom w:val="nil"/>
              <w:right w:val="nil"/>
            </w:tcBorders>
            <w:shd w:val="clear" w:color="auto" w:fill="auto"/>
            <w:noWrap/>
            <w:vAlign w:val="bottom"/>
            <w:hideMark/>
          </w:tcPr>
          <w:p w14:paraId="20A18A82" w14:textId="77777777" w:rsidR="00D04A8A" w:rsidRPr="00770DD3" w:rsidRDefault="00D04A8A" w:rsidP="00273F81">
            <w:pPr>
              <w:spacing w:line="480" w:lineRule="auto"/>
              <w:rPr>
                <w:color w:val="000000"/>
              </w:rPr>
            </w:pPr>
            <w:r w:rsidRPr="00770DD3">
              <w:rPr>
                <w:color w:val="000000"/>
              </w:rPr>
              <w:t>Conditionally abundant taxa (CAT)</w:t>
            </w:r>
          </w:p>
        </w:tc>
        <w:tc>
          <w:tcPr>
            <w:tcW w:w="2016" w:type="dxa"/>
            <w:tcBorders>
              <w:top w:val="nil"/>
              <w:left w:val="nil"/>
              <w:bottom w:val="nil"/>
              <w:right w:val="nil"/>
            </w:tcBorders>
            <w:shd w:val="clear" w:color="auto" w:fill="auto"/>
            <w:noWrap/>
            <w:vAlign w:val="bottom"/>
            <w:hideMark/>
          </w:tcPr>
          <w:p w14:paraId="704B5455" w14:textId="7CDA00B4" w:rsidR="00D04A8A" w:rsidRPr="00770DD3" w:rsidRDefault="00D04A8A" w:rsidP="00273F81">
            <w:pPr>
              <w:spacing w:line="480" w:lineRule="auto"/>
              <w:rPr>
                <w:color w:val="000000"/>
              </w:rPr>
            </w:pPr>
            <w:r w:rsidRPr="00770DD3">
              <w:rPr>
                <w:color w:val="000000"/>
              </w:rPr>
              <w:t>4 (0.0</w:t>
            </w:r>
            <w:r w:rsidR="0084319F" w:rsidRPr="00770DD3">
              <w:rPr>
                <w:color w:val="000000"/>
              </w:rPr>
              <w:t>6</w:t>
            </w:r>
            <w:r w:rsidRPr="00770DD3">
              <w:rPr>
                <w:color w:val="000000"/>
              </w:rPr>
              <w:t>%)</w:t>
            </w:r>
          </w:p>
        </w:tc>
        <w:tc>
          <w:tcPr>
            <w:tcW w:w="2526" w:type="dxa"/>
            <w:tcBorders>
              <w:top w:val="nil"/>
              <w:left w:val="nil"/>
              <w:bottom w:val="nil"/>
              <w:right w:val="nil"/>
            </w:tcBorders>
            <w:shd w:val="clear" w:color="auto" w:fill="auto"/>
            <w:noWrap/>
            <w:vAlign w:val="bottom"/>
            <w:hideMark/>
          </w:tcPr>
          <w:p w14:paraId="14EF44CB" w14:textId="11294255" w:rsidR="00D04A8A" w:rsidRPr="00770DD3" w:rsidRDefault="00D04A8A" w:rsidP="00273F81">
            <w:pPr>
              <w:spacing w:line="480" w:lineRule="auto"/>
              <w:rPr>
                <w:color w:val="000000"/>
              </w:rPr>
            </w:pPr>
            <w:r w:rsidRPr="00770DD3">
              <w:rPr>
                <w:color w:val="000000"/>
              </w:rPr>
              <w:t>19238 (3.8</w:t>
            </w:r>
            <w:r w:rsidR="0084319F" w:rsidRPr="00770DD3">
              <w:rPr>
                <w:color w:val="000000"/>
              </w:rPr>
              <w:t>1</w:t>
            </w:r>
            <w:r w:rsidRPr="00770DD3">
              <w:rPr>
                <w:color w:val="000000"/>
              </w:rPr>
              <w:t>%)</w:t>
            </w:r>
          </w:p>
        </w:tc>
      </w:tr>
      <w:tr w:rsidR="00D04A8A" w:rsidRPr="00770DD3" w14:paraId="504A797D" w14:textId="77777777" w:rsidTr="00683716">
        <w:trPr>
          <w:trHeight w:val="318"/>
        </w:trPr>
        <w:tc>
          <w:tcPr>
            <w:tcW w:w="1713" w:type="dxa"/>
            <w:tcBorders>
              <w:top w:val="nil"/>
              <w:left w:val="nil"/>
              <w:right w:val="nil"/>
            </w:tcBorders>
            <w:shd w:val="clear" w:color="auto" w:fill="auto"/>
            <w:noWrap/>
            <w:vAlign w:val="bottom"/>
            <w:hideMark/>
          </w:tcPr>
          <w:p w14:paraId="33023104" w14:textId="77777777" w:rsidR="00D04A8A" w:rsidRPr="00770DD3" w:rsidRDefault="00D04A8A" w:rsidP="00273F81">
            <w:pPr>
              <w:spacing w:line="480" w:lineRule="auto"/>
              <w:rPr>
                <w:color w:val="000000"/>
              </w:rPr>
            </w:pPr>
          </w:p>
        </w:tc>
        <w:tc>
          <w:tcPr>
            <w:tcW w:w="4755" w:type="dxa"/>
            <w:tcBorders>
              <w:top w:val="nil"/>
              <w:left w:val="nil"/>
              <w:right w:val="nil"/>
            </w:tcBorders>
            <w:shd w:val="clear" w:color="auto" w:fill="auto"/>
            <w:noWrap/>
            <w:vAlign w:val="bottom"/>
            <w:hideMark/>
          </w:tcPr>
          <w:p w14:paraId="761F3619" w14:textId="77777777" w:rsidR="00D04A8A" w:rsidRPr="00770DD3" w:rsidRDefault="00D04A8A" w:rsidP="00273F81">
            <w:pPr>
              <w:spacing w:line="480" w:lineRule="auto"/>
              <w:rPr>
                <w:color w:val="000000"/>
              </w:rPr>
            </w:pPr>
            <w:r w:rsidRPr="00770DD3">
              <w:rPr>
                <w:color w:val="000000"/>
              </w:rPr>
              <w:t>Conditionally rare taxa (CRT)</w:t>
            </w:r>
          </w:p>
        </w:tc>
        <w:tc>
          <w:tcPr>
            <w:tcW w:w="2016" w:type="dxa"/>
            <w:tcBorders>
              <w:top w:val="nil"/>
              <w:left w:val="nil"/>
              <w:right w:val="nil"/>
            </w:tcBorders>
            <w:shd w:val="clear" w:color="auto" w:fill="auto"/>
            <w:noWrap/>
            <w:vAlign w:val="bottom"/>
            <w:hideMark/>
          </w:tcPr>
          <w:p w14:paraId="266B6082" w14:textId="71369C95" w:rsidR="00D04A8A" w:rsidRPr="00770DD3" w:rsidRDefault="00D04A8A" w:rsidP="00273F81">
            <w:pPr>
              <w:spacing w:line="480" w:lineRule="auto"/>
              <w:rPr>
                <w:color w:val="000000"/>
              </w:rPr>
            </w:pPr>
            <w:r w:rsidRPr="00770DD3">
              <w:rPr>
                <w:color w:val="000000"/>
              </w:rPr>
              <w:t>5705 (78.99%)</w:t>
            </w:r>
          </w:p>
        </w:tc>
        <w:tc>
          <w:tcPr>
            <w:tcW w:w="2526" w:type="dxa"/>
            <w:tcBorders>
              <w:top w:val="nil"/>
              <w:left w:val="nil"/>
              <w:right w:val="nil"/>
            </w:tcBorders>
            <w:shd w:val="clear" w:color="auto" w:fill="auto"/>
            <w:noWrap/>
            <w:vAlign w:val="bottom"/>
            <w:hideMark/>
          </w:tcPr>
          <w:p w14:paraId="006225A2" w14:textId="5EBC2F46" w:rsidR="00D04A8A" w:rsidRPr="00770DD3" w:rsidRDefault="00D04A8A" w:rsidP="00273F81">
            <w:pPr>
              <w:spacing w:line="480" w:lineRule="auto"/>
              <w:rPr>
                <w:color w:val="000000"/>
              </w:rPr>
            </w:pPr>
            <w:r w:rsidRPr="00770DD3">
              <w:rPr>
                <w:color w:val="000000"/>
              </w:rPr>
              <w:t>429588 (84.9</w:t>
            </w:r>
            <w:r w:rsidR="0084319F" w:rsidRPr="00770DD3">
              <w:rPr>
                <w:color w:val="000000"/>
              </w:rPr>
              <w:t>7</w:t>
            </w:r>
            <w:r w:rsidRPr="00770DD3">
              <w:rPr>
                <w:color w:val="000000"/>
              </w:rPr>
              <w:t>%)</w:t>
            </w:r>
          </w:p>
        </w:tc>
      </w:tr>
      <w:tr w:rsidR="00D04A8A" w:rsidRPr="00770DD3" w14:paraId="0CE96DE5" w14:textId="77777777" w:rsidTr="00683716">
        <w:trPr>
          <w:trHeight w:val="318"/>
        </w:trPr>
        <w:tc>
          <w:tcPr>
            <w:tcW w:w="1713" w:type="dxa"/>
            <w:tcBorders>
              <w:top w:val="nil"/>
              <w:left w:val="nil"/>
              <w:bottom w:val="nil"/>
              <w:right w:val="nil"/>
            </w:tcBorders>
            <w:shd w:val="clear" w:color="auto" w:fill="auto"/>
            <w:noWrap/>
            <w:vAlign w:val="bottom"/>
            <w:hideMark/>
          </w:tcPr>
          <w:p w14:paraId="54238EBF" w14:textId="77777777" w:rsidR="00D04A8A" w:rsidRPr="00770DD3" w:rsidRDefault="00D04A8A" w:rsidP="00273F81">
            <w:pPr>
              <w:spacing w:line="480" w:lineRule="auto"/>
              <w:rPr>
                <w:color w:val="000000"/>
              </w:rPr>
            </w:pPr>
          </w:p>
        </w:tc>
        <w:tc>
          <w:tcPr>
            <w:tcW w:w="4755" w:type="dxa"/>
            <w:tcBorders>
              <w:top w:val="nil"/>
              <w:left w:val="nil"/>
              <w:bottom w:val="nil"/>
              <w:right w:val="nil"/>
            </w:tcBorders>
            <w:shd w:val="clear" w:color="auto" w:fill="auto"/>
            <w:noWrap/>
            <w:vAlign w:val="bottom"/>
            <w:hideMark/>
          </w:tcPr>
          <w:p w14:paraId="7328118C" w14:textId="77777777" w:rsidR="00D04A8A" w:rsidRPr="00770DD3" w:rsidRDefault="00D04A8A" w:rsidP="00273F81">
            <w:pPr>
              <w:spacing w:line="480" w:lineRule="auto"/>
              <w:rPr>
                <w:color w:val="000000"/>
              </w:rPr>
            </w:pPr>
            <w:r w:rsidRPr="00770DD3">
              <w:rPr>
                <w:color w:val="000000"/>
              </w:rPr>
              <w:t>Conditionally rare and abundant taxa (CRAT)</w:t>
            </w:r>
          </w:p>
        </w:tc>
        <w:tc>
          <w:tcPr>
            <w:tcW w:w="2016" w:type="dxa"/>
            <w:tcBorders>
              <w:top w:val="nil"/>
              <w:left w:val="nil"/>
              <w:bottom w:val="nil"/>
              <w:right w:val="nil"/>
            </w:tcBorders>
            <w:shd w:val="clear" w:color="auto" w:fill="auto"/>
            <w:noWrap/>
            <w:vAlign w:val="bottom"/>
            <w:hideMark/>
          </w:tcPr>
          <w:p w14:paraId="633611BB" w14:textId="534F657C" w:rsidR="00D04A8A" w:rsidRPr="00770DD3" w:rsidRDefault="00D04A8A" w:rsidP="00273F81">
            <w:pPr>
              <w:spacing w:line="480" w:lineRule="auto"/>
              <w:rPr>
                <w:color w:val="000000"/>
              </w:rPr>
            </w:pPr>
            <w:r w:rsidRPr="00770DD3">
              <w:rPr>
                <w:color w:val="000000"/>
              </w:rPr>
              <w:t>25 (0.3</w:t>
            </w:r>
            <w:r w:rsidR="0084319F" w:rsidRPr="00770DD3">
              <w:rPr>
                <w:color w:val="000000"/>
              </w:rPr>
              <w:t>5</w:t>
            </w:r>
            <w:r w:rsidRPr="00770DD3">
              <w:rPr>
                <w:color w:val="000000"/>
              </w:rPr>
              <w:t>%)</w:t>
            </w:r>
          </w:p>
        </w:tc>
        <w:tc>
          <w:tcPr>
            <w:tcW w:w="2526" w:type="dxa"/>
            <w:tcBorders>
              <w:top w:val="nil"/>
              <w:left w:val="nil"/>
              <w:bottom w:val="nil"/>
              <w:right w:val="nil"/>
            </w:tcBorders>
            <w:shd w:val="clear" w:color="auto" w:fill="auto"/>
            <w:noWrap/>
            <w:vAlign w:val="bottom"/>
            <w:hideMark/>
          </w:tcPr>
          <w:p w14:paraId="2C53261A" w14:textId="746E6E03" w:rsidR="00D04A8A" w:rsidRPr="00770DD3" w:rsidRDefault="00D04A8A" w:rsidP="00273F81">
            <w:pPr>
              <w:spacing w:line="480" w:lineRule="auto"/>
              <w:rPr>
                <w:color w:val="000000"/>
              </w:rPr>
            </w:pPr>
            <w:r w:rsidRPr="00770DD3">
              <w:rPr>
                <w:color w:val="000000"/>
              </w:rPr>
              <w:t>43439 (8.59%)</w:t>
            </w:r>
          </w:p>
        </w:tc>
      </w:tr>
      <w:tr w:rsidR="00CD6C3E" w:rsidRPr="00770DD3" w14:paraId="6D764DA3" w14:textId="77777777" w:rsidTr="00683716">
        <w:trPr>
          <w:trHeight w:val="318"/>
        </w:trPr>
        <w:tc>
          <w:tcPr>
            <w:tcW w:w="1713" w:type="dxa"/>
            <w:tcBorders>
              <w:top w:val="nil"/>
              <w:left w:val="nil"/>
              <w:bottom w:val="nil"/>
              <w:right w:val="nil"/>
            </w:tcBorders>
            <w:shd w:val="clear" w:color="auto" w:fill="auto"/>
            <w:noWrap/>
            <w:vAlign w:val="bottom"/>
          </w:tcPr>
          <w:p w14:paraId="3EEA6E31" w14:textId="12BEAB9E" w:rsidR="00CD6C3E" w:rsidRPr="00770DD3" w:rsidRDefault="00CD6C3E" w:rsidP="00273F81">
            <w:pPr>
              <w:spacing w:line="480" w:lineRule="auto"/>
              <w:rPr>
                <w:color w:val="000000"/>
              </w:rPr>
            </w:pPr>
            <w:r w:rsidRPr="00770DD3">
              <w:rPr>
                <w:i/>
                <w:iCs/>
                <w:color w:val="000000"/>
              </w:rPr>
              <w:t xml:space="preserve">Endosphere </w:t>
            </w:r>
            <w:r w:rsidRPr="00770DD3">
              <w:rPr>
                <w:color w:val="000000"/>
              </w:rPr>
              <w:t>~</w:t>
            </w:r>
          </w:p>
        </w:tc>
        <w:tc>
          <w:tcPr>
            <w:tcW w:w="4755" w:type="dxa"/>
            <w:tcBorders>
              <w:top w:val="nil"/>
              <w:left w:val="nil"/>
              <w:bottom w:val="nil"/>
              <w:right w:val="nil"/>
            </w:tcBorders>
            <w:shd w:val="clear" w:color="auto" w:fill="auto"/>
            <w:noWrap/>
            <w:vAlign w:val="bottom"/>
          </w:tcPr>
          <w:p w14:paraId="42922BFC" w14:textId="1B87D36C" w:rsidR="00CD6C3E" w:rsidRPr="00770DD3" w:rsidRDefault="00CD6C3E" w:rsidP="00273F81">
            <w:pPr>
              <w:spacing w:line="480" w:lineRule="auto"/>
              <w:rPr>
                <w:color w:val="000000"/>
              </w:rPr>
            </w:pPr>
            <w:r w:rsidRPr="00770DD3">
              <w:rPr>
                <w:color w:val="000000"/>
              </w:rPr>
              <w:t>Abundant taxa (AT)</w:t>
            </w:r>
          </w:p>
        </w:tc>
        <w:tc>
          <w:tcPr>
            <w:tcW w:w="2016" w:type="dxa"/>
            <w:tcBorders>
              <w:top w:val="nil"/>
              <w:left w:val="nil"/>
              <w:bottom w:val="nil"/>
              <w:right w:val="nil"/>
            </w:tcBorders>
            <w:shd w:val="clear" w:color="auto" w:fill="auto"/>
            <w:noWrap/>
            <w:vAlign w:val="bottom"/>
          </w:tcPr>
          <w:p w14:paraId="7CAE48BF" w14:textId="4EDE6C84" w:rsidR="00CD6C3E" w:rsidRPr="00770DD3" w:rsidRDefault="00CD6C3E" w:rsidP="00273F81">
            <w:pPr>
              <w:spacing w:line="480" w:lineRule="auto"/>
              <w:rPr>
                <w:color w:val="000000"/>
              </w:rPr>
            </w:pPr>
            <w:r w:rsidRPr="00770DD3">
              <w:rPr>
                <w:color w:val="000000"/>
              </w:rPr>
              <w:t>1 (0.01%)</w:t>
            </w:r>
          </w:p>
        </w:tc>
        <w:tc>
          <w:tcPr>
            <w:tcW w:w="2526" w:type="dxa"/>
            <w:tcBorders>
              <w:top w:val="nil"/>
              <w:left w:val="nil"/>
              <w:bottom w:val="nil"/>
              <w:right w:val="nil"/>
            </w:tcBorders>
            <w:shd w:val="clear" w:color="auto" w:fill="auto"/>
            <w:noWrap/>
            <w:vAlign w:val="bottom"/>
          </w:tcPr>
          <w:p w14:paraId="4529BE4C" w14:textId="7C35757F" w:rsidR="00CD6C3E" w:rsidRPr="00770DD3" w:rsidRDefault="00CD6C3E" w:rsidP="00273F81">
            <w:pPr>
              <w:spacing w:line="480" w:lineRule="auto"/>
              <w:rPr>
                <w:color w:val="000000"/>
              </w:rPr>
            </w:pPr>
            <w:r w:rsidRPr="00770DD3">
              <w:rPr>
                <w:color w:val="000000"/>
              </w:rPr>
              <w:t>13094 (2.37%)</w:t>
            </w:r>
          </w:p>
        </w:tc>
      </w:tr>
      <w:tr w:rsidR="00CD6C3E" w:rsidRPr="00770DD3" w14:paraId="7D24CFA2" w14:textId="77777777" w:rsidTr="00683716">
        <w:trPr>
          <w:trHeight w:val="318"/>
        </w:trPr>
        <w:tc>
          <w:tcPr>
            <w:tcW w:w="1713" w:type="dxa"/>
            <w:tcBorders>
              <w:top w:val="nil"/>
              <w:left w:val="nil"/>
              <w:bottom w:val="nil"/>
              <w:right w:val="nil"/>
            </w:tcBorders>
            <w:shd w:val="clear" w:color="auto" w:fill="auto"/>
            <w:noWrap/>
            <w:vAlign w:val="bottom"/>
          </w:tcPr>
          <w:p w14:paraId="6E8D52DC" w14:textId="77777777" w:rsidR="00CD6C3E" w:rsidRPr="00770DD3" w:rsidRDefault="00CD6C3E" w:rsidP="00273F81">
            <w:pPr>
              <w:spacing w:line="480" w:lineRule="auto"/>
              <w:rPr>
                <w:color w:val="000000"/>
              </w:rPr>
            </w:pPr>
          </w:p>
        </w:tc>
        <w:tc>
          <w:tcPr>
            <w:tcW w:w="4755" w:type="dxa"/>
            <w:tcBorders>
              <w:top w:val="nil"/>
              <w:left w:val="nil"/>
              <w:bottom w:val="nil"/>
              <w:right w:val="nil"/>
            </w:tcBorders>
            <w:shd w:val="clear" w:color="auto" w:fill="auto"/>
            <w:noWrap/>
            <w:vAlign w:val="bottom"/>
          </w:tcPr>
          <w:p w14:paraId="3EB0AA4C" w14:textId="41B48043" w:rsidR="00CD6C3E" w:rsidRPr="00770DD3" w:rsidRDefault="00CD6C3E" w:rsidP="00273F81">
            <w:pPr>
              <w:spacing w:line="480" w:lineRule="auto"/>
              <w:rPr>
                <w:color w:val="000000"/>
              </w:rPr>
            </w:pPr>
            <w:r w:rsidRPr="00770DD3">
              <w:rPr>
                <w:color w:val="000000"/>
              </w:rPr>
              <w:t>Moderate taxa (MT)</w:t>
            </w:r>
          </w:p>
        </w:tc>
        <w:tc>
          <w:tcPr>
            <w:tcW w:w="2016" w:type="dxa"/>
            <w:tcBorders>
              <w:top w:val="nil"/>
              <w:left w:val="nil"/>
              <w:bottom w:val="nil"/>
              <w:right w:val="nil"/>
            </w:tcBorders>
            <w:shd w:val="clear" w:color="auto" w:fill="auto"/>
            <w:noWrap/>
            <w:vAlign w:val="bottom"/>
          </w:tcPr>
          <w:p w14:paraId="1A820080" w14:textId="6ADFE8CE" w:rsidR="00CD6C3E" w:rsidRPr="00770DD3" w:rsidRDefault="00CD6C3E" w:rsidP="00273F81">
            <w:pPr>
              <w:spacing w:line="480" w:lineRule="auto"/>
              <w:rPr>
                <w:color w:val="000000"/>
              </w:rPr>
            </w:pPr>
            <w:r w:rsidRPr="00770DD3">
              <w:rPr>
                <w:color w:val="000000"/>
              </w:rPr>
              <w:t>6 (0.07%)</w:t>
            </w:r>
          </w:p>
        </w:tc>
        <w:tc>
          <w:tcPr>
            <w:tcW w:w="2526" w:type="dxa"/>
            <w:tcBorders>
              <w:top w:val="nil"/>
              <w:left w:val="nil"/>
              <w:bottom w:val="nil"/>
              <w:right w:val="nil"/>
            </w:tcBorders>
            <w:shd w:val="clear" w:color="auto" w:fill="auto"/>
            <w:noWrap/>
            <w:vAlign w:val="bottom"/>
          </w:tcPr>
          <w:p w14:paraId="0859EEA4" w14:textId="2AF30A1E" w:rsidR="00CD6C3E" w:rsidRPr="00770DD3" w:rsidRDefault="00CD6C3E" w:rsidP="00273F81">
            <w:pPr>
              <w:spacing w:line="480" w:lineRule="auto"/>
              <w:rPr>
                <w:color w:val="000000"/>
              </w:rPr>
            </w:pPr>
            <w:r w:rsidRPr="00770DD3">
              <w:rPr>
                <w:color w:val="000000"/>
              </w:rPr>
              <w:t>6755 (1.23%)</w:t>
            </w:r>
          </w:p>
        </w:tc>
      </w:tr>
      <w:tr w:rsidR="00CD6C3E" w:rsidRPr="00770DD3" w14:paraId="63CA13C3" w14:textId="77777777" w:rsidTr="00683716">
        <w:trPr>
          <w:trHeight w:val="318"/>
        </w:trPr>
        <w:tc>
          <w:tcPr>
            <w:tcW w:w="1713" w:type="dxa"/>
            <w:tcBorders>
              <w:top w:val="nil"/>
              <w:left w:val="nil"/>
              <w:bottom w:val="nil"/>
              <w:right w:val="nil"/>
            </w:tcBorders>
            <w:shd w:val="clear" w:color="auto" w:fill="auto"/>
            <w:noWrap/>
            <w:vAlign w:val="bottom"/>
          </w:tcPr>
          <w:p w14:paraId="083E73B0" w14:textId="77777777" w:rsidR="00CD6C3E" w:rsidRPr="00770DD3" w:rsidRDefault="00CD6C3E" w:rsidP="00273F81">
            <w:pPr>
              <w:spacing w:line="480" w:lineRule="auto"/>
              <w:rPr>
                <w:color w:val="000000"/>
              </w:rPr>
            </w:pPr>
          </w:p>
        </w:tc>
        <w:tc>
          <w:tcPr>
            <w:tcW w:w="4755" w:type="dxa"/>
            <w:tcBorders>
              <w:top w:val="nil"/>
              <w:left w:val="nil"/>
              <w:bottom w:val="nil"/>
              <w:right w:val="nil"/>
            </w:tcBorders>
            <w:shd w:val="clear" w:color="auto" w:fill="auto"/>
            <w:noWrap/>
            <w:vAlign w:val="bottom"/>
          </w:tcPr>
          <w:p w14:paraId="5EE8E7C0" w14:textId="5A50915E" w:rsidR="00CD6C3E" w:rsidRPr="00770DD3" w:rsidRDefault="00CD6C3E" w:rsidP="00273F81">
            <w:pPr>
              <w:spacing w:line="480" w:lineRule="auto"/>
              <w:rPr>
                <w:color w:val="000000"/>
              </w:rPr>
            </w:pPr>
            <w:r w:rsidRPr="00770DD3">
              <w:rPr>
                <w:color w:val="000000"/>
              </w:rPr>
              <w:t>Rare taxa (RT)</w:t>
            </w:r>
          </w:p>
        </w:tc>
        <w:tc>
          <w:tcPr>
            <w:tcW w:w="2016" w:type="dxa"/>
            <w:tcBorders>
              <w:top w:val="nil"/>
              <w:left w:val="nil"/>
              <w:bottom w:val="nil"/>
              <w:right w:val="nil"/>
            </w:tcBorders>
            <w:shd w:val="clear" w:color="auto" w:fill="auto"/>
            <w:noWrap/>
            <w:vAlign w:val="bottom"/>
          </w:tcPr>
          <w:p w14:paraId="280F8F29" w14:textId="55607B10" w:rsidR="00CD6C3E" w:rsidRPr="00770DD3" w:rsidRDefault="00CD6C3E" w:rsidP="00273F81">
            <w:pPr>
              <w:spacing w:line="480" w:lineRule="auto"/>
              <w:rPr>
                <w:color w:val="000000"/>
              </w:rPr>
            </w:pPr>
            <w:r w:rsidRPr="00770DD3">
              <w:rPr>
                <w:color w:val="000000"/>
              </w:rPr>
              <w:t>2970 (36.69%)</w:t>
            </w:r>
          </w:p>
        </w:tc>
        <w:tc>
          <w:tcPr>
            <w:tcW w:w="2526" w:type="dxa"/>
            <w:tcBorders>
              <w:top w:val="nil"/>
              <w:left w:val="nil"/>
              <w:bottom w:val="nil"/>
              <w:right w:val="nil"/>
            </w:tcBorders>
            <w:shd w:val="clear" w:color="auto" w:fill="auto"/>
            <w:noWrap/>
            <w:vAlign w:val="bottom"/>
          </w:tcPr>
          <w:p w14:paraId="77F3ECA3" w14:textId="715DF0AC" w:rsidR="00CD6C3E" w:rsidRPr="00770DD3" w:rsidRDefault="00CD6C3E" w:rsidP="00273F81">
            <w:pPr>
              <w:spacing w:line="480" w:lineRule="auto"/>
              <w:rPr>
                <w:color w:val="000000"/>
              </w:rPr>
            </w:pPr>
            <w:r w:rsidRPr="00770DD3">
              <w:rPr>
                <w:color w:val="000000"/>
              </w:rPr>
              <w:t>11938 (2.16%)</w:t>
            </w:r>
          </w:p>
        </w:tc>
      </w:tr>
      <w:tr w:rsidR="00CD6C3E" w:rsidRPr="00770DD3" w14:paraId="4C3A38F9" w14:textId="77777777" w:rsidTr="00683716">
        <w:trPr>
          <w:trHeight w:val="318"/>
        </w:trPr>
        <w:tc>
          <w:tcPr>
            <w:tcW w:w="1713" w:type="dxa"/>
            <w:tcBorders>
              <w:top w:val="nil"/>
              <w:left w:val="nil"/>
              <w:bottom w:val="nil"/>
              <w:right w:val="nil"/>
            </w:tcBorders>
            <w:shd w:val="clear" w:color="auto" w:fill="auto"/>
            <w:noWrap/>
            <w:vAlign w:val="bottom"/>
          </w:tcPr>
          <w:p w14:paraId="5A6504EB" w14:textId="77777777" w:rsidR="00CD6C3E" w:rsidRPr="00770DD3" w:rsidRDefault="00CD6C3E" w:rsidP="00273F81">
            <w:pPr>
              <w:spacing w:line="480" w:lineRule="auto"/>
              <w:rPr>
                <w:color w:val="000000"/>
              </w:rPr>
            </w:pPr>
          </w:p>
        </w:tc>
        <w:tc>
          <w:tcPr>
            <w:tcW w:w="4755" w:type="dxa"/>
            <w:tcBorders>
              <w:top w:val="nil"/>
              <w:left w:val="nil"/>
              <w:bottom w:val="nil"/>
              <w:right w:val="nil"/>
            </w:tcBorders>
            <w:shd w:val="clear" w:color="auto" w:fill="auto"/>
            <w:noWrap/>
            <w:vAlign w:val="bottom"/>
          </w:tcPr>
          <w:p w14:paraId="707A867B" w14:textId="7C2A7B5B" w:rsidR="00CD6C3E" w:rsidRPr="00770DD3" w:rsidRDefault="00CD6C3E" w:rsidP="00273F81">
            <w:pPr>
              <w:spacing w:line="480" w:lineRule="auto"/>
              <w:rPr>
                <w:color w:val="000000"/>
              </w:rPr>
            </w:pPr>
            <w:r w:rsidRPr="00770DD3">
              <w:rPr>
                <w:color w:val="000000"/>
              </w:rPr>
              <w:t>Conditionally abundant taxa (CAT)</w:t>
            </w:r>
          </w:p>
        </w:tc>
        <w:tc>
          <w:tcPr>
            <w:tcW w:w="2016" w:type="dxa"/>
            <w:tcBorders>
              <w:top w:val="nil"/>
              <w:left w:val="nil"/>
              <w:bottom w:val="nil"/>
              <w:right w:val="nil"/>
            </w:tcBorders>
            <w:shd w:val="clear" w:color="auto" w:fill="auto"/>
            <w:noWrap/>
            <w:vAlign w:val="bottom"/>
          </w:tcPr>
          <w:p w14:paraId="27861818" w14:textId="0F2BE84A" w:rsidR="00CD6C3E" w:rsidRPr="00770DD3" w:rsidRDefault="00CD6C3E" w:rsidP="00273F81">
            <w:pPr>
              <w:spacing w:line="480" w:lineRule="auto"/>
              <w:rPr>
                <w:color w:val="000000"/>
              </w:rPr>
            </w:pPr>
            <w:r w:rsidRPr="00770DD3">
              <w:rPr>
                <w:color w:val="000000"/>
              </w:rPr>
              <w:t>4 (0.05%)</w:t>
            </w:r>
          </w:p>
        </w:tc>
        <w:tc>
          <w:tcPr>
            <w:tcW w:w="2526" w:type="dxa"/>
            <w:tcBorders>
              <w:top w:val="nil"/>
              <w:left w:val="nil"/>
              <w:bottom w:val="nil"/>
              <w:right w:val="nil"/>
            </w:tcBorders>
            <w:shd w:val="clear" w:color="auto" w:fill="auto"/>
            <w:noWrap/>
            <w:vAlign w:val="bottom"/>
          </w:tcPr>
          <w:p w14:paraId="5E570A7D" w14:textId="54A1FB4C" w:rsidR="00CD6C3E" w:rsidRPr="00770DD3" w:rsidRDefault="00CD6C3E" w:rsidP="00273F81">
            <w:pPr>
              <w:spacing w:line="480" w:lineRule="auto"/>
              <w:rPr>
                <w:color w:val="000000"/>
              </w:rPr>
            </w:pPr>
            <w:r w:rsidRPr="00770DD3">
              <w:rPr>
                <w:color w:val="000000"/>
              </w:rPr>
              <w:t>31755 (5.76%)</w:t>
            </w:r>
          </w:p>
        </w:tc>
      </w:tr>
      <w:tr w:rsidR="00CD6C3E" w:rsidRPr="00770DD3" w14:paraId="7E841E19" w14:textId="77777777" w:rsidTr="00683716">
        <w:trPr>
          <w:trHeight w:val="318"/>
        </w:trPr>
        <w:tc>
          <w:tcPr>
            <w:tcW w:w="1713" w:type="dxa"/>
            <w:tcBorders>
              <w:top w:val="nil"/>
              <w:left w:val="nil"/>
              <w:bottom w:val="nil"/>
              <w:right w:val="nil"/>
            </w:tcBorders>
            <w:shd w:val="clear" w:color="auto" w:fill="auto"/>
            <w:noWrap/>
            <w:vAlign w:val="bottom"/>
          </w:tcPr>
          <w:p w14:paraId="70A880F2" w14:textId="77777777" w:rsidR="00CD6C3E" w:rsidRPr="00770DD3" w:rsidRDefault="00CD6C3E" w:rsidP="00273F81">
            <w:pPr>
              <w:spacing w:line="480" w:lineRule="auto"/>
              <w:rPr>
                <w:color w:val="000000"/>
              </w:rPr>
            </w:pPr>
          </w:p>
        </w:tc>
        <w:tc>
          <w:tcPr>
            <w:tcW w:w="4755" w:type="dxa"/>
            <w:tcBorders>
              <w:top w:val="nil"/>
              <w:left w:val="nil"/>
              <w:bottom w:val="nil"/>
              <w:right w:val="nil"/>
            </w:tcBorders>
            <w:shd w:val="clear" w:color="auto" w:fill="auto"/>
            <w:noWrap/>
            <w:vAlign w:val="bottom"/>
          </w:tcPr>
          <w:p w14:paraId="0B67B19D" w14:textId="4F09736F" w:rsidR="00CD6C3E" w:rsidRPr="00770DD3" w:rsidRDefault="00CD6C3E" w:rsidP="00273F81">
            <w:pPr>
              <w:spacing w:line="480" w:lineRule="auto"/>
              <w:rPr>
                <w:color w:val="000000"/>
              </w:rPr>
            </w:pPr>
            <w:r w:rsidRPr="00770DD3">
              <w:rPr>
                <w:color w:val="000000"/>
              </w:rPr>
              <w:t>Conditionally rare taxa (CRT)</w:t>
            </w:r>
          </w:p>
        </w:tc>
        <w:tc>
          <w:tcPr>
            <w:tcW w:w="2016" w:type="dxa"/>
            <w:tcBorders>
              <w:top w:val="nil"/>
              <w:left w:val="nil"/>
              <w:bottom w:val="nil"/>
              <w:right w:val="nil"/>
            </w:tcBorders>
            <w:shd w:val="clear" w:color="auto" w:fill="auto"/>
            <w:noWrap/>
            <w:vAlign w:val="bottom"/>
          </w:tcPr>
          <w:p w14:paraId="24158484" w14:textId="15B506B0" w:rsidR="00CD6C3E" w:rsidRPr="00770DD3" w:rsidRDefault="00CD6C3E" w:rsidP="00273F81">
            <w:pPr>
              <w:spacing w:line="480" w:lineRule="auto"/>
              <w:rPr>
                <w:color w:val="000000"/>
              </w:rPr>
            </w:pPr>
            <w:r w:rsidRPr="00770DD3">
              <w:rPr>
                <w:color w:val="000000"/>
              </w:rPr>
              <w:t>5070 (62.63%)</w:t>
            </w:r>
          </w:p>
        </w:tc>
        <w:tc>
          <w:tcPr>
            <w:tcW w:w="2526" w:type="dxa"/>
            <w:tcBorders>
              <w:top w:val="nil"/>
              <w:left w:val="nil"/>
              <w:bottom w:val="nil"/>
              <w:right w:val="nil"/>
            </w:tcBorders>
            <w:shd w:val="clear" w:color="auto" w:fill="auto"/>
            <w:noWrap/>
            <w:vAlign w:val="bottom"/>
          </w:tcPr>
          <w:p w14:paraId="6889836F" w14:textId="13BC20FE" w:rsidR="00CD6C3E" w:rsidRPr="00770DD3" w:rsidRDefault="00CD6C3E" w:rsidP="00273F81">
            <w:pPr>
              <w:spacing w:line="480" w:lineRule="auto"/>
              <w:rPr>
                <w:color w:val="000000"/>
              </w:rPr>
            </w:pPr>
            <w:r w:rsidRPr="00770DD3">
              <w:rPr>
                <w:color w:val="000000"/>
              </w:rPr>
              <w:t>322711 (58.51%)</w:t>
            </w:r>
          </w:p>
        </w:tc>
      </w:tr>
      <w:tr w:rsidR="00CD6C3E" w:rsidRPr="00770DD3" w14:paraId="7A6CE718" w14:textId="77777777" w:rsidTr="00683716">
        <w:trPr>
          <w:trHeight w:val="318"/>
        </w:trPr>
        <w:tc>
          <w:tcPr>
            <w:tcW w:w="1713" w:type="dxa"/>
            <w:tcBorders>
              <w:top w:val="nil"/>
              <w:left w:val="nil"/>
              <w:bottom w:val="single" w:sz="4" w:space="0" w:color="auto"/>
              <w:right w:val="nil"/>
            </w:tcBorders>
            <w:shd w:val="clear" w:color="auto" w:fill="auto"/>
            <w:noWrap/>
            <w:vAlign w:val="bottom"/>
          </w:tcPr>
          <w:p w14:paraId="356A435F" w14:textId="77777777" w:rsidR="00CD6C3E" w:rsidRPr="00770DD3" w:rsidRDefault="00CD6C3E" w:rsidP="00273F81">
            <w:pPr>
              <w:spacing w:line="480" w:lineRule="auto"/>
              <w:rPr>
                <w:color w:val="000000"/>
              </w:rPr>
            </w:pPr>
          </w:p>
        </w:tc>
        <w:tc>
          <w:tcPr>
            <w:tcW w:w="4755" w:type="dxa"/>
            <w:tcBorders>
              <w:top w:val="nil"/>
              <w:left w:val="nil"/>
              <w:bottom w:val="single" w:sz="4" w:space="0" w:color="auto"/>
              <w:right w:val="nil"/>
            </w:tcBorders>
            <w:shd w:val="clear" w:color="auto" w:fill="auto"/>
            <w:noWrap/>
            <w:vAlign w:val="bottom"/>
          </w:tcPr>
          <w:p w14:paraId="48A7767E" w14:textId="56E9A349" w:rsidR="00CD6C3E" w:rsidRPr="00770DD3" w:rsidRDefault="00CD6C3E" w:rsidP="00273F81">
            <w:pPr>
              <w:spacing w:line="480" w:lineRule="auto"/>
              <w:rPr>
                <w:color w:val="000000"/>
              </w:rPr>
            </w:pPr>
            <w:r w:rsidRPr="00770DD3">
              <w:rPr>
                <w:color w:val="000000"/>
              </w:rPr>
              <w:t>Conditionally rare and abundant taxa (CRAT)</w:t>
            </w:r>
          </w:p>
        </w:tc>
        <w:tc>
          <w:tcPr>
            <w:tcW w:w="2016" w:type="dxa"/>
            <w:tcBorders>
              <w:top w:val="nil"/>
              <w:left w:val="nil"/>
              <w:bottom w:val="single" w:sz="4" w:space="0" w:color="auto"/>
              <w:right w:val="nil"/>
            </w:tcBorders>
            <w:shd w:val="clear" w:color="auto" w:fill="auto"/>
            <w:noWrap/>
            <w:vAlign w:val="bottom"/>
          </w:tcPr>
          <w:p w14:paraId="5B799797" w14:textId="73D7D6E4" w:rsidR="00CD6C3E" w:rsidRPr="00770DD3" w:rsidRDefault="00CD6C3E" w:rsidP="00273F81">
            <w:pPr>
              <w:spacing w:line="480" w:lineRule="auto"/>
              <w:rPr>
                <w:color w:val="000000"/>
              </w:rPr>
            </w:pPr>
            <w:r w:rsidRPr="00770DD3">
              <w:rPr>
                <w:color w:val="000000"/>
              </w:rPr>
              <w:t>44 (0.54%)</w:t>
            </w:r>
          </w:p>
        </w:tc>
        <w:tc>
          <w:tcPr>
            <w:tcW w:w="2526" w:type="dxa"/>
            <w:tcBorders>
              <w:top w:val="nil"/>
              <w:left w:val="nil"/>
              <w:bottom w:val="single" w:sz="4" w:space="0" w:color="auto"/>
              <w:right w:val="nil"/>
            </w:tcBorders>
            <w:shd w:val="clear" w:color="auto" w:fill="auto"/>
            <w:noWrap/>
            <w:vAlign w:val="bottom"/>
          </w:tcPr>
          <w:p w14:paraId="62B95132" w14:textId="412756E5" w:rsidR="00CD6C3E" w:rsidRPr="00770DD3" w:rsidRDefault="00CD6C3E" w:rsidP="00273F81">
            <w:pPr>
              <w:spacing w:line="480" w:lineRule="auto"/>
              <w:rPr>
                <w:color w:val="000000"/>
              </w:rPr>
            </w:pPr>
            <w:r w:rsidRPr="00770DD3">
              <w:rPr>
                <w:color w:val="000000"/>
              </w:rPr>
              <w:t>165315 (29.97%)</w:t>
            </w:r>
          </w:p>
        </w:tc>
      </w:tr>
    </w:tbl>
    <w:p w14:paraId="3B884EA8" w14:textId="531025D6" w:rsidR="00B94EDF" w:rsidRPr="00770DD3" w:rsidRDefault="00B94EDF" w:rsidP="00273F81">
      <w:pPr>
        <w:spacing w:line="480" w:lineRule="auto"/>
      </w:pPr>
    </w:p>
    <w:sectPr w:rsidR="00B94EDF" w:rsidRPr="00770DD3" w:rsidSect="00683716">
      <w:pgSz w:w="16840" w:h="11900" w:orient="landscape"/>
      <w:pgMar w:top="1440" w:right="1440" w:bottom="1440" w:left="1440" w:header="708" w:footer="708" w:gutter="0"/>
      <w:lnNumType w:countBy="1" w:restart="continuous"/>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D636C0" w14:textId="77777777" w:rsidR="00DF7A69" w:rsidRDefault="00DF7A69">
      <w:r>
        <w:separator/>
      </w:r>
    </w:p>
  </w:endnote>
  <w:endnote w:type="continuationSeparator" w:id="0">
    <w:p w14:paraId="5C526DE4" w14:textId="77777777" w:rsidR="00DF7A69" w:rsidRDefault="00DF7A69">
      <w:r>
        <w:continuationSeparator/>
      </w:r>
    </w:p>
  </w:endnote>
  <w:endnote w:type="continuationNotice" w:id="1">
    <w:p w14:paraId="2167EAC2" w14:textId="77777777" w:rsidR="00DF7A69" w:rsidRDefault="00DF7A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0002A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A799B8" w14:textId="77777777" w:rsidR="00D04A8A" w:rsidRDefault="00D04A8A">
    <w:pPr>
      <w:pBdr>
        <w:top w:val="nil"/>
        <w:left w:val="nil"/>
        <w:bottom w:val="nil"/>
        <w:right w:val="nil"/>
        <w:between w:val="nil"/>
      </w:pBdr>
      <w:tabs>
        <w:tab w:val="center" w:pos="4680"/>
        <w:tab w:val="right" w:pos="9360"/>
      </w:tabs>
      <w:spacing w:line="480" w:lineRule="auto"/>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Pr>
        <w:rFonts w:ascii="Calibri" w:eastAsia="Calibri" w:hAnsi="Calibri" w:cs="Calibri"/>
        <w:noProof/>
        <w:color w:val="000000"/>
      </w:rPr>
      <w:t>7</w:t>
    </w:r>
    <w:r>
      <w:rPr>
        <w:rFonts w:ascii="Calibri" w:eastAsia="Calibri" w:hAnsi="Calibri" w:cs="Calibri"/>
        <w:color w:val="000000"/>
      </w:rPr>
      <w:fldChar w:fldCharType="end"/>
    </w:r>
  </w:p>
  <w:p w14:paraId="1EC0EA02" w14:textId="77777777" w:rsidR="00D04A8A" w:rsidRDefault="00D04A8A">
    <w:pPr>
      <w:pBdr>
        <w:top w:val="nil"/>
        <w:left w:val="nil"/>
        <w:bottom w:val="nil"/>
        <w:right w:val="nil"/>
        <w:between w:val="nil"/>
      </w:pBdr>
      <w:tabs>
        <w:tab w:val="center" w:pos="4680"/>
        <w:tab w:val="right" w:pos="9360"/>
      </w:tabs>
      <w:spacing w:line="480" w:lineRule="auto"/>
      <w:ind w:right="360"/>
      <w:jc w:val="both"/>
      <w:rPr>
        <w:rFonts w:ascii="Calibri" w:eastAsia="Calibri" w:hAnsi="Calibri" w:cs="Calibri"/>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435CD5" w14:textId="77777777" w:rsidR="00D04A8A" w:rsidRDefault="00D04A8A">
    <w:pPr>
      <w:pBdr>
        <w:top w:val="nil"/>
        <w:left w:val="nil"/>
        <w:bottom w:val="nil"/>
        <w:right w:val="nil"/>
        <w:between w:val="nil"/>
      </w:pBdr>
      <w:tabs>
        <w:tab w:val="center" w:pos="4680"/>
        <w:tab w:val="right" w:pos="9360"/>
      </w:tabs>
      <w:spacing w:line="480" w:lineRule="auto"/>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Pr>
        <w:rFonts w:ascii="Calibri" w:eastAsia="Calibri" w:hAnsi="Calibri" w:cs="Calibri"/>
        <w:noProof/>
        <w:color w:val="000000"/>
      </w:rPr>
      <w:t>2</w:t>
    </w:r>
    <w:r>
      <w:rPr>
        <w:rFonts w:ascii="Calibri" w:eastAsia="Calibri" w:hAnsi="Calibri" w:cs="Calibri"/>
        <w:color w:val="000000"/>
      </w:rPr>
      <w:fldChar w:fldCharType="end"/>
    </w:r>
  </w:p>
  <w:p w14:paraId="3E4CFBF2" w14:textId="77777777" w:rsidR="00D04A8A" w:rsidRDefault="00D04A8A">
    <w:pPr>
      <w:pBdr>
        <w:top w:val="nil"/>
        <w:left w:val="nil"/>
        <w:bottom w:val="nil"/>
        <w:right w:val="nil"/>
        <w:between w:val="nil"/>
      </w:pBdr>
      <w:tabs>
        <w:tab w:val="center" w:pos="4680"/>
        <w:tab w:val="right" w:pos="9360"/>
      </w:tabs>
      <w:spacing w:line="480" w:lineRule="auto"/>
      <w:ind w:right="360"/>
      <w:jc w:val="both"/>
      <w:rPr>
        <w:rFonts w:ascii="Calibri" w:eastAsia="Calibri" w:hAnsi="Calibri" w:cs="Calibri"/>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FE7195" w14:textId="77777777" w:rsidR="00D04A8A" w:rsidRDefault="00D04A8A">
    <w:pPr>
      <w:pBdr>
        <w:top w:val="nil"/>
        <w:left w:val="nil"/>
        <w:bottom w:val="nil"/>
        <w:right w:val="nil"/>
        <w:between w:val="nil"/>
      </w:pBdr>
      <w:tabs>
        <w:tab w:val="center" w:pos="4680"/>
        <w:tab w:val="right" w:pos="9360"/>
      </w:tabs>
      <w:spacing w:line="480" w:lineRule="auto"/>
      <w:jc w:val="right"/>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Pr>
        <w:rFonts w:ascii="Calibri" w:eastAsia="Calibri" w:hAnsi="Calibri" w:cs="Calibri"/>
        <w:noProof/>
        <w:color w:val="000000"/>
      </w:rPr>
      <w:t>1</w:t>
    </w:r>
    <w:r>
      <w:rPr>
        <w:rFonts w:ascii="Calibri" w:eastAsia="Calibri" w:hAnsi="Calibri" w:cs="Calibri"/>
        <w:color w:val="000000"/>
      </w:rPr>
      <w:fldChar w:fldCharType="end"/>
    </w:r>
  </w:p>
  <w:p w14:paraId="64583186" w14:textId="77777777" w:rsidR="00D04A8A" w:rsidRDefault="00D04A8A">
    <w:pPr>
      <w:pBdr>
        <w:top w:val="nil"/>
        <w:left w:val="nil"/>
        <w:bottom w:val="nil"/>
        <w:right w:val="nil"/>
        <w:between w:val="nil"/>
      </w:pBdr>
      <w:tabs>
        <w:tab w:val="center" w:pos="4680"/>
        <w:tab w:val="right" w:pos="9360"/>
      </w:tabs>
      <w:spacing w:line="480" w:lineRule="auto"/>
      <w:ind w:right="360"/>
      <w:jc w:val="right"/>
      <w:rPr>
        <w:rFonts w:ascii="Calibri" w:eastAsia="Calibri" w:hAnsi="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DA8D3A" w14:textId="77777777" w:rsidR="00DF7A69" w:rsidRDefault="00DF7A69">
      <w:r>
        <w:separator/>
      </w:r>
    </w:p>
  </w:footnote>
  <w:footnote w:type="continuationSeparator" w:id="0">
    <w:p w14:paraId="09064ECF" w14:textId="77777777" w:rsidR="00DF7A69" w:rsidRDefault="00DF7A69">
      <w:r>
        <w:continuationSeparator/>
      </w:r>
    </w:p>
  </w:footnote>
  <w:footnote w:type="continuationNotice" w:id="1">
    <w:p w14:paraId="6931F9E0" w14:textId="77777777" w:rsidR="00DF7A69" w:rsidRDefault="00DF7A6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9F4CFB"/>
    <w:multiLevelType w:val="multilevel"/>
    <w:tmpl w:val="02F2787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C0C1D5F"/>
    <w:multiLevelType w:val="hybridMultilevel"/>
    <w:tmpl w:val="EA00C0A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CD91642"/>
    <w:multiLevelType w:val="multilevel"/>
    <w:tmpl w:val="0B9EEBBE"/>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95C4488"/>
    <w:multiLevelType w:val="multilevel"/>
    <w:tmpl w:val="D3CCB8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6FAC60A4"/>
    <w:multiLevelType w:val="hybridMultilevel"/>
    <w:tmpl w:val="88DE2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375346544">
    <w:abstractNumId w:val="3"/>
  </w:num>
  <w:num w:numId="2" w16cid:durableId="30039191">
    <w:abstractNumId w:val="0"/>
  </w:num>
  <w:num w:numId="3" w16cid:durableId="2121021086">
    <w:abstractNumId w:val="1"/>
  </w:num>
  <w:num w:numId="4" w16cid:durableId="785975792">
    <w:abstractNumId w:val="4"/>
  </w:num>
  <w:num w:numId="5" w16cid:durableId="10788706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6"/>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1&lt;/Suspended&gt;&lt;/ENInstantFormat&gt;"/>
    <w:docVar w:name="EN.Layout" w:val="&lt;ENLayout&gt;&lt;Style&gt;Ecology&lt;/Style&gt;&lt;LeftDelim&gt;{&lt;/LeftDelim&gt;&lt;RightDelim&gt;}&lt;/RightDelim&gt;&lt;FontName&gt;Times New Roman&lt;/FontName&gt;&lt;FontSize&gt;12&lt;/FontSize&gt;&lt;ReflistTitle&gt;&lt;style face=&quot;bold&quot;&gt;References&lt;/sty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t9fzp2z629z5ae0zx2xspwdv9ws2299d2ax&quot;&gt;My EndNote Library-Converted&lt;record-ids&gt;&lt;item&gt;208&lt;/item&gt;&lt;item&gt;300&lt;/item&gt;&lt;item&gt;344&lt;/item&gt;&lt;item&gt;370&lt;/item&gt;&lt;item&gt;569&lt;/item&gt;&lt;item&gt;640&lt;/item&gt;&lt;item&gt;650&lt;/item&gt;&lt;item&gt;663&lt;/item&gt;&lt;item&gt;699&lt;/item&gt;&lt;item&gt;704&lt;/item&gt;&lt;item&gt;720&lt;/item&gt;&lt;item&gt;760&lt;/item&gt;&lt;item&gt;766&lt;/item&gt;&lt;item&gt;1025&lt;/item&gt;&lt;item&gt;1026&lt;/item&gt;&lt;item&gt;1055&lt;/item&gt;&lt;item&gt;1062&lt;/item&gt;&lt;item&gt;1067&lt;/item&gt;&lt;item&gt;1078&lt;/item&gt;&lt;item&gt;1111&lt;/item&gt;&lt;item&gt;1123&lt;/item&gt;&lt;item&gt;1124&lt;/item&gt;&lt;item&gt;1195&lt;/item&gt;&lt;item&gt;1204&lt;/item&gt;&lt;item&gt;1205&lt;/item&gt;&lt;item&gt;1210&lt;/item&gt;&lt;item&gt;1237&lt;/item&gt;&lt;item&gt;1238&lt;/item&gt;&lt;item&gt;1239&lt;/item&gt;&lt;item&gt;1240&lt;/item&gt;&lt;item&gt;1244&lt;/item&gt;&lt;item&gt;1258&lt;/item&gt;&lt;item&gt;1260&lt;/item&gt;&lt;item&gt;1262&lt;/item&gt;&lt;item&gt;1263&lt;/item&gt;&lt;item&gt;1264&lt;/item&gt;&lt;item&gt;1265&lt;/item&gt;&lt;item&gt;1273&lt;/item&gt;&lt;item&gt;1282&lt;/item&gt;&lt;item&gt;1283&lt;/item&gt;&lt;item&gt;1284&lt;/item&gt;&lt;item&gt;1285&lt;/item&gt;&lt;item&gt;1289&lt;/item&gt;&lt;item&gt;1302&lt;/item&gt;&lt;item&gt;1309&lt;/item&gt;&lt;item&gt;1310&lt;/item&gt;&lt;item&gt;1311&lt;/item&gt;&lt;item&gt;1358&lt;/item&gt;&lt;item&gt;1361&lt;/item&gt;&lt;item&gt;1366&lt;/item&gt;&lt;item&gt;1408&lt;/item&gt;&lt;item&gt;1418&lt;/item&gt;&lt;item&gt;1420&lt;/item&gt;&lt;item&gt;1431&lt;/item&gt;&lt;item&gt;1432&lt;/item&gt;&lt;item&gt;1433&lt;/item&gt;&lt;item&gt;1440&lt;/item&gt;&lt;item&gt;1447&lt;/item&gt;&lt;item&gt;1449&lt;/item&gt;&lt;item&gt;1464&lt;/item&gt;&lt;item&gt;1465&lt;/item&gt;&lt;item&gt;1474&lt;/item&gt;&lt;item&gt;1476&lt;/item&gt;&lt;item&gt;1477&lt;/item&gt;&lt;item&gt;1486&lt;/item&gt;&lt;item&gt;1488&lt;/item&gt;&lt;item&gt;1508&lt;/item&gt;&lt;item&gt;1513&lt;/item&gt;&lt;item&gt;1524&lt;/item&gt;&lt;item&gt;1552&lt;/item&gt;&lt;item&gt;1553&lt;/item&gt;&lt;item&gt;1559&lt;/item&gt;&lt;item&gt;1571&lt;/item&gt;&lt;item&gt;1572&lt;/item&gt;&lt;item&gt;1573&lt;/item&gt;&lt;item&gt;1574&lt;/item&gt;&lt;item&gt;1580&lt;/item&gt;&lt;item&gt;1581&lt;/item&gt;&lt;item&gt;1583&lt;/item&gt;&lt;item&gt;1584&lt;/item&gt;&lt;item&gt;1588&lt;/item&gt;&lt;item&gt;1596&lt;/item&gt;&lt;item&gt;1598&lt;/item&gt;&lt;item&gt;1600&lt;/item&gt;&lt;item&gt;1604&lt;/item&gt;&lt;item&gt;1605&lt;/item&gt;&lt;item&gt;1606&lt;/item&gt;&lt;item&gt;1607&lt;/item&gt;&lt;item&gt;1608&lt;/item&gt;&lt;item&gt;1612&lt;/item&gt;&lt;item&gt;1613&lt;/item&gt;&lt;item&gt;1614&lt;/item&gt;&lt;item&gt;1620&lt;/item&gt;&lt;item&gt;1629&lt;/item&gt;&lt;item&gt;1641&lt;/item&gt;&lt;item&gt;1642&lt;/item&gt;&lt;item&gt;1644&lt;/item&gt;&lt;item&gt;1645&lt;/item&gt;&lt;item&gt;1646&lt;/item&gt;&lt;item&gt;1647&lt;/item&gt;&lt;item&gt;1650&lt;/item&gt;&lt;/record-ids&gt;&lt;/item&gt;&lt;/Libraries&gt;"/>
  </w:docVars>
  <w:rsids>
    <w:rsidRoot w:val="00B94EDF"/>
    <w:rsid w:val="000006B3"/>
    <w:rsid w:val="00001C67"/>
    <w:rsid w:val="00001EF4"/>
    <w:rsid w:val="00002BD6"/>
    <w:rsid w:val="00002C25"/>
    <w:rsid w:val="00004153"/>
    <w:rsid w:val="00005793"/>
    <w:rsid w:val="00005E0E"/>
    <w:rsid w:val="000073AA"/>
    <w:rsid w:val="00010D6E"/>
    <w:rsid w:val="0001168E"/>
    <w:rsid w:val="00016FA8"/>
    <w:rsid w:val="00021AAF"/>
    <w:rsid w:val="00022488"/>
    <w:rsid w:val="00022BDE"/>
    <w:rsid w:val="0002410B"/>
    <w:rsid w:val="000251C5"/>
    <w:rsid w:val="00025655"/>
    <w:rsid w:val="0002585F"/>
    <w:rsid w:val="000259F6"/>
    <w:rsid w:val="00026392"/>
    <w:rsid w:val="00027CB2"/>
    <w:rsid w:val="00030901"/>
    <w:rsid w:val="00030A23"/>
    <w:rsid w:val="0003132D"/>
    <w:rsid w:val="000326A8"/>
    <w:rsid w:val="00033D16"/>
    <w:rsid w:val="00036331"/>
    <w:rsid w:val="00042535"/>
    <w:rsid w:val="00043B13"/>
    <w:rsid w:val="0004532A"/>
    <w:rsid w:val="00045332"/>
    <w:rsid w:val="0004550C"/>
    <w:rsid w:val="00051597"/>
    <w:rsid w:val="00052370"/>
    <w:rsid w:val="00052D6B"/>
    <w:rsid w:val="00053818"/>
    <w:rsid w:val="0005403C"/>
    <w:rsid w:val="00054C07"/>
    <w:rsid w:val="00055515"/>
    <w:rsid w:val="000558CB"/>
    <w:rsid w:val="00060469"/>
    <w:rsid w:val="000606C8"/>
    <w:rsid w:val="00060878"/>
    <w:rsid w:val="0006110F"/>
    <w:rsid w:val="00062260"/>
    <w:rsid w:val="0006362A"/>
    <w:rsid w:val="00065247"/>
    <w:rsid w:val="00066954"/>
    <w:rsid w:val="00067CBB"/>
    <w:rsid w:val="00073B0F"/>
    <w:rsid w:val="0007422E"/>
    <w:rsid w:val="0007538A"/>
    <w:rsid w:val="00076ABB"/>
    <w:rsid w:val="000770F9"/>
    <w:rsid w:val="00081AF7"/>
    <w:rsid w:val="00082754"/>
    <w:rsid w:val="0008292A"/>
    <w:rsid w:val="0008511D"/>
    <w:rsid w:val="00085157"/>
    <w:rsid w:val="000869DB"/>
    <w:rsid w:val="000872B9"/>
    <w:rsid w:val="00087324"/>
    <w:rsid w:val="00093DF8"/>
    <w:rsid w:val="00094A15"/>
    <w:rsid w:val="00096DDA"/>
    <w:rsid w:val="00096FC2"/>
    <w:rsid w:val="000A4310"/>
    <w:rsid w:val="000A53BE"/>
    <w:rsid w:val="000A59E6"/>
    <w:rsid w:val="000A69E6"/>
    <w:rsid w:val="000B0238"/>
    <w:rsid w:val="000B044E"/>
    <w:rsid w:val="000B199B"/>
    <w:rsid w:val="000B2329"/>
    <w:rsid w:val="000B2578"/>
    <w:rsid w:val="000B4D29"/>
    <w:rsid w:val="000B5860"/>
    <w:rsid w:val="000B5E21"/>
    <w:rsid w:val="000B7C8F"/>
    <w:rsid w:val="000C1B22"/>
    <w:rsid w:val="000C2E15"/>
    <w:rsid w:val="000C2E60"/>
    <w:rsid w:val="000C318B"/>
    <w:rsid w:val="000C5228"/>
    <w:rsid w:val="000C5DB0"/>
    <w:rsid w:val="000C7464"/>
    <w:rsid w:val="000C7498"/>
    <w:rsid w:val="000D05BD"/>
    <w:rsid w:val="000D27AA"/>
    <w:rsid w:val="000D2AE0"/>
    <w:rsid w:val="000D4D09"/>
    <w:rsid w:val="000D6045"/>
    <w:rsid w:val="000D7F30"/>
    <w:rsid w:val="000E0389"/>
    <w:rsid w:val="000E2703"/>
    <w:rsid w:val="000E31D5"/>
    <w:rsid w:val="000E4B47"/>
    <w:rsid w:val="000E4EB8"/>
    <w:rsid w:val="000E5C95"/>
    <w:rsid w:val="000E63BF"/>
    <w:rsid w:val="000E7AC9"/>
    <w:rsid w:val="000F0804"/>
    <w:rsid w:val="000F0D1B"/>
    <w:rsid w:val="000F23D0"/>
    <w:rsid w:val="000F3679"/>
    <w:rsid w:val="000F3B89"/>
    <w:rsid w:val="000F3C87"/>
    <w:rsid w:val="000F3DAC"/>
    <w:rsid w:val="000F49FF"/>
    <w:rsid w:val="000F5EC8"/>
    <w:rsid w:val="001004C2"/>
    <w:rsid w:val="001015A3"/>
    <w:rsid w:val="00101954"/>
    <w:rsid w:val="00101B61"/>
    <w:rsid w:val="00103AAD"/>
    <w:rsid w:val="00104072"/>
    <w:rsid w:val="00104540"/>
    <w:rsid w:val="00106719"/>
    <w:rsid w:val="00106E60"/>
    <w:rsid w:val="001077FE"/>
    <w:rsid w:val="001129A8"/>
    <w:rsid w:val="00113051"/>
    <w:rsid w:val="0011356E"/>
    <w:rsid w:val="00113EDA"/>
    <w:rsid w:val="00114598"/>
    <w:rsid w:val="001165F0"/>
    <w:rsid w:val="0011724E"/>
    <w:rsid w:val="00117379"/>
    <w:rsid w:val="0012160E"/>
    <w:rsid w:val="0012181E"/>
    <w:rsid w:val="00122943"/>
    <w:rsid w:val="00126C00"/>
    <w:rsid w:val="00126CBE"/>
    <w:rsid w:val="00126DF2"/>
    <w:rsid w:val="00127EC6"/>
    <w:rsid w:val="00134992"/>
    <w:rsid w:val="00137396"/>
    <w:rsid w:val="00140370"/>
    <w:rsid w:val="00140672"/>
    <w:rsid w:val="00140BA8"/>
    <w:rsid w:val="00141301"/>
    <w:rsid w:val="0014143B"/>
    <w:rsid w:val="00141913"/>
    <w:rsid w:val="00142ACD"/>
    <w:rsid w:val="0014374C"/>
    <w:rsid w:val="00143E04"/>
    <w:rsid w:val="001457CE"/>
    <w:rsid w:val="0015075D"/>
    <w:rsid w:val="0015100D"/>
    <w:rsid w:val="00151EA6"/>
    <w:rsid w:val="00153AD5"/>
    <w:rsid w:val="00155681"/>
    <w:rsid w:val="00156A9F"/>
    <w:rsid w:val="00157E13"/>
    <w:rsid w:val="00161E40"/>
    <w:rsid w:val="00163D5B"/>
    <w:rsid w:val="00165282"/>
    <w:rsid w:val="001654E9"/>
    <w:rsid w:val="00165CCE"/>
    <w:rsid w:val="001667BF"/>
    <w:rsid w:val="00167CA6"/>
    <w:rsid w:val="00170A35"/>
    <w:rsid w:val="001734E8"/>
    <w:rsid w:val="00173EA0"/>
    <w:rsid w:val="0017557B"/>
    <w:rsid w:val="001834AD"/>
    <w:rsid w:val="00183E0C"/>
    <w:rsid w:val="0018482F"/>
    <w:rsid w:val="001856BE"/>
    <w:rsid w:val="00186EF7"/>
    <w:rsid w:val="00187910"/>
    <w:rsid w:val="00187C27"/>
    <w:rsid w:val="0019043A"/>
    <w:rsid w:val="00190CEE"/>
    <w:rsid w:val="00191D1E"/>
    <w:rsid w:val="00192479"/>
    <w:rsid w:val="00193904"/>
    <w:rsid w:val="00194629"/>
    <w:rsid w:val="00194F56"/>
    <w:rsid w:val="001958E1"/>
    <w:rsid w:val="00195EBD"/>
    <w:rsid w:val="00197DC1"/>
    <w:rsid w:val="001A185F"/>
    <w:rsid w:val="001A1F8B"/>
    <w:rsid w:val="001A51D4"/>
    <w:rsid w:val="001A65BF"/>
    <w:rsid w:val="001A6C2F"/>
    <w:rsid w:val="001A6E5F"/>
    <w:rsid w:val="001A7F3C"/>
    <w:rsid w:val="001B0121"/>
    <w:rsid w:val="001B0A7F"/>
    <w:rsid w:val="001B0F87"/>
    <w:rsid w:val="001B176B"/>
    <w:rsid w:val="001B2BD6"/>
    <w:rsid w:val="001B443B"/>
    <w:rsid w:val="001B6495"/>
    <w:rsid w:val="001B7058"/>
    <w:rsid w:val="001B73EC"/>
    <w:rsid w:val="001B7504"/>
    <w:rsid w:val="001C0198"/>
    <w:rsid w:val="001C1CA9"/>
    <w:rsid w:val="001C236F"/>
    <w:rsid w:val="001C2B34"/>
    <w:rsid w:val="001C2EBC"/>
    <w:rsid w:val="001C2EFB"/>
    <w:rsid w:val="001C3700"/>
    <w:rsid w:val="001C3925"/>
    <w:rsid w:val="001C3CBB"/>
    <w:rsid w:val="001D014C"/>
    <w:rsid w:val="001D130E"/>
    <w:rsid w:val="001D2481"/>
    <w:rsid w:val="001D2F78"/>
    <w:rsid w:val="001D3001"/>
    <w:rsid w:val="001D33BF"/>
    <w:rsid w:val="001D38CA"/>
    <w:rsid w:val="001D602B"/>
    <w:rsid w:val="001D763E"/>
    <w:rsid w:val="001D7647"/>
    <w:rsid w:val="001D7E2A"/>
    <w:rsid w:val="001E03A9"/>
    <w:rsid w:val="001E05CA"/>
    <w:rsid w:val="001E109D"/>
    <w:rsid w:val="001E288A"/>
    <w:rsid w:val="001E2A92"/>
    <w:rsid w:val="001E34C8"/>
    <w:rsid w:val="001E3D35"/>
    <w:rsid w:val="001E4421"/>
    <w:rsid w:val="001E5B41"/>
    <w:rsid w:val="001E6CC2"/>
    <w:rsid w:val="001E7468"/>
    <w:rsid w:val="001E7662"/>
    <w:rsid w:val="001F243E"/>
    <w:rsid w:val="001F4016"/>
    <w:rsid w:val="001F6F03"/>
    <w:rsid w:val="001F7315"/>
    <w:rsid w:val="002020C1"/>
    <w:rsid w:val="00202D95"/>
    <w:rsid w:val="00204491"/>
    <w:rsid w:val="00204C4C"/>
    <w:rsid w:val="002058BD"/>
    <w:rsid w:val="00206192"/>
    <w:rsid w:val="00206B9D"/>
    <w:rsid w:val="0021031E"/>
    <w:rsid w:val="002126F3"/>
    <w:rsid w:val="00215247"/>
    <w:rsid w:val="00216219"/>
    <w:rsid w:val="002167B9"/>
    <w:rsid w:val="00216ADE"/>
    <w:rsid w:val="002174EE"/>
    <w:rsid w:val="00217C22"/>
    <w:rsid w:val="00220453"/>
    <w:rsid w:val="00220582"/>
    <w:rsid w:val="00225BBA"/>
    <w:rsid w:val="00225E37"/>
    <w:rsid w:val="00227410"/>
    <w:rsid w:val="002302CE"/>
    <w:rsid w:val="00230684"/>
    <w:rsid w:val="00231D43"/>
    <w:rsid w:val="00232AA4"/>
    <w:rsid w:val="00233D07"/>
    <w:rsid w:val="002340BB"/>
    <w:rsid w:val="002342FF"/>
    <w:rsid w:val="00234B14"/>
    <w:rsid w:val="002404C6"/>
    <w:rsid w:val="00240872"/>
    <w:rsid w:val="00241311"/>
    <w:rsid w:val="00241C6F"/>
    <w:rsid w:val="002431E9"/>
    <w:rsid w:val="00243958"/>
    <w:rsid w:val="00244C9B"/>
    <w:rsid w:val="002452CB"/>
    <w:rsid w:val="00247144"/>
    <w:rsid w:val="00250F2D"/>
    <w:rsid w:val="00251850"/>
    <w:rsid w:val="002538E5"/>
    <w:rsid w:val="00253F30"/>
    <w:rsid w:val="002610A1"/>
    <w:rsid w:val="002622A4"/>
    <w:rsid w:val="00262492"/>
    <w:rsid w:val="00263631"/>
    <w:rsid w:val="00264F97"/>
    <w:rsid w:val="00265D49"/>
    <w:rsid w:val="00272F1B"/>
    <w:rsid w:val="002732AF"/>
    <w:rsid w:val="002734AA"/>
    <w:rsid w:val="00273A60"/>
    <w:rsid w:val="00273F81"/>
    <w:rsid w:val="00274E97"/>
    <w:rsid w:val="002758D8"/>
    <w:rsid w:val="002765A3"/>
    <w:rsid w:val="00277870"/>
    <w:rsid w:val="00280A66"/>
    <w:rsid w:val="002811B2"/>
    <w:rsid w:val="00281FF3"/>
    <w:rsid w:val="0028219D"/>
    <w:rsid w:val="002823E0"/>
    <w:rsid w:val="0028264D"/>
    <w:rsid w:val="00284F5E"/>
    <w:rsid w:val="00285522"/>
    <w:rsid w:val="00286ADF"/>
    <w:rsid w:val="00290A16"/>
    <w:rsid w:val="00290D8A"/>
    <w:rsid w:val="002928C6"/>
    <w:rsid w:val="00292CDF"/>
    <w:rsid w:val="002943C6"/>
    <w:rsid w:val="00295249"/>
    <w:rsid w:val="00295535"/>
    <w:rsid w:val="00296575"/>
    <w:rsid w:val="002A15A0"/>
    <w:rsid w:val="002A2958"/>
    <w:rsid w:val="002A4C53"/>
    <w:rsid w:val="002A512E"/>
    <w:rsid w:val="002A6140"/>
    <w:rsid w:val="002B0FD5"/>
    <w:rsid w:val="002B394B"/>
    <w:rsid w:val="002B4AF7"/>
    <w:rsid w:val="002B5780"/>
    <w:rsid w:val="002B73BC"/>
    <w:rsid w:val="002C0BCA"/>
    <w:rsid w:val="002C2AD0"/>
    <w:rsid w:val="002C47EE"/>
    <w:rsid w:val="002C4875"/>
    <w:rsid w:val="002C4B8D"/>
    <w:rsid w:val="002C62D5"/>
    <w:rsid w:val="002C67C7"/>
    <w:rsid w:val="002C7013"/>
    <w:rsid w:val="002D08C2"/>
    <w:rsid w:val="002D13F7"/>
    <w:rsid w:val="002D3210"/>
    <w:rsid w:val="002D4DB1"/>
    <w:rsid w:val="002D5257"/>
    <w:rsid w:val="002D5B0E"/>
    <w:rsid w:val="002D61A9"/>
    <w:rsid w:val="002D687D"/>
    <w:rsid w:val="002D75A2"/>
    <w:rsid w:val="002E038C"/>
    <w:rsid w:val="002E4234"/>
    <w:rsid w:val="002E4D4A"/>
    <w:rsid w:val="002E5B23"/>
    <w:rsid w:val="002E5E74"/>
    <w:rsid w:val="002E692D"/>
    <w:rsid w:val="002E7A37"/>
    <w:rsid w:val="002F1673"/>
    <w:rsid w:val="002F2167"/>
    <w:rsid w:val="002F36FF"/>
    <w:rsid w:val="002F583D"/>
    <w:rsid w:val="002F5C23"/>
    <w:rsid w:val="002F6505"/>
    <w:rsid w:val="002F73AB"/>
    <w:rsid w:val="00305419"/>
    <w:rsid w:val="003124F3"/>
    <w:rsid w:val="00312850"/>
    <w:rsid w:val="00313B7A"/>
    <w:rsid w:val="00313D07"/>
    <w:rsid w:val="0031435A"/>
    <w:rsid w:val="00314D26"/>
    <w:rsid w:val="003162A4"/>
    <w:rsid w:val="003206DA"/>
    <w:rsid w:val="00320C0E"/>
    <w:rsid w:val="00321B96"/>
    <w:rsid w:val="00323906"/>
    <w:rsid w:val="00324348"/>
    <w:rsid w:val="00325678"/>
    <w:rsid w:val="0032579E"/>
    <w:rsid w:val="0032610B"/>
    <w:rsid w:val="0032669E"/>
    <w:rsid w:val="003300D2"/>
    <w:rsid w:val="003341F6"/>
    <w:rsid w:val="00335180"/>
    <w:rsid w:val="003355D4"/>
    <w:rsid w:val="00336A31"/>
    <w:rsid w:val="00337BF3"/>
    <w:rsid w:val="00342CC2"/>
    <w:rsid w:val="00344ACB"/>
    <w:rsid w:val="003452D5"/>
    <w:rsid w:val="003461F7"/>
    <w:rsid w:val="00346BF8"/>
    <w:rsid w:val="0034702A"/>
    <w:rsid w:val="00350F6D"/>
    <w:rsid w:val="00351491"/>
    <w:rsid w:val="0035175D"/>
    <w:rsid w:val="00355647"/>
    <w:rsid w:val="00357424"/>
    <w:rsid w:val="003611F6"/>
    <w:rsid w:val="003629DA"/>
    <w:rsid w:val="00362C1E"/>
    <w:rsid w:val="00363F52"/>
    <w:rsid w:val="00365818"/>
    <w:rsid w:val="00366106"/>
    <w:rsid w:val="00370133"/>
    <w:rsid w:val="00370B27"/>
    <w:rsid w:val="00370B56"/>
    <w:rsid w:val="00371CE9"/>
    <w:rsid w:val="003731D1"/>
    <w:rsid w:val="00373E8F"/>
    <w:rsid w:val="00374601"/>
    <w:rsid w:val="00375379"/>
    <w:rsid w:val="0037695B"/>
    <w:rsid w:val="00382201"/>
    <w:rsid w:val="003851F2"/>
    <w:rsid w:val="00386265"/>
    <w:rsid w:val="003869FE"/>
    <w:rsid w:val="0039208D"/>
    <w:rsid w:val="003939A6"/>
    <w:rsid w:val="00396150"/>
    <w:rsid w:val="00396D37"/>
    <w:rsid w:val="003974EA"/>
    <w:rsid w:val="003A2172"/>
    <w:rsid w:val="003A2F83"/>
    <w:rsid w:val="003A3659"/>
    <w:rsid w:val="003A4230"/>
    <w:rsid w:val="003A4785"/>
    <w:rsid w:val="003A77E6"/>
    <w:rsid w:val="003B0830"/>
    <w:rsid w:val="003B2A7C"/>
    <w:rsid w:val="003B2C47"/>
    <w:rsid w:val="003B2C93"/>
    <w:rsid w:val="003B3876"/>
    <w:rsid w:val="003B3AC3"/>
    <w:rsid w:val="003B5A43"/>
    <w:rsid w:val="003B7AAA"/>
    <w:rsid w:val="003C0B4A"/>
    <w:rsid w:val="003C1780"/>
    <w:rsid w:val="003C26AB"/>
    <w:rsid w:val="003C4B2E"/>
    <w:rsid w:val="003C4C63"/>
    <w:rsid w:val="003C7A4C"/>
    <w:rsid w:val="003D09C9"/>
    <w:rsid w:val="003D2767"/>
    <w:rsid w:val="003D28DB"/>
    <w:rsid w:val="003D29E2"/>
    <w:rsid w:val="003D4732"/>
    <w:rsid w:val="003D5A0C"/>
    <w:rsid w:val="003D6DF4"/>
    <w:rsid w:val="003D7289"/>
    <w:rsid w:val="003E03A2"/>
    <w:rsid w:val="003E0EC5"/>
    <w:rsid w:val="003E6BC0"/>
    <w:rsid w:val="003F0684"/>
    <w:rsid w:val="003F2B9B"/>
    <w:rsid w:val="003F2DCF"/>
    <w:rsid w:val="003F57F3"/>
    <w:rsid w:val="003F5D25"/>
    <w:rsid w:val="003F5D5D"/>
    <w:rsid w:val="003F5E3C"/>
    <w:rsid w:val="003F5F19"/>
    <w:rsid w:val="00401552"/>
    <w:rsid w:val="00402AB6"/>
    <w:rsid w:val="00404D8C"/>
    <w:rsid w:val="00407497"/>
    <w:rsid w:val="00407A7F"/>
    <w:rsid w:val="004105D9"/>
    <w:rsid w:val="00411048"/>
    <w:rsid w:val="0041257C"/>
    <w:rsid w:val="00415036"/>
    <w:rsid w:val="00415C1C"/>
    <w:rsid w:val="00415C84"/>
    <w:rsid w:val="00415E9B"/>
    <w:rsid w:val="00421A59"/>
    <w:rsid w:val="00421EE3"/>
    <w:rsid w:val="0042630F"/>
    <w:rsid w:val="004273BF"/>
    <w:rsid w:val="0042783A"/>
    <w:rsid w:val="00430A09"/>
    <w:rsid w:val="004311CA"/>
    <w:rsid w:val="0043319D"/>
    <w:rsid w:val="00433963"/>
    <w:rsid w:val="00433E54"/>
    <w:rsid w:val="00435082"/>
    <w:rsid w:val="00436B0B"/>
    <w:rsid w:val="004371E0"/>
    <w:rsid w:val="0044177A"/>
    <w:rsid w:val="0044266A"/>
    <w:rsid w:val="004429F5"/>
    <w:rsid w:val="0044320C"/>
    <w:rsid w:val="00445398"/>
    <w:rsid w:val="00445D24"/>
    <w:rsid w:val="00447C44"/>
    <w:rsid w:val="00450EFB"/>
    <w:rsid w:val="00456911"/>
    <w:rsid w:val="00456DC0"/>
    <w:rsid w:val="0046263F"/>
    <w:rsid w:val="00464AA6"/>
    <w:rsid w:val="00465CF3"/>
    <w:rsid w:val="00467C24"/>
    <w:rsid w:val="00470753"/>
    <w:rsid w:val="004711B7"/>
    <w:rsid w:val="00471A91"/>
    <w:rsid w:val="00471D24"/>
    <w:rsid w:val="00473968"/>
    <w:rsid w:val="004757C4"/>
    <w:rsid w:val="00476635"/>
    <w:rsid w:val="00476DC7"/>
    <w:rsid w:val="00482554"/>
    <w:rsid w:val="00482A66"/>
    <w:rsid w:val="00484733"/>
    <w:rsid w:val="00484BBB"/>
    <w:rsid w:val="00487BF7"/>
    <w:rsid w:val="0049076D"/>
    <w:rsid w:val="00490D87"/>
    <w:rsid w:val="00491D9B"/>
    <w:rsid w:val="00491DC4"/>
    <w:rsid w:val="0049284D"/>
    <w:rsid w:val="00492CF5"/>
    <w:rsid w:val="00493608"/>
    <w:rsid w:val="00495065"/>
    <w:rsid w:val="00495F37"/>
    <w:rsid w:val="004A2D26"/>
    <w:rsid w:val="004A3C02"/>
    <w:rsid w:val="004A573C"/>
    <w:rsid w:val="004A696D"/>
    <w:rsid w:val="004B04DE"/>
    <w:rsid w:val="004B2220"/>
    <w:rsid w:val="004B6FF4"/>
    <w:rsid w:val="004B78FE"/>
    <w:rsid w:val="004C1C91"/>
    <w:rsid w:val="004C247F"/>
    <w:rsid w:val="004C3C3A"/>
    <w:rsid w:val="004C446E"/>
    <w:rsid w:val="004C505C"/>
    <w:rsid w:val="004C58FE"/>
    <w:rsid w:val="004C7C23"/>
    <w:rsid w:val="004D0997"/>
    <w:rsid w:val="004D43B1"/>
    <w:rsid w:val="004D4750"/>
    <w:rsid w:val="004D57A4"/>
    <w:rsid w:val="004D687A"/>
    <w:rsid w:val="004D7741"/>
    <w:rsid w:val="004E0613"/>
    <w:rsid w:val="004E0894"/>
    <w:rsid w:val="004E1D1C"/>
    <w:rsid w:val="004E2EC6"/>
    <w:rsid w:val="004E33D1"/>
    <w:rsid w:val="004E360A"/>
    <w:rsid w:val="004E428A"/>
    <w:rsid w:val="004E6670"/>
    <w:rsid w:val="004F0CF4"/>
    <w:rsid w:val="004F2D0C"/>
    <w:rsid w:val="004F4EEA"/>
    <w:rsid w:val="005018C6"/>
    <w:rsid w:val="00502E8B"/>
    <w:rsid w:val="0050324D"/>
    <w:rsid w:val="00504413"/>
    <w:rsid w:val="00504909"/>
    <w:rsid w:val="005057C8"/>
    <w:rsid w:val="00505A66"/>
    <w:rsid w:val="0050711F"/>
    <w:rsid w:val="005106C4"/>
    <w:rsid w:val="00511BD1"/>
    <w:rsid w:val="0051217F"/>
    <w:rsid w:val="00512278"/>
    <w:rsid w:val="0051343A"/>
    <w:rsid w:val="00514759"/>
    <w:rsid w:val="0051483F"/>
    <w:rsid w:val="005150E4"/>
    <w:rsid w:val="00515DC1"/>
    <w:rsid w:val="00516F84"/>
    <w:rsid w:val="00517656"/>
    <w:rsid w:val="005179A4"/>
    <w:rsid w:val="005209A5"/>
    <w:rsid w:val="00521E76"/>
    <w:rsid w:val="005222C8"/>
    <w:rsid w:val="00522E15"/>
    <w:rsid w:val="005256A1"/>
    <w:rsid w:val="00533F50"/>
    <w:rsid w:val="0053540D"/>
    <w:rsid w:val="00536EFD"/>
    <w:rsid w:val="0054128E"/>
    <w:rsid w:val="00541D56"/>
    <w:rsid w:val="005444A4"/>
    <w:rsid w:val="00547729"/>
    <w:rsid w:val="00547836"/>
    <w:rsid w:val="00547933"/>
    <w:rsid w:val="00550130"/>
    <w:rsid w:val="0055015A"/>
    <w:rsid w:val="00550892"/>
    <w:rsid w:val="00552C98"/>
    <w:rsid w:val="0055556E"/>
    <w:rsid w:val="00555FDF"/>
    <w:rsid w:val="0055787D"/>
    <w:rsid w:val="005603E4"/>
    <w:rsid w:val="0056062B"/>
    <w:rsid w:val="005616AF"/>
    <w:rsid w:val="00562043"/>
    <w:rsid w:val="005623B2"/>
    <w:rsid w:val="0056426A"/>
    <w:rsid w:val="00565655"/>
    <w:rsid w:val="00565969"/>
    <w:rsid w:val="005705F0"/>
    <w:rsid w:val="00571F8D"/>
    <w:rsid w:val="00572A2E"/>
    <w:rsid w:val="00577128"/>
    <w:rsid w:val="0058020B"/>
    <w:rsid w:val="00584D2C"/>
    <w:rsid w:val="005868C9"/>
    <w:rsid w:val="005871D3"/>
    <w:rsid w:val="005910F6"/>
    <w:rsid w:val="00591A68"/>
    <w:rsid w:val="005928B1"/>
    <w:rsid w:val="005A0E23"/>
    <w:rsid w:val="005A3D7D"/>
    <w:rsid w:val="005A3EF3"/>
    <w:rsid w:val="005A5962"/>
    <w:rsid w:val="005B14F4"/>
    <w:rsid w:val="005B2453"/>
    <w:rsid w:val="005B24D9"/>
    <w:rsid w:val="005B372A"/>
    <w:rsid w:val="005B48DF"/>
    <w:rsid w:val="005B6CF5"/>
    <w:rsid w:val="005C1E7A"/>
    <w:rsid w:val="005C27F9"/>
    <w:rsid w:val="005C60D8"/>
    <w:rsid w:val="005D0F87"/>
    <w:rsid w:val="005D1738"/>
    <w:rsid w:val="005D3BA9"/>
    <w:rsid w:val="005D3FEB"/>
    <w:rsid w:val="005D58D4"/>
    <w:rsid w:val="005D5B93"/>
    <w:rsid w:val="005D6423"/>
    <w:rsid w:val="005D75DF"/>
    <w:rsid w:val="005D7FD9"/>
    <w:rsid w:val="005E194A"/>
    <w:rsid w:val="005E1E1B"/>
    <w:rsid w:val="005E2CB0"/>
    <w:rsid w:val="005E37AA"/>
    <w:rsid w:val="005E37DE"/>
    <w:rsid w:val="005E394C"/>
    <w:rsid w:val="005E3FE3"/>
    <w:rsid w:val="005F0A6B"/>
    <w:rsid w:val="005F1838"/>
    <w:rsid w:val="005F1A66"/>
    <w:rsid w:val="005F1BFA"/>
    <w:rsid w:val="005F2DAC"/>
    <w:rsid w:val="005F3BCD"/>
    <w:rsid w:val="005F3EAF"/>
    <w:rsid w:val="005F45CD"/>
    <w:rsid w:val="005F6778"/>
    <w:rsid w:val="005F6FC8"/>
    <w:rsid w:val="005F7B43"/>
    <w:rsid w:val="00600E01"/>
    <w:rsid w:val="00600F54"/>
    <w:rsid w:val="0060112C"/>
    <w:rsid w:val="00602A71"/>
    <w:rsid w:val="0060487E"/>
    <w:rsid w:val="0060513E"/>
    <w:rsid w:val="006071CA"/>
    <w:rsid w:val="00607715"/>
    <w:rsid w:val="006100E2"/>
    <w:rsid w:val="0061014D"/>
    <w:rsid w:val="0061035E"/>
    <w:rsid w:val="0061270D"/>
    <w:rsid w:val="0061298A"/>
    <w:rsid w:val="00614A4B"/>
    <w:rsid w:val="00614C65"/>
    <w:rsid w:val="0062292F"/>
    <w:rsid w:val="00622EB9"/>
    <w:rsid w:val="00624107"/>
    <w:rsid w:val="0062513D"/>
    <w:rsid w:val="00625657"/>
    <w:rsid w:val="006257FA"/>
    <w:rsid w:val="00626286"/>
    <w:rsid w:val="00627507"/>
    <w:rsid w:val="00627686"/>
    <w:rsid w:val="0063030A"/>
    <w:rsid w:val="00632598"/>
    <w:rsid w:val="00632BEA"/>
    <w:rsid w:val="006361A6"/>
    <w:rsid w:val="00636379"/>
    <w:rsid w:val="00637BFB"/>
    <w:rsid w:val="00642411"/>
    <w:rsid w:val="006433F2"/>
    <w:rsid w:val="00643798"/>
    <w:rsid w:val="00643E31"/>
    <w:rsid w:val="0064764A"/>
    <w:rsid w:val="00647AC0"/>
    <w:rsid w:val="006510F5"/>
    <w:rsid w:val="006512D7"/>
    <w:rsid w:val="00652B6E"/>
    <w:rsid w:val="0065451B"/>
    <w:rsid w:val="00654A67"/>
    <w:rsid w:val="00654FEA"/>
    <w:rsid w:val="006559E3"/>
    <w:rsid w:val="00655AB9"/>
    <w:rsid w:val="0066284A"/>
    <w:rsid w:val="006636BC"/>
    <w:rsid w:val="00665C20"/>
    <w:rsid w:val="0066694D"/>
    <w:rsid w:val="00666FB6"/>
    <w:rsid w:val="006679CE"/>
    <w:rsid w:val="0067077F"/>
    <w:rsid w:val="0067154B"/>
    <w:rsid w:val="006721EB"/>
    <w:rsid w:val="0067292F"/>
    <w:rsid w:val="00674267"/>
    <w:rsid w:val="0067585F"/>
    <w:rsid w:val="00675B18"/>
    <w:rsid w:val="00676314"/>
    <w:rsid w:val="00676493"/>
    <w:rsid w:val="006809D3"/>
    <w:rsid w:val="00681190"/>
    <w:rsid w:val="00683333"/>
    <w:rsid w:val="00683716"/>
    <w:rsid w:val="0068468D"/>
    <w:rsid w:val="00684824"/>
    <w:rsid w:val="00684963"/>
    <w:rsid w:val="0068760D"/>
    <w:rsid w:val="006912E8"/>
    <w:rsid w:val="0069208B"/>
    <w:rsid w:val="006926F8"/>
    <w:rsid w:val="00692BAD"/>
    <w:rsid w:val="00692EE0"/>
    <w:rsid w:val="00692F8F"/>
    <w:rsid w:val="00693122"/>
    <w:rsid w:val="006948DE"/>
    <w:rsid w:val="00695707"/>
    <w:rsid w:val="00697F64"/>
    <w:rsid w:val="006A0D22"/>
    <w:rsid w:val="006A149E"/>
    <w:rsid w:val="006A1DE5"/>
    <w:rsid w:val="006A267F"/>
    <w:rsid w:val="006A2BA6"/>
    <w:rsid w:val="006A306C"/>
    <w:rsid w:val="006A41D5"/>
    <w:rsid w:val="006A4C1A"/>
    <w:rsid w:val="006A5C75"/>
    <w:rsid w:val="006A61A3"/>
    <w:rsid w:val="006B18ED"/>
    <w:rsid w:val="006B2578"/>
    <w:rsid w:val="006B3AFD"/>
    <w:rsid w:val="006B44B7"/>
    <w:rsid w:val="006B47E4"/>
    <w:rsid w:val="006B598A"/>
    <w:rsid w:val="006B5D63"/>
    <w:rsid w:val="006B70E0"/>
    <w:rsid w:val="006C0C48"/>
    <w:rsid w:val="006C0D7E"/>
    <w:rsid w:val="006C112B"/>
    <w:rsid w:val="006C3D19"/>
    <w:rsid w:val="006C4763"/>
    <w:rsid w:val="006C5BDB"/>
    <w:rsid w:val="006D2AD2"/>
    <w:rsid w:val="006D44F2"/>
    <w:rsid w:val="006E046C"/>
    <w:rsid w:val="006E256E"/>
    <w:rsid w:val="006E3426"/>
    <w:rsid w:val="006E3E0B"/>
    <w:rsid w:val="006E43F6"/>
    <w:rsid w:val="006E4580"/>
    <w:rsid w:val="006E478B"/>
    <w:rsid w:val="006E4B48"/>
    <w:rsid w:val="006E503B"/>
    <w:rsid w:val="006E5B51"/>
    <w:rsid w:val="006E6D7E"/>
    <w:rsid w:val="006F065B"/>
    <w:rsid w:val="006F0CE9"/>
    <w:rsid w:val="006F1A3B"/>
    <w:rsid w:val="006F1CBE"/>
    <w:rsid w:val="006F2F3C"/>
    <w:rsid w:val="006F54AC"/>
    <w:rsid w:val="00701ACD"/>
    <w:rsid w:val="007040AB"/>
    <w:rsid w:val="007055A2"/>
    <w:rsid w:val="007060FE"/>
    <w:rsid w:val="0070620B"/>
    <w:rsid w:val="00706460"/>
    <w:rsid w:val="00711E34"/>
    <w:rsid w:val="00712E1E"/>
    <w:rsid w:val="007142CB"/>
    <w:rsid w:val="00714F5E"/>
    <w:rsid w:val="0071675C"/>
    <w:rsid w:val="0071692E"/>
    <w:rsid w:val="007175EB"/>
    <w:rsid w:val="00717B4C"/>
    <w:rsid w:val="00720891"/>
    <w:rsid w:val="00722154"/>
    <w:rsid w:val="00723BD4"/>
    <w:rsid w:val="00724D06"/>
    <w:rsid w:val="00726CA6"/>
    <w:rsid w:val="00727629"/>
    <w:rsid w:val="00731519"/>
    <w:rsid w:val="0073152A"/>
    <w:rsid w:val="0073160D"/>
    <w:rsid w:val="007330DA"/>
    <w:rsid w:val="007339A2"/>
    <w:rsid w:val="0073628B"/>
    <w:rsid w:val="00736369"/>
    <w:rsid w:val="00736A88"/>
    <w:rsid w:val="00740A11"/>
    <w:rsid w:val="00741BE1"/>
    <w:rsid w:val="00742158"/>
    <w:rsid w:val="00742AFC"/>
    <w:rsid w:val="007433E4"/>
    <w:rsid w:val="00745338"/>
    <w:rsid w:val="0074766E"/>
    <w:rsid w:val="0075187C"/>
    <w:rsid w:val="007546D8"/>
    <w:rsid w:val="00756911"/>
    <w:rsid w:val="00756EE3"/>
    <w:rsid w:val="00761B5E"/>
    <w:rsid w:val="007649AE"/>
    <w:rsid w:val="007668FD"/>
    <w:rsid w:val="00770DD3"/>
    <w:rsid w:val="00772328"/>
    <w:rsid w:val="0077330A"/>
    <w:rsid w:val="00773D2F"/>
    <w:rsid w:val="0077411E"/>
    <w:rsid w:val="007748A2"/>
    <w:rsid w:val="007749E2"/>
    <w:rsid w:val="007802A0"/>
    <w:rsid w:val="00780DBC"/>
    <w:rsid w:val="00782580"/>
    <w:rsid w:val="00782B97"/>
    <w:rsid w:val="0078319A"/>
    <w:rsid w:val="00785672"/>
    <w:rsid w:val="007906EE"/>
    <w:rsid w:val="00792788"/>
    <w:rsid w:val="00796BFD"/>
    <w:rsid w:val="007970E6"/>
    <w:rsid w:val="0079746E"/>
    <w:rsid w:val="007A1E42"/>
    <w:rsid w:val="007A3804"/>
    <w:rsid w:val="007A3E31"/>
    <w:rsid w:val="007A5E8D"/>
    <w:rsid w:val="007A6804"/>
    <w:rsid w:val="007B16C9"/>
    <w:rsid w:val="007B4042"/>
    <w:rsid w:val="007B4454"/>
    <w:rsid w:val="007B46D6"/>
    <w:rsid w:val="007B6BDD"/>
    <w:rsid w:val="007B71CA"/>
    <w:rsid w:val="007B77EB"/>
    <w:rsid w:val="007C17C6"/>
    <w:rsid w:val="007C27CD"/>
    <w:rsid w:val="007C2B41"/>
    <w:rsid w:val="007C4C03"/>
    <w:rsid w:val="007C6592"/>
    <w:rsid w:val="007C7904"/>
    <w:rsid w:val="007C7A50"/>
    <w:rsid w:val="007D04DE"/>
    <w:rsid w:val="007D0722"/>
    <w:rsid w:val="007D1847"/>
    <w:rsid w:val="007D19BE"/>
    <w:rsid w:val="007D23DA"/>
    <w:rsid w:val="007D2BD6"/>
    <w:rsid w:val="007D50A3"/>
    <w:rsid w:val="007D5271"/>
    <w:rsid w:val="007D6066"/>
    <w:rsid w:val="007D6C25"/>
    <w:rsid w:val="007D7817"/>
    <w:rsid w:val="007D7E12"/>
    <w:rsid w:val="007E1CF4"/>
    <w:rsid w:val="007E50BB"/>
    <w:rsid w:val="007E5F02"/>
    <w:rsid w:val="007E74D0"/>
    <w:rsid w:val="007E7580"/>
    <w:rsid w:val="007F162D"/>
    <w:rsid w:val="007F2CF1"/>
    <w:rsid w:val="007F2D76"/>
    <w:rsid w:val="007F3D5F"/>
    <w:rsid w:val="007F6623"/>
    <w:rsid w:val="008005B9"/>
    <w:rsid w:val="0080120C"/>
    <w:rsid w:val="00802C89"/>
    <w:rsid w:val="00802FDD"/>
    <w:rsid w:val="008041C5"/>
    <w:rsid w:val="00804CDD"/>
    <w:rsid w:val="0080632E"/>
    <w:rsid w:val="00807610"/>
    <w:rsid w:val="0081098B"/>
    <w:rsid w:val="00810B21"/>
    <w:rsid w:val="00812694"/>
    <w:rsid w:val="008127A2"/>
    <w:rsid w:val="00815880"/>
    <w:rsid w:val="008172F8"/>
    <w:rsid w:val="00817CB2"/>
    <w:rsid w:val="008200B5"/>
    <w:rsid w:val="008207E2"/>
    <w:rsid w:val="00823157"/>
    <w:rsid w:val="00823B31"/>
    <w:rsid w:val="00825479"/>
    <w:rsid w:val="00826D03"/>
    <w:rsid w:val="008301AD"/>
    <w:rsid w:val="00831380"/>
    <w:rsid w:val="00832042"/>
    <w:rsid w:val="00832467"/>
    <w:rsid w:val="00832EB5"/>
    <w:rsid w:val="00832F38"/>
    <w:rsid w:val="00833304"/>
    <w:rsid w:val="008342AC"/>
    <w:rsid w:val="0083448D"/>
    <w:rsid w:val="0083508B"/>
    <w:rsid w:val="00836115"/>
    <w:rsid w:val="0083760E"/>
    <w:rsid w:val="0084287B"/>
    <w:rsid w:val="00842ED9"/>
    <w:rsid w:val="0084319F"/>
    <w:rsid w:val="00843663"/>
    <w:rsid w:val="00843AF0"/>
    <w:rsid w:val="00843BA3"/>
    <w:rsid w:val="00843BDF"/>
    <w:rsid w:val="00844CBA"/>
    <w:rsid w:val="00844D9A"/>
    <w:rsid w:val="00844DF8"/>
    <w:rsid w:val="00844FF7"/>
    <w:rsid w:val="00850950"/>
    <w:rsid w:val="008509AE"/>
    <w:rsid w:val="00850BE1"/>
    <w:rsid w:val="00850DE7"/>
    <w:rsid w:val="00852885"/>
    <w:rsid w:val="00855ED3"/>
    <w:rsid w:val="008562C2"/>
    <w:rsid w:val="008566F4"/>
    <w:rsid w:val="008570F4"/>
    <w:rsid w:val="00857C14"/>
    <w:rsid w:val="00860935"/>
    <w:rsid w:val="0086098B"/>
    <w:rsid w:val="00861F4C"/>
    <w:rsid w:val="008638FF"/>
    <w:rsid w:val="00864338"/>
    <w:rsid w:val="00864C0E"/>
    <w:rsid w:val="00866721"/>
    <w:rsid w:val="00866C61"/>
    <w:rsid w:val="00867AED"/>
    <w:rsid w:val="00870CB4"/>
    <w:rsid w:val="00870D17"/>
    <w:rsid w:val="00872C4D"/>
    <w:rsid w:val="00872E4F"/>
    <w:rsid w:val="0087385E"/>
    <w:rsid w:val="008752AE"/>
    <w:rsid w:val="008766BF"/>
    <w:rsid w:val="00877CC2"/>
    <w:rsid w:val="00882DF9"/>
    <w:rsid w:val="00883946"/>
    <w:rsid w:val="00884687"/>
    <w:rsid w:val="00884C0B"/>
    <w:rsid w:val="0088571D"/>
    <w:rsid w:val="00886434"/>
    <w:rsid w:val="008866EA"/>
    <w:rsid w:val="00887DA2"/>
    <w:rsid w:val="00890A33"/>
    <w:rsid w:val="00891051"/>
    <w:rsid w:val="008919A4"/>
    <w:rsid w:val="00894E27"/>
    <w:rsid w:val="008954C0"/>
    <w:rsid w:val="00896D2F"/>
    <w:rsid w:val="008A192A"/>
    <w:rsid w:val="008A209E"/>
    <w:rsid w:val="008A2A2D"/>
    <w:rsid w:val="008A2B87"/>
    <w:rsid w:val="008A2D5B"/>
    <w:rsid w:val="008A3942"/>
    <w:rsid w:val="008A3AEA"/>
    <w:rsid w:val="008A5C4A"/>
    <w:rsid w:val="008A6790"/>
    <w:rsid w:val="008A6B82"/>
    <w:rsid w:val="008A6D3A"/>
    <w:rsid w:val="008A75DB"/>
    <w:rsid w:val="008B01F5"/>
    <w:rsid w:val="008B14D4"/>
    <w:rsid w:val="008B4C5E"/>
    <w:rsid w:val="008B5744"/>
    <w:rsid w:val="008B5FB4"/>
    <w:rsid w:val="008B6891"/>
    <w:rsid w:val="008B7C3C"/>
    <w:rsid w:val="008C0318"/>
    <w:rsid w:val="008C0B6D"/>
    <w:rsid w:val="008C1D71"/>
    <w:rsid w:val="008C3D22"/>
    <w:rsid w:val="008C3F7B"/>
    <w:rsid w:val="008C590F"/>
    <w:rsid w:val="008D03DA"/>
    <w:rsid w:val="008D1FF7"/>
    <w:rsid w:val="008D2440"/>
    <w:rsid w:val="008D7B32"/>
    <w:rsid w:val="008D7C25"/>
    <w:rsid w:val="008D7FF6"/>
    <w:rsid w:val="008E0788"/>
    <w:rsid w:val="008E0D84"/>
    <w:rsid w:val="008E1871"/>
    <w:rsid w:val="008E53FB"/>
    <w:rsid w:val="008E55ED"/>
    <w:rsid w:val="008E6289"/>
    <w:rsid w:val="008E63A2"/>
    <w:rsid w:val="008E77A1"/>
    <w:rsid w:val="008F13AC"/>
    <w:rsid w:val="008F19C1"/>
    <w:rsid w:val="008F284D"/>
    <w:rsid w:val="008F2DF2"/>
    <w:rsid w:val="00900100"/>
    <w:rsid w:val="00900E7F"/>
    <w:rsid w:val="0090220B"/>
    <w:rsid w:val="00903008"/>
    <w:rsid w:val="00903ACF"/>
    <w:rsid w:val="00904AF8"/>
    <w:rsid w:val="00905883"/>
    <w:rsid w:val="00907582"/>
    <w:rsid w:val="00907C31"/>
    <w:rsid w:val="00907FA0"/>
    <w:rsid w:val="00910B06"/>
    <w:rsid w:val="0091233B"/>
    <w:rsid w:val="009127A3"/>
    <w:rsid w:val="00913208"/>
    <w:rsid w:val="009147FC"/>
    <w:rsid w:val="00915AB8"/>
    <w:rsid w:val="00915CCF"/>
    <w:rsid w:val="009164EA"/>
    <w:rsid w:val="00917C4F"/>
    <w:rsid w:val="00920CB5"/>
    <w:rsid w:val="00920E69"/>
    <w:rsid w:val="00922FF0"/>
    <w:rsid w:val="00923E97"/>
    <w:rsid w:val="009251B8"/>
    <w:rsid w:val="00925825"/>
    <w:rsid w:val="00925AEF"/>
    <w:rsid w:val="009278A7"/>
    <w:rsid w:val="00927A0A"/>
    <w:rsid w:val="0093477E"/>
    <w:rsid w:val="00936210"/>
    <w:rsid w:val="00936B94"/>
    <w:rsid w:val="009373F3"/>
    <w:rsid w:val="00941A87"/>
    <w:rsid w:val="009451BE"/>
    <w:rsid w:val="00945312"/>
    <w:rsid w:val="00945B2A"/>
    <w:rsid w:val="009467C6"/>
    <w:rsid w:val="00947682"/>
    <w:rsid w:val="00951684"/>
    <w:rsid w:val="009520D6"/>
    <w:rsid w:val="00953D1F"/>
    <w:rsid w:val="009540CA"/>
    <w:rsid w:val="00954B0B"/>
    <w:rsid w:val="00956062"/>
    <w:rsid w:val="00956A95"/>
    <w:rsid w:val="00957678"/>
    <w:rsid w:val="009608FE"/>
    <w:rsid w:val="009623BB"/>
    <w:rsid w:val="00962E45"/>
    <w:rsid w:val="00965D64"/>
    <w:rsid w:val="009661C5"/>
    <w:rsid w:val="00967039"/>
    <w:rsid w:val="00967284"/>
    <w:rsid w:val="009675AD"/>
    <w:rsid w:val="009703E6"/>
    <w:rsid w:val="0097250E"/>
    <w:rsid w:val="00980401"/>
    <w:rsid w:val="00981620"/>
    <w:rsid w:val="0098293B"/>
    <w:rsid w:val="00984D95"/>
    <w:rsid w:val="00984F88"/>
    <w:rsid w:val="009856B8"/>
    <w:rsid w:val="0099062C"/>
    <w:rsid w:val="00990C6C"/>
    <w:rsid w:val="00991C10"/>
    <w:rsid w:val="00991D47"/>
    <w:rsid w:val="009942E5"/>
    <w:rsid w:val="00995FDC"/>
    <w:rsid w:val="00996262"/>
    <w:rsid w:val="00997864"/>
    <w:rsid w:val="00997FD3"/>
    <w:rsid w:val="009A290C"/>
    <w:rsid w:val="009A3A63"/>
    <w:rsid w:val="009A52AA"/>
    <w:rsid w:val="009A6953"/>
    <w:rsid w:val="009A748B"/>
    <w:rsid w:val="009A7CF6"/>
    <w:rsid w:val="009B015F"/>
    <w:rsid w:val="009B0D21"/>
    <w:rsid w:val="009B14E8"/>
    <w:rsid w:val="009B76A9"/>
    <w:rsid w:val="009C23AD"/>
    <w:rsid w:val="009C271C"/>
    <w:rsid w:val="009C47C3"/>
    <w:rsid w:val="009C6FD5"/>
    <w:rsid w:val="009D0231"/>
    <w:rsid w:val="009D300A"/>
    <w:rsid w:val="009D4847"/>
    <w:rsid w:val="009D5C6E"/>
    <w:rsid w:val="009E271F"/>
    <w:rsid w:val="009E2DCF"/>
    <w:rsid w:val="009E3FB7"/>
    <w:rsid w:val="009E4F58"/>
    <w:rsid w:val="009E508F"/>
    <w:rsid w:val="009E5BAE"/>
    <w:rsid w:val="009E7156"/>
    <w:rsid w:val="009E7266"/>
    <w:rsid w:val="009E7267"/>
    <w:rsid w:val="009E77F9"/>
    <w:rsid w:val="009F0F38"/>
    <w:rsid w:val="009F10C3"/>
    <w:rsid w:val="009F32A4"/>
    <w:rsid w:val="009F3DFC"/>
    <w:rsid w:val="009F4933"/>
    <w:rsid w:val="009F52FF"/>
    <w:rsid w:val="009F638E"/>
    <w:rsid w:val="009F6DB3"/>
    <w:rsid w:val="00A00868"/>
    <w:rsid w:val="00A00C49"/>
    <w:rsid w:val="00A0584B"/>
    <w:rsid w:val="00A05F6E"/>
    <w:rsid w:val="00A1021F"/>
    <w:rsid w:val="00A14653"/>
    <w:rsid w:val="00A173F5"/>
    <w:rsid w:val="00A17B26"/>
    <w:rsid w:val="00A216F4"/>
    <w:rsid w:val="00A2208C"/>
    <w:rsid w:val="00A22C60"/>
    <w:rsid w:val="00A2374C"/>
    <w:rsid w:val="00A24EAA"/>
    <w:rsid w:val="00A263EB"/>
    <w:rsid w:val="00A272D9"/>
    <w:rsid w:val="00A27E29"/>
    <w:rsid w:val="00A30488"/>
    <w:rsid w:val="00A33382"/>
    <w:rsid w:val="00A34025"/>
    <w:rsid w:val="00A377B7"/>
    <w:rsid w:val="00A4337E"/>
    <w:rsid w:val="00A4512C"/>
    <w:rsid w:val="00A46156"/>
    <w:rsid w:val="00A46313"/>
    <w:rsid w:val="00A47787"/>
    <w:rsid w:val="00A52EF8"/>
    <w:rsid w:val="00A5319C"/>
    <w:rsid w:val="00A5678A"/>
    <w:rsid w:val="00A60027"/>
    <w:rsid w:val="00A611AC"/>
    <w:rsid w:val="00A624E3"/>
    <w:rsid w:val="00A645FC"/>
    <w:rsid w:val="00A64EA3"/>
    <w:rsid w:val="00A6640E"/>
    <w:rsid w:val="00A66C58"/>
    <w:rsid w:val="00A6780C"/>
    <w:rsid w:val="00A70AD8"/>
    <w:rsid w:val="00A716F6"/>
    <w:rsid w:val="00A725D1"/>
    <w:rsid w:val="00A7384D"/>
    <w:rsid w:val="00A742ED"/>
    <w:rsid w:val="00A74755"/>
    <w:rsid w:val="00A8160E"/>
    <w:rsid w:val="00A82665"/>
    <w:rsid w:val="00A83B1C"/>
    <w:rsid w:val="00A84CD2"/>
    <w:rsid w:val="00A91867"/>
    <w:rsid w:val="00A929C2"/>
    <w:rsid w:val="00A92AEC"/>
    <w:rsid w:val="00A92E63"/>
    <w:rsid w:val="00A93253"/>
    <w:rsid w:val="00A93A4F"/>
    <w:rsid w:val="00A96F5F"/>
    <w:rsid w:val="00A97F68"/>
    <w:rsid w:val="00AA033C"/>
    <w:rsid w:val="00AA16C1"/>
    <w:rsid w:val="00AA2D32"/>
    <w:rsid w:val="00AA3FFD"/>
    <w:rsid w:val="00AA43BD"/>
    <w:rsid w:val="00AA783F"/>
    <w:rsid w:val="00AB08D2"/>
    <w:rsid w:val="00AB3941"/>
    <w:rsid w:val="00AB629B"/>
    <w:rsid w:val="00AB6905"/>
    <w:rsid w:val="00AB7F18"/>
    <w:rsid w:val="00AC09D9"/>
    <w:rsid w:val="00AC24F3"/>
    <w:rsid w:val="00AC71A6"/>
    <w:rsid w:val="00AC76D4"/>
    <w:rsid w:val="00AD0007"/>
    <w:rsid w:val="00AD0DEB"/>
    <w:rsid w:val="00AD102A"/>
    <w:rsid w:val="00AD211F"/>
    <w:rsid w:val="00AD27D5"/>
    <w:rsid w:val="00AD2DC8"/>
    <w:rsid w:val="00AD2F42"/>
    <w:rsid w:val="00AD3018"/>
    <w:rsid w:val="00AD4550"/>
    <w:rsid w:val="00AD690E"/>
    <w:rsid w:val="00AD6C12"/>
    <w:rsid w:val="00AD74AB"/>
    <w:rsid w:val="00AE1DF3"/>
    <w:rsid w:val="00AE25A1"/>
    <w:rsid w:val="00AE2985"/>
    <w:rsid w:val="00AE3841"/>
    <w:rsid w:val="00AE4453"/>
    <w:rsid w:val="00AE6020"/>
    <w:rsid w:val="00AE6B91"/>
    <w:rsid w:val="00AF1FCA"/>
    <w:rsid w:val="00AF2168"/>
    <w:rsid w:val="00AF42E9"/>
    <w:rsid w:val="00AF587E"/>
    <w:rsid w:val="00AF6590"/>
    <w:rsid w:val="00B004B2"/>
    <w:rsid w:val="00B01027"/>
    <w:rsid w:val="00B01E7E"/>
    <w:rsid w:val="00B0203E"/>
    <w:rsid w:val="00B02C66"/>
    <w:rsid w:val="00B046CD"/>
    <w:rsid w:val="00B05013"/>
    <w:rsid w:val="00B106AE"/>
    <w:rsid w:val="00B10A17"/>
    <w:rsid w:val="00B1206C"/>
    <w:rsid w:val="00B121E0"/>
    <w:rsid w:val="00B12896"/>
    <w:rsid w:val="00B12899"/>
    <w:rsid w:val="00B14295"/>
    <w:rsid w:val="00B14B3A"/>
    <w:rsid w:val="00B15A3E"/>
    <w:rsid w:val="00B163DE"/>
    <w:rsid w:val="00B20661"/>
    <w:rsid w:val="00B2132B"/>
    <w:rsid w:val="00B21BA6"/>
    <w:rsid w:val="00B22EC7"/>
    <w:rsid w:val="00B23709"/>
    <w:rsid w:val="00B2564A"/>
    <w:rsid w:val="00B30E92"/>
    <w:rsid w:val="00B319DE"/>
    <w:rsid w:val="00B3278D"/>
    <w:rsid w:val="00B3284D"/>
    <w:rsid w:val="00B3409B"/>
    <w:rsid w:val="00B34391"/>
    <w:rsid w:val="00B34D1A"/>
    <w:rsid w:val="00B35A8C"/>
    <w:rsid w:val="00B36649"/>
    <w:rsid w:val="00B40121"/>
    <w:rsid w:val="00B410E0"/>
    <w:rsid w:val="00B42D82"/>
    <w:rsid w:val="00B4512E"/>
    <w:rsid w:val="00B45786"/>
    <w:rsid w:val="00B46DA5"/>
    <w:rsid w:val="00B52796"/>
    <w:rsid w:val="00B535D5"/>
    <w:rsid w:val="00B558AC"/>
    <w:rsid w:val="00B55EAB"/>
    <w:rsid w:val="00B6061F"/>
    <w:rsid w:val="00B60CB3"/>
    <w:rsid w:val="00B60EF6"/>
    <w:rsid w:val="00B623F8"/>
    <w:rsid w:val="00B63026"/>
    <w:rsid w:val="00B6405E"/>
    <w:rsid w:val="00B64285"/>
    <w:rsid w:val="00B64A4C"/>
    <w:rsid w:val="00B65EC1"/>
    <w:rsid w:val="00B670B2"/>
    <w:rsid w:val="00B67AC3"/>
    <w:rsid w:val="00B72A36"/>
    <w:rsid w:val="00B7308B"/>
    <w:rsid w:val="00B747C3"/>
    <w:rsid w:val="00B7529B"/>
    <w:rsid w:val="00B76552"/>
    <w:rsid w:val="00B76756"/>
    <w:rsid w:val="00B76A32"/>
    <w:rsid w:val="00B77756"/>
    <w:rsid w:val="00B8084B"/>
    <w:rsid w:val="00B83118"/>
    <w:rsid w:val="00B8387A"/>
    <w:rsid w:val="00B93F50"/>
    <w:rsid w:val="00B942A5"/>
    <w:rsid w:val="00B94B6E"/>
    <w:rsid w:val="00B94BB9"/>
    <w:rsid w:val="00B94EDF"/>
    <w:rsid w:val="00B952C8"/>
    <w:rsid w:val="00B9598D"/>
    <w:rsid w:val="00B9631E"/>
    <w:rsid w:val="00B97413"/>
    <w:rsid w:val="00B974B0"/>
    <w:rsid w:val="00BA0776"/>
    <w:rsid w:val="00BA1D37"/>
    <w:rsid w:val="00BA34EA"/>
    <w:rsid w:val="00BA6426"/>
    <w:rsid w:val="00BA68B3"/>
    <w:rsid w:val="00BA6FBD"/>
    <w:rsid w:val="00BB2288"/>
    <w:rsid w:val="00BB4582"/>
    <w:rsid w:val="00BC0100"/>
    <w:rsid w:val="00BC06F1"/>
    <w:rsid w:val="00BC188A"/>
    <w:rsid w:val="00BC1BE7"/>
    <w:rsid w:val="00BC2296"/>
    <w:rsid w:val="00BC2C0E"/>
    <w:rsid w:val="00BC371A"/>
    <w:rsid w:val="00BC55D7"/>
    <w:rsid w:val="00BC56CF"/>
    <w:rsid w:val="00BD12EC"/>
    <w:rsid w:val="00BD2D4E"/>
    <w:rsid w:val="00BD4DCF"/>
    <w:rsid w:val="00BE0E17"/>
    <w:rsid w:val="00BE1F70"/>
    <w:rsid w:val="00BE2C1F"/>
    <w:rsid w:val="00BF11E6"/>
    <w:rsid w:val="00BF1E1F"/>
    <w:rsid w:val="00BF21E7"/>
    <w:rsid w:val="00BF3BB9"/>
    <w:rsid w:val="00BF6E2F"/>
    <w:rsid w:val="00BF6F6D"/>
    <w:rsid w:val="00BF70D0"/>
    <w:rsid w:val="00C008CB"/>
    <w:rsid w:val="00C00A1D"/>
    <w:rsid w:val="00C0158F"/>
    <w:rsid w:val="00C02610"/>
    <w:rsid w:val="00C03002"/>
    <w:rsid w:val="00C03C0D"/>
    <w:rsid w:val="00C060E0"/>
    <w:rsid w:val="00C06537"/>
    <w:rsid w:val="00C116BC"/>
    <w:rsid w:val="00C11D2E"/>
    <w:rsid w:val="00C13769"/>
    <w:rsid w:val="00C14517"/>
    <w:rsid w:val="00C149B6"/>
    <w:rsid w:val="00C14C29"/>
    <w:rsid w:val="00C15A1A"/>
    <w:rsid w:val="00C1649F"/>
    <w:rsid w:val="00C228B9"/>
    <w:rsid w:val="00C23CCB"/>
    <w:rsid w:val="00C252B3"/>
    <w:rsid w:val="00C25E6D"/>
    <w:rsid w:val="00C26528"/>
    <w:rsid w:val="00C27672"/>
    <w:rsid w:val="00C27D4C"/>
    <w:rsid w:val="00C301C7"/>
    <w:rsid w:val="00C31E02"/>
    <w:rsid w:val="00C321C8"/>
    <w:rsid w:val="00C32EDE"/>
    <w:rsid w:val="00C33CB6"/>
    <w:rsid w:val="00C34AA3"/>
    <w:rsid w:val="00C37566"/>
    <w:rsid w:val="00C37AE5"/>
    <w:rsid w:val="00C400EC"/>
    <w:rsid w:val="00C41403"/>
    <w:rsid w:val="00C41AF9"/>
    <w:rsid w:val="00C44066"/>
    <w:rsid w:val="00C4550D"/>
    <w:rsid w:val="00C4589B"/>
    <w:rsid w:val="00C4770E"/>
    <w:rsid w:val="00C505D8"/>
    <w:rsid w:val="00C5131B"/>
    <w:rsid w:val="00C526A4"/>
    <w:rsid w:val="00C534A7"/>
    <w:rsid w:val="00C551BA"/>
    <w:rsid w:val="00C56AEA"/>
    <w:rsid w:val="00C5733F"/>
    <w:rsid w:val="00C670D5"/>
    <w:rsid w:val="00C7027C"/>
    <w:rsid w:val="00C72B36"/>
    <w:rsid w:val="00C72BE6"/>
    <w:rsid w:val="00C72FAD"/>
    <w:rsid w:val="00C746BC"/>
    <w:rsid w:val="00C7516F"/>
    <w:rsid w:val="00C7684B"/>
    <w:rsid w:val="00C776C7"/>
    <w:rsid w:val="00C8074D"/>
    <w:rsid w:val="00C80F8A"/>
    <w:rsid w:val="00C81BFA"/>
    <w:rsid w:val="00C826EE"/>
    <w:rsid w:val="00C836DC"/>
    <w:rsid w:val="00C83D43"/>
    <w:rsid w:val="00C85032"/>
    <w:rsid w:val="00C86092"/>
    <w:rsid w:val="00C862ED"/>
    <w:rsid w:val="00C86AA4"/>
    <w:rsid w:val="00C86B6C"/>
    <w:rsid w:val="00C86FD4"/>
    <w:rsid w:val="00C91AFE"/>
    <w:rsid w:val="00C92262"/>
    <w:rsid w:val="00C94A26"/>
    <w:rsid w:val="00C9537C"/>
    <w:rsid w:val="00C961AE"/>
    <w:rsid w:val="00C961FE"/>
    <w:rsid w:val="00C96266"/>
    <w:rsid w:val="00C96B39"/>
    <w:rsid w:val="00C97C32"/>
    <w:rsid w:val="00CA2FCB"/>
    <w:rsid w:val="00CA39D9"/>
    <w:rsid w:val="00CB04A6"/>
    <w:rsid w:val="00CB09A9"/>
    <w:rsid w:val="00CB1C3F"/>
    <w:rsid w:val="00CB3111"/>
    <w:rsid w:val="00CB3E4A"/>
    <w:rsid w:val="00CB4039"/>
    <w:rsid w:val="00CB6292"/>
    <w:rsid w:val="00CC0558"/>
    <w:rsid w:val="00CC099D"/>
    <w:rsid w:val="00CC2B49"/>
    <w:rsid w:val="00CC30BB"/>
    <w:rsid w:val="00CC3C4C"/>
    <w:rsid w:val="00CC3C9D"/>
    <w:rsid w:val="00CC4F89"/>
    <w:rsid w:val="00CC58AE"/>
    <w:rsid w:val="00CC5C2A"/>
    <w:rsid w:val="00CC77CC"/>
    <w:rsid w:val="00CC7866"/>
    <w:rsid w:val="00CD007B"/>
    <w:rsid w:val="00CD280E"/>
    <w:rsid w:val="00CD3345"/>
    <w:rsid w:val="00CD46CF"/>
    <w:rsid w:val="00CD54B7"/>
    <w:rsid w:val="00CD6C3E"/>
    <w:rsid w:val="00CE1CB0"/>
    <w:rsid w:val="00CE3732"/>
    <w:rsid w:val="00CE6232"/>
    <w:rsid w:val="00CF2A3C"/>
    <w:rsid w:val="00CF2DDA"/>
    <w:rsid w:val="00CF2E92"/>
    <w:rsid w:val="00CF390A"/>
    <w:rsid w:val="00CF4861"/>
    <w:rsid w:val="00CF5588"/>
    <w:rsid w:val="00CF5A4D"/>
    <w:rsid w:val="00CF6A3B"/>
    <w:rsid w:val="00CF6BDD"/>
    <w:rsid w:val="00CF732F"/>
    <w:rsid w:val="00D00677"/>
    <w:rsid w:val="00D00EAC"/>
    <w:rsid w:val="00D018E8"/>
    <w:rsid w:val="00D03717"/>
    <w:rsid w:val="00D04A8A"/>
    <w:rsid w:val="00D04D82"/>
    <w:rsid w:val="00D06D75"/>
    <w:rsid w:val="00D076C6"/>
    <w:rsid w:val="00D076D9"/>
    <w:rsid w:val="00D105E5"/>
    <w:rsid w:val="00D131BF"/>
    <w:rsid w:val="00D17E08"/>
    <w:rsid w:val="00D2044E"/>
    <w:rsid w:val="00D22FDA"/>
    <w:rsid w:val="00D25237"/>
    <w:rsid w:val="00D25840"/>
    <w:rsid w:val="00D26013"/>
    <w:rsid w:val="00D27135"/>
    <w:rsid w:val="00D27CF9"/>
    <w:rsid w:val="00D30963"/>
    <w:rsid w:val="00D3165A"/>
    <w:rsid w:val="00D3309F"/>
    <w:rsid w:val="00D339C1"/>
    <w:rsid w:val="00D3434A"/>
    <w:rsid w:val="00D407E9"/>
    <w:rsid w:val="00D4224F"/>
    <w:rsid w:val="00D4488B"/>
    <w:rsid w:val="00D46677"/>
    <w:rsid w:val="00D46785"/>
    <w:rsid w:val="00D46C00"/>
    <w:rsid w:val="00D4723E"/>
    <w:rsid w:val="00D47B9C"/>
    <w:rsid w:val="00D47CD2"/>
    <w:rsid w:val="00D51B1D"/>
    <w:rsid w:val="00D529BE"/>
    <w:rsid w:val="00D52A3D"/>
    <w:rsid w:val="00D53312"/>
    <w:rsid w:val="00D53649"/>
    <w:rsid w:val="00D53970"/>
    <w:rsid w:val="00D547FB"/>
    <w:rsid w:val="00D5522E"/>
    <w:rsid w:val="00D557AE"/>
    <w:rsid w:val="00D55A71"/>
    <w:rsid w:val="00D55F93"/>
    <w:rsid w:val="00D56FD9"/>
    <w:rsid w:val="00D60126"/>
    <w:rsid w:val="00D60142"/>
    <w:rsid w:val="00D621B5"/>
    <w:rsid w:val="00D624FD"/>
    <w:rsid w:val="00D63201"/>
    <w:rsid w:val="00D63535"/>
    <w:rsid w:val="00D64BA7"/>
    <w:rsid w:val="00D66143"/>
    <w:rsid w:val="00D66378"/>
    <w:rsid w:val="00D675A9"/>
    <w:rsid w:val="00D70AD6"/>
    <w:rsid w:val="00D70C69"/>
    <w:rsid w:val="00D70E96"/>
    <w:rsid w:val="00D718FB"/>
    <w:rsid w:val="00D725E6"/>
    <w:rsid w:val="00D73CBE"/>
    <w:rsid w:val="00D74ED4"/>
    <w:rsid w:val="00D74FDC"/>
    <w:rsid w:val="00D76927"/>
    <w:rsid w:val="00D76BFE"/>
    <w:rsid w:val="00D806B8"/>
    <w:rsid w:val="00D839AA"/>
    <w:rsid w:val="00D848D9"/>
    <w:rsid w:val="00D84C57"/>
    <w:rsid w:val="00D84FC8"/>
    <w:rsid w:val="00D85AF0"/>
    <w:rsid w:val="00D8693F"/>
    <w:rsid w:val="00D86C37"/>
    <w:rsid w:val="00D9081F"/>
    <w:rsid w:val="00D90D5C"/>
    <w:rsid w:val="00D92781"/>
    <w:rsid w:val="00D929E4"/>
    <w:rsid w:val="00D962BA"/>
    <w:rsid w:val="00D97006"/>
    <w:rsid w:val="00D974C8"/>
    <w:rsid w:val="00D97CE4"/>
    <w:rsid w:val="00DA0C9D"/>
    <w:rsid w:val="00DA61D6"/>
    <w:rsid w:val="00DB4461"/>
    <w:rsid w:val="00DB5156"/>
    <w:rsid w:val="00DB685A"/>
    <w:rsid w:val="00DB6E6D"/>
    <w:rsid w:val="00DB6FBD"/>
    <w:rsid w:val="00DB7EF8"/>
    <w:rsid w:val="00DC237F"/>
    <w:rsid w:val="00DD1CF0"/>
    <w:rsid w:val="00DD3312"/>
    <w:rsid w:val="00DD6D84"/>
    <w:rsid w:val="00DD6F89"/>
    <w:rsid w:val="00DD706A"/>
    <w:rsid w:val="00DE1F7B"/>
    <w:rsid w:val="00DE260B"/>
    <w:rsid w:val="00DE3610"/>
    <w:rsid w:val="00DE3735"/>
    <w:rsid w:val="00DF218A"/>
    <w:rsid w:val="00DF3BA9"/>
    <w:rsid w:val="00DF43EE"/>
    <w:rsid w:val="00DF454B"/>
    <w:rsid w:val="00DF63BE"/>
    <w:rsid w:val="00DF7A69"/>
    <w:rsid w:val="00E00C20"/>
    <w:rsid w:val="00E0103C"/>
    <w:rsid w:val="00E0229B"/>
    <w:rsid w:val="00E057E4"/>
    <w:rsid w:val="00E0676D"/>
    <w:rsid w:val="00E07D36"/>
    <w:rsid w:val="00E107B4"/>
    <w:rsid w:val="00E11763"/>
    <w:rsid w:val="00E1179D"/>
    <w:rsid w:val="00E12004"/>
    <w:rsid w:val="00E14664"/>
    <w:rsid w:val="00E165EE"/>
    <w:rsid w:val="00E17A78"/>
    <w:rsid w:val="00E220E7"/>
    <w:rsid w:val="00E22ED9"/>
    <w:rsid w:val="00E26522"/>
    <w:rsid w:val="00E30380"/>
    <w:rsid w:val="00E3083A"/>
    <w:rsid w:val="00E323EC"/>
    <w:rsid w:val="00E330C0"/>
    <w:rsid w:val="00E33B5E"/>
    <w:rsid w:val="00E37668"/>
    <w:rsid w:val="00E416C3"/>
    <w:rsid w:val="00E41FBB"/>
    <w:rsid w:val="00E42ABB"/>
    <w:rsid w:val="00E42C9B"/>
    <w:rsid w:val="00E43529"/>
    <w:rsid w:val="00E437AC"/>
    <w:rsid w:val="00E43E7D"/>
    <w:rsid w:val="00E4456B"/>
    <w:rsid w:val="00E45BD1"/>
    <w:rsid w:val="00E4607E"/>
    <w:rsid w:val="00E51C84"/>
    <w:rsid w:val="00E51D15"/>
    <w:rsid w:val="00E5234F"/>
    <w:rsid w:val="00E52B54"/>
    <w:rsid w:val="00E52E35"/>
    <w:rsid w:val="00E53FB3"/>
    <w:rsid w:val="00E5509E"/>
    <w:rsid w:val="00E55EF8"/>
    <w:rsid w:val="00E5698C"/>
    <w:rsid w:val="00E5701A"/>
    <w:rsid w:val="00E611DD"/>
    <w:rsid w:val="00E621D4"/>
    <w:rsid w:val="00E6246A"/>
    <w:rsid w:val="00E636CE"/>
    <w:rsid w:val="00E641DD"/>
    <w:rsid w:val="00E64F0F"/>
    <w:rsid w:val="00E66934"/>
    <w:rsid w:val="00E66CE4"/>
    <w:rsid w:val="00E72034"/>
    <w:rsid w:val="00E74482"/>
    <w:rsid w:val="00E749BF"/>
    <w:rsid w:val="00E75984"/>
    <w:rsid w:val="00E76623"/>
    <w:rsid w:val="00E82B1D"/>
    <w:rsid w:val="00E85B32"/>
    <w:rsid w:val="00E85EE1"/>
    <w:rsid w:val="00E87C47"/>
    <w:rsid w:val="00E92C9C"/>
    <w:rsid w:val="00E94DD7"/>
    <w:rsid w:val="00E953CC"/>
    <w:rsid w:val="00E97EB0"/>
    <w:rsid w:val="00EA0731"/>
    <w:rsid w:val="00EA0A4D"/>
    <w:rsid w:val="00EA0F38"/>
    <w:rsid w:val="00EA2294"/>
    <w:rsid w:val="00EA3437"/>
    <w:rsid w:val="00EA4A49"/>
    <w:rsid w:val="00EA6104"/>
    <w:rsid w:val="00EA737D"/>
    <w:rsid w:val="00EB0060"/>
    <w:rsid w:val="00EB03CD"/>
    <w:rsid w:val="00EB3A84"/>
    <w:rsid w:val="00EB5C6C"/>
    <w:rsid w:val="00EB6292"/>
    <w:rsid w:val="00EB731B"/>
    <w:rsid w:val="00EC0403"/>
    <w:rsid w:val="00EC046F"/>
    <w:rsid w:val="00EC05B7"/>
    <w:rsid w:val="00EC11BD"/>
    <w:rsid w:val="00EC5EED"/>
    <w:rsid w:val="00EC6539"/>
    <w:rsid w:val="00EC6A95"/>
    <w:rsid w:val="00EC6B98"/>
    <w:rsid w:val="00ED0922"/>
    <w:rsid w:val="00ED22EA"/>
    <w:rsid w:val="00ED2341"/>
    <w:rsid w:val="00ED360D"/>
    <w:rsid w:val="00ED44CE"/>
    <w:rsid w:val="00ED5555"/>
    <w:rsid w:val="00ED62F7"/>
    <w:rsid w:val="00ED63AF"/>
    <w:rsid w:val="00ED7345"/>
    <w:rsid w:val="00ED7762"/>
    <w:rsid w:val="00EE05BA"/>
    <w:rsid w:val="00EE2AAB"/>
    <w:rsid w:val="00EE455E"/>
    <w:rsid w:val="00EE5628"/>
    <w:rsid w:val="00EE6DC6"/>
    <w:rsid w:val="00EE7BE4"/>
    <w:rsid w:val="00EF0C53"/>
    <w:rsid w:val="00EF27AD"/>
    <w:rsid w:val="00EF2FE8"/>
    <w:rsid w:val="00EF3632"/>
    <w:rsid w:val="00EF5389"/>
    <w:rsid w:val="00F01B37"/>
    <w:rsid w:val="00F01FD5"/>
    <w:rsid w:val="00F04714"/>
    <w:rsid w:val="00F048E3"/>
    <w:rsid w:val="00F04AB3"/>
    <w:rsid w:val="00F05FD4"/>
    <w:rsid w:val="00F073FE"/>
    <w:rsid w:val="00F115F8"/>
    <w:rsid w:val="00F12B10"/>
    <w:rsid w:val="00F12E78"/>
    <w:rsid w:val="00F136A5"/>
    <w:rsid w:val="00F137C2"/>
    <w:rsid w:val="00F13915"/>
    <w:rsid w:val="00F13C41"/>
    <w:rsid w:val="00F14E56"/>
    <w:rsid w:val="00F15681"/>
    <w:rsid w:val="00F16963"/>
    <w:rsid w:val="00F169F8"/>
    <w:rsid w:val="00F17196"/>
    <w:rsid w:val="00F1760F"/>
    <w:rsid w:val="00F24FA8"/>
    <w:rsid w:val="00F25536"/>
    <w:rsid w:val="00F274E9"/>
    <w:rsid w:val="00F310E5"/>
    <w:rsid w:val="00F34C17"/>
    <w:rsid w:val="00F3545A"/>
    <w:rsid w:val="00F369DD"/>
    <w:rsid w:val="00F3724B"/>
    <w:rsid w:val="00F4055E"/>
    <w:rsid w:val="00F420C8"/>
    <w:rsid w:val="00F429AD"/>
    <w:rsid w:val="00F42D9D"/>
    <w:rsid w:val="00F43238"/>
    <w:rsid w:val="00F4429D"/>
    <w:rsid w:val="00F45BFC"/>
    <w:rsid w:val="00F4715D"/>
    <w:rsid w:val="00F50E4E"/>
    <w:rsid w:val="00F53175"/>
    <w:rsid w:val="00F53CC8"/>
    <w:rsid w:val="00F53FD2"/>
    <w:rsid w:val="00F562C8"/>
    <w:rsid w:val="00F56743"/>
    <w:rsid w:val="00F56D30"/>
    <w:rsid w:val="00F57BDA"/>
    <w:rsid w:val="00F60CC3"/>
    <w:rsid w:val="00F61F6F"/>
    <w:rsid w:val="00F6276B"/>
    <w:rsid w:val="00F6282D"/>
    <w:rsid w:val="00F63668"/>
    <w:rsid w:val="00F63E25"/>
    <w:rsid w:val="00F64491"/>
    <w:rsid w:val="00F650CA"/>
    <w:rsid w:val="00F655B1"/>
    <w:rsid w:val="00F66588"/>
    <w:rsid w:val="00F66880"/>
    <w:rsid w:val="00F727E2"/>
    <w:rsid w:val="00F74CA6"/>
    <w:rsid w:val="00F74E98"/>
    <w:rsid w:val="00F74F05"/>
    <w:rsid w:val="00F767CB"/>
    <w:rsid w:val="00F80177"/>
    <w:rsid w:val="00F806CE"/>
    <w:rsid w:val="00F812FF"/>
    <w:rsid w:val="00F81C87"/>
    <w:rsid w:val="00F82C24"/>
    <w:rsid w:val="00F83B82"/>
    <w:rsid w:val="00F84725"/>
    <w:rsid w:val="00F85674"/>
    <w:rsid w:val="00F868BB"/>
    <w:rsid w:val="00F87A5F"/>
    <w:rsid w:val="00F905A5"/>
    <w:rsid w:val="00F95B3A"/>
    <w:rsid w:val="00F97F8D"/>
    <w:rsid w:val="00FA1F4C"/>
    <w:rsid w:val="00FA224F"/>
    <w:rsid w:val="00FA26D9"/>
    <w:rsid w:val="00FA30BC"/>
    <w:rsid w:val="00FA4DB4"/>
    <w:rsid w:val="00FA6486"/>
    <w:rsid w:val="00FA764E"/>
    <w:rsid w:val="00FB4512"/>
    <w:rsid w:val="00FC1477"/>
    <w:rsid w:val="00FC28DF"/>
    <w:rsid w:val="00FC299C"/>
    <w:rsid w:val="00FC29BB"/>
    <w:rsid w:val="00FC2EE6"/>
    <w:rsid w:val="00FC337E"/>
    <w:rsid w:val="00FC38C0"/>
    <w:rsid w:val="00FC4005"/>
    <w:rsid w:val="00FC49E0"/>
    <w:rsid w:val="00FC60CC"/>
    <w:rsid w:val="00FC73CA"/>
    <w:rsid w:val="00FD05F4"/>
    <w:rsid w:val="00FD1AAC"/>
    <w:rsid w:val="00FD38FF"/>
    <w:rsid w:val="00FD3B2D"/>
    <w:rsid w:val="00FD3CBB"/>
    <w:rsid w:val="00FD4E5D"/>
    <w:rsid w:val="00FD615B"/>
    <w:rsid w:val="00FD6879"/>
    <w:rsid w:val="00FD70D9"/>
    <w:rsid w:val="00FD714A"/>
    <w:rsid w:val="00FD7E35"/>
    <w:rsid w:val="00FE0530"/>
    <w:rsid w:val="00FE0603"/>
    <w:rsid w:val="00FE1E1A"/>
    <w:rsid w:val="00FE23C2"/>
    <w:rsid w:val="00FE2CB7"/>
    <w:rsid w:val="00FE4087"/>
    <w:rsid w:val="00FE69D5"/>
    <w:rsid w:val="00FE7D65"/>
    <w:rsid w:val="00FF19FF"/>
    <w:rsid w:val="00FF26B0"/>
    <w:rsid w:val="00FF2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EAC87B"/>
  <w15:docId w15:val="{59325AEE-1596-7446-877D-C7CC4A58F8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AU"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1B2E"/>
    <w:rPr>
      <w:lang w:eastAsia="en-GB"/>
    </w:rPr>
  </w:style>
  <w:style w:type="paragraph" w:styleId="Heading1">
    <w:name w:val="heading 1"/>
    <w:basedOn w:val="Normal"/>
    <w:link w:val="Heading1Char"/>
    <w:uiPriority w:val="9"/>
    <w:qFormat/>
    <w:rsid w:val="008E1B2E"/>
    <w:pPr>
      <w:spacing w:before="100" w:beforeAutospacing="1" w:after="100" w:afterAutospacing="1" w:line="480" w:lineRule="auto"/>
      <w:jc w:val="center"/>
      <w:outlineLvl w:val="0"/>
    </w:pPr>
    <w:rPr>
      <w:bCs/>
      <w:kern w:val="36"/>
      <w:sz w:val="36"/>
      <w:szCs w:val="48"/>
      <w:lang w:eastAsia="ja-JP"/>
    </w:rPr>
  </w:style>
  <w:style w:type="paragraph" w:styleId="Heading2">
    <w:name w:val="heading 2"/>
    <w:basedOn w:val="Normal"/>
    <w:next w:val="Normal"/>
    <w:link w:val="Heading2Char"/>
    <w:uiPriority w:val="9"/>
    <w:unhideWhenUsed/>
    <w:qFormat/>
    <w:rsid w:val="008E1B2E"/>
    <w:pPr>
      <w:keepNext/>
      <w:keepLines/>
      <w:spacing w:before="40" w:line="480" w:lineRule="auto"/>
      <w:jc w:val="both"/>
      <w:outlineLvl w:val="1"/>
    </w:pPr>
    <w:rPr>
      <w:rFonts w:eastAsiaTheme="majorEastAsia" w:cstheme="majorBidi"/>
      <w:b/>
      <w:color w:val="000000" w:themeColor="text1"/>
      <w:sz w:val="26"/>
      <w:szCs w:val="26"/>
      <w:lang w:eastAsia="ja-JP"/>
    </w:rPr>
  </w:style>
  <w:style w:type="paragraph" w:styleId="Heading3">
    <w:name w:val="heading 3"/>
    <w:basedOn w:val="Normal"/>
    <w:next w:val="Normal"/>
    <w:link w:val="Heading3Char"/>
    <w:uiPriority w:val="9"/>
    <w:unhideWhenUsed/>
    <w:qFormat/>
    <w:rsid w:val="008E1B2E"/>
    <w:pPr>
      <w:keepNext/>
      <w:keepLines/>
      <w:spacing w:before="40" w:line="480" w:lineRule="auto"/>
      <w:jc w:val="both"/>
      <w:outlineLvl w:val="2"/>
    </w:pPr>
    <w:rPr>
      <w:rFonts w:eastAsiaTheme="majorEastAsia" w:cstheme="majorBidi"/>
      <w:b/>
      <w:color w:val="000000" w:themeColor="text1"/>
      <w:lang w:eastAsia="ja-JP"/>
    </w:rPr>
  </w:style>
  <w:style w:type="paragraph" w:styleId="Heading4">
    <w:name w:val="heading 4"/>
    <w:basedOn w:val="Normal"/>
    <w:next w:val="Normal"/>
    <w:link w:val="Heading4Char"/>
    <w:uiPriority w:val="9"/>
    <w:semiHidden/>
    <w:unhideWhenUsed/>
    <w:qFormat/>
    <w:rsid w:val="008E1B2E"/>
    <w:pPr>
      <w:keepNext/>
      <w:keepLines/>
      <w:spacing w:before="40" w:line="480" w:lineRule="auto"/>
      <w:jc w:val="both"/>
      <w:outlineLvl w:val="3"/>
    </w:pPr>
    <w:rPr>
      <w:rFonts w:eastAsiaTheme="majorEastAsia" w:cstheme="majorBidi"/>
      <w:i/>
      <w:iCs/>
      <w:color w:val="000000" w:themeColor="text1"/>
      <w:lang w:eastAsia="ja-JP"/>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3Char">
    <w:name w:val="Heading 3 Char"/>
    <w:basedOn w:val="DefaultParagraphFont"/>
    <w:link w:val="Heading3"/>
    <w:uiPriority w:val="9"/>
    <w:rsid w:val="008E1B2E"/>
    <w:rPr>
      <w:rFonts w:ascii="Times New Roman" w:eastAsiaTheme="majorEastAsia" w:hAnsi="Times New Roman" w:cstheme="majorBidi"/>
      <w:b/>
      <w:color w:val="000000" w:themeColor="text1"/>
    </w:rPr>
  </w:style>
  <w:style w:type="paragraph" w:styleId="ListParagraph">
    <w:name w:val="List Paragraph"/>
    <w:basedOn w:val="Normal"/>
    <w:uiPriority w:val="34"/>
    <w:qFormat/>
    <w:rsid w:val="008E1B2E"/>
    <w:pPr>
      <w:spacing w:line="480" w:lineRule="auto"/>
      <w:ind w:left="720"/>
      <w:contextualSpacing/>
      <w:jc w:val="both"/>
    </w:pPr>
    <w:rPr>
      <w:rFonts w:asciiTheme="minorHAnsi" w:eastAsiaTheme="minorEastAsia" w:hAnsiTheme="minorHAnsi" w:cstheme="minorBidi"/>
      <w:lang w:eastAsia="ja-JP"/>
    </w:rPr>
  </w:style>
  <w:style w:type="character" w:customStyle="1" w:styleId="Heading1Char">
    <w:name w:val="Heading 1 Char"/>
    <w:basedOn w:val="DefaultParagraphFont"/>
    <w:link w:val="Heading1"/>
    <w:uiPriority w:val="9"/>
    <w:rsid w:val="008E1B2E"/>
    <w:rPr>
      <w:rFonts w:ascii="Times New Roman" w:eastAsia="Times New Roman" w:hAnsi="Times New Roman" w:cs="Times New Roman"/>
      <w:bCs/>
      <w:kern w:val="36"/>
      <w:sz w:val="36"/>
      <w:szCs w:val="48"/>
    </w:rPr>
  </w:style>
  <w:style w:type="character" w:customStyle="1" w:styleId="Heading2Char">
    <w:name w:val="Heading 2 Char"/>
    <w:basedOn w:val="DefaultParagraphFont"/>
    <w:link w:val="Heading2"/>
    <w:uiPriority w:val="9"/>
    <w:rsid w:val="008E1B2E"/>
    <w:rPr>
      <w:rFonts w:ascii="Times New Roman" w:eastAsiaTheme="majorEastAsia" w:hAnsi="Times New Roman" w:cstheme="majorBidi"/>
      <w:b/>
      <w:color w:val="000000" w:themeColor="text1"/>
      <w:sz w:val="26"/>
      <w:szCs w:val="26"/>
    </w:rPr>
  </w:style>
  <w:style w:type="character" w:customStyle="1" w:styleId="Heading4Char">
    <w:name w:val="Heading 4 Char"/>
    <w:basedOn w:val="DefaultParagraphFont"/>
    <w:link w:val="Heading4"/>
    <w:uiPriority w:val="9"/>
    <w:rsid w:val="008E1B2E"/>
    <w:rPr>
      <w:rFonts w:ascii="Times New Roman" w:eastAsiaTheme="majorEastAsia" w:hAnsi="Times New Roman" w:cstheme="majorBidi"/>
      <w:i/>
      <w:iCs/>
      <w:color w:val="000000" w:themeColor="text1"/>
    </w:rPr>
  </w:style>
  <w:style w:type="paragraph" w:styleId="NormalWeb">
    <w:name w:val="Normal (Web)"/>
    <w:basedOn w:val="Normal"/>
    <w:uiPriority w:val="99"/>
    <w:unhideWhenUsed/>
    <w:rsid w:val="008E1B2E"/>
    <w:pPr>
      <w:spacing w:before="100" w:beforeAutospacing="1" w:after="100" w:afterAutospacing="1" w:line="480" w:lineRule="auto"/>
      <w:jc w:val="both"/>
    </w:pPr>
    <w:rPr>
      <w:lang w:eastAsia="ja-JP"/>
    </w:rPr>
  </w:style>
  <w:style w:type="character" w:styleId="Strong">
    <w:name w:val="Strong"/>
    <w:basedOn w:val="DefaultParagraphFont"/>
    <w:uiPriority w:val="22"/>
    <w:qFormat/>
    <w:rsid w:val="008E1B2E"/>
    <w:rPr>
      <w:b/>
      <w:bCs/>
    </w:rPr>
  </w:style>
  <w:style w:type="character" w:styleId="Hyperlink">
    <w:name w:val="Hyperlink"/>
    <w:basedOn w:val="DefaultParagraphFont"/>
    <w:uiPriority w:val="99"/>
    <w:unhideWhenUsed/>
    <w:rsid w:val="008E1B2E"/>
    <w:rPr>
      <w:color w:val="0000FF"/>
      <w:u w:val="single"/>
    </w:rPr>
  </w:style>
  <w:style w:type="character" w:styleId="LineNumber">
    <w:name w:val="line number"/>
    <w:basedOn w:val="DefaultParagraphFont"/>
    <w:uiPriority w:val="99"/>
    <w:semiHidden/>
    <w:unhideWhenUsed/>
    <w:rsid w:val="008E1B2E"/>
  </w:style>
  <w:style w:type="paragraph" w:styleId="BalloonText">
    <w:name w:val="Balloon Text"/>
    <w:basedOn w:val="Normal"/>
    <w:link w:val="BalloonTextChar"/>
    <w:uiPriority w:val="99"/>
    <w:semiHidden/>
    <w:unhideWhenUsed/>
    <w:rsid w:val="008E1B2E"/>
    <w:pPr>
      <w:spacing w:line="480" w:lineRule="auto"/>
      <w:jc w:val="both"/>
    </w:pPr>
    <w:rPr>
      <w:rFonts w:eastAsiaTheme="minorEastAsia"/>
      <w:sz w:val="18"/>
      <w:szCs w:val="18"/>
      <w:lang w:eastAsia="ja-JP"/>
    </w:rPr>
  </w:style>
  <w:style w:type="character" w:customStyle="1" w:styleId="BalloonTextChar">
    <w:name w:val="Balloon Text Char"/>
    <w:basedOn w:val="DefaultParagraphFont"/>
    <w:link w:val="BalloonText"/>
    <w:uiPriority w:val="99"/>
    <w:semiHidden/>
    <w:rsid w:val="008E1B2E"/>
    <w:rPr>
      <w:rFonts w:ascii="Times New Roman" w:eastAsiaTheme="minorEastAsia" w:hAnsi="Times New Roman" w:cs="Times New Roman"/>
      <w:sz w:val="18"/>
      <w:szCs w:val="18"/>
    </w:rPr>
  </w:style>
  <w:style w:type="character" w:styleId="UnresolvedMention">
    <w:name w:val="Unresolved Mention"/>
    <w:basedOn w:val="DefaultParagraphFont"/>
    <w:uiPriority w:val="99"/>
    <w:semiHidden/>
    <w:unhideWhenUsed/>
    <w:rsid w:val="008E1B2E"/>
    <w:rPr>
      <w:color w:val="605E5C"/>
      <w:shd w:val="clear" w:color="auto" w:fill="E1DFDD"/>
    </w:rPr>
  </w:style>
  <w:style w:type="character" w:styleId="Emphasis">
    <w:name w:val="Emphasis"/>
    <w:basedOn w:val="DefaultParagraphFont"/>
    <w:uiPriority w:val="20"/>
    <w:qFormat/>
    <w:rsid w:val="008E1B2E"/>
    <w:rPr>
      <w:i/>
      <w:iCs/>
    </w:rPr>
  </w:style>
  <w:style w:type="character" w:styleId="CommentReference">
    <w:name w:val="annotation reference"/>
    <w:basedOn w:val="DefaultParagraphFont"/>
    <w:uiPriority w:val="99"/>
    <w:semiHidden/>
    <w:unhideWhenUsed/>
    <w:rsid w:val="008E1B2E"/>
    <w:rPr>
      <w:sz w:val="16"/>
      <w:szCs w:val="16"/>
    </w:rPr>
  </w:style>
  <w:style w:type="paragraph" w:styleId="CommentText">
    <w:name w:val="annotation text"/>
    <w:basedOn w:val="Normal"/>
    <w:link w:val="CommentTextChar"/>
    <w:uiPriority w:val="99"/>
    <w:unhideWhenUsed/>
    <w:rsid w:val="008E1B2E"/>
    <w:pPr>
      <w:spacing w:line="480" w:lineRule="auto"/>
      <w:jc w:val="both"/>
    </w:pPr>
    <w:rPr>
      <w:rFonts w:asciiTheme="minorHAnsi" w:eastAsiaTheme="minorEastAsia" w:hAnsiTheme="minorHAnsi" w:cstheme="minorBidi"/>
      <w:sz w:val="20"/>
      <w:szCs w:val="20"/>
      <w:lang w:eastAsia="ja-JP"/>
    </w:rPr>
  </w:style>
  <w:style w:type="character" w:customStyle="1" w:styleId="CommentTextChar">
    <w:name w:val="Comment Text Char"/>
    <w:basedOn w:val="DefaultParagraphFont"/>
    <w:link w:val="CommentText"/>
    <w:uiPriority w:val="99"/>
    <w:rsid w:val="008E1B2E"/>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8E1B2E"/>
    <w:rPr>
      <w:b/>
      <w:bCs/>
    </w:rPr>
  </w:style>
  <w:style w:type="character" w:customStyle="1" w:styleId="CommentSubjectChar">
    <w:name w:val="Comment Subject Char"/>
    <w:basedOn w:val="CommentTextChar"/>
    <w:link w:val="CommentSubject"/>
    <w:uiPriority w:val="99"/>
    <w:semiHidden/>
    <w:rsid w:val="008E1B2E"/>
    <w:rPr>
      <w:rFonts w:eastAsiaTheme="minorEastAsia"/>
      <w:b/>
      <w:bCs/>
      <w:sz w:val="20"/>
      <w:szCs w:val="20"/>
    </w:rPr>
  </w:style>
  <w:style w:type="paragraph" w:styleId="Header">
    <w:name w:val="header"/>
    <w:basedOn w:val="Normal"/>
    <w:link w:val="HeaderChar"/>
    <w:uiPriority w:val="99"/>
    <w:unhideWhenUsed/>
    <w:rsid w:val="008E1B2E"/>
    <w:pPr>
      <w:tabs>
        <w:tab w:val="center" w:pos="4680"/>
        <w:tab w:val="right" w:pos="9360"/>
      </w:tabs>
      <w:spacing w:line="480" w:lineRule="auto"/>
      <w:jc w:val="both"/>
    </w:pPr>
    <w:rPr>
      <w:rFonts w:asciiTheme="minorHAnsi" w:eastAsiaTheme="minorEastAsia" w:hAnsiTheme="minorHAnsi" w:cstheme="minorBidi"/>
      <w:lang w:eastAsia="ja-JP"/>
    </w:rPr>
  </w:style>
  <w:style w:type="character" w:customStyle="1" w:styleId="HeaderChar">
    <w:name w:val="Header Char"/>
    <w:basedOn w:val="DefaultParagraphFont"/>
    <w:link w:val="Header"/>
    <w:uiPriority w:val="99"/>
    <w:rsid w:val="008E1B2E"/>
    <w:rPr>
      <w:rFonts w:eastAsiaTheme="minorEastAsia"/>
    </w:rPr>
  </w:style>
  <w:style w:type="paragraph" w:styleId="Footer">
    <w:name w:val="footer"/>
    <w:basedOn w:val="Normal"/>
    <w:link w:val="FooterChar"/>
    <w:uiPriority w:val="99"/>
    <w:unhideWhenUsed/>
    <w:rsid w:val="008E1B2E"/>
    <w:pPr>
      <w:tabs>
        <w:tab w:val="center" w:pos="4680"/>
        <w:tab w:val="right" w:pos="9360"/>
      </w:tabs>
      <w:spacing w:line="480" w:lineRule="auto"/>
      <w:jc w:val="both"/>
    </w:pPr>
    <w:rPr>
      <w:rFonts w:asciiTheme="minorHAnsi" w:eastAsiaTheme="minorEastAsia" w:hAnsiTheme="minorHAnsi" w:cstheme="minorBidi"/>
      <w:lang w:eastAsia="ja-JP"/>
    </w:rPr>
  </w:style>
  <w:style w:type="character" w:customStyle="1" w:styleId="FooterChar">
    <w:name w:val="Footer Char"/>
    <w:basedOn w:val="DefaultParagraphFont"/>
    <w:link w:val="Footer"/>
    <w:uiPriority w:val="99"/>
    <w:rsid w:val="008E1B2E"/>
    <w:rPr>
      <w:rFonts w:eastAsiaTheme="minorEastAsia"/>
    </w:rPr>
  </w:style>
  <w:style w:type="table" w:styleId="TableGrid">
    <w:name w:val="Table Grid"/>
    <w:basedOn w:val="TableNormal"/>
    <w:uiPriority w:val="39"/>
    <w:rsid w:val="008E1B2E"/>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8E1B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8E1B2E"/>
    <w:rPr>
      <w:rFonts w:ascii="Courier New" w:eastAsia="Times New Roman" w:hAnsi="Courier New" w:cs="Courier New"/>
      <w:sz w:val="20"/>
      <w:szCs w:val="20"/>
      <w:lang w:eastAsia="en-GB"/>
    </w:rPr>
  </w:style>
  <w:style w:type="paragraph" w:styleId="Revision">
    <w:name w:val="Revision"/>
    <w:hidden/>
    <w:uiPriority w:val="99"/>
    <w:semiHidden/>
    <w:rsid w:val="008E1B2E"/>
  </w:style>
  <w:style w:type="character" w:styleId="FollowedHyperlink">
    <w:name w:val="FollowedHyperlink"/>
    <w:basedOn w:val="DefaultParagraphFont"/>
    <w:uiPriority w:val="99"/>
    <w:semiHidden/>
    <w:unhideWhenUsed/>
    <w:rsid w:val="008E1B2E"/>
    <w:rPr>
      <w:color w:val="954F72" w:themeColor="followedHyperlink"/>
      <w:u w:val="single"/>
    </w:rPr>
  </w:style>
  <w:style w:type="character" w:styleId="PageNumber">
    <w:name w:val="page number"/>
    <w:basedOn w:val="DefaultParagraphFont"/>
    <w:uiPriority w:val="99"/>
    <w:semiHidden/>
    <w:unhideWhenUsed/>
    <w:rsid w:val="008E1B2E"/>
  </w:style>
  <w:style w:type="paragraph" w:styleId="TOCHeading">
    <w:name w:val="TOC Heading"/>
    <w:basedOn w:val="Heading1"/>
    <w:next w:val="Normal"/>
    <w:uiPriority w:val="39"/>
    <w:unhideWhenUsed/>
    <w:qFormat/>
    <w:rsid w:val="008E1B2E"/>
    <w:pPr>
      <w:keepNext/>
      <w:keepLines/>
      <w:spacing w:before="480" w:beforeAutospacing="0" w:after="0" w:afterAutospacing="0" w:line="276" w:lineRule="auto"/>
      <w:jc w:val="left"/>
      <w:outlineLvl w:val="9"/>
    </w:pPr>
    <w:rPr>
      <w:rFonts w:asciiTheme="majorHAnsi" w:eastAsiaTheme="majorEastAsia" w:hAnsiTheme="majorHAnsi" w:cstheme="majorBidi"/>
      <w:color w:val="2F5496" w:themeColor="accent1" w:themeShade="BF"/>
      <w:kern w:val="0"/>
      <w:sz w:val="28"/>
      <w:szCs w:val="28"/>
      <w:lang w:val="en-US" w:eastAsia="en-US"/>
    </w:rPr>
  </w:style>
  <w:style w:type="paragraph" w:styleId="TOC1">
    <w:name w:val="toc 1"/>
    <w:basedOn w:val="Normal"/>
    <w:next w:val="Normal"/>
    <w:autoRedefine/>
    <w:uiPriority w:val="39"/>
    <w:unhideWhenUsed/>
    <w:rsid w:val="008E1B2E"/>
    <w:pPr>
      <w:spacing w:before="240" w:after="120" w:line="480" w:lineRule="auto"/>
    </w:pPr>
    <w:rPr>
      <w:rFonts w:asciiTheme="minorHAnsi" w:hAnsiTheme="minorHAnsi"/>
      <w:b/>
      <w:bCs/>
      <w:sz w:val="20"/>
      <w:szCs w:val="20"/>
      <w:lang w:eastAsia="ja-JP"/>
    </w:rPr>
  </w:style>
  <w:style w:type="paragraph" w:styleId="TOC2">
    <w:name w:val="toc 2"/>
    <w:basedOn w:val="Normal"/>
    <w:next w:val="Normal"/>
    <w:autoRedefine/>
    <w:uiPriority w:val="39"/>
    <w:unhideWhenUsed/>
    <w:rsid w:val="008E1B2E"/>
    <w:pPr>
      <w:spacing w:before="120" w:line="480" w:lineRule="auto"/>
      <w:ind w:left="240"/>
    </w:pPr>
    <w:rPr>
      <w:rFonts w:asciiTheme="minorHAnsi" w:hAnsiTheme="minorHAnsi"/>
      <w:i/>
      <w:iCs/>
      <w:sz w:val="20"/>
      <w:szCs w:val="20"/>
      <w:lang w:eastAsia="ja-JP"/>
    </w:rPr>
  </w:style>
  <w:style w:type="paragraph" w:styleId="TOC3">
    <w:name w:val="toc 3"/>
    <w:basedOn w:val="Normal"/>
    <w:next w:val="Normal"/>
    <w:autoRedefine/>
    <w:uiPriority w:val="39"/>
    <w:unhideWhenUsed/>
    <w:rsid w:val="008E1B2E"/>
    <w:pPr>
      <w:spacing w:line="480" w:lineRule="auto"/>
      <w:ind w:left="480"/>
    </w:pPr>
    <w:rPr>
      <w:rFonts w:asciiTheme="minorHAnsi" w:hAnsiTheme="minorHAnsi"/>
      <w:sz w:val="20"/>
      <w:szCs w:val="20"/>
      <w:lang w:eastAsia="ja-JP"/>
    </w:rPr>
  </w:style>
  <w:style w:type="paragraph" w:styleId="TOC4">
    <w:name w:val="toc 4"/>
    <w:basedOn w:val="Normal"/>
    <w:next w:val="Normal"/>
    <w:autoRedefine/>
    <w:uiPriority w:val="39"/>
    <w:semiHidden/>
    <w:unhideWhenUsed/>
    <w:rsid w:val="008E1B2E"/>
    <w:pPr>
      <w:ind w:left="720"/>
    </w:pPr>
    <w:rPr>
      <w:rFonts w:asciiTheme="minorHAnsi" w:hAnsiTheme="minorHAnsi"/>
      <w:sz w:val="20"/>
      <w:szCs w:val="20"/>
    </w:rPr>
  </w:style>
  <w:style w:type="paragraph" w:styleId="TOC5">
    <w:name w:val="toc 5"/>
    <w:basedOn w:val="Normal"/>
    <w:next w:val="Normal"/>
    <w:autoRedefine/>
    <w:uiPriority w:val="39"/>
    <w:semiHidden/>
    <w:unhideWhenUsed/>
    <w:rsid w:val="008E1B2E"/>
    <w:pPr>
      <w:ind w:left="960"/>
    </w:pPr>
    <w:rPr>
      <w:rFonts w:asciiTheme="minorHAnsi" w:hAnsiTheme="minorHAnsi"/>
      <w:sz w:val="20"/>
      <w:szCs w:val="20"/>
    </w:rPr>
  </w:style>
  <w:style w:type="paragraph" w:styleId="TOC6">
    <w:name w:val="toc 6"/>
    <w:basedOn w:val="Normal"/>
    <w:next w:val="Normal"/>
    <w:autoRedefine/>
    <w:uiPriority w:val="39"/>
    <w:semiHidden/>
    <w:unhideWhenUsed/>
    <w:rsid w:val="008E1B2E"/>
    <w:pPr>
      <w:ind w:left="1200"/>
    </w:pPr>
    <w:rPr>
      <w:rFonts w:asciiTheme="minorHAnsi" w:hAnsiTheme="minorHAnsi"/>
      <w:sz w:val="20"/>
      <w:szCs w:val="20"/>
    </w:rPr>
  </w:style>
  <w:style w:type="paragraph" w:styleId="TOC7">
    <w:name w:val="toc 7"/>
    <w:basedOn w:val="Normal"/>
    <w:next w:val="Normal"/>
    <w:autoRedefine/>
    <w:uiPriority w:val="39"/>
    <w:semiHidden/>
    <w:unhideWhenUsed/>
    <w:rsid w:val="008E1B2E"/>
    <w:pPr>
      <w:ind w:left="1440"/>
    </w:pPr>
    <w:rPr>
      <w:rFonts w:asciiTheme="minorHAnsi" w:hAnsiTheme="minorHAnsi"/>
      <w:sz w:val="20"/>
      <w:szCs w:val="20"/>
    </w:rPr>
  </w:style>
  <w:style w:type="paragraph" w:styleId="TOC8">
    <w:name w:val="toc 8"/>
    <w:basedOn w:val="Normal"/>
    <w:next w:val="Normal"/>
    <w:autoRedefine/>
    <w:uiPriority w:val="39"/>
    <w:semiHidden/>
    <w:unhideWhenUsed/>
    <w:rsid w:val="008E1B2E"/>
    <w:pPr>
      <w:ind w:left="1680"/>
    </w:pPr>
    <w:rPr>
      <w:rFonts w:asciiTheme="minorHAnsi" w:hAnsiTheme="minorHAnsi"/>
      <w:sz w:val="20"/>
      <w:szCs w:val="20"/>
    </w:rPr>
  </w:style>
  <w:style w:type="paragraph" w:styleId="TOC9">
    <w:name w:val="toc 9"/>
    <w:basedOn w:val="Normal"/>
    <w:next w:val="Normal"/>
    <w:autoRedefine/>
    <w:uiPriority w:val="39"/>
    <w:semiHidden/>
    <w:unhideWhenUsed/>
    <w:rsid w:val="008E1B2E"/>
    <w:pPr>
      <w:ind w:left="1920"/>
    </w:pPr>
    <w:rPr>
      <w:rFonts w:asciiTheme="minorHAnsi" w:hAnsiTheme="minorHAnsi"/>
      <w:sz w:val="20"/>
      <w:szCs w:val="20"/>
    </w:rPr>
  </w:style>
  <w:style w:type="paragraph" w:styleId="Date">
    <w:name w:val="Date"/>
    <w:basedOn w:val="Normal"/>
    <w:next w:val="Normal"/>
    <w:link w:val="DateChar"/>
    <w:uiPriority w:val="99"/>
    <w:semiHidden/>
    <w:unhideWhenUsed/>
    <w:rsid w:val="008E1B2E"/>
  </w:style>
  <w:style w:type="character" w:customStyle="1" w:styleId="DateChar">
    <w:name w:val="Date Char"/>
    <w:basedOn w:val="DefaultParagraphFont"/>
    <w:link w:val="Date"/>
    <w:uiPriority w:val="99"/>
    <w:semiHidden/>
    <w:rsid w:val="008E1B2E"/>
    <w:rPr>
      <w:rFonts w:ascii="Times New Roman" w:eastAsia="Times New Roman" w:hAnsi="Times New Roman" w:cs="Times New Roman"/>
      <w:lang w:eastAsia="en-GB"/>
    </w:rPr>
  </w:style>
  <w:style w:type="paragraph" w:customStyle="1" w:styleId="EndNoteBibliographyTitle">
    <w:name w:val="EndNote Bibliography Title"/>
    <w:basedOn w:val="Normal"/>
    <w:link w:val="EndNoteBibliographyTitleChar"/>
    <w:rsid w:val="008E1B2E"/>
    <w:pPr>
      <w:spacing w:line="480" w:lineRule="auto"/>
      <w:jc w:val="center"/>
    </w:pPr>
    <w:rPr>
      <w:lang w:eastAsia="ja-JP"/>
    </w:rPr>
  </w:style>
  <w:style w:type="character" w:customStyle="1" w:styleId="EndNoteBibliographyTitleChar">
    <w:name w:val="EndNote Bibliography Title Char"/>
    <w:basedOn w:val="DefaultParagraphFont"/>
    <w:link w:val="EndNoteBibliographyTitle"/>
    <w:rsid w:val="008E1B2E"/>
  </w:style>
  <w:style w:type="paragraph" w:customStyle="1" w:styleId="EndNoteBibliography">
    <w:name w:val="EndNote Bibliography"/>
    <w:basedOn w:val="Normal"/>
    <w:link w:val="EndNoteBibliographyChar"/>
    <w:rsid w:val="008E1B2E"/>
    <w:rPr>
      <w:lang w:eastAsia="ja-JP"/>
    </w:rPr>
  </w:style>
  <w:style w:type="character" w:customStyle="1" w:styleId="EndNoteBibliographyChar">
    <w:name w:val="EndNote Bibliography Char"/>
    <w:basedOn w:val="DefaultParagraphFont"/>
    <w:link w:val="EndNoteBibliography"/>
    <w:rsid w:val="008E1B2E"/>
  </w:style>
  <w:style w:type="character" w:customStyle="1" w:styleId="normaltextrun">
    <w:name w:val="normaltextrun"/>
    <w:rsid w:val="008E1B2E"/>
  </w:style>
  <w:style w:type="character" w:customStyle="1" w:styleId="apple-converted-space">
    <w:name w:val="apple-converted-space"/>
    <w:basedOn w:val="DefaultParagraphFont"/>
    <w:rsid w:val="008E1B2E"/>
  </w:style>
  <w:style w:type="character" w:customStyle="1" w:styleId="apple-tab-span">
    <w:name w:val="apple-tab-span"/>
    <w:basedOn w:val="DefaultParagraphFont"/>
    <w:rsid w:val="008E1B2E"/>
  </w:style>
  <w:style w:type="character" w:customStyle="1" w:styleId="markrdut1qejc">
    <w:name w:val="markrdut1qejc"/>
    <w:basedOn w:val="DefaultParagraphFont"/>
    <w:rsid w:val="008E1B2E"/>
  </w:style>
  <w:style w:type="character" w:customStyle="1" w:styleId="markx7wwsg4m6">
    <w:name w:val="markx7wwsg4m6"/>
    <w:basedOn w:val="DefaultParagraphFont"/>
    <w:rsid w:val="008E1B2E"/>
  </w:style>
  <w:style w:type="character" w:styleId="PlaceholderText">
    <w:name w:val="Placeholder Text"/>
    <w:basedOn w:val="DefaultParagraphFont"/>
    <w:uiPriority w:val="99"/>
    <w:semiHidden/>
    <w:rsid w:val="008E1B2E"/>
    <w:rPr>
      <w:color w:val="80808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character" w:customStyle="1" w:styleId="ky2igmncmogjharherah">
    <w:name w:val="ky2igmncmogjharherah"/>
    <w:basedOn w:val="DefaultParagraphFont"/>
    <w:rsid w:val="00363F52"/>
  </w:style>
  <w:style w:type="character" w:customStyle="1" w:styleId="accession">
    <w:name w:val="accession"/>
    <w:basedOn w:val="DefaultParagraphFont"/>
    <w:rsid w:val="00BE0E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486501">
      <w:bodyDiv w:val="1"/>
      <w:marLeft w:val="0"/>
      <w:marRight w:val="0"/>
      <w:marTop w:val="0"/>
      <w:marBottom w:val="0"/>
      <w:divBdr>
        <w:top w:val="none" w:sz="0" w:space="0" w:color="auto"/>
        <w:left w:val="none" w:sz="0" w:space="0" w:color="auto"/>
        <w:bottom w:val="none" w:sz="0" w:space="0" w:color="auto"/>
        <w:right w:val="none" w:sz="0" w:space="0" w:color="auto"/>
      </w:divBdr>
      <w:divsChild>
        <w:div w:id="959533876">
          <w:marLeft w:val="0"/>
          <w:marRight w:val="0"/>
          <w:marTop w:val="0"/>
          <w:marBottom w:val="0"/>
          <w:divBdr>
            <w:top w:val="none" w:sz="0" w:space="0" w:color="auto"/>
            <w:left w:val="none" w:sz="0" w:space="0" w:color="auto"/>
            <w:bottom w:val="none" w:sz="0" w:space="0" w:color="auto"/>
            <w:right w:val="none" w:sz="0" w:space="0" w:color="auto"/>
          </w:divBdr>
          <w:divsChild>
            <w:div w:id="1315838072">
              <w:marLeft w:val="0"/>
              <w:marRight w:val="0"/>
              <w:marTop w:val="0"/>
              <w:marBottom w:val="0"/>
              <w:divBdr>
                <w:top w:val="none" w:sz="0" w:space="0" w:color="auto"/>
                <w:left w:val="none" w:sz="0" w:space="0" w:color="auto"/>
                <w:bottom w:val="none" w:sz="0" w:space="0" w:color="auto"/>
                <w:right w:val="none" w:sz="0" w:space="0" w:color="auto"/>
              </w:divBdr>
              <w:divsChild>
                <w:div w:id="1748192500">
                  <w:marLeft w:val="0"/>
                  <w:marRight w:val="0"/>
                  <w:marTop w:val="0"/>
                  <w:marBottom w:val="0"/>
                  <w:divBdr>
                    <w:top w:val="none" w:sz="0" w:space="0" w:color="auto"/>
                    <w:left w:val="none" w:sz="0" w:space="0" w:color="auto"/>
                    <w:bottom w:val="none" w:sz="0" w:space="0" w:color="auto"/>
                    <w:right w:val="none" w:sz="0" w:space="0" w:color="auto"/>
                  </w:divBdr>
                  <w:divsChild>
                    <w:div w:id="76522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6108481">
      <w:bodyDiv w:val="1"/>
      <w:marLeft w:val="0"/>
      <w:marRight w:val="0"/>
      <w:marTop w:val="0"/>
      <w:marBottom w:val="0"/>
      <w:divBdr>
        <w:top w:val="none" w:sz="0" w:space="0" w:color="auto"/>
        <w:left w:val="none" w:sz="0" w:space="0" w:color="auto"/>
        <w:bottom w:val="none" w:sz="0" w:space="0" w:color="auto"/>
        <w:right w:val="none" w:sz="0" w:space="0" w:color="auto"/>
      </w:divBdr>
      <w:divsChild>
        <w:div w:id="2139301431">
          <w:marLeft w:val="0"/>
          <w:marRight w:val="0"/>
          <w:marTop w:val="0"/>
          <w:marBottom w:val="0"/>
          <w:divBdr>
            <w:top w:val="none" w:sz="0" w:space="0" w:color="auto"/>
            <w:left w:val="none" w:sz="0" w:space="0" w:color="auto"/>
            <w:bottom w:val="none" w:sz="0" w:space="0" w:color="auto"/>
            <w:right w:val="none" w:sz="0" w:space="0" w:color="auto"/>
          </w:divBdr>
          <w:divsChild>
            <w:div w:id="49117379">
              <w:marLeft w:val="0"/>
              <w:marRight w:val="0"/>
              <w:marTop w:val="0"/>
              <w:marBottom w:val="0"/>
              <w:divBdr>
                <w:top w:val="none" w:sz="0" w:space="0" w:color="auto"/>
                <w:left w:val="none" w:sz="0" w:space="0" w:color="auto"/>
                <w:bottom w:val="none" w:sz="0" w:space="0" w:color="auto"/>
                <w:right w:val="none" w:sz="0" w:space="0" w:color="auto"/>
              </w:divBdr>
              <w:divsChild>
                <w:div w:id="463012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3539569">
      <w:bodyDiv w:val="1"/>
      <w:marLeft w:val="0"/>
      <w:marRight w:val="0"/>
      <w:marTop w:val="0"/>
      <w:marBottom w:val="0"/>
      <w:divBdr>
        <w:top w:val="none" w:sz="0" w:space="0" w:color="auto"/>
        <w:left w:val="none" w:sz="0" w:space="0" w:color="auto"/>
        <w:bottom w:val="none" w:sz="0" w:space="0" w:color="auto"/>
        <w:right w:val="none" w:sz="0" w:space="0" w:color="auto"/>
      </w:divBdr>
    </w:div>
    <w:div w:id="333994020">
      <w:bodyDiv w:val="1"/>
      <w:marLeft w:val="0"/>
      <w:marRight w:val="0"/>
      <w:marTop w:val="0"/>
      <w:marBottom w:val="0"/>
      <w:divBdr>
        <w:top w:val="none" w:sz="0" w:space="0" w:color="auto"/>
        <w:left w:val="none" w:sz="0" w:space="0" w:color="auto"/>
        <w:bottom w:val="none" w:sz="0" w:space="0" w:color="auto"/>
        <w:right w:val="none" w:sz="0" w:space="0" w:color="auto"/>
      </w:divBdr>
    </w:div>
    <w:div w:id="377050283">
      <w:bodyDiv w:val="1"/>
      <w:marLeft w:val="0"/>
      <w:marRight w:val="0"/>
      <w:marTop w:val="0"/>
      <w:marBottom w:val="0"/>
      <w:divBdr>
        <w:top w:val="none" w:sz="0" w:space="0" w:color="auto"/>
        <w:left w:val="none" w:sz="0" w:space="0" w:color="auto"/>
        <w:bottom w:val="none" w:sz="0" w:space="0" w:color="auto"/>
        <w:right w:val="none" w:sz="0" w:space="0" w:color="auto"/>
      </w:divBdr>
      <w:divsChild>
        <w:div w:id="902445964">
          <w:marLeft w:val="0"/>
          <w:marRight w:val="0"/>
          <w:marTop w:val="0"/>
          <w:marBottom w:val="0"/>
          <w:divBdr>
            <w:top w:val="none" w:sz="0" w:space="0" w:color="auto"/>
            <w:left w:val="none" w:sz="0" w:space="0" w:color="auto"/>
            <w:bottom w:val="none" w:sz="0" w:space="0" w:color="auto"/>
            <w:right w:val="none" w:sz="0" w:space="0" w:color="auto"/>
          </w:divBdr>
          <w:divsChild>
            <w:div w:id="2093157348">
              <w:marLeft w:val="0"/>
              <w:marRight w:val="0"/>
              <w:marTop w:val="0"/>
              <w:marBottom w:val="0"/>
              <w:divBdr>
                <w:top w:val="none" w:sz="0" w:space="0" w:color="auto"/>
                <w:left w:val="none" w:sz="0" w:space="0" w:color="auto"/>
                <w:bottom w:val="none" w:sz="0" w:space="0" w:color="auto"/>
                <w:right w:val="none" w:sz="0" w:space="0" w:color="auto"/>
              </w:divBdr>
              <w:divsChild>
                <w:div w:id="527107442">
                  <w:marLeft w:val="0"/>
                  <w:marRight w:val="0"/>
                  <w:marTop w:val="0"/>
                  <w:marBottom w:val="0"/>
                  <w:divBdr>
                    <w:top w:val="none" w:sz="0" w:space="0" w:color="auto"/>
                    <w:left w:val="none" w:sz="0" w:space="0" w:color="auto"/>
                    <w:bottom w:val="none" w:sz="0" w:space="0" w:color="auto"/>
                    <w:right w:val="none" w:sz="0" w:space="0" w:color="auto"/>
                  </w:divBdr>
                  <w:divsChild>
                    <w:div w:id="158664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723885">
      <w:bodyDiv w:val="1"/>
      <w:marLeft w:val="0"/>
      <w:marRight w:val="0"/>
      <w:marTop w:val="0"/>
      <w:marBottom w:val="0"/>
      <w:divBdr>
        <w:top w:val="none" w:sz="0" w:space="0" w:color="auto"/>
        <w:left w:val="none" w:sz="0" w:space="0" w:color="auto"/>
        <w:bottom w:val="none" w:sz="0" w:space="0" w:color="auto"/>
        <w:right w:val="none" w:sz="0" w:space="0" w:color="auto"/>
      </w:divBdr>
    </w:div>
    <w:div w:id="993073266">
      <w:bodyDiv w:val="1"/>
      <w:marLeft w:val="0"/>
      <w:marRight w:val="0"/>
      <w:marTop w:val="0"/>
      <w:marBottom w:val="0"/>
      <w:divBdr>
        <w:top w:val="none" w:sz="0" w:space="0" w:color="auto"/>
        <w:left w:val="none" w:sz="0" w:space="0" w:color="auto"/>
        <w:bottom w:val="none" w:sz="0" w:space="0" w:color="auto"/>
        <w:right w:val="none" w:sz="0" w:space="0" w:color="auto"/>
      </w:divBdr>
      <w:divsChild>
        <w:div w:id="2101440378">
          <w:marLeft w:val="0"/>
          <w:marRight w:val="0"/>
          <w:marTop w:val="0"/>
          <w:marBottom w:val="0"/>
          <w:divBdr>
            <w:top w:val="none" w:sz="0" w:space="0" w:color="auto"/>
            <w:left w:val="none" w:sz="0" w:space="0" w:color="auto"/>
            <w:bottom w:val="none" w:sz="0" w:space="0" w:color="auto"/>
            <w:right w:val="none" w:sz="0" w:space="0" w:color="auto"/>
          </w:divBdr>
          <w:divsChild>
            <w:div w:id="1019772626">
              <w:marLeft w:val="0"/>
              <w:marRight w:val="0"/>
              <w:marTop w:val="0"/>
              <w:marBottom w:val="0"/>
              <w:divBdr>
                <w:top w:val="none" w:sz="0" w:space="0" w:color="auto"/>
                <w:left w:val="none" w:sz="0" w:space="0" w:color="auto"/>
                <w:bottom w:val="none" w:sz="0" w:space="0" w:color="auto"/>
                <w:right w:val="none" w:sz="0" w:space="0" w:color="auto"/>
              </w:divBdr>
              <w:divsChild>
                <w:div w:id="178083954">
                  <w:marLeft w:val="0"/>
                  <w:marRight w:val="0"/>
                  <w:marTop w:val="0"/>
                  <w:marBottom w:val="0"/>
                  <w:divBdr>
                    <w:top w:val="none" w:sz="0" w:space="0" w:color="auto"/>
                    <w:left w:val="none" w:sz="0" w:space="0" w:color="auto"/>
                    <w:bottom w:val="none" w:sz="0" w:space="0" w:color="auto"/>
                    <w:right w:val="none" w:sz="0" w:space="0" w:color="auto"/>
                  </w:divBdr>
                  <w:divsChild>
                    <w:div w:id="383869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974257">
      <w:bodyDiv w:val="1"/>
      <w:marLeft w:val="0"/>
      <w:marRight w:val="0"/>
      <w:marTop w:val="0"/>
      <w:marBottom w:val="0"/>
      <w:divBdr>
        <w:top w:val="none" w:sz="0" w:space="0" w:color="auto"/>
        <w:left w:val="none" w:sz="0" w:space="0" w:color="auto"/>
        <w:bottom w:val="none" w:sz="0" w:space="0" w:color="auto"/>
        <w:right w:val="none" w:sz="0" w:space="0" w:color="auto"/>
      </w:divBdr>
      <w:divsChild>
        <w:div w:id="1080565423">
          <w:marLeft w:val="0"/>
          <w:marRight w:val="0"/>
          <w:marTop w:val="0"/>
          <w:marBottom w:val="0"/>
          <w:divBdr>
            <w:top w:val="none" w:sz="0" w:space="0" w:color="auto"/>
            <w:left w:val="none" w:sz="0" w:space="0" w:color="auto"/>
            <w:bottom w:val="none" w:sz="0" w:space="0" w:color="auto"/>
            <w:right w:val="none" w:sz="0" w:space="0" w:color="auto"/>
          </w:divBdr>
          <w:divsChild>
            <w:div w:id="877743781">
              <w:marLeft w:val="0"/>
              <w:marRight w:val="0"/>
              <w:marTop w:val="0"/>
              <w:marBottom w:val="0"/>
              <w:divBdr>
                <w:top w:val="none" w:sz="0" w:space="0" w:color="auto"/>
                <w:left w:val="none" w:sz="0" w:space="0" w:color="auto"/>
                <w:bottom w:val="none" w:sz="0" w:space="0" w:color="auto"/>
                <w:right w:val="none" w:sz="0" w:space="0" w:color="auto"/>
              </w:divBdr>
              <w:divsChild>
                <w:div w:id="1565212484">
                  <w:marLeft w:val="0"/>
                  <w:marRight w:val="0"/>
                  <w:marTop w:val="0"/>
                  <w:marBottom w:val="0"/>
                  <w:divBdr>
                    <w:top w:val="none" w:sz="0" w:space="0" w:color="auto"/>
                    <w:left w:val="none" w:sz="0" w:space="0" w:color="auto"/>
                    <w:bottom w:val="none" w:sz="0" w:space="0" w:color="auto"/>
                    <w:right w:val="none" w:sz="0" w:space="0" w:color="auto"/>
                  </w:divBdr>
                  <w:divsChild>
                    <w:div w:id="1045980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5758464">
      <w:bodyDiv w:val="1"/>
      <w:marLeft w:val="0"/>
      <w:marRight w:val="0"/>
      <w:marTop w:val="0"/>
      <w:marBottom w:val="0"/>
      <w:divBdr>
        <w:top w:val="none" w:sz="0" w:space="0" w:color="auto"/>
        <w:left w:val="none" w:sz="0" w:space="0" w:color="auto"/>
        <w:bottom w:val="none" w:sz="0" w:space="0" w:color="auto"/>
        <w:right w:val="none" w:sz="0" w:space="0" w:color="auto"/>
      </w:divBdr>
    </w:div>
    <w:div w:id="1188442247">
      <w:bodyDiv w:val="1"/>
      <w:marLeft w:val="0"/>
      <w:marRight w:val="0"/>
      <w:marTop w:val="0"/>
      <w:marBottom w:val="0"/>
      <w:divBdr>
        <w:top w:val="none" w:sz="0" w:space="0" w:color="auto"/>
        <w:left w:val="none" w:sz="0" w:space="0" w:color="auto"/>
        <w:bottom w:val="none" w:sz="0" w:space="0" w:color="auto"/>
        <w:right w:val="none" w:sz="0" w:space="0" w:color="auto"/>
      </w:divBdr>
      <w:divsChild>
        <w:div w:id="55470716">
          <w:marLeft w:val="0"/>
          <w:marRight w:val="0"/>
          <w:marTop w:val="0"/>
          <w:marBottom w:val="0"/>
          <w:divBdr>
            <w:top w:val="none" w:sz="0" w:space="0" w:color="auto"/>
            <w:left w:val="none" w:sz="0" w:space="0" w:color="auto"/>
            <w:bottom w:val="none" w:sz="0" w:space="0" w:color="auto"/>
            <w:right w:val="none" w:sz="0" w:space="0" w:color="auto"/>
          </w:divBdr>
          <w:divsChild>
            <w:div w:id="1852447259">
              <w:marLeft w:val="0"/>
              <w:marRight w:val="0"/>
              <w:marTop w:val="0"/>
              <w:marBottom w:val="0"/>
              <w:divBdr>
                <w:top w:val="none" w:sz="0" w:space="0" w:color="auto"/>
                <w:left w:val="none" w:sz="0" w:space="0" w:color="auto"/>
                <w:bottom w:val="none" w:sz="0" w:space="0" w:color="auto"/>
                <w:right w:val="none" w:sz="0" w:space="0" w:color="auto"/>
              </w:divBdr>
              <w:divsChild>
                <w:div w:id="542982445">
                  <w:marLeft w:val="0"/>
                  <w:marRight w:val="0"/>
                  <w:marTop w:val="0"/>
                  <w:marBottom w:val="0"/>
                  <w:divBdr>
                    <w:top w:val="none" w:sz="0" w:space="0" w:color="auto"/>
                    <w:left w:val="none" w:sz="0" w:space="0" w:color="auto"/>
                    <w:bottom w:val="none" w:sz="0" w:space="0" w:color="auto"/>
                    <w:right w:val="none" w:sz="0" w:space="0" w:color="auto"/>
                  </w:divBdr>
                  <w:divsChild>
                    <w:div w:id="1578977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5090639">
      <w:bodyDiv w:val="1"/>
      <w:marLeft w:val="0"/>
      <w:marRight w:val="0"/>
      <w:marTop w:val="0"/>
      <w:marBottom w:val="0"/>
      <w:divBdr>
        <w:top w:val="none" w:sz="0" w:space="0" w:color="auto"/>
        <w:left w:val="none" w:sz="0" w:space="0" w:color="auto"/>
        <w:bottom w:val="none" w:sz="0" w:space="0" w:color="auto"/>
        <w:right w:val="none" w:sz="0" w:space="0" w:color="auto"/>
      </w:divBdr>
      <w:divsChild>
        <w:div w:id="1970822653">
          <w:marLeft w:val="0"/>
          <w:marRight w:val="0"/>
          <w:marTop w:val="0"/>
          <w:marBottom w:val="0"/>
          <w:divBdr>
            <w:top w:val="none" w:sz="0" w:space="0" w:color="auto"/>
            <w:left w:val="none" w:sz="0" w:space="0" w:color="auto"/>
            <w:bottom w:val="none" w:sz="0" w:space="0" w:color="auto"/>
            <w:right w:val="none" w:sz="0" w:space="0" w:color="auto"/>
          </w:divBdr>
          <w:divsChild>
            <w:div w:id="2070375495">
              <w:marLeft w:val="0"/>
              <w:marRight w:val="0"/>
              <w:marTop w:val="0"/>
              <w:marBottom w:val="0"/>
              <w:divBdr>
                <w:top w:val="none" w:sz="0" w:space="0" w:color="auto"/>
                <w:left w:val="none" w:sz="0" w:space="0" w:color="auto"/>
                <w:bottom w:val="none" w:sz="0" w:space="0" w:color="auto"/>
                <w:right w:val="none" w:sz="0" w:space="0" w:color="auto"/>
              </w:divBdr>
              <w:divsChild>
                <w:div w:id="604919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559290">
      <w:bodyDiv w:val="1"/>
      <w:marLeft w:val="0"/>
      <w:marRight w:val="0"/>
      <w:marTop w:val="0"/>
      <w:marBottom w:val="0"/>
      <w:divBdr>
        <w:top w:val="none" w:sz="0" w:space="0" w:color="auto"/>
        <w:left w:val="none" w:sz="0" w:space="0" w:color="auto"/>
        <w:bottom w:val="none" w:sz="0" w:space="0" w:color="auto"/>
        <w:right w:val="none" w:sz="0" w:space="0" w:color="auto"/>
      </w:divBdr>
    </w:div>
    <w:div w:id="1595238860">
      <w:bodyDiv w:val="1"/>
      <w:marLeft w:val="0"/>
      <w:marRight w:val="0"/>
      <w:marTop w:val="0"/>
      <w:marBottom w:val="0"/>
      <w:divBdr>
        <w:top w:val="none" w:sz="0" w:space="0" w:color="auto"/>
        <w:left w:val="none" w:sz="0" w:space="0" w:color="auto"/>
        <w:bottom w:val="none" w:sz="0" w:space="0" w:color="auto"/>
        <w:right w:val="none" w:sz="0" w:space="0" w:color="auto"/>
      </w:divBdr>
      <w:divsChild>
        <w:div w:id="888688094">
          <w:marLeft w:val="0"/>
          <w:marRight w:val="0"/>
          <w:marTop w:val="0"/>
          <w:marBottom w:val="0"/>
          <w:divBdr>
            <w:top w:val="none" w:sz="0" w:space="0" w:color="auto"/>
            <w:left w:val="none" w:sz="0" w:space="0" w:color="auto"/>
            <w:bottom w:val="none" w:sz="0" w:space="0" w:color="auto"/>
            <w:right w:val="none" w:sz="0" w:space="0" w:color="auto"/>
          </w:divBdr>
          <w:divsChild>
            <w:div w:id="380599830">
              <w:marLeft w:val="0"/>
              <w:marRight w:val="0"/>
              <w:marTop w:val="0"/>
              <w:marBottom w:val="0"/>
              <w:divBdr>
                <w:top w:val="none" w:sz="0" w:space="0" w:color="auto"/>
                <w:left w:val="none" w:sz="0" w:space="0" w:color="auto"/>
                <w:bottom w:val="none" w:sz="0" w:space="0" w:color="auto"/>
                <w:right w:val="none" w:sz="0" w:space="0" w:color="auto"/>
              </w:divBdr>
              <w:divsChild>
                <w:div w:id="1023819664">
                  <w:marLeft w:val="0"/>
                  <w:marRight w:val="0"/>
                  <w:marTop w:val="0"/>
                  <w:marBottom w:val="0"/>
                  <w:divBdr>
                    <w:top w:val="none" w:sz="0" w:space="0" w:color="auto"/>
                    <w:left w:val="none" w:sz="0" w:space="0" w:color="auto"/>
                    <w:bottom w:val="none" w:sz="0" w:space="0" w:color="auto"/>
                    <w:right w:val="none" w:sz="0" w:space="0" w:color="auto"/>
                  </w:divBdr>
                  <w:divsChild>
                    <w:div w:id="1884440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951422">
      <w:bodyDiv w:val="1"/>
      <w:marLeft w:val="0"/>
      <w:marRight w:val="0"/>
      <w:marTop w:val="0"/>
      <w:marBottom w:val="0"/>
      <w:divBdr>
        <w:top w:val="none" w:sz="0" w:space="0" w:color="auto"/>
        <w:left w:val="none" w:sz="0" w:space="0" w:color="auto"/>
        <w:bottom w:val="none" w:sz="0" w:space="0" w:color="auto"/>
        <w:right w:val="none" w:sz="0" w:space="0" w:color="auto"/>
      </w:divBdr>
      <w:divsChild>
        <w:div w:id="358317681">
          <w:marLeft w:val="0"/>
          <w:marRight w:val="0"/>
          <w:marTop w:val="0"/>
          <w:marBottom w:val="0"/>
          <w:divBdr>
            <w:top w:val="none" w:sz="0" w:space="0" w:color="auto"/>
            <w:left w:val="none" w:sz="0" w:space="0" w:color="auto"/>
            <w:bottom w:val="none" w:sz="0" w:space="0" w:color="auto"/>
            <w:right w:val="none" w:sz="0" w:space="0" w:color="auto"/>
          </w:divBdr>
          <w:divsChild>
            <w:div w:id="202131335">
              <w:marLeft w:val="0"/>
              <w:marRight w:val="0"/>
              <w:marTop w:val="0"/>
              <w:marBottom w:val="0"/>
              <w:divBdr>
                <w:top w:val="none" w:sz="0" w:space="0" w:color="auto"/>
                <w:left w:val="none" w:sz="0" w:space="0" w:color="auto"/>
                <w:bottom w:val="none" w:sz="0" w:space="0" w:color="auto"/>
                <w:right w:val="none" w:sz="0" w:space="0" w:color="auto"/>
              </w:divBdr>
              <w:divsChild>
                <w:div w:id="2031561294">
                  <w:marLeft w:val="0"/>
                  <w:marRight w:val="0"/>
                  <w:marTop w:val="0"/>
                  <w:marBottom w:val="0"/>
                  <w:divBdr>
                    <w:top w:val="none" w:sz="0" w:space="0" w:color="auto"/>
                    <w:left w:val="none" w:sz="0" w:space="0" w:color="auto"/>
                    <w:bottom w:val="none" w:sz="0" w:space="0" w:color="auto"/>
                    <w:right w:val="none" w:sz="0" w:space="0" w:color="auto"/>
                  </w:divBdr>
                  <w:divsChild>
                    <w:div w:id="162839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2479173">
      <w:bodyDiv w:val="1"/>
      <w:marLeft w:val="0"/>
      <w:marRight w:val="0"/>
      <w:marTop w:val="0"/>
      <w:marBottom w:val="0"/>
      <w:divBdr>
        <w:top w:val="none" w:sz="0" w:space="0" w:color="auto"/>
        <w:left w:val="none" w:sz="0" w:space="0" w:color="auto"/>
        <w:bottom w:val="none" w:sz="0" w:space="0" w:color="auto"/>
        <w:right w:val="none" w:sz="0" w:space="0" w:color="auto"/>
      </w:divBdr>
      <w:divsChild>
        <w:div w:id="1758743016">
          <w:marLeft w:val="0"/>
          <w:marRight w:val="0"/>
          <w:marTop w:val="0"/>
          <w:marBottom w:val="0"/>
          <w:divBdr>
            <w:top w:val="none" w:sz="0" w:space="0" w:color="auto"/>
            <w:left w:val="none" w:sz="0" w:space="0" w:color="auto"/>
            <w:bottom w:val="none" w:sz="0" w:space="0" w:color="auto"/>
            <w:right w:val="none" w:sz="0" w:space="0" w:color="auto"/>
          </w:divBdr>
          <w:divsChild>
            <w:div w:id="1496453384">
              <w:marLeft w:val="0"/>
              <w:marRight w:val="0"/>
              <w:marTop w:val="0"/>
              <w:marBottom w:val="0"/>
              <w:divBdr>
                <w:top w:val="none" w:sz="0" w:space="0" w:color="auto"/>
                <w:left w:val="none" w:sz="0" w:space="0" w:color="auto"/>
                <w:bottom w:val="none" w:sz="0" w:space="0" w:color="auto"/>
                <w:right w:val="none" w:sz="0" w:space="0" w:color="auto"/>
              </w:divBdr>
              <w:divsChild>
                <w:div w:id="504639193">
                  <w:marLeft w:val="0"/>
                  <w:marRight w:val="0"/>
                  <w:marTop w:val="0"/>
                  <w:marBottom w:val="0"/>
                  <w:divBdr>
                    <w:top w:val="none" w:sz="0" w:space="0" w:color="auto"/>
                    <w:left w:val="none" w:sz="0" w:space="0" w:color="auto"/>
                    <w:bottom w:val="none" w:sz="0" w:space="0" w:color="auto"/>
                    <w:right w:val="none" w:sz="0" w:space="0" w:color="auto"/>
                  </w:divBdr>
                  <w:divsChild>
                    <w:div w:id="116878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0796288">
      <w:bodyDiv w:val="1"/>
      <w:marLeft w:val="0"/>
      <w:marRight w:val="0"/>
      <w:marTop w:val="0"/>
      <w:marBottom w:val="0"/>
      <w:divBdr>
        <w:top w:val="none" w:sz="0" w:space="0" w:color="auto"/>
        <w:left w:val="none" w:sz="0" w:space="0" w:color="auto"/>
        <w:bottom w:val="none" w:sz="0" w:space="0" w:color="auto"/>
        <w:right w:val="none" w:sz="0" w:space="0" w:color="auto"/>
      </w:divBdr>
      <w:divsChild>
        <w:div w:id="1878083278">
          <w:marLeft w:val="0"/>
          <w:marRight w:val="0"/>
          <w:marTop w:val="0"/>
          <w:marBottom w:val="0"/>
          <w:divBdr>
            <w:top w:val="none" w:sz="0" w:space="0" w:color="auto"/>
            <w:left w:val="none" w:sz="0" w:space="0" w:color="auto"/>
            <w:bottom w:val="none" w:sz="0" w:space="0" w:color="auto"/>
            <w:right w:val="none" w:sz="0" w:space="0" w:color="auto"/>
          </w:divBdr>
          <w:divsChild>
            <w:div w:id="2118014324">
              <w:marLeft w:val="0"/>
              <w:marRight w:val="0"/>
              <w:marTop w:val="0"/>
              <w:marBottom w:val="0"/>
              <w:divBdr>
                <w:top w:val="none" w:sz="0" w:space="0" w:color="auto"/>
                <w:left w:val="none" w:sz="0" w:space="0" w:color="auto"/>
                <w:bottom w:val="none" w:sz="0" w:space="0" w:color="auto"/>
                <w:right w:val="none" w:sz="0" w:space="0" w:color="auto"/>
              </w:divBdr>
              <w:divsChild>
                <w:div w:id="1701778133">
                  <w:marLeft w:val="0"/>
                  <w:marRight w:val="0"/>
                  <w:marTop w:val="0"/>
                  <w:marBottom w:val="0"/>
                  <w:divBdr>
                    <w:top w:val="none" w:sz="0" w:space="0" w:color="auto"/>
                    <w:left w:val="none" w:sz="0" w:space="0" w:color="auto"/>
                    <w:bottom w:val="none" w:sz="0" w:space="0" w:color="auto"/>
                    <w:right w:val="none" w:sz="0" w:space="0" w:color="auto"/>
                  </w:divBdr>
                  <w:divsChild>
                    <w:div w:id="1909606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1478175">
      <w:bodyDiv w:val="1"/>
      <w:marLeft w:val="0"/>
      <w:marRight w:val="0"/>
      <w:marTop w:val="0"/>
      <w:marBottom w:val="0"/>
      <w:divBdr>
        <w:top w:val="none" w:sz="0" w:space="0" w:color="auto"/>
        <w:left w:val="none" w:sz="0" w:space="0" w:color="auto"/>
        <w:bottom w:val="none" w:sz="0" w:space="0" w:color="auto"/>
        <w:right w:val="none" w:sz="0" w:space="0" w:color="auto"/>
      </w:divBdr>
    </w:div>
    <w:div w:id="1973750502">
      <w:bodyDiv w:val="1"/>
      <w:marLeft w:val="0"/>
      <w:marRight w:val="0"/>
      <w:marTop w:val="0"/>
      <w:marBottom w:val="0"/>
      <w:divBdr>
        <w:top w:val="none" w:sz="0" w:space="0" w:color="auto"/>
        <w:left w:val="none" w:sz="0" w:space="0" w:color="auto"/>
        <w:bottom w:val="none" w:sz="0" w:space="0" w:color="auto"/>
        <w:right w:val="none" w:sz="0" w:space="0" w:color="auto"/>
      </w:divBdr>
      <w:divsChild>
        <w:div w:id="227304651">
          <w:marLeft w:val="0"/>
          <w:marRight w:val="0"/>
          <w:marTop w:val="0"/>
          <w:marBottom w:val="0"/>
          <w:divBdr>
            <w:top w:val="none" w:sz="0" w:space="0" w:color="auto"/>
            <w:left w:val="none" w:sz="0" w:space="0" w:color="auto"/>
            <w:bottom w:val="none" w:sz="0" w:space="0" w:color="auto"/>
            <w:right w:val="none" w:sz="0" w:space="0" w:color="auto"/>
          </w:divBdr>
          <w:divsChild>
            <w:div w:id="1225483071">
              <w:marLeft w:val="0"/>
              <w:marRight w:val="0"/>
              <w:marTop w:val="0"/>
              <w:marBottom w:val="0"/>
              <w:divBdr>
                <w:top w:val="none" w:sz="0" w:space="0" w:color="auto"/>
                <w:left w:val="none" w:sz="0" w:space="0" w:color="auto"/>
                <w:bottom w:val="none" w:sz="0" w:space="0" w:color="auto"/>
                <w:right w:val="none" w:sz="0" w:space="0" w:color="auto"/>
              </w:divBdr>
              <w:divsChild>
                <w:div w:id="890267790">
                  <w:marLeft w:val="0"/>
                  <w:marRight w:val="0"/>
                  <w:marTop w:val="0"/>
                  <w:marBottom w:val="0"/>
                  <w:divBdr>
                    <w:top w:val="none" w:sz="0" w:space="0" w:color="auto"/>
                    <w:left w:val="none" w:sz="0" w:space="0" w:color="auto"/>
                    <w:bottom w:val="none" w:sz="0" w:space="0" w:color="auto"/>
                    <w:right w:val="none" w:sz="0" w:space="0" w:color="auto"/>
                  </w:divBdr>
                  <w:divsChild>
                    <w:div w:id="127640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215680">
      <w:bodyDiv w:val="1"/>
      <w:marLeft w:val="0"/>
      <w:marRight w:val="0"/>
      <w:marTop w:val="0"/>
      <w:marBottom w:val="0"/>
      <w:divBdr>
        <w:top w:val="none" w:sz="0" w:space="0" w:color="auto"/>
        <w:left w:val="none" w:sz="0" w:space="0" w:color="auto"/>
        <w:bottom w:val="none" w:sz="0" w:space="0" w:color="auto"/>
        <w:right w:val="none" w:sz="0" w:space="0" w:color="auto"/>
      </w:divBdr>
    </w:div>
    <w:div w:id="2081440236">
      <w:bodyDiv w:val="1"/>
      <w:marLeft w:val="0"/>
      <w:marRight w:val="0"/>
      <w:marTop w:val="0"/>
      <w:marBottom w:val="0"/>
      <w:divBdr>
        <w:top w:val="none" w:sz="0" w:space="0" w:color="auto"/>
        <w:left w:val="none" w:sz="0" w:space="0" w:color="auto"/>
        <w:bottom w:val="none" w:sz="0" w:space="0" w:color="auto"/>
        <w:right w:val="none" w:sz="0" w:space="0" w:color="auto"/>
      </w:divBdr>
      <w:divsChild>
        <w:div w:id="1377319730">
          <w:marLeft w:val="0"/>
          <w:marRight w:val="0"/>
          <w:marTop w:val="0"/>
          <w:marBottom w:val="0"/>
          <w:divBdr>
            <w:top w:val="none" w:sz="0" w:space="0" w:color="auto"/>
            <w:left w:val="none" w:sz="0" w:space="0" w:color="auto"/>
            <w:bottom w:val="none" w:sz="0" w:space="0" w:color="auto"/>
            <w:right w:val="none" w:sz="0" w:space="0" w:color="auto"/>
          </w:divBdr>
          <w:divsChild>
            <w:div w:id="633482959">
              <w:marLeft w:val="0"/>
              <w:marRight w:val="0"/>
              <w:marTop w:val="0"/>
              <w:marBottom w:val="0"/>
              <w:divBdr>
                <w:top w:val="none" w:sz="0" w:space="0" w:color="auto"/>
                <w:left w:val="none" w:sz="0" w:space="0" w:color="auto"/>
                <w:bottom w:val="none" w:sz="0" w:space="0" w:color="auto"/>
                <w:right w:val="none" w:sz="0" w:space="0" w:color="auto"/>
              </w:divBdr>
              <w:divsChild>
                <w:div w:id="130111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riley.hodgson@flinders.edu.au" TargetMode="External"/><Relationship Id="rId13" Type="http://schemas.openxmlformats.org/officeDocument/2006/relationships/image" Target="media/image5.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BtEY7LP680Z8IcZYsGO7bjyagZw==">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51</Pages>
  <Words>11447</Words>
  <Characters>65250</Characters>
  <Application>Microsoft Office Word</Application>
  <DocSecurity>0</DocSecurity>
  <Lines>543</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Riley Hodgson</dc:creator>
  <cp:keywords/>
  <dc:description/>
  <cp:lastModifiedBy>Riley John Hodgson</cp:lastModifiedBy>
  <cp:revision>3</cp:revision>
  <cp:lastPrinted>2024-10-15T00:21:00Z</cp:lastPrinted>
  <dcterms:created xsi:type="dcterms:W3CDTF">2024-10-16T07:58:00Z</dcterms:created>
  <dcterms:modified xsi:type="dcterms:W3CDTF">2024-10-16T08:00:00Z</dcterms:modified>
</cp:coreProperties>
</file>