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FD8" w:rsidRDefault="004F403D" w:rsidP="00BC13A6">
      <w:pPr>
        <w:pStyle w:val="papertitle"/>
      </w:pPr>
      <w:r w:rsidRPr="004F403D">
        <w:t>Analysis of Steady-State Operation of Active Distri</w:t>
      </w:r>
      <w:r w:rsidR="00BF35C2">
        <w:t>bution Network under Uncertain</w:t>
      </w:r>
      <w:r w:rsidRPr="004F403D">
        <w:t xml:space="preserve"> Conditions</w:t>
      </w:r>
    </w:p>
    <w:p w:rsidR="00F51E55" w:rsidRDefault="00F51E55" w:rsidP="00F51E55">
      <w:pPr>
        <w:rPr>
          <w:rFonts w:eastAsia="MS Mincho"/>
        </w:rPr>
        <w:sectPr w:rsidR="00F51E55" w:rsidSect="00321558">
          <w:headerReference w:type="even" r:id="rId8"/>
          <w:headerReference w:type="default" r:id="rId9"/>
          <w:footerReference w:type="default" r:id="rId10"/>
          <w:footerReference w:type="first" r:id="rId11"/>
          <w:pgSz w:w="12240" w:h="15840" w:code="1"/>
          <w:pgMar w:top="1080" w:right="734" w:bottom="2434" w:left="734" w:header="720" w:footer="720" w:gutter="0"/>
          <w:cols w:space="720"/>
          <w:titlePg/>
          <w:docGrid w:linePitch="360"/>
        </w:sectPr>
      </w:pPr>
    </w:p>
    <w:p w:rsidR="006E17B6" w:rsidRPr="000C5E56" w:rsidRDefault="006E17B6" w:rsidP="006E17B6">
      <w:pPr>
        <w:pStyle w:val="Author"/>
        <w:rPr>
          <w:lang w:eastAsia="zh-CN"/>
        </w:rPr>
      </w:pPr>
      <w:r w:rsidRPr="000C5E56">
        <w:rPr>
          <w:lang w:eastAsia="zh-CN"/>
        </w:rPr>
        <w:lastRenderedPageBreak/>
        <w:t>Ruijing Zhu</w:t>
      </w:r>
      <w:r w:rsidRPr="000C5E56">
        <w:rPr>
          <w:vertAlign w:val="superscript"/>
          <w:lang w:eastAsia="zh-CN"/>
        </w:rPr>
        <w:t>1</w:t>
      </w:r>
      <w:bookmarkStart w:id="0" w:name="_GoBack"/>
      <w:bookmarkEnd w:id="0"/>
    </w:p>
    <w:p w:rsidR="006E17B6" w:rsidRPr="000C5E56" w:rsidRDefault="006E17B6" w:rsidP="006E17B6">
      <w:pPr>
        <w:pStyle w:val="Author"/>
        <w:spacing w:before="0"/>
        <w:rPr>
          <w:lang w:eastAsia="zh-CN"/>
        </w:rPr>
      </w:pPr>
      <w:r w:rsidRPr="000C5E56">
        <w:rPr>
          <w:vertAlign w:val="superscript"/>
          <w:lang w:eastAsia="zh-CN"/>
        </w:rPr>
        <w:t>1</w:t>
      </w:r>
      <w:r w:rsidRPr="000C5E56">
        <w:rPr>
          <w:lang w:eastAsia="zh-CN"/>
        </w:rPr>
        <w:t xml:space="preserve"> Department of Electrical Engineering, Tibet Agriculture</w:t>
      </w:r>
      <w:r w:rsidR="00E72451">
        <w:rPr>
          <w:lang w:eastAsia="zh-CN"/>
        </w:rPr>
        <w:t xml:space="preserve"> and </w:t>
      </w:r>
      <w:r w:rsidRPr="000C5E56">
        <w:rPr>
          <w:lang w:eastAsia="zh-CN"/>
        </w:rPr>
        <w:t>Animal Husbandry University, Nyingchi, China</w:t>
      </w:r>
    </w:p>
    <w:p w:rsidR="006E17B6" w:rsidRPr="003200F1" w:rsidRDefault="006E17B6" w:rsidP="006E17B6">
      <w:pPr>
        <w:pStyle w:val="Author"/>
        <w:spacing w:before="0"/>
        <w:rPr>
          <w:lang w:eastAsia="zh-CN"/>
        </w:rPr>
      </w:pPr>
      <w:r w:rsidRPr="000C5E56">
        <w:rPr>
          <w:lang w:eastAsia="zh-CN"/>
        </w:rPr>
        <w:t>(</w:t>
      </w:r>
      <w:r w:rsidR="007078D2" w:rsidRPr="007078D2">
        <w:rPr>
          <w:lang w:eastAsia="zh-CN"/>
        </w:rPr>
        <w:t>zhuruijin@xza.edu.cn</w:t>
      </w:r>
      <w:r w:rsidRPr="000C5E56">
        <w:rPr>
          <w:lang w:eastAsia="zh-CN"/>
        </w:rPr>
        <w:t>)</w:t>
      </w:r>
    </w:p>
    <w:p w:rsidR="002B275D" w:rsidRPr="003200F1" w:rsidRDefault="002B275D" w:rsidP="002B275D">
      <w:pPr>
        <w:jc w:val="both"/>
        <w:rPr>
          <w:lang w:eastAsia="zh-CN"/>
        </w:rPr>
        <w:sectPr w:rsidR="002B275D" w:rsidRPr="003200F1" w:rsidSect="002B275D">
          <w:type w:val="continuous"/>
          <w:pgSz w:w="12240" w:h="15840" w:code="1"/>
          <w:pgMar w:top="1080" w:right="734" w:bottom="2434" w:left="734" w:header="720" w:footer="720" w:gutter="0"/>
          <w:cols w:space="720"/>
          <w:docGrid w:linePitch="360"/>
        </w:sectPr>
      </w:pPr>
    </w:p>
    <w:p w:rsidR="00F30FD8" w:rsidRPr="00FA720C" w:rsidRDefault="00F30FD8">
      <w:pPr>
        <w:pStyle w:val="Abstract"/>
        <w:rPr>
          <w:lang w:eastAsia="zh-CN"/>
        </w:rPr>
      </w:pPr>
      <w:r>
        <w:rPr>
          <w:rFonts w:eastAsia="MS Mincho"/>
          <w:i/>
          <w:iCs/>
        </w:rPr>
        <w:lastRenderedPageBreak/>
        <w:t>Abstract</w:t>
      </w:r>
      <w:r>
        <w:rPr>
          <w:rFonts w:eastAsia="MS Mincho"/>
        </w:rPr>
        <w:t>—</w:t>
      </w:r>
      <w:r w:rsidR="001D3FE8" w:rsidRPr="001D3FE8">
        <w:rPr>
          <w:lang w:eastAsia="zh-CN"/>
        </w:rPr>
        <w:t>Recently, distributed generators (DGs) have been widely integrated into distribution network, so that the distribution network is gradually transforming into an active distribution network (ADN). Due to the influence of meteorological conditions, the output of DGs has high uncertainty. At the same time, considering the increasing variety of loads in ADNs, the uncertainty of load demand of user side is also increasing. In order to fully consider the uncertainty of measurement and quantitatively evaluate the operational status, this paper proposes a steady-state analysis m</w:t>
      </w:r>
      <w:r w:rsidR="00FB3B57">
        <w:rPr>
          <w:lang w:eastAsia="zh-CN"/>
        </w:rPr>
        <w:t>ethod for ADNs under uncertain</w:t>
      </w:r>
      <w:r w:rsidR="001D3FE8" w:rsidRPr="001D3FE8">
        <w:rPr>
          <w:lang w:eastAsia="zh-CN"/>
        </w:rPr>
        <w:t xml:space="preserve"> conditions. Firstly, this paper proposes a steady-state analysis method including power flow analysis model and evaluation indicators for the operation status</w:t>
      </w:r>
      <w:r w:rsidR="00CC4F5B">
        <w:rPr>
          <w:lang w:eastAsia="zh-CN"/>
        </w:rPr>
        <w:t xml:space="preserve"> </w:t>
      </w:r>
      <w:r w:rsidR="00CC4F5B">
        <w:rPr>
          <w:rFonts w:hint="eastAsia"/>
          <w:lang w:eastAsia="zh-CN"/>
        </w:rPr>
        <w:t>f</w:t>
      </w:r>
      <w:r w:rsidR="007428B2">
        <w:rPr>
          <w:lang w:eastAsia="zh-CN"/>
        </w:rPr>
        <w:t>rom the perspectives of node and network</w:t>
      </w:r>
      <w:r w:rsidR="001D3FE8" w:rsidRPr="001D3FE8">
        <w:rPr>
          <w:lang w:eastAsia="zh-CN"/>
        </w:rPr>
        <w:t xml:space="preserve">. Secondly, the uncertainty factors </w:t>
      </w:r>
      <w:r w:rsidR="00B30F6C">
        <w:rPr>
          <w:rFonts w:hint="eastAsia"/>
          <w:lang w:eastAsia="zh-CN"/>
        </w:rPr>
        <w:t>ar</w:t>
      </w:r>
      <w:r w:rsidR="00B30F6C">
        <w:rPr>
          <w:lang w:eastAsia="zh-CN"/>
        </w:rPr>
        <w:t xml:space="preserve">e elaborated </w:t>
      </w:r>
      <w:r w:rsidR="001D3FE8" w:rsidRPr="001D3FE8">
        <w:rPr>
          <w:lang w:eastAsia="zh-CN"/>
        </w:rPr>
        <w:t xml:space="preserve">from three aspects: sources, </w:t>
      </w:r>
      <w:r w:rsidR="004E0B95" w:rsidRPr="001D3FE8">
        <w:rPr>
          <w:lang w:eastAsia="zh-CN"/>
        </w:rPr>
        <w:t>impact</w:t>
      </w:r>
      <w:r w:rsidR="004E0B95" w:rsidRPr="006421CA">
        <w:rPr>
          <w:lang w:eastAsia="zh-CN"/>
        </w:rPr>
        <w:t xml:space="preserve"> </w:t>
      </w:r>
      <w:r w:rsidR="00296A3F">
        <w:rPr>
          <w:lang w:eastAsia="zh-CN"/>
        </w:rPr>
        <w:t>o</w:t>
      </w:r>
      <w:r w:rsidR="00153C0B" w:rsidRPr="006421CA">
        <w:rPr>
          <w:lang w:eastAsia="zh-CN"/>
        </w:rPr>
        <w:t xml:space="preserve">n </w:t>
      </w:r>
      <w:r w:rsidR="00153C0B">
        <w:rPr>
          <w:lang w:eastAsia="zh-CN"/>
        </w:rPr>
        <w:t>evaluation index</w:t>
      </w:r>
      <w:r w:rsidR="001D3FE8" w:rsidRPr="001D3FE8">
        <w:rPr>
          <w:lang w:eastAsia="zh-CN"/>
        </w:rPr>
        <w:t xml:space="preserve"> and impact on scheduling. </w:t>
      </w:r>
      <w:r w:rsidR="00B30F6C">
        <w:rPr>
          <w:lang w:eastAsia="zh-CN"/>
        </w:rPr>
        <w:t xml:space="preserve">The </w:t>
      </w:r>
      <w:r w:rsidR="001D3FE8" w:rsidRPr="001D3FE8">
        <w:rPr>
          <w:lang w:eastAsia="zh-CN"/>
        </w:rPr>
        <w:t>evaluation in</w:t>
      </w:r>
      <w:r w:rsidR="00DE0E60">
        <w:rPr>
          <w:lang w:eastAsia="zh-CN"/>
        </w:rPr>
        <w:t>dicators considering uncertain</w:t>
      </w:r>
      <w:r w:rsidR="001D3FE8" w:rsidRPr="001D3FE8">
        <w:rPr>
          <w:lang w:eastAsia="zh-CN"/>
        </w:rPr>
        <w:t xml:space="preserve"> conditions</w:t>
      </w:r>
      <w:r w:rsidR="00B30F6C">
        <w:rPr>
          <w:lang w:eastAsia="zh-CN"/>
        </w:rPr>
        <w:t>, the impact on system security and scheduling of network are</w:t>
      </w:r>
      <w:r w:rsidR="00B30F6C" w:rsidRPr="001D3FE8">
        <w:rPr>
          <w:lang w:eastAsia="zh-CN"/>
        </w:rPr>
        <w:t xml:space="preserve"> further </w:t>
      </w:r>
      <w:r w:rsidR="00B30F6C">
        <w:rPr>
          <w:lang w:eastAsia="zh-CN"/>
        </w:rPr>
        <w:t>discussed</w:t>
      </w:r>
      <w:r w:rsidR="001D3FE8" w:rsidRPr="001D3FE8">
        <w:rPr>
          <w:lang w:eastAsia="zh-CN"/>
        </w:rPr>
        <w:t>. Finally, through the simulation analysis of the modified IEEE 33-node test system, The effectiveness of the proposed method are verified.</w:t>
      </w:r>
    </w:p>
    <w:p w:rsidR="00FC0992" w:rsidRDefault="00FC0992">
      <w:pPr>
        <w:pStyle w:val="Abstract"/>
        <w:rPr>
          <w:rFonts w:eastAsia="MS Mincho"/>
        </w:rPr>
      </w:pPr>
      <w:r>
        <w:rPr>
          <w:i/>
        </w:rPr>
        <w:t>Index Terms</w:t>
      </w:r>
      <w:r>
        <w:t>--</w:t>
      </w:r>
      <w:r w:rsidR="00E32979" w:rsidRPr="00E32979">
        <w:t>Active distribution network, steady-state analysis, di</w:t>
      </w:r>
      <w:r w:rsidR="0004748F">
        <w:t>stributed generator, uncertain</w:t>
      </w:r>
      <w:r w:rsidR="00E32979" w:rsidRPr="00E32979">
        <w:t xml:space="preserve"> conditions, quantitative evaluation indicators.</w:t>
      </w:r>
    </w:p>
    <w:p w:rsidR="00F30FD8" w:rsidRDefault="00F30FD8" w:rsidP="009A6488">
      <w:pPr>
        <w:pStyle w:val="1"/>
        <w:rPr>
          <w:rFonts w:eastAsia="MS Mincho"/>
        </w:rPr>
      </w:pPr>
      <w:r>
        <w:rPr>
          <w:rFonts w:eastAsia="MS Mincho"/>
        </w:rPr>
        <w:t>Introduction</w:t>
      </w:r>
    </w:p>
    <w:p w:rsidR="00714386" w:rsidRDefault="00714386" w:rsidP="00714386">
      <w:pPr>
        <w:pStyle w:val="a4"/>
        <w:rPr>
          <w:rFonts w:eastAsia="MS Mincho"/>
        </w:rPr>
      </w:pPr>
      <w:r w:rsidRPr="00714386">
        <w:rPr>
          <w:rFonts w:eastAsia="MS Mincho"/>
        </w:rPr>
        <w:t xml:space="preserve">Distributed generator (DG) refers to a promising solution to the energy crisis and environmental pollution, which is positive to both economy and reliability [1]. </w:t>
      </w:r>
      <w:r w:rsidR="000D3A30">
        <w:rPr>
          <w:rFonts w:eastAsia="MS Mincho"/>
        </w:rPr>
        <w:t xml:space="preserve">Recently, </w:t>
      </w:r>
      <w:r w:rsidRPr="00714386">
        <w:rPr>
          <w:rFonts w:eastAsia="MS Mincho"/>
        </w:rPr>
        <w:t xml:space="preserve">DGs have been </w:t>
      </w:r>
      <w:r w:rsidR="000D3A30">
        <w:rPr>
          <w:rFonts w:eastAsia="MS Mincho"/>
        </w:rPr>
        <w:t>g</w:t>
      </w:r>
      <w:r w:rsidR="000D3A30" w:rsidRPr="000D3A30">
        <w:rPr>
          <w:rFonts w:eastAsia="MS Mincho"/>
        </w:rPr>
        <w:t>radually</w:t>
      </w:r>
      <w:r w:rsidR="000D3A30">
        <w:rPr>
          <w:rFonts w:eastAsia="MS Mincho"/>
        </w:rPr>
        <w:t xml:space="preserve"> </w:t>
      </w:r>
      <w:r w:rsidRPr="00714386">
        <w:rPr>
          <w:rFonts w:eastAsia="MS Mincho"/>
        </w:rPr>
        <w:t>integr</w:t>
      </w:r>
      <w:r w:rsidR="00471CD5">
        <w:rPr>
          <w:rFonts w:eastAsia="MS Mincho"/>
        </w:rPr>
        <w:t>ated into distribution network</w:t>
      </w:r>
      <w:r w:rsidRPr="00714386">
        <w:rPr>
          <w:rFonts w:eastAsia="MS Mincho"/>
        </w:rPr>
        <w:t xml:space="preserve">. Distribution network </w:t>
      </w:r>
      <w:r w:rsidR="00D62E5D">
        <w:rPr>
          <w:rFonts w:eastAsia="MS Mincho"/>
        </w:rPr>
        <w:t xml:space="preserve">has converted </w:t>
      </w:r>
      <w:r w:rsidRPr="00714386">
        <w:rPr>
          <w:rFonts w:eastAsia="MS Mincho"/>
        </w:rPr>
        <w:t>to active distribution network (ADN). However, affected by the meteorological conditions, the outputs of DGs have an uncertain characteristic. At the same time, the uncertainty of load demand in ADN has increased considering multiple types of loads</w:t>
      </w:r>
      <w:r w:rsidR="00471CD5">
        <w:rPr>
          <w:rFonts w:eastAsia="MS Mincho"/>
        </w:rPr>
        <w:t xml:space="preserve"> and d</w:t>
      </w:r>
      <w:r w:rsidR="00471CD5" w:rsidRPr="00471CD5">
        <w:rPr>
          <w:rFonts w:eastAsia="MS Mincho"/>
        </w:rPr>
        <w:t>iverse needs</w:t>
      </w:r>
      <w:r w:rsidR="00471CD5">
        <w:rPr>
          <w:rFonts w:eastAsia="MS Mincho"/>
        </w:rPr>
        <w:t xml:space="preserve"> of user</w:t>
      </w:r>
      <w:r w:rsidR="00EB0A47">
        <w:rPr>
          <w:rFonts w:eastAsia="MS Mincho"/>
        </w:rPr>
        <w:t>s</w:t>
      </w:r>
      <w:r w:rsidRPr="00714386">
        <w:rPr>
          <w:rFonts w:eastAsia="MS Mincho"/>
        </w:rPr>
        <w:t>. The uncertainties of load demand and DG output aggravate the imbalance of</w:t>
      </w:r>
      <w:r w:rsidR="00786962">
        <w:rPr>
          <w:rFonts w:eastAsia="MS Mincho"/>
        </w:rPr>
        <w:t xml:space="preserve"> supply</w:t>
      </w:r>
      <w:r w:rsidRPr="00714386">
        <w:rPr>
          <w:rFonts w:eastAsia="MS Mincho"/>
        </w:rPr>
        <w:t xml:space="preserve"> and demand. Therefore, the uncertainty of net load in ADN increases, which puts forward a higher requirement for the rational dispatch of power flow. On the </w:t>
      </w:r>
      <w:r w:rsidR="007700CE">
        <w:rPr>
          <w:rFonts w:eastAsia="MS Mincho"/>
        </w:rPr>
        <w:t>sight of node, the</w:t>
      </w:r>
      <w:r w:rsidRPr="00714386">
        <w:rPr>
          <w:rFonts w:eastAsia="MS Mincho"/>
        </w:rPr>
        <w:t xml:space="preserve"> power cannot be fully balanced [2]. On the lines, the line power is affecte</w:t>
      </w:r>
      <w:r w:rsidR="00B55532">
        <w:rPr>
          <w:rFonts w:eastAsia="MS Mincho"/>
        </w:rPr>
        <w:t>d by node power imbalance. The fluctuation may lead to</w:t>
      </w:r>
      <w:r w:rsidRPr="00714386">
        <w:rPr>
          <w:rFonts w:eastAsia="MS Mincho"/>
        </w:rPr>
        <w:t xml:space="preserve"> loverload or power reversal, which night cause node voltage violation.</w:t>
      </w:r>
    </w:p>
    <w:p w:rsidR="003D7D2F" w:rsidRDefault="00ED62C4" w:rsidP="004B0F0B">
      <w:pPr>
        <w:pStyle w:val="a4"/>
        <w:rPr>
          <w:rFonts w:eastAsia="MS Mincho"/>
        </w:rPr>
      </w:pPr>
      <w:r w:rsidRPr="00ED62C4">
        <w:rPr>
          <w:rFonts w:eastAsia="MS Mincho"/>
        </w:rPr>
        <w:t xml:space="preserve">In response to the increment of uncertainties in ADN, </w:t>
      </w:r>
      <w:r>
        <w:rPr>
          <w:rFonts w:eastAsia="MS Mincho"/>
        </w:rPr>
        <w:t xml:space="preserve">several research </w:t>
      </w:r>
      <w:r w:rsidRPr="00ED62C4">
        <w:rPr>
          <w:rFonts w:eastAsia="MS Mincho"/>
        </w:rPr>
        <w:t xml:space="preserve">has </w:t>
      </w:r>
      <w:r>
        <w:rPr>
          <w:rFonts w:eastAsia="MS Mincho"/>
        </w:rPr>
        <w:t xml:space="preserve">been </w:t>
      </w:r>
      <w:r w:rsidRPr="00ED62C4">
        <w:rPr>
          <w:rFonts w:eastAsia="MS Mincho"/>
        </w:rPr>
        <w:t xml:space="preserve">carried out. In terms of sources of </w:t>
      </w:r>
      <w:r w:rsidRPr="00ED62C4">
        <w:rPr>
          <w:rFonts w:eastAsia="MS Mincho"/>
        </w:rPr>
        <w:lastRenderedPageBreak/>
        <w:t xml:space="preserve">uncertainty, </w:t>
      </w:r>
      <w:r>
        <w:rPr>
          <w:rFonts w:eastAsia="MS Mincho"/>
        </w:rPr>
        <w:t xml:space="preserve">it </w:t>
      </w:r>
      <w:r w:rsidRPr="00ED62C4">
        <w:rPr>
          <w:rFonts w:eastAsia="MS Mincho"/>
        </w:rPr>
        <w:t>mainly focuses on the following three aspects: DG output, load demand, and meter error. Taking into account the differences in industrial ma</w:t>
      </w:r>
      <w:r>
        <w:rPr>
          <w:rFonts w:eastAsia="MS Mincho"/>
        </w:rPr>
        <w:t>nufacturing levels, meter error</w:t>
      </w:r>
      <w:r w:rsidRPr="00ED62C4">
        <w:rPr>
          <w:rFonts w:eastAsia="MS Mincho"/>
        </w:rPr>
        <w:t xml:space="preserve"> </w:t>
      </w:r>
      <w:r>
        <w:rPr>
          <w:rFonts w:eastAsia="MS Mincho"/>
        </w:rPr>
        <w:t>is</w:t>
      </w:r>
      <w:r w:rsidRPr="00ED62C4">
        <w:rPr>
          <w:rFonts w:eastAsia="MS Mincho"/>
        </w:rPr>
        <w:t xml:space="preserve"> inevitable</w:t>
      </w:r>
      <w:r w:rsidR="00543E28">
        <w:rPr>
          <w:rFonts w:eastAsia="MS Mincho"/>
        </w:rPr>
        <w:t xml:space="preserve"> </w:t>
      </w:r>
      <w:r w:rsidR="001406A1">
        <w:rPr>
          <w:rFonts w:eastAsia="MS Mincho"/>
        </w:rPr>
        <w:t>[</w:t>
      </w:r>
      <w:r w:rsidR="00C105DE">
        <w:rPr>
          <w:rFonts w:eastAsia="MS Mincho"/>
        </w:rPr>
        <w:t>3</w:t>
      </w:r>
      <w:r w:rsidR="001406A1">
        <w:rPr>
          <w:rFonts w:eastAsia="MS Mincho"/>
        </w:rPr>
        <w:t>]</w:t>
      </w:r>
      <w:r w:rsidRPr="00ED62C4">
        <w:rPr>
          <w:rFonts w:eastAsia="MS Mincho"/>
        </w:rPr>
        <w:t>.</w:t>
      </w:r>
      <w:r w:rsidR="00D7368A">
        <w:rPr>
          <w:rFonts w:eastAsia="MS Mincho"/>
        </w:rPr>
        <w:t xml:space="preserve"> In which reason load demand and DG output are the main </w:t>
      </w:r>
      <w:r w:rsidR="00334B0D">
        <w:rPr>
          <w:rFonts w:eastAsia="MS Mincho"/>
        </w:rPr>
        <w:t>issues we need to focus on.</w:t>
      </w:r>
      <w:r w:rsidR="00397DA4" w:rsidRPr="00397DA4">
        <w:rPr>
          <w:rFonts w:eastAsia="MS Mincho"/>
          <w:color w:val="FF0000"/>
        </w:rPr>
        <w:t xml:space="preserve"> </w:t>
      </w:r>
      <w:r w:rsidR="000503F3" w:rsidRPr="00714386">
        <w:rPr>
          <w:rFonts w:eastAsia="MS Mincho"/>
        </w:rPr>
        <w:t>Therefore, one of the main sources of unc</w:t>
      </w:r>
      <w:r w:rsidR="000503F3" w:rsidRPr="00296218">
        <w:rPr>
          <w:rFonts w:eastAsia="MS Mincho"/>
        </w:rPr>
        <w:t xml:space="preserve">ertainty in ADN is the inaccurate measurement information, including uncontrollable DG outputs and real-time load demand on the user side. </w:t>
      </w:r>
      <w:r w:rsidR="00480430" w:rsidRPr="00296218">
        <w:rPr>
          <w:rFonts w:eastAsia="MS Mincho"/>
        </w:rPr>
        <w:t xml:space="preserve">Considering the security risks caused by renewable energy generation forecasting errors, </w:t>
      </w:r>
      <w:r w:rsidR="00074874">
        <w:rPr>
          <w:rFonts w:eastAsia="MS Mincho"/>
        </w:rPr>
        <w:t>the i</w:t>
      </w:r>
      <w:r w:rsidR="00480430" w:rsidRPr="00296218">
        <w:rPr>
          <w:rFonts w:eastAsia="MS Mincho"/>
        </w:rPr>
        <w:t>mpact of the uncertainty of DG output is analyzed in [</w:t>
      </w:r>
      <w:r w:rsidR="002C5B58">
        <w:rPr>
          <w:rFonts w:eastAsia="MS Mincho"/>
        </w:rPr>
        <w:t>4</w:t>
      </w:r>
      <w:r w:rsidR="00480430" w:rsidRPr="00296218">
        <w:rPr>
          <w:rFonts w:eastAsia="MS Mincho"/>
        </w:rPr>
        <w:t xml:space="preserve">]. </w:t>
      </w:r>
      <w:r w:rsidR="00A81EFC" w:rsidRPr="00296218">
        <w:rPr>
          <w:rFonts w:eastAsia="MS Mincho"/>
        </w:rPr>
        <w:t>[</w:t>
      </w:r>
      <w:r w:rsidR="007F5085">
        <w:rPr>
          <w:rFonts w:eastAsia="MS Mincho"/>
        </w:rPr>
        <w:t>5</w:t>
      </w:r>
      <w:r w:rsidR="00A81EFC" w:rsidRPr="00296218">
        <w:rPr>
          <w:rFonts w:eastAsia="MS Mincho"/>
        </w:rPr>
        <w:t>] analyzes</w:t>
      </w:r>
      <w:r w:rsidR="00397DA4" w:rsidRPr="00296218">
        <w:rPr>
          <w:rFonts w:eastAsia="MS Mincho"/>
        </w:rPr>
        <w:t xml:space="preserve"> the impact of extreme weather conditions on users’ load demand.</w:t>
      </w:r>
      <w:r w:rsidR="007E6767" w:rsidRPr="00296218">
        <w:rPr>
          <w:rFonts w:eastAsia="MS Mincho"/>
        </w:rPr>
        <w:t xml:space="preserve"> </w:t>
      </w:r>
      <w:r w:rsidR="00571876" w:rsidRPr="00296218">
        <w:rPr>
          <w:rFonts w:eastAsia="MS Mincho"/>
        </w:rPr>
        <w:t>In which reason</w:t>
      </w:r>
      <w:r w:rsidR="00E66331">
        <w:rPr>
          <w:rFonts w:eastAsia="MS Mincho"/>
        </w:rPr>
        <w:t>,</w:t>
      </w:r>
      <w:r w:rsidR="00571876" w:rsidRPr="00296218">
        <w:rPr>
          <w:rFonts w:eastAsia="MS Mincho"/>
        </w:rPr>
        <w:t xml:space="preserve"> the s</w:t>
      </w:r>
      <w:r w:rsidR="004B0F0B" w:rsidRPr="00296218">
        <w:rPr>
          <w:rFonts w:eastAsia="MS Mincho"/>
        </w:rPr>
        <w:t xml:space="preserve">ecure operation constraints are emphasized </w:t>
      </w:r>
      <w:r w:rsidR="00571876">
        <w:rPr>
          <w:rFonts w:eastAsia="MS Mincho"/>
        </w:rPr>
        <w:t>under uncertain conditions</w:t>
      </w:r>
      <w:r w:rsidR="004B0F0B" w:rsidRPr="00AC436A">
        <w:rPr>
          <w:rFonts w:eastAsia="MS Mincho"/>
        </w:rPr>
        <w:t>. Ref. [</w:t>
      </w:r>
      <w:r w:rsidR="00554E42">
        <w:rPr>
          <w:rFonts w:eastAsia="MS Mincho"/>
        </w:rPr>
        <w:t>6</w:t>
      </w:r>
      <w:r w:rsidR="004B0F0B" w:rsidRPr="00AC436A">
        <w:rPr>
          <w:rFonts w:eastAsia="MS Mincho"/>
        </w:rPr>
        <w:t xml:space="preserve">] discussed the </w:t>
      </w:r>
      <w:r w:rsidR="00137E0B">
        <w:rPr>
          <w:rFonts w:eastAsia="MS Mincho"/>
        </w:rPr>
        <w:t>v</w:t>
      </w:r>
      <w:r w:rsidR="004B0F0B" w:rsidRPr="00AC436A">
        <w:rPr>
          <w:rFonts w:eastAsia="MS Mincho"/>
        </w:rPr>
        <w:t>oltage deviations and line overload</w:t>
      </w:r>
      <w:r w:rsidR="00137E0B">
        <w:rPr>
          <w:rFonts w:eastAsia="MS Mincho"/>
        </w:rPr>
        <w:t>s</w:t>
      </w:r>
      <w:r w:rsidR="004B0F0B" w:rsidRPr="00AC436A">
        <w:rPr>
          <w:rFonts w:eastAsia="MS Mincho"/>
        </w:rPr>
        <w:t xml:space="preserve"> during peak times </w:t>
      </w:r>
      <w:r w:rsidR="00BB3274">
        <w:rPr>
          <w:rFonts w:eastAsia="MS Mincho"/>
        </w:rPr>
        <w:t xml:space="preserve">brought by </w:t>
      </w:r>
      <w:r w:rsidR="004B0F0B" w:rsidRPr="00AC436A">
        <w:rPr>
          <w:rFonts w:eastAsia="MS Mincho"/>
        </w:rPr>
        <w:t xml:space="preserve">the </w:t>
      </w:r>
      <w:r w:rsidR="004819CC">
        <w:rPr>
          <w:rFonts w:eastAsia="MS Mincho"/>
        </w:rPr>
        <w:t>integration</w:t>
      </w:r>
      <w:r w:rsidR="004B0F0B" w:rsidRPr="00AC436A">
        <w:rPr>
          <w:rFonts w:eastAsia="MS Mincho"/>
        </w:rPr>
        <w:t xml:space="preserve"> of flexible loads. Ref. [</w:t>
      </w:r>
      <w:r w:rsidR="00554E42">
        <w:rPr>
          <w:rFonts w:eastAsia="MS Mincho"/>
        </w:rPr>
        <w:t>7</w:t>
      </w:r>
      <w:r w:rsidR="004B0F0B" w:rsidRPr="00AC436A">
        <w:rPr>
          <w:rFonts w:eastAsia="MS Mincho"/>
        </w:rPr>
        <w:t>] proposed an optimization method for distribution network considering the secur</w:t>
      </w:r>
      <w:r w:rsidR="00B9625B">
        <w:rPr>
          <w:rFonts w:eastAsia="MS Mincho"/>
        </w:rPr>
        <w:t>ity indexes of network.</w:t>
      </w:r>
      <w:r w:rsidR="004B0F0B" w:rsidRPr="00AC436A">
        <w:rPr>
          <w:rFonts w:eastAsia="MS Mincho"/>
        </w:rPr>
        <w:t xml:space="preserve"> </w:t>
      </w:r>
      <w:r w:rsidR="00A1310F">
        <w:rPr>
          <w:rFonts w:eastAsia="MS Mincho"/>
        </w:rPr>
        <w:t xml:space="preserve">A </w:t>
      </w:r>
      <w:r w:rsidR="004B0F0B" w:rsidRPr="00AC436A">
        <w:rPr>
          <w:rFonts w:eastAsia="MS Mincho"/>
        </w:rPr>
        <w:t xml:space="preserve">day-ahead active power scheduling method </w:t>
      </w:r>
      <w:r w:rsidR="00A1310F">
        <w:rPr>
          <w:rFonts w:eastAsia="MS Mincho"/>
        </w:rPr>
        <w:t xml:space="preserve">is proposed in [8], </w:t>
      </w:r>
      <w:r w:rsidR="004B0F0B" w:rsidRPr="00AC436A">
        <w:rPr>
          <w:rFonts w:eastAsia="MS Mincho"/>
        </w:rPr>
        <w:t xml:space="preserve">considering </w:t>
      </w:r>
      <w:r w:rsidR="00C47C65">
        <w:rPr>
          <w:rFonts w:eastAsia="MS Mincho"/>
        </w:rPr>
        <w:t xml:space="preserve">the </w:t>
      </w:r>
      <w:r w:rsidR="004819CC">
        <w:rPr>
          <w:rFonts w:eastAsia="MS Mincho"/>
        </w:rPr>
        <w:t>f</w:t>
      </w:r>
      <w:r w:rsidR="004B0F0B" w:rsidRPr="00AC436A">
        <w:rPr>
          <w:rFonts w:eastAsia="MS Mincho"/>
        </w:rPr>
        <w:t>ore</w:t>
      </w:r>
      <w:r w:rsidR="003D7D2F">
        <w:rPr>
          <w:rFonts w:eastAsia="MS Mincho"/>
        </w:rPr>
        <w:t xml:space="preserve">cast errors </w:t>
      </w:r>
      <w:r w:rsidR="00A1310F">
        <w:rPr>
          <w:rFonts w:eastAsia="MS Mincho"/>
        </w:rPr>
        <w:t xml:space="preserve">caused by the </w:t>
      </w:r>
      <w:r w:rsidR="00A1310F" w:rsidRPr="00AC436A">
        <w:rPr>
          <w:rFonts w:eastAsia="MS Mincho"/>
        </w:rPr>
        <w:t xml:space="preserve">prediction of </w:t>
      </w:r>
      <w:r w:rsidR="00A1310F">
        <w:rPr>
          <w:rFonts w:eastAsia="MS Mincho"/>
        </w:rPr>
        <w:t xml:space="preserve">DG </w:t>
      </w:r>
      <w:r w:rsidR="00A1310F" w:rsidRPr="00AC436A">
        <w:rPr>
          <w:rFonts w:eastAsia="MS Mincho"/>
        </w:rPr>
        <w:t>generation</w:t>
      </w:r>
      <w:r w:rsidR="00A1310F">
        <w:rPr>
          <w:rFonts w:eastAsia="MS Mincho"/>
        </w:rPr>
        <w:t xml:space="preserve"> level.</w:t>
      </w:r>
    </w:p>
    <w:p w:rsidR="00FC4F11" w:rsidRDefault="004B0F0B" w:rsidP="00FC4F11">
      <w:pPr>
        <w:pStyle w:val="a4"/>
        <w:rPr>
          <w:lang w:eastAsia="zh-CN"/>
        </w:rPr>
      </w:pPr>
      <w:r w:rsidRPr="00AC436A">
        <w:rPr>
          <w:rFonts w:eastAsia="MS Mincho"/>
        </w:rPr>
        <w:t>However, traditional distribution network has fewer controllable devices and lower adjustment accuracy, so it cannot</w:t>
      </w:r>
      <w:r w:rsidR="007C0772">
        <w:rPr>
          <w:rFonts w:eastAsia="MS Mincho"/>
        </w:rPr>
        <w:t xml:space="preserve"> solve the problem of inaccuracy</w:t>
      </w:r>
      <w:r w:rsidRPr="00AC436A">
        <w:rPr>
          <w:rFonts w:eastAsia="MS Mincho"/>
        </w:rPr>
        <w:t xml:space="preserve">. With the development of power electronic technology, controllable devices </w:t>
      </w:r>
      <w:r w:rsidR="00840CE4">
        <w:rPr>
          <w:rFonts w:eastAsia="MS Mincho"/>
        </w:rPr>
        <w:t>provide</w:t>
      </w:r>
      <w:r w:rsidRPr="00AC436A">
        <w:rPr>
          <w:rFonts w:eastAsia="MS Mincho"/>
        </w:rPr>
        <w:t xml:space="preserve"> opportunity to the reliable and flexible operation</w:t>
      </w:r>
      <w:r w:rsidR="007C0772">
        <w:rPr>
          <w:rFonts w:eastAsia="MS Mincho"/>
        </w:rPr>
        <w:t xml:space="preserve"> of ADN</w:t>
      </w:r>
      <w:r w:rsidRPr="00AC436A">
        <w:rPr>
          <w:rFonts w:eastAsia="MS Mincho"/>
        </w:rPr>
        <w:t>. In recent years, the fully-controlled power electronic device</w:t>
      </w:r>
      <w:r w:rsidR="00EE7501">
        <w:rPr>
          <w:rFonts w:eastAsia="MS Mincho"/>
        </w:rPr>
        <w:t>s such as energy storage system</w:t>
      </w:r>
      <w:r w:rsidRPr="00AC436A">
        <w:rPr>
          <w:rFonts w:eastAsia="MS Mincho"/>
        </w:rPr>
        <w:t xml:space="preserve"> and soft open point (SOP) [9] brought opportunity for the flexible dispatch of </w:t>
      </w:r>
      <w:r w:rsidR="00AD12FE">
        <w:rPr>
          <w:rFonts w:eastAsia="MS Mincho"/>
        </w:rPr>
        <w:t>power flow</w:t>
      </w:r>
      <w:r w:rsidRPr="00AC436A">
        <w:rPr>
          <w:rFonts w:eastAsia="MS Mincho"/>
        </w:rPr>
        <w:t>. For example, SOP can continuously regulate the transmission of active power between feeders while supporting reactive power to the connected nodes. As mentioned in [10], SOP can reduce the line load rate, improve system security by reducing line load rate or reduce voltage deviation. Particularly, when DGs are centralized connected to a feeder, SOP can effectively alleviate power fluctuations</w:t>
      </w:r>
      <w:r w:rsidR="0047116F">
        <w:rPr>
          <w:rFonts w:eastAsia="MS Mincho"/>
        </w:rPr>
        <w:t xml:space="preserve"> by realizing</w:t>
      </w:r>
      <w:r w:rsidR="0047116F" w:rsidRPr="00AC436A">
        <w:rPr>
          <w:rFonts w:eastAsia="MS Mincho"/>
        </w:rPr>
        <w:t xml:space="preserve"> </w:t>
      </w:r>
      <w:r w:rsidRPr="00AC436A">
        <w:rPr>
          <w:rFonts w:eastAsia="MS Mincho"/>
        </w:rPr>
        <w:t>the flow adjustmen</w:t>
      </w:r>
      <w:r w:rsidR="0047116F">
        <w:rPr>
          <w:rFonts w:eastAsia="MS Mincho"/>
        </w:rPr>
        <w:t xml:space="preserve">t between feeders. </w:t>
      </w:r>
      <w:r w:rsidR="00FC4F11" w:rsidRPr="004B69DA">
        <w:rPr>
          <w:lang w:eastAsia="zh-CN"/>
        </w:rPr>
        <w:t>With the improvement of automation</w:t>
      </w:r>
      <w:r w:rsidR="00FC4F11">
        <w:rPr>
          <w:lang w:eastAsia="zh-CN"/>
        </w:rPr>
        <w:t xml:space="preserve"> level</w:t>
      </w:r>
      <w:r w:rsidR="00FC4F11" w:rsidRPr="004B69DA">
        <w:rPr>
          <w:lang w:eastAsia="zh-CN"/>
        </w:rPr>
        <w:t xml:space="preserve"> and controllability of </w:t>
      </w:r>
      <w:r w:rsidR="00FC4F11">
        <w:rPr>
          <w:lang w:eastAsia="zh-CN"/>
        </w:rPr>
        <w:t>the whole system</w:t>
      </w:r>
      <w:r w:rsidR="00FC4F11" w:rsidRPr="004B69DA">
        <w:rPr>
          <w:lang w:eastAsia="zh-CN"/>
        </w:rPr>
        <w:t xml:space="preserve">, the ability to </w:t>
      </w:r>
      <w:r w:rsidR="00FC4F11">
        <w:rPr>
          <w:lang w:eastAsia="zh-CN"/>
        </w:rPr>
        <w:t>adapt to uncertainty is effectively increased</w:t>
      </w:r>
      <w:r w:rsidR="00FC4F11" w:rsidRPr="004B69DA">
        <w:rPr>
          <w:lang w:eastAsia="zh-CN"/>
        </w:rPr>
        <w:t xml:space="preserve">. </w:t>
      </w:r>
      <w:r w:rsidR="00B47EDD">
        <w:rPr>
          <w:lang w:eastAsia="zh-CN"/>
        </w:rPr>
        <w:t>However</w:t>
      </w:r>
      <w:r w:rsidR="00FC4F11">
        <w:rPr>
          <w:lang w:eastAsia="zh-CN"/>
        </w:rPr>
        <w:t>, u</w:t>
      </w:r>
      <w:r w:rsidR="00FC4F11" w:rsidRPr="004B69DA">
        <w:rPr>
          <w:lang w:eastAsia="zh-CN"/>
        </w:rPr>
        <w:t xml:space="preserve">nder uncertain conditions, in order to ensure the safe and reliable operation of </w:t>
      </w:r>
      <w:r w:rsidR="00FC4F11">
        <w:rPr>
          <w:rFonts w:hint="eastAsia"/>
          <w:lang w:eastAsia="zh-CN"/>
        </w:rPr>
        <w:t>ADN</w:t>
      </w:r>
      <w:r w:rsidR="00FC4F11" w:rsidRPr="004B69DA">
        <w:rPr>
          <w:lang w:eastAsia="zh-CN"/>
        </w:rPr>
        <w:t>, conservative dispatching strategies</w:t>
      </w:r>
      <w:r w:rsidR="00FC4F11">
        <w:rPr>
          <w:lang w:eastAsia="zh-CN"/>
        </w:rPr>
        <w:t xml:space="preserve"> of controllable devices are needed</w:t>
      </w:r>
      <w:r w:rsidR="00FC4F11" w:rsidRPr="004B69DA">
        <w:rPr>
          <w:lang w:eastAsia="zh-CN"/>
        </w:rPr>
        <w:t xml:space="preserve">. </w:t>
      </w:r>
    </w:p>
    <w:p w:rsidR="00E67194" w:rsidRPr="000255CE" w:rsidRDefault="00714386" w:rsidP="000255CE">
      <w:pPr>
        <w:pStyle w:val="a4"/>
        <w:rPr>
          <w:rFonts w:eastAsia="MS Mincho"/>
        </w:rPr>
      </w:pPr>
      <w:r w:rsidRPr="00FD5F1D">
        <w:rPr>
          <w:rFonts w:eastAsia="MS Mincho"/>
        </w:rPr>
        <w:t xml:space="preserve">In order to fully </w:t>
      </w:r>
      <w:r w:rsidR="00042493">
        <w:rPr>
          <w:rFonts w:eastAsia="MS Mincho"/>
        </w:rPr>
        <w:t>evaluate</w:t>
      </w:r>
      <w:r w:rsidR="00ED5233">
        <w:rPr>
          <w:rFonts w:eastAsia="MS Mincho"/>
        </w:rPr>
        <w:t xml:space="preserve"> the operation status of ADN, t</w:t>
      </w:r>
      <w:r w:rsidRPr="00FD5F1D">
        <w:rPr>
          <w:rFonts w:eastAsia="MS Mincho"/>
        </w:rPr>
        <w:t>he widely used methods for quantifying operating status include inter-temporal simulation and optimization method [</w:t>
      </w:r>
      <w:r w:rsidR="00670940">
        <w:rPr>
          <w:rFonts w:eastAsia="MS Mincho"/>
        </w:rPr>
        <w:t>11</w:t>
      </w:r>
      <w:r w:rsidRPr="00FD5F1D">
        <w:rPr>
          <w:rFonts w:eastAsia="MS Mincho"/>
        </w:rPr>
        <w:t xml:space="preserve">]. The current methods have reflected the ability of ADN to cope with </w:t>
      </w:r>
      <w:r w:rsidRPr="00FD5F1D">
        <w:rPr>
          <w:rFonts w:eastAsia="MS Mincho"/>
        </w:rPr>
        <w:lastRenderedPageBreak/>
        <w:t>the uncertainties of source and load</w:t>
      </w:r>
      <w:r w:rsidR="00EA7D3B" w:rsidRPr="00FD5F1D">
        <w:rPr>
          <w:rFonts w:eastAsia="MS Mincho"/>
        </w:rPr>
        <w:t xml:space="preserve"> [</w:t>
      </w:r>
      <w:r w:rsidR="00D13068">
        <w:rPr>
          <w:rFonts w:eastAsia="MS Mincho"/>
        </w:rPr>
        <w:t>12</w:t>
      </w:r>
      <w:r w:rsidR="00EA7D3B" w:rsidRPr="00FD5F1D">
        <w:rPr>
          <w:rFonts w:eastAsia="MS Mincho"/>
        </w:rPr>
        <w:t>], while t</w:t>
      </w:r>
      <w:r w:rsidRPr="00FD5F1D">
        <w:rPr>
          <w:rFonts w:eastAsia="MS Mincho"/>
        </w:rPr>
        <w:t>he parameters in ADN are determined.</w:t>
      </w:r>
      <w:r w:rsidR="00EA7D3B" w:rsidRPr="00FD5F1D">
        <w:t xml:space="preserve"> </w:t>
      </w:r>
      <w:r w:rsidR="00EA7D3B" w:rsidRPr="00FD5F1D">
        <w:rPr>
          <w:rFonts w:eastAsia="MS Mincho"/>
        </w:rPr>
        <w:t xml:space="preserve">Furthermore, </w:t>
      </w:r>
      <w:r w:rsidR="00AC436A" w:rsidRPr="00FD5F1D">
        <w:rPr>
          <w:rFonts w:eastAsia="MS Mincho"/>
        </w:rPr>
        <w:t>robust analysis method [</w:t>
      </w:r>
      <w:r w:rsidR="00C22121">
        <w:rPr>
          <w:rFonts w:eastAsia="MS Mincho"/>
        </w:rPr>
        <w:t>13</w:t>
      </w:r>
      <w:r w:rsidR="00AC436A" w:rsidRPr="00FD5F1D">
        <w:rPr>
          <w:rFonts w:eastAsia="MS Mincho"/>
        </w:rPr>
        <w:t>] and scene-generation method [</w:t>
      </w:r>
      <w:r w:rsidR="003A0A7F">
        <w:rPr>
          <w:rFonts w:eastAsia="MS Mincho"/>
        </w:rPr>
        <w:t>1</w:t>
      </w:r>
      <w:r w:rsidR="00C22121">
        <w:rPr>
          <w:rFonts w:eastAsia="MS Mincho"/>
        </w:rPr>
        <w:t>4</w:t>
      </w:r>
      <w:r w:rsidR="00AC436A" w:rsidRPr="00FD5F1D">
        <w:rPr>
          <w:rFonts w:eastAsia="MS Mincho"/>
        </w:rPr>
        <w:t>]</w:t>
      </w:r>
      <w:r w:rsidR="00BB73E8" w:rsidRPr="00FD5F1D">
        <w:rPr>
          <w:rFonts w:eastAsia="MS Mincho"/>
        </w:rPr>
        <w:t xml:space="preserve"> </w:t>
      </w:r>
      <w:r w:rsidR="00134A11" w:rsidRPr="00FD5F1D">
        <w:rPr>
          <w:rFonts w:eastAsia="MS Mincho"/>
        </w:rPr>
        <w:t xml:space="preserve">are adopted </w:t>
      </w:r>
      <w:r w:rsidR="00BB73E8" w:rsidRPr="00FD5F1D">
        <w:rPr>
          <w:rFonts w:eastAsia="MS Mincho"/>
        </w:rPr>
        <w:t xml:space="preserve">for </w:t>
      </w:r>
      <w:r w:rsidR="00F178AB">
        <w:rPr>
          <w:rFonts w:eastAsia="MS Mincho"/>
        </w:rPr>
        <w:t xml:space="preserve">some </w:t>
      </w:r>
      <w:r w:rsidR="00BB73E8" w:rsidRPr="00FD5F1D">
        <w:rPr>
          <w:rFonts w:eastAsia="MS Mincho"/>
        </w:rPr>
        <w:t>uncertain scenarios</w:t>
      </w:r>
      <w:r w:rsidR="00AC436A" w:rsidRPr="00FD5F1D">
        <w:rPr>
          <w:rFonts w:eastAsia="MS Mincho"/>
        </w:rPr>
        <w:t>. Taking into account the non-linear factors in ADN, robust</w:t>
      </w:r>
      <w:r w:rsidR="00134A11" w:rsidRPr="00FD5F1D">
        <w:rPr>
          <w:rFonts w:eastAsia="MS Mincho"/>
        </w:rPr>
        <w:t xml:space="preserve"> analysis </w:t>
      </w:r>
      <w:r w:rsidR="00AC436A" w:rsidRPr="00FD5F1D">
        <w:rPr>
          <w:rFonts w:eastAsia="MS Mincho"/>
        </w:rPr>
        <w:t xml:space="preserve">method needs </w:t>
      </w:r>
      <w:r w:rsidR="00345EFE" w:rsidRPr="00FD5F1D">
        <w:rPr>
          <w:rFonts w:eastAsia="MS Mincho"/>
        </w:rPr>
        <w:t>a large aount of</w:t>
      </w:r>
      <w:r w:rsidR="001F2797" w:rsidRPr="00FD5F1D">
        <w:rPr>
          <w:rFonts w:eastAsia="MS Mincho"/>
        </w:rPr>
        <w:t xml:space="preserve"> computational resources and time consumption</w:t>
      </w:r>
      <w:r w:rsidR="00AC436A" w:rsidRPr="00FD5F1D">
        <w:rPr>
          <w:rFonts w:eastAsia="MS Mincho"/>
        </w:rPr>
        <w:t xml:space="preserve">. </w:t>
      </w:r>
      <w:r w:rsidR="000A1042" w:rsidRPr="00FD5F1D">
        <w:rPr>
          <w:rFonts w:eastAsia="MS Mincho"/>
        </w:rPr>
        <w:t>S</w:t>
      </w:r>
      <w:r w:rsidR="00AC436A" w:rsidRPr="00FD5F1D">
        <w:rPr>
          <w:rFonts w:eastAsia="MS Mincho"/>
        </w:rPr>
        <w:t xml:space="preserve">cene-generation method is affected by the original data set and cannot reflect the extreme operating conditions. </w:t>
      </w:r>
      <w:r w:rsidR="000F7EA1">
        <w:rPr>
          <w:rFonts w:eastAsia="MS Mincho"/>
        </w:rPr>
        <w:t xml:space="preserve">Ref. </w:t>
      </w:r>
      <w:r w:rsidR="00AC436A" w:rsidRPr="00FD5F1D">
        <w:rPr>
          <w:rFonts w:eastAsia="MS Mincho"/>
        </w:rPr>
        <w:t>[</w:t>
      </w:r>
      <w:r w:rsidR="00807C67">
        <w:rPr>
          <w:rFonts w:eastAsia="MS Mincho"/>
        </w:rPr>
        <w:t>15</w:t>
      </w:r>
      <w:r w:rsidR="00AC436A" w:rsidRPr="00FD5F1D">
        <w:rPr>
          <w:rFonts w:eastAsia="MS Mincho"/>
        </w:rPr>
        <w:t xml:space="preserve">] proposed a method for calculation of uncertain power flow, </w:t>
      </w:r>
      <w:r w:rsidR="004A301C" w:rsidRPr="00FD5F1D">
        <w:rPr>
          <w:rFonts w:eastAsia="MS Mincho"/>
        </w:rPr>
        <w:t>which</w:t>
      </w:r>
      <w:r w:rsidR="00AC436A" w:rsidRPr="00FD5F1D">
        <w:rPr>
          <w:rFonts w:eastAsia="MS Mincho"/>
        </w:rPr>
        <w:t xml:space="preserve"> requires multi-step transformation</w:t>
      </w:r>
      <w:r w:rsidR="00734A8C" w:rsidRPr="00FD5F1D">
        <w:rPr>
          <w:rFonts w:eastAsia="MS Mincho"/>
        </w:rPr>
        <w:t xml:space="preserve"> </w:t>
      </w:r>
      <w:r w:rsidR="00AC436A" w:rsidRPr="00FD5F1D">
        <w:rPr>
          <w:rFonts w:eastAsia="MS Mincho"/>
        </w:rPr>
        <w:t xml:space="preserve">and </w:t>
      </w:r>
      <w:r w:rsidR="00734A8C" w:rsidRPr="00FD5F1D">
        <w:rPr>
          <w:rFonts w:eastAsia="MS Mincho"/>
        </w:rPr>
        <w:t xml:space="preserve">significant </w:t>
      </w:r>
      <w:r w:rsidR="00AC436A" w:rsidRPr="00FD5F1D">
        <w:rPr>
          <w:rFonts w:eastAsia="MS Mincho"/>
        </w:rPr>
        <w:t>comput</w:t>
      </w:r>
      <w:r w:rsidR="0059308A" w:rsidRPr="00FD5F1D">
        <w:rPr>
          <w:rFonts w:eastAsia="MS Mincho"/>
        </w:rPr>
        <w:t>ing</w:t>
      </w:r>
      <w:r w:rsidR="00AC436A" w:rsidRPr="00FD5F1D">
        <w:rPr>
          <w:rFonts w:eastAsia="MS Mincho"/>
        </w:rPr>
        <w:t xml:space="preserve"> memory.</w:t>
      </w:r>
      <w:r w:rsidR="000255CE">
        <w:rPr>
          <w:rFonts w:eastAsiaTheme="minorEastAsia" w:hint="eastAsia"/>
          <w:lang w:eastAsia="zh-CN"/>
        </w:rPr>
        <w:t xml:space="preserve"> </w:t>
      </w:r>
      <w:r w:rsidR="00E67194" w:rsidRPr="00E67194">
        <w:rPr>
          <w:lang w:eastAsia="zh-CN"/>
        </w:rPr>
        <w:t>Ref. [</w:t>
      </w:r>
      <w:r w:rsidR="006725C2">
        <w:rPr>
          <w:lang w:eastAsia="zh-CN"/>
        </w:rPr>
        <w:t>1</w:t>
      </w:r>
      <w:r w:rsidR="00E67194" w:rsidRPr="00E67194">
        <w:rPr>
          <w:lang w:eastAsia="zh-CN"/>
        </w:rPr>
        <w:t xml:space="preserve">6] proposes a flexibility chart to evaluate </w:t>
      </w:r>
      <w:r w:rsidR="00E67194">
        <w:rPr>
          <w:lang w:eastAsia="zh-CN"/>
        </w:rPr>
        <w:t xml:space="preserve">the operation status of </w:t>
      </w:r>
      <w:r w:rsidR="00E67194" w:rsidRPr="00E67194">
        <w:rPr>
          <w:lang w:eastAsia="zh-CN"/>
        </w:rPr>
        <w:t xml:space="preserve">power systems. </w:t>
      </w:r>
      <w:r w:rsidR="004F0B84">
        <w:rPr>
          <w:lang w:eastAsia="zh-CN"/>
        </w:rPr>
        <w:t xml:space="preserve">In Ref. [17], </w:t>
      </w:r>
      <w:r w:rsidR="00E67194" w:rsidRPr="00E67194">
        <w:rPr>
          <w:lang w:eastAsia="zh-CN"/>
        </w:rPr>
        <w:t>International Energy Agency conduct</w:t>
      </w:r>
      <w:r w:rsidR="007D211F">
        <w:rPr>
          <w:lang w:eastAsia="zh-CN"/>
        </w:rPr>
        <w:t>s</w:t>
      </w:r>
      <w:r w:rsidR="00E67194" w:rsidRPr="00E67194">
        <w:rPr>
          <w:lang w:eastAsia="zh-CN"/>
        </w:rPr>
        <w:t xml:space="preserve"> </w:t>
      </w:r>
      <w:r w:rsidR="00375370">
        <w:rPr>
          <w:lang w:eastAsia="zh-CN"/>
        </w:rPr>
        <w:t>a</w:t>
      </w:r>
      <w:r w:rsidR="00E67194" w:rsidRPr="00E67194">
        <w:rPr>
          <w:lang w:eastAsia="zh-CN"/>
        </w:rPr>
        <w:t xml:space="preserve"> cost analysis of resources based on a simplified metric</w:t>
      </w:r>
      <w:r w:rsidR="00C47BD0">
        <w:rPr>
          <w:lang w:eastAsia="zh-CN"/>
        </w:rPr>
        <w:t xml:space="preserve"> to evaluate the operation of distribtion network</w:t>
      </w:r>
      <w:r w:rsidR="00E67194" w:rsidRPr="00E67194">
        <w:rPr>
          <w:lang w:eastAsia="zh-CN"/>
        </w:rPr>
        <w:t xml:space="preserve">. </w:t>
      </w:r>
      <w:r w:rsidR="007579C4">
        <w:rPr>
          <w:lang w:eastAsia="zh-CN"/>
        </w:rPr>
        <w:t>However, t</w:t>
      </w:r>
      <w:r w:rsidR="00E67194" w:rsidRPr="00E67194">
        <w:rPr>
          <w:lang w:eastAsia="zh-CN"/>
        </w:rPr>
        <w:t>hese evaluation indexes are prone to be conservative in most cases.</w:t>
      </w:r>
    </w:p>
    <w:p w:rsidR="00AC436A" w:rsidRPr="00AC436A" w:rsidRDefault="00AC436A" w:rsidP="00AC436A">
      <w:pPr>
        <w:pStyle w:val="a4"/>
        <w:rPr>
          <w:rFonts w:eastAsia="MS Mincho"/>
        </w:rPr>
      </w:pPr>
      <w:r w:rsidRPr="00AC436A">
        <w:rPr>
          <w:rFonts w:eastAsia="MS Mincho"/>
        </w:rPr>
        <w:t xml:space="preserve">In order to fully consider the uncertainty of the measurement information and quantitatively evaluate the operation status of ADN, a steady-state analysis method of ADN considering </w:t>
      </w:r>
      <w:r w:rsidR="00F60AFD">
        <w:rPr>
          <w:rFonts w:eastAsia="MS Mincho"/>
        </w:rPr>
        <w:t>un</w:t>
      </w:r>
      <w:r w:rsidR="0004748F">
        <w:rPr>
          <w:rFonts w:eastAsia="MS Mincho"/>
        </w:rPr>
        <w:t>certain</w:t>
      </w:r>
      <w:r w:rsidR="00F60AFD" w:rsidRPr="00F60AFD">
        <w:rPr>
          <w:rFonts w:eastAsia="MS Mincho"/>
        </w:rPr>
        <w:t xml:space="preserve"> </w:t>
      </w:r>
      <w:r w:rsidR="00F60AFD">
        <w:rPr>
          <w:rFonts w:eastAsia="MS Mincho"/>
        </w:rPr>
        <w:t>c</w:t>
      </w:r>
      <w:r w:rsidR="00F60AFD" w:rsidRPr="00F60AFD">
        <w:rPr>
          <w:rFonts w:eastAsia="MS Mincho"/>
        </w:rPr>
        <w:t xml:space="preserve">onditions </w:t>
      </w:r>
      <w:r w:rsidRPr="00AC436A">
        <w:rPr>
          <w:rFonts w:eastAsia="MS Mincho"/>
        </w:rPr>
        <w:t>is proposed in this paper. The key contributions of this paper are as follows:</w:t>
      </w:r>
    </w:p>
    <w:p w:rsidR="00AC436A" w:rsidRPr="00AC436A" w:rsidRDefault="00AC436A" w:rsidP="00B83998">
      <w:pPr>
        <w:pStyle w:val="bulletlist"/>
      </w:pPr>
      <w:r w:rsidRPr="00AC436A">
        <w:t>Facing the operation</w:t>
      </w:r>
      <w:r w:rsidR="00E0050C">
        <w:t>al</w:t>
      </w:r>
      <w:r w:rsidRPr="00AC436A">
        <w:t xml:space="preserve"> requirements</w:t>
      </w:r>
      <w:r w:rsidR="00572743">
        <w:t xml:space="preserve">, </w:t>
      </w:r>
      <w:r w:rsidRPr="00AC436A">
        <w:t>a steady-state analysis method for the operation state of ADN is proposed, including power flow model and evaluation indexes of the operation status</w:t>
      </w:r>
      <w:r w:rsidR="00B83998">
        <w:t xml:space="preserve"> f</w:t>
      </w:r>
      <w:r w:rsidR="00B83998" w:rsidRPr="00B83998">
        <w:t>rom the pe</w:t>
      </w:r>
      <w:r w:rsidR="00AA48A4">
        <w:t>rspectives of nodes and network</w:t>
      </w:r>
      <w:r w:rsidRPr="00AC436A">
        <w:t>.</w:t>
      </w:r>
    </w:p>
    <w:p w:rsidR="00AC436A" w:rsidRPr="00AC436A" w:rsidRDefault="00AC436A" w:rsidP="00D850E7">
      <w:pPr>
        <w:pStyle w:val="bulletlist"/>
      </w:pPr>
      <w:r w:rsidRPr="00AC436A">
        <w:t>Considering the uncertain factors in ADN, the source of uncertainty</w:t>
      </w:r>
      <w:r w:rsidR="001A682D">
        <w:t xml:space="preserve"> is discussed and</w:t>
      </w:r>
      <w:r w:rsidRPr="00AC436A">
        <w:t xml:space="preserve"> the impact on power flow and dispatching of ADN are analyzed. An </w:t>
      </w:r>
      <w:r w:rsidR="00FF3B57">
        <w:t>optimization</w:t>
      </w:r>
      <w:r w:rsidRPr="00AC436A">
        <w:t xml:space="preserve"> method </w:t>
      </w:r>
      <w:r w:rsidR="00D850E7">
        <w:t xml:space="preserve">for the scheduling of network </w:t>
      </w:r>
      <w:r w:rsidRPr="00AC436A">
        <w:t xml:space="preserve">is </w:t>
      </w:r>
      <w:r w:rsidR="00D850E7">
        <w:t xml:space="preserve">elaborated </w:t>
      </w:r>
      <w:r w:rsidR="00FF3B57">
        <w:t>c</w:t>
      </w:r>
      <w:r w:rsidR="00FF3B57" w:rsidRPr="00FF3B57">
        <w:t xml:space="preserve">onsider </w:t>
      </w:r>
      <w:r w:rsidR="00D850E7">
        <w:t xml:space="preserve">the </w:t>
      </w:r>
      <w:r w:rsidR="00D850E7" w:rsidRPr="00D850E7">
        <w:t xml:space="preserve">minimum </w:t>
      </w:r>
      <w:r w:rsidR="00D850E7">
        <w:t>operating margins under</w:t>
      </w:r>
      <w:r w:rsidR="00FF3B57" w:rsidRPr="00FF3B57">
        <w:t xml:space="preserve"> the worst scenario</w:t>
      </w:r>
      <w:r w:rsidRPr="00AC436A">
        <w:t>.</w:t>
      </w:r>
    </w:p>
    <w:p w:rsidR="00DE77B3" w:rsidRDefault="00AC436A" w:rsidP="00B6100E">
      <w:pPr>
        <w:pStyle w:val="a4"/>
      </w:pPr>
      <w:r w:rsidRPr="00AC436A">
        <w:rPr>
          <w:rFonts w:eastAsia="MS Mincho"/>
        </w:rPr>
        <w:t xml:space="preserve">The rest of the paper is organized as follows: </w:t>
      </w:r>
      <w:r w:rsidR="00B6100E" w:rsidRPr="00F45C1C">
        <w:rPr>
          <w:rFonts w:eastAsia="MS Mincho"/>
        </w:rPr>
        <w:t xml:space="preserve">Section </w:t>
      </w:r>
      <w:r w:rsidR="00B6100E" w:rsidRPr="00F45C1C">
        <w:rPr>
          <w:rFonts w:eastAsia="MS Mincho" w:hint="eastAsia"/>
        </w:rPr>
        <w:t>II</w:t>
      </w:r>
      <w:r w:rsidRPr="00AC436A">
        <w:rPr>
          <w:rFonts w:eastAsia="MS Mincho"/>
        </w:rPr>
        <w:t xml:space="preserve"> briefly introduces the steady-state model </w:t>
      </w:r>
      <w:r w:rsidR="00B012F6" w:rsidRPr="00AC436A">
        <w:rPr>
          <w:rFonts w:eastAsia="MS Mincho"/>
        </w:rPr>
        <w:t xml:space="preserve">and the evaluation indexes </w:t>
      </w:r>
      <w:r w:rsidRPr="00AC436A">
        <w:rPr>
          <w:rFonts w:eastAsia="MS Mincho"/>
        </w:rPr>
        <w:t xml:space="preserve">of ADN with controllable devices. </w:t>
      </w:r>
      <w:r w:rsidR="00B6100E" w:rsidRPr="00F45C1C">
        <w:rPr>
          <w:rFonts w:eastAsia="MS Mincho"/>
        </w:rPr>
        <w:t xml:space="preserve">Section </w:t>
      </w:r>
      <w:r w:rsidR="00B6100E" w:rsidRPr="00F45C1C">
        <w:rPr>
          <w:rFonts w:eastAsia="MS Mincho" w:hint="eastAsia"/>
        </w:rPr>
        <w:t>I</w:t>
      </w:r>
      <w:r w:rsidR="00B6100E">
        <w:rPr>
          <w:rFonts w:eastAsia="MS Mincho"/>
        </w:rPr>
        <w:t>I</w:t>
      </w:r>
      <w:r w:rsidR="00B6100E" w:rsidRPr="00F45C1C">
        <w:rPr>
          <w:rFonts w:eastAsia="MS Mincho" w:hint="eastAsia"/>
        </w:rPr>
        <w:t>I</w:t>
      </w:r>
      <w:r w:rsidRPr="00AC436A">
        <w:rPr>
          <w:rFonts w:eastAsia="MS Mincho"/>
        </w:rPr>
        <w:t xml:space="preserve"> discusses the source of uncertainty and the impact on power flow and dispatching of ADN. </w:t>
      </w:r>
      <w:r w:rsidR="003419AD">
        <w:t>An optimization</w:t>
      </w:r>
      <w:r w:rsidR="003419AD" w:rsidRPr="00AC436A">
        <w:t xml:space="preserve"> method </w:t>
      </w:r>
      <w:r w:rsidR="003419AD">
        <w:t xml:space="preserve">for the scheduling of network </w:t>
      </w:r>
      <w:r w:rsidR="003419AD" w:rsidRPr="00AC436A">
        <w:t xml:space="preserve">is </w:t>
      </w:r>
      <w:r w:rsidR="003419AD" w:rsidRPr="00AC436A">
        <w:rPr>
          <w:rFonts w:eastAsia="MS Mincho"/>
        </w:rPr>
        <w:t xml:space="preserve">further </w:t>
      </w:r>
      <w:r w:rsidR="003419AD">
        <w:t>elaborated c</w:t>
      </w:r>
      <w:r w:rsidR="003419AD" w:rsidRPr="00FF3B57">
        <w:t xml:space="preserve">onsider </w:t>
      </w:r>
      <w:r w:rsidR="003419AD">
        <w:t xml:space="preserve">the </w:t>
      </w:r>
      <w:r w:rsidR="003419AD" w:rsidRPr="00D850E7">
        <w:t xml:space="preserve">minimum </w:t>
      </w:r>
      <w:r w:rsidR="003419AD">
        <w:t>operating margins</w:t>
      </w:r>
      <w:r w:rsidRPr="00AC436A">
        <w:rPr>
          <w:rFonts w:eastAsia="MS Mincho"/>
        </w:rPr>
        <w:t xml:space="preserve">. </w:t>
      </w:r>
      <w:r w:rsidR="002B5680">
        <w:rPr>
          <w:rFonts w:eastAsia="MS Mincho"/>
        </w:rPr>
        <w:t>T</w:t>
      </w:r>
      <w:r w:rsidRPr="00AC436A">
        <w:rPr>
          <w:rFonts w:eastAsia="MS Mincho"/>
        </w:rPr>
        <w:t>he simulations and results</w:t>
      </w:r>
      <w:r w:rsidR="002B5680">
        <w:rPr>
          <w:rFonts w:eastAsia="MS Mincho"/>
        </w:rPr>
        <w:t xml:space="preserve"> are</w:t>
      </w:r>
      <w:r w:rsidR="002B5680" w:rsidRPr="002B5680">
        <w:rPr>
          <w:rFonts w:eastAsia="MS Mincho"/>
        </w:rPr>
        <w:t xml:space="preserve"> </w:t>
      </w:r>
      <w:r w:rsidR="002B5680">
        <w:rPr>
          <w:rFonts w:eastAsia="MS Mincho"/>
        </w:rPr>
        <w:t xml:space="preserve">shown in </w:t>
      </w:r>
      <w:r w:rsidR="002B5680" w:rsidRPr="00F45C1C">
        <w:rPr>
          <w:rFonts w:eastAsia="MS Mincho"/>
        </w:rPr>
        <w:t xml:space="preserve">Section </w:t>
      </w:r>
      <w:r w:rsidR="002B5680">
        <w:rPr>
          <w:rFonts w:eastAsia="MS Mincho" w:hint="eastAsia"/>
        </w:rPr>
        <w:t>I</w:t>
      </w:r>
      <w:r w:rsidR="002B5680">
        <w:rPr>
          <w:rFonts w:eastAsia="MS Mincho"/>
        </w:rPr>
        <w:t>V</w:t>
      </w:r>
      <w:r w:rsidRPr="00AC436A">
        <w:rPr>
          <w:rFonts w:eastAsia="MS Mincho"/>
        </w:rPr>
        <w:t xml:space="preserve">. The conclusion is described in </w:t>
      </w:r>
      <w:r w:rsidR="00B6100E" w:rsidRPr="00F45C1C">
        <w:rPr>
          <w:rFonts w:eastAsia="MS Mincho"/>
        </w:rPr>
        <w:t>Section</w:t>
      </w:r>
      <w:r w:rsidR="00B6100E">
        <w:rPr>
          <w:rFonts w:eastAsia="MS Mincho"/>
        </w:rPr>
        <w:t xml:space="preserve"> V</w:t>
      </w:r>
      <w:r w:rsidRPr="00AC436A">
        <w:rPr>
          <w:rFonts w:eastAsia="MS Mincho"/>
        </w:rPr>
        <w:t>.</w:t>
      </w:r>
    </w:p>
    <w:p w:rsidR="00F30FD8" w:rsidRDefault="006F5351" w:rsidP="006F5351">
      <w:pPr>
        <w:pStyle w:val="1"/>
      </w:pPr>
      <w:r w:rsidRPr="006F5351">
        <w:t>S</w:t>
      </w:r>
      <w:r>
        <w:t>teady-state analysis of active distribution network</w:t>
      </w:r>
    </w:p>
    <w:p w:rsidR="004E022F" w:rsidRPr="004E022F" w:rsidRDefault="004E022F" w:rsidP="004E022F">
      <w:pPr>
        <w:pStyle w:val="a4"/>
      </w:pPr>
      <w:r>
        <w:rPr>
          <w:lang w:eastAsia="zh-CN"/>
        </w:rPr>
        <w:t xml:space="preserve">With the widespread access of DG, the power flow of </w:t>
      </w:r>
      <w:r>
        <w:rPr>
          <w:rFonts w:hint="eastAsia"/>
          <w:lang w:eastAsia="zh-CN"/>
        </w:rPr>
        <w:t>A</w:t>
      </w:r>
      <w:r>
        <w:rPr>
          <w:lang w:eastAsia="zh-CN"/>
        </w:rPr>
        <w:t xml:space="preserve">DN has become more and more complicated. Therefore, it is necessary to construct a calculation model for </w:t>
      </w:r>
      <w:r w:rsidR="00C22825">
        <w:rPr>
          <w:lang w:eastAsia="zh-CN"/>
        </w:rPr>
        <w:t xml:space="preserve">power flow. The </w:t>
      </w:r>
      <w:r>
        <w:rPr>
          <w:lang w:eastAsia="zh-CN"/>
        </w:rPr>
        <w:t>quantitative analysis method for the operation status of the network</w:t>
      </w:r>
      <w:r w:rsidR="00C22825">
        <w:rPr>
          <w:lang w:eastAsia="zh-CN"/>
        </w:rPr>
        <w:t xml:space="preserve"> is also needed</w:t>
      </w:r>
      <w:r>
        <w:rPr>
          <w:lang w:eastAsia="zh-CN"/>
        </w:rPr>
        <w:t xml:space="preserve">. </w:t>
      </w:r>
      <w:r w:rsidR="00C22825">
        <w:rPr>
          <w:lang w:eastAsia="zh-CN"/>
        </w:rPr>
        <w:t>Furthermore</w:t>
      </w:r>
      <w:r>
        <w:rPr>
          <w:lang w:eastAsia="zh-CN"/>
        </w:rPr>
        <w:t>, the operation constraints of c</w:t>
      </w:r>
      <w:r w:rsidR="00F73ADD">
        <w:rPr>
          <w:lang w:eastAsia="zh-CN"/>
        </w:rPr>
        <w:t xml:space="preserve">ontrollable devices need to be </w:t>
      </w:r>
      <w:r>
        <w:rPr>
          <w:lang w:eastAsia="zh-CN"/>
        </w:rPr>
        <w:t>considered.</w:t>
      </w:r>
    </w:p>
    <w:p w:rsidR="008277DE" w:rsidRDefault="00AB72A0" w:rsidP="00AB72A0">
      <w:pPr>
        <w:pStyle w:val="2"/>
      </w:pPr>
      <w:r>
        <w:rPr>
          <w:rFonts w:eastAsia="MS Mincho"/>
        </w:rPr>
        <w:t>Ba</w:t>
      </w:r>
      <w:r w:rsidRPr="00AB72A0">
        <w:rPr>
          <w:rFonts w:eastAsia="MS Mincho"/>
        </w:rPr>
        <w:t>sic assumptions of active distribution network</w:t>
      </w:r>
    </w:p>
    <w:p w:rsidR="00AD0FCF" w:rsidRDefault="00AD0FCF" w:rsidP="00AD0FCF">
      <w:pPr>
        <w:pStyle w:val="a4"/>
        <w:rPr>
          <w:lang w:eastAsia="zh-CN"/>
        </w:rPr>
      </w:pPr>
      <w:r>
        <w:rPr>
          <w:lang w:eastAsia="zh-CN"/>
        </w:rPr>
        <w:t xml:space="preserve">This paper is oriented to the medium-voltage distribution network, in which reason the following basic assumptions </w:t>
      </w:r>
      <w:r w:rsidR="00B471C5">
        <w:rPr>
          <w:lang w:eastAsia="zh-CN"/>
        </w:rPr>
        <w:t xml:space="preserve">[12] </w:t>
      </w:r>
      <w:r>
        <w:rPr>
          <w:lang w:eastAsia="zh-CN"/>
        </w:rPr>
        <w:t>are made:</w:t>
      </w:r>
    </w:p>
    <w:p w:rsidR="00AD0FCF" w:rsidRDefault="00AD0FCF" w:rsidP="00AD0FCF">
      <w:pPr>
        <w:pStyle w:val="bulletlist"/>
      </w:pPr>
      <w:r>
        <w:t xml:space="preserve">ADN is </w:t>
      </w:r>
      <w:r w:rsidR="003D673C">
        <w:t>under</w:t>
      </w:r>
      <w:r>
        <w:t xml:space="preserve"> a stable operating state. There are no oscillations or faults in the system;</w:t>
      </w:r>
    </w:p>
    <w:p w:rsidR="00AD0FCF" w:rsidRDefault="00AD0FCF" w:rsidP="00AD0FCF">
      <w:pPr>
        <w:pStyle w:val="bulletlist"/>
      </w:pPr>
      <w:r>
        <w:lastRenderedPageBreak/>
        <w:t>The complex operational status is simplified, three-phase imbalance problem is ignored;</w:t>
      </w:r>
    </w:p>
    <w:p w:rsidR="00AD0FCF" w:rsidRDefault="00AD0FCF" w:rsidP="00AD0FCF">
      <w:pPr>
        <w:pStyle w:val="bulletlist"/>
      </w:pPr>
      <w:r>
        <w:t>ADN is supposed to maintain radial operation under steady-state scenarios.</w:t>
      </w:r>
    </w:p>
    <w:p w:rsidR="007F5E87" w:rsidRDefault="007F5E87" w:rsidP="007F5E87">
      <w:pPr>
        <w:pStyle w:val="2"/>
        <w:rPr>
          <w:rFonts w:eastAsia="MS Mincho"/>
        </w:rPr>
      </w:pPr>
      <w:r>
        <w:t>S</w:t>
      </w:r>
      <w:r w:rsidRPr="007F5E87">
        <w:rPr>
          <w:rFonts w:eastAsia="MS Mincho"/>
        </w:rPr>
        <w:t>teady-state analysis model</w:t>
      </w:r>
    </w:p>
    <w:p w:rsidR="00EC4F98" w:rsidRPr="00EC4F98" w:rsidRDefault="00EC4F98" w:rsidP="00EC4F98">
      <w:pPr>
        <w:pStyle w:val="a4"/>
        <w:rPr>
          <w:lang w:eastAsia="zh-CN"/>
        </w:rPr>
      </w:pPr>
      <w:r>
        <w:rPr>
          <w:lang w:eastAsia="zh-CN"/>
        </w:rPr>
        <w:t>In order to ensure the safe and</w:t>
      </w:r>
      <w:r w:rsidR="0056245D">
        <w:rPr>
          <w:lang w:eastAsia="zh-CN"/>
        </w:rPr>
        <w:t xml:space="preserve"> reliable power </w:t>
      </w:r>
      <w:r w:rsidR="00525654">
        <w:rPr>
          <w:lang w:eastAsia="zh-CN"/>
        </w:rPr>
        <w:t>transmission</w:t>
      </w:r>
      <w:r w:rsidR="0056245D">
        <w:rPr>
          <w:lang w:eastAsia="zh-CN"/>
        </w:rPr>
        <w:t xml:space="preserve"> of ADN,</w:t>
      </w:r>
      <w:r>
        <w:rPr>
          <w:lang w:eastAsia="zh-CN"/>
        </w:rPr>
        <w:t xml:space="preserve"> based on DistFlow model, the steady-state analysis model is proposed.</w:t>
      </w:r>
    </w:p>
    <w:p w:rsidR="00352B8A" w:rsidRPr="00CC0649" w:rsidRDefault="004B1A63" w:rsidP="004B1A63">
      <w:pPr>
        <w:pStyle w:val="3"/>
        <w:rPr>
          <w:rFonts w:eastAsiaTheme="minorEastAsia"/>
          <w:lang w:eastAsia="zh-CN"/>
        </w:rPr>
      </w:pPr>
      <w:r w:rsidRPr="00CC0649">
        <w:rPr>
          <w:rFonts w:eastAsiaTheme="minorEastAsia"/>
          <w:lang w:eastAsia="zh-CN"/>
        </w:rPr>
        <w:t>Power flow constraints of distribution network</w:t>
      </w:r>
    </w:p>
    <w:p w:rsidR="001A3183" w:rsidRDefault="00593441" w:rsidP="001A3183">
      <w:pPr>
        <w:pStyle w:val="a4"/>
        <w:rPr>
          <w:lang w:eastAsia="zh-CN"/>
        </w:rPr>
      </w:pPr>
      <w:r>
        <w:rPr>
          <w:lang w:eastAsia="zh-CN"/>
        </w:rPr>
        <w:t>In a steady-state ADN, c</w:t>
      </w:r>
      <w:r w:rsidR="00E21F59" w:rsidRPr="00470763">
        <w:rPr>
          <w:lang w:eastAsia="zh-CN"/>
        </w:rPr>
        <w:t>onstraint (</w:t>
      </w:r>
      <w:r w:rsidR="00E21F59">
        <w:rPr>
          <w:lang w:eastAsia="zh-CN"/>
        </w:rPr>
        <w:t>1</w:t>
      </w:r>
      <w:r w:rsidR="00E21F59" w:rsidRPr="00470763">
        <w:rPr>
          <w:lang w:eastAsia="zh-CN"/>
        </w:rPr>
        <w:t xml:space="preserve">) denotes </w:t>
      </w:r>
      <w:r w:rsidR="00B03F40">
        <w:rPr>
          <w:lang w:eastAsia="zh-CN"/>
        </w:rPr>
        <w:t>the</w:t>
      </w:r>
      <w:r w:rsidR="00E21F59" w:rsidRPr="00470763">
        <w:rPr>
          <w:lang w:eastAsia="zh-CN"/>
        </w:rPr>
        <w:t xml:space="preserve"> power flow in </w:t>
      </w:r>
      <w:r w:rsidR="00E21F59" w:rsidRPr="00470763">
        <w:rPr>
          <w:rFonts w:hint="eastAsia"/>
          <w:lang w:eastAsia="zh-CN"/>
        </w:rPr>
        <w:t xml:space="preserve">the </w:t>
      </w:r>
      <w:r w:rsidR="00E21F59" w:rsidRPr="00470763">
        <w:rPr>
          <w:lang w:eastAsia="zh-CN"/>
        </w:rPr>
        <w:t xml:space="preserve">network at time period </w:t>
      </w:r>
      <m:oMath>
        <m:r>
          <w:rPr>
            <w:rFonts w:ascii="Cambria Math" w:hAnsi="Cambria Math"/>
            <w:lang w:eastAsia="zh-CN"/>
          </w:rPr>
          <m:t>t</m:t>
        </m:r>
      </m:oMath>
      <w:r w:rsidR="00E21F59" w:rsidRPr="00470763">
        <w:rPr>
          <w:lang w:eastAsia="zh-CN"/>
        </w:rPr>
        <w:t>.</w:t>
      </w:r>
    </w:p>
    <w:tbl>
      <w:tblPr>
        <w:tblStyle w:val="af0"/>
        <w:tblW w:w="497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EE2F44" w:rsidRPr="006372A7" w:rsidTr="00786962">
        <w:trPr>
          <w:jc w:val="center"/>
        </w:trPr>
        <w:tc>
          <w:tcPr>
            <w:tcW w:w="4472" w:type="dxa"/>
            <w:vAlign w:val="center"/>
          </w:tcPr>
          <w:p w:rsidR="00EE2F44" w:rsidRPr="0055025C" w:rsidRDefault="00001826" w:rsidP="00786962">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Sup>
                <m:sSubSupPr>
                  <m:ctrlPr>
                    <w:rPr>
                      <w:rFonts w:ascii="Cambria Math" w:eastAsia="Cambria Math" w:hAnsi="Cambria Math"/>
                      <w:i/>
                      <w:sz w:val="18"/>
                      <w:szCs w:val="18"/>
                      <w:lang w:val="en-GB" w:eastAsia="zh-CN"/>
                    </w:rPr>
                  </m:ctrlPr>
                </m:sSubSupPr>
                <m:e>
                  <m:r>
                    <w:rPr>
                      <w:rFonts w:ascii="Cambria Math" w:eastAsia="Cambria Math" w:hAnsi="Cambria Math"/>
                      <w:sz w:val="18"/>
                      <w:szCs w:val="18"/>
                      <w:lang w:val="en-GB" w:eastAsia="zh-CN"/>
                    </w:rPr>
                    <m:t>P</m:t>
                  </m:r>
                </m:e>
                <m:sub>
                  <m:r>
                    <w:rPr>
                      <w:rFonts w:ascii="Cambria Math" w:eastAsia="Cambria Math" w:hAnsi="Cambria Math"/>
                      <w:sz w:val="18"/>
                      <w:szCs w:val="18"/>
                      <w:lang w:val="en-GB" w:eastAsia="zh-CN"/>
                    </w:rPr>
                    <m:t>t,i</m:t>
                  </m:r>
                </m:sub>
                <m:sup>
                  <m:r>
                    <w:rPr>
                      <w:rFonts w:ascii="Cambria Math" w:eastAsia="Cambria Math" w:hAnsi="Cambria Math"/>
                      <w:sz w:val="18"/>
                      <w:szCs w:val="18"/>
                      <w:lang w:val="en-GB" w:eastAsia="zh-CN"/>
                    </w:rPr>
                    <m:t>Grid</m:t>
                  </m:r>
                </m:sup>
              </m:sSubSup>
              <m:r>
                <w:rPr>
                  <w:rFonts w:ascii="Cambria Math" w:eastAsia="Cambria Math" w:hAnsi="Cambria Math"/>
                  <w:color w:val="000000"/>
                  <w:sz w:val="18"/>
                  <w:szCs w:val="18"/>
                  <w:lang w:val="en-GB"/>
                </w:rPr>
                <m:t>+</m:t>
              </m:r>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k:</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j,k</m:t>
                      </m:r>
                    </m:e>
                  </m:d>
                  <m:r>
                    <w:rPr>
                      <w:rFonts w:ascii="Cambria Math" w:eastAsia="Cambria Math" w:hAnsi="Cambria Math"/>
                      <w:color w:val="000000"/>
                      <w:sz w:val="18"/>
                      <w:szCs w:val="18"/>
                      <w:lang w:val="en-GB"/>
                    </w:rPr>
                    <m:t>ϵ</m:t>
                  </m:r>
                  <m:r>
                    <m:rPr>
                      <m:scr m:val="script"/>
                    </m:rPr>
                    <w:rPr>
                      <w:rFonts w:ascii="Cambria Math" w:eastAsia="Cambria Math" w:hAnsi="Cambria Math"/>
                      <w:color w:val="000000"/>
                      <w:sz w:val="18"/>
                      <w:szCs w:val="18"/>
                      <w:lang w:val="en-GB"/>
                    </w:rPr>
                    <m:t>L</m:t>
                  </m:r>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t,jk</m:t>
                      </m:r>
                    </m:sub>
                  </m:sSub>
                </m:e>
              </m:nary>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Sub>
            </m:oMath>
            <w:r w:rsidR="00EE2F44" w:rsidRPr="0055025C">
              <w:rPr>
                <w:rFonts w:ascii="Cambria Math" w:eastAsia="Cambria Math" w:hAnsi="Cambria Math" w:hint="eastAsia"/>
                <w:i/>
                <w:color w:val="000000"/>
                <w:sz w:val="18"/>
                <w:szCs w:val="18"/>
                <w:lang w:val="en-GB"/>
              </w:rPr>
              <w:t xml:space="preserve"> </w:t>
            </w:r>
          </w:p>
        </w:tc>
        <w:tc>
          <w:tcPr>
            <w:tcW w:w="502" w:type="dxa"/>
            <w:vMerge w:val="restart"/>
            <w:vAlign w:val="center"/>
          </w:tcPr>
          <w:p w:rsidR="00EE2F44" w:rsidRPr="005B505B" w:rsidRDefault="00EE2F44" w:rsidP="00E40251">
            <w:pPr>
              <w:pStyle w:val="PARAIndent"/>
              <w:rPr>
                <w:lang w:eastAsia="zh-CN"/>
              </w:rPr>
            </w:pPr>
            <w:r w:rsidRPr="005B505B">
              <w:rPr>
                <w:lang w:eastAsia="zh-CN"/>
              </w:rPr>
              <w:t>(</w:t>
            </w:r>
            <w:r w:rsidR="00E40251">
              <w:rPr>
                <w:lang w:eastAsia="zh-CN"/>
              </w:rPr>
              <w:t>1</w:t>
            </w:r>
            <w:r w:rsidRPr="005B505B">
              <w:rPr>
                <w:lang w:eastAsia="zh-CN"/>
              </w:rPr>
              <w:t>)</w:t>
            </w:r>
          </w:p>
        </w:tc>
      </w:tr>
      <w:tr w:rsidR="00EE2F44" w:rsidRPr="006372A7" w:rsidTr="00786962">
        <w:trPr>
          <w:jc w:val="center"/>
        </w:trPr>
        <w:tc>
          <w:tcPr>
            <w:tcW w:w="4472" w:type="dxa"/>
            <w:vAlign w:val="center"/>
          </w:tcPr>
          <w:p w:rsidR="00EE2F44" w:rsidRPr="0055025C" w:rsidRDefault="00001826" w:rsidP="00786962">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Sup>
                <m:sSubSupPr>
                  <m:ctrlPr>
                    <w:rPr>
                      <w:rFonts w:ascii="Cambria Math" w:eastAsia="Cambria Math" w:hAnsi="Cambria Math"/>
                      <w:i/>
                      <w:sz w:val="18"/>
                      <w:szCs w:val="18"/>
                      <w:lang w:val="en-GB" w:eastAsia="zh-CN"/>
                    </w:rPr>
                  </m:ctrlPr>
                </m:sSubSupPr>
                <m:e>
                  <m:r>
                    <w:rPr>
                      <w:rFonts w:ascii="Cambria Math" w:eastAsia="Cambria Math" w:hAnsi="Cambria Math"/>
                      <w:sz w:val="18"/>
                      <w:szCs w:val="18"/>
                      <w:lang w:val="en-GB" w:eastAsia="zh-CN"/>
                    </w:rPr>
                    <m:t>Q</m:t>
                  </m:r>
                </m:e>
                <m:sub>
                  <m:r>
                    <w:rPr>
                      <w:rFonts w:ascii="Cambria Math" w:eastAsia="Cambria Math" w:hAnsi="Cambria Math"/>
                      <w:sz w:val="18"/>
                      <w:szCs w:val="18"/>
                      <w:lang w:val="en-GB" w:eastAsia="zh-CN"/>
                    </w:rPr>
                    <m:t>t,i</m:t>
                  </m:r>
                </m:sub>
                <m:sup>
                  <m:r>
                    <w:rPr>
                      <w:rFonts w:ascii="Cambria Math" w:eastAsia="Cambria Math" w:hAnsi="Cambria Math"/>
                      <w:sz w:val="18"/>
                      <w:szCs w:val="18"/>
                      <w:lang w:val="en-GB" w:eastAsia="zh-CN"/>
                    </w:rPr>
                    <m:t>Grid</m:t>
                  </m:r>
                </m:sup>
              </m:sSubSup>
              <m:r>
                <w:rPr>
                  <w:rFonts w:ascii="Cambria Math" w:eastAsia="Cambria Math" w:hAnsi="Cambria Math"/>
                  <w:color w:val="000000"/>
                  <w:sz w:val="18"/>
                  <w:szCs w:val="18"/>
                  <w:lang w:val="en-GB"/>
                </w:rPr>
                <m:t>+</m:t>
              </m:r>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k:</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j,k</m:t>
                      </m:r>
                    </m:e>
                  </m:d>
                  <m:r>
                    <w:rPr>
                      <w:rFonts w:ascii="Cambria Math" w:eastAsia="Cambria Math" w:hAnsi="Cambria Math"/>
                      <w:color w:val="000000"/>
                      <w:sz w:val="18"/>
                      <w:szCs w:val="18"/>
                      <w:lang w:val="en-GB"/>
                    </w:rPr>
                    <m:t>ϵ</m:t>
                  </m:r>
                  <m:r>
                    <m:rPr>
                      <m:scr m:val="script"/>
                    </m:rPr>
                    <w:rPr>
                      <w:rFonts w:ascii="Cambria Math" w:eastAsia="Cambria Math" w:hAnsi="Cambria Math"/>
                      <w:color w:val="000000"/>
                      <w:sz w:val="18"/>
                      <w:szCs w:val="18"/>
                      <w:lang w:val="en-GB"/>
                    </w:rPr>
                    <m:t>L</m:t>
                  </m:r>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t,jk</m:t>
                      </m:r>
                    </m:sub>
                  </m:sSub>
                </m:e>
              </m:nary>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ij</m:t>
                  </m:r>
                </m:sub>
              </m:sSub>
            </m:oMath>
            <w:r w:rsidR="00EE2F44" w:rsidRPr="0055025C">
              <w:rPr>
                <w:rFonts w:ascii="Cambria Math" w:eastAsia="Cambria Math" w:hAnsi="Cambria Math" w:hint="eastAsia"/>
                <w:i/>
                <w:color w:val="000000"/>
                <w:sz w:val="18"/>
                <w:szCs w:val="18"/>
                <w:lang w:val="en-GB"/>
              </w:rPr>
              <w:t xml:space="preserve"> </w:t>
            </w:r>
          </w:p>
        </w:tc>
        <w:tc>
          <w:tcPr>
            <w:tcW w:w="502" w:type="dxa"/>
            <w:vMerge/>
            <w:vAlign w:val="center"/>
          </w:tcPr>
          <w:p w:rsidR="00EE2F44" w:rsidRPr="006372A7" w:rsidRDefault="00EE2F44" w:rsidP="00786962">
            <w:pPr>
              <w:snapToGrid w:val="0"/>
              <w:spacing w:beforeLines="50" w:before="120" w:afterLines="50" w:after="120"/>
              <w:jc w:val="right"/>
              <w:textAlignment w:val="center"/>
              <w:rPr>
                <w:rFonts w:ascii="Cambria Math" w:hAnsi="Cambria Math"/>
                <w:lang w:val="en-GB" w:eastAsia="zh-CN"/>
              </w:rPr>
            </w:pPr>
          </w:p>
        </w:tc>
      </w:tr>
      <w:tr w:rsidR="00EE2F44" w:rsidRPr="006372A7" w:rsidTr="00786962">
        <w:trPr>
          <w:jc w:val="center"/>
        </w:trPr>
        <w:tc>
          <w:tcPr>
            <w:tcW w:w="4472" w:type="dxa"/>
            <w:vAlign w:val="center"/>
          </w:tcPr>
          <w:p w:rsidR="00EE2F44" w:rsidRPr="0055025C" w:rsidRDefault="00001826" w:rsidP="00786962">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-2</m:t>
                </m:r>
                <m:d>
                  <m:dPr>
                    <m:ctrlPr>
                      <w:rPr>
                        <w:rFonts w:ascii="Cambria Math" w:eastAsia="Cambria Math" w:hAnsi="Cambria Math"/>
                        <w:i/>
                        <w:color w:val="000000"/>
                        <w:sz w:val="18"/>
                        <w:szCs w:val="18"/>
                        <w:lang w:val="en-GB"/>
                      </w:rPr>
                    </m:ctrlPr>
                  </m:dPr>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ij</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Sub>
                  </m:e>
                </m:d>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oMath>
            </m:oMathPara>
          </w:p>
        </w:tc>
        <w:tc>
          <w:tcPr>
            <w:tcW w:w="502" w:type="dxa"/>
            <w:vMerge/>
            <w:vAlign w:val="center"/>
          </w:tcPr>
          <w:p w:rsidR="00EE2F44" w:rsidRPr="006372A7" w:rsidRDefault="00EE2F44" w:rsidP="00786962">
            <w:pPr>
              <w:snapToGrid w:val="0"/>
              <w:spacing w:beforeLines="50" w:before="120" w:afterLines="50" w:after="120"/>
              <w:jc w:val="right"/>
              <w:textAlignment w:val="center"/>
              <w:rPr>
                <w:rFonts w:ascii="Cambria Math" w:hAnsi="Cambria Math"/>
                <w:lang w:val="en-GB" w:eastAsia="zh-CN"/>
              </w:rPr>
            </w:pPr>
          </w:p>
        </w:tc>
      </w:tr>
      <w:tr w:rsidR="00EE2F44" w:rsidRPr="006372A7" w:rsidTr="00786962">
        <w:trPr>
          <w:jc w:val="center"/>
        </w:trPr>
        <w:tc>
          <w:tcPr>
            <w:tcW w:w="4472" w:type="dxa"/>
            <w:vAlign w:val="center"/>
          </w:tcPr>
          <w:p w:rsidR="00EE2F44" w:rsidRPr="0055025C" w:rsidRDefault="00001826" w:rsidP="00786962">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oMath>
            </m:oMathPara>
          </w:p>
        </w:tc>
        <w:tc>
          <w:tcPr>
            <w:tcW w:w="502" w:type="dxa"/>
            <w:vMerge/>
            <w:vAlign w:val="center"/>
          </w:tcPr>
          <w:p w:rsidR="00EE2F44" w:rsidRPr="006372A7" w:rsidRDefault="00EE2F44" w:rsidP="00786962">
            <w:pPr>
              <w:snapToGrid w:val="0"/>
              <w:spacing w:beforeLines="50" w:before="120" w:afterLines="50" w:after="120"/>
              <w:jc w:val="right"/>
              <w:textAlignment w:val="center"/>
              <w:rPr>
                <w:rFonts w:ascii="Cambria Math" w:hAnsi="Cambria Math"/>
                <w:i/>
                <w:lang w:val="en-GB" w:eastAsia="zh-CN"/>
              </w:rPr>
            </w:pPr>
          </w:p>
        </w:tc>
      </w:tr>
    </w:tbl>
    <w:p w:rsidR="00431433" w:rsidRDefault="00AF7BAD" w:rsidP="00AF7BAD">
      <w:pPr>
        <w:pStyle w:val="a4"/>
        <w:rPr>
          <w:lang w:eastAsia="zh-CN"/>
        </w:rPr>
      </w:pPr>
      <w:r>
        <w:rPr>
          <w:lang w:eastAsia="zh-CN"/>
        </w:rPr>
        <w:t>D</w:t>
      </w:r>
      <w:r w:rsidRPr="00470763">
        <w:rPr>
          <w:lang w:eastAsia="zh-CN"/>
        </w:rPr>
        <w:t xml:space="preserve">uring </w:t>
      </w:r>
      <w:r>
        <w:rPr>
          <w:lang w:eastAsia="zh-CN"/>
        </w:rPr>
        <w:t xml:space="preserve">time </w:t>
      </w:r>
      <w:r w:rsidRPr="00470763">
        <w:rPr>
          <w:lang w:eastAsia="zh-CN"/>
        </w:rPr>
        <w:t xml:space="preserve">period </w:t>
      </w:r>
      <m:oMath>
        <m:r>
          <w:rPr>
            <w:rFonts w:ascii="Cambria Math" w:hAnsi="Cambria Math"/>
            <w:lang w:eastAsia="zh-CN"/>
          </w:rPr>
          <m:t>t</m:t>
        </m:r>
      </m:oMath>
      <w:r>
        <w:rPr>
          <w:rFonts w:hint="eastAsia"/>
          <w:lang w:eastAsia="zh-CN"/>
        </w:rPr>
        <w:t>,</w:t>
      </w:r>
      <w:r>
        <w:rPr>
          <w:lang w:eastAsia="zh-CN"/>
        </w:rPr>
        <w:t xml:space="preserve">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Grid</m:t>
            </m:r>
          </m:sup>
        </m:sSubSup>
      </m:oMath>
      <w:r w:rsidR="00F75DE3" w:rsidRPr="00470763">
        <w:rPr>
          <w:rFonts w:hint="eastAsia"/>
          <w:lang w:eastAsia="zh-CN"/>
        </w:rPr>
        <w:t xml:space="preserve"> </w:t>
      </w:r>
      <w:r w:rsidR="00F75DE3">
        <w:rPr>
          <w:lang w:eastAsia="zh-CN"/>
        </w:rPr>
        <w:t xml:space="preserve">and </w:t>
      </w:r>
      <m:oMath>
        <m:sSubSup>
          <m:sSubSupPr>
            <m:ctrlPr>
              <w:rPr>
                <w:rFonts w:ascii="Cambria Math" w:eastAsia="Cambria Math" w:hAnsi="Cambria Math"/>
                <w:lang w:eastAsia="zh-CN"/>
              </w:rPr>
            </m:ctrlPr>
          </m:sSubSupPr>
          <m:e>
            <m:r>
              <w:rPr>
                <w:rFonts w:ascii="Cambria Math" w:eastAsia="Cambria Math" w:hAnsi="Cambria Math"/>
                <w:lang w:eastAsia="zh-CN"/>
              </w:rPr>
              <m:t>Q</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Grid</m:t>
            </m:r>
          </m:sup>
        </m:sSubSup>
      </m:oMath>
      <w:r w:rsidR="00F75DE3" w:rsidRPr="00AF7BAD">
        <w:rPr>
          <w:rFonts w:hint="eastAsia"/>
          <w:lang w:eastAsia="zh-CN"/>
        </w:rPr>
        <w:t xml:space="preserve"> </w:t>
      </w:r>
      <w:r w:rsidR="00F75DE3">
        <w:rPr>
          <w:lang w:eastAsia="zh-CN"/>
        </w:rPr>
        <w:t>represent</w:t>
      </w:r>
      <w:r w:rsidR="00F75DE3" w:rsidRPr="00470763">
        <w:rPr>
          <w:lang w:eastAsia="zh-CN"/>
        </w:rPr>
        <w:t xml:space="preserve"> the power exchange between grid and node </w:t>
      </w:r>
      <m:oMath>
        <m:r>
          <w:rPr>
            <w:rFonts w:ascii="Cambria Math" w:hAnsi="Cambria Math"/>
            <w:lang w:eastAsia="zh-CN"/>
          </w:rPr>
          <m:t>i</m:t>
        </m:r>
      </m:oMath>
      <w:r w:rsidR="00F75DE3" w:rsidRPr="00470763">
        <w:rPr>
          <w:lang w:eastAsia="zh-CN"/>
        </w:rPr>
        <w:t xml:space="preserve">. </w:t>
      </w:r>
      <m:oMath>
        <m:sSub>
          <m:sSubPr>
            <m:ctrlPr>
              <w:rPr>
                <w:rFonts w:ascii="Cambria Math" w:hAnsi="Cambria Math"/>
                <w:lang w:eastAsia="zh-CN"/>
              </w:rPr>
            </m:ctrlPr>
          </m:sSubPr>
          <m:e>
            <m:r>
              <w:rPr>
                <w:rFonts w:ascii="Cambria Math" w:hAnsi="Cambria Math"/>
                <w:lang w:eastAsia="zh-CN"/>
              </w:rPr>
              <m:t>P</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ij</m:t>
            </m:r>
          </m:sub>
        </m:sSub>
      </m:oMath>
      <w:r w:rsidR="007020FA" w:rsidRPr="00470763">
        <w:rPr>
          <w:rFonts w:hint="eastAsia"/>
          <w:lang w:eastAsia="zh-CN"/>
        </w:rPr>
        <w:t xml:space="preserve"> and</w:t>
      </w:r>
      <w:r w:rsidR="007020FA" w:rsidRPr="00470763">
        <w:rPr>
          <w:lang w:eastAsia="zh-CN"/>
        </w:rPr>
        <w:t xml:space="preserve"> </w:t>
      </w:r>
      <m:oMath>
        <m:sSub>
          <m:sSubPr>
            <m:ctrlPr>
              <w:rPr>
                <w:rFonts w:ascii="Cambria Math" w:hAnsi="Cambria Math"/>
                <w:lang w:eastAsia="zh-CN"/>
              </w:rPr>
            </m:ctrlPr>
          </m:sSubPr>
          <m:e>
            <m:r>
              <w:rPr>
                <w:rFonts w:ascii="Cambria Math" w:hAnsi="Cambria Math"/>
                <w:lang w:eastAsia="zh-CN"/>
              </w:rPr>
              <m:t>Q</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ij</m:t>
            </m:r>
          </m:sub>
        </m:sSub>
      </m:oMath>
      <w:r w:rsidR="007020FA" w:rsidRPr="00470763">
        <w:rPr>
          <w:rFonts w:hint="eastAsia"/>
          <w:lang w:eastAsia="zh-CN"/>
        </w:rPr>
        <w:t xml:space="preserve"> </w:t>
      </w:r>
      <w:r w:rsidR="007020FA" w:rsidRPr="00470763">
        <w:rPr>
          <w:lang w:eastAsia="zh-CN"/>
        </w:rPr>
        <w:t xml:space="preserve">represent the active and reactive power of line </w:t>
      </w:r>
      <m:oMath>
        <m:r>
          <w:rPr>
            <w:rFonts w:ascii="Cambria Math" w:hAnsi="Cambria Math"/>
            <w:lang w:eastAsia="zh-CN"/>
          </w:rPr>
          <m:t>ij</m:t>
        </m:r>
      </m:oMath>
      <w:r>
        <w:rPr>
          <w:rFonts w:hint="eastAsia"/>
          <w:iCs/>
          <w:lang w:eastAsia="zh-CN"/>
        </w:rPr>
        <w:t>.</w:t>
      </w:r>
      <w:r w:rsidR="007020FA" w:rsidRPr="00470763">
        <w:rPr>
          <w:lang w:eastAsia="zh-CN"/>
        </w:rPr>
        <w:t xml:space="preserve"> </w:t>
      </w:r>
      <m:oMath>
        <m:r>
          <m:rPr>
            <m:scr m:val="script"/>
            <m:sty m:val="p"/>
          </m:rPr>
          <w:rPr>
            <w:rFonts w:ascii="Cambria Math" w:hAnsi="Cambria Math"/>
            <w:lang w:eastAsia="zh-CN"/>
          </w:rPr>
          <m:t>L</m:t>
        </m:r>
      </m:oMath>
      <w:r w:rsidR="007020FA" w:rsidRPr="00470763">
        <w:rPr>
          <w:rFonts w:hint="eastAsia"/>
          <w:lang w:eastAsia="zh-CN"/>
        </w:rPr>
        <w:t xml:space="preserve"> </w:t>
      </w:r>
      <w:r w:rsidR="0060474B">
        <w:rPr>
          <w:lang w:eastAsia="zh-CN"/>
        </w:rPr>
        <w:t>is the</w:t>
      </w:r>
      <w:r w:rsidR="007020FA" w:rsidRPr="00470763">
        <w:rPr>
          <w:lang w:eastAsia="zh-CN"/>
        </w:rPr>
        <w:t xml:space="preserve"> set</w:t>
      </w:r>
      <w:r w:rsidR="0060474B">
        <w:rPr>
          <w:lang w:eastAsia="zh-CN"/>
        </w:rPr>
        <w:t xml:space="preserve"> of all lines in ADN</w:t>
      </w:r>
      <w:r w:rsidR="007020FA" w:rsidRPr="00470763">
        <w:rPr>
          <w:lang w:eastAsia="zh-CN"/>
        </w:rPr>
        <w:t xml:space="preserve">. </w:t>
      </w:r>
      <m:oMath>
        <m:sSub>
          <m:sSubPr>
            <m:ctrlPr>
              <w:rPr>
                <w:rFonts w:ascii="Cambria Math" w:hAnsi="Cambria Math"/>
                <w:lang w:eastAsia="zh-CN"/>
              </w:rPr>
            </m:ctrlPr>
          </m:sSubPr>
          <m:e>
            <m:r>
              <w:rPr>
                <w:rFonts w:ascii="Cambria Math" w:hAnsi="Cambria Math"/>
                <w:lang w:eastAsia="zh-CN"/>
              </w:rPr>
              <m:t>r</m:t>
            </m:r>
          </m:e>
          <m:sub>
            <m:r>
              <w:rPr>
                <w:rFonts w:ascii="Cambria Math" w:hAnsi="Cambria Math"/>
                <w:lang w:eastAsia="zh-CN"/>
              </w:rPr>
              <m:t>ij</m:t>
            </m:r>
          </m:sub>
        </m:sSub>
      </m:oMath>
      <w:r w:rsidR="007020FA" w:rsidRPr="00470763">
        <w:rPr>
          <w:rFonts w:hint="eastAsia"/>
          <w:lang w:eastAsia="zh-CN"/>
        </w:rPr>
        <w:t xml:space="preserve"> </w:t>
      </w:r>
      <w:r w:rsidR="007020FA" w:rsidRPr="00470763">
        <w:rPr>
          <w:lang w:eastAsia="zh-CN"/>
        </w:rPr>
        <w:t xml:space="preserve">and </w:t>
      </w:r>
      <m:oMath>
        <m:sSub>
          <m:sSubPr>
            <m:ctrlPr>
              <w:rPr>
                <w:rFonts w:ascii="Cambria Math" w:hAnsi="Cambria Math"/>
                <w:lang w:eastAsia="zh-CN"/>
              </w:rPr>
            </m:ctrlPr>
          </m:sSubPr>
          <m:e>
            <m:r>
              <w:rPr>
                <w:rFonts w:ascii="Cambria Math" w:hAnsi="Cambria Math"/>
                <w:lang w:eastAsia="zh-CN"/>
              </w:rPr>
              <m:t>x</m:t>
            </m:r>
          </m:e>
          <m:sub>
            <m:r>
              <w:rPr>
                <w:rFonts w:ascii="Cambria Math" w:hAnsi="Cambria Math"/>
                <w:lang w:eastAsia="zh-CN"/>
              </w:rPr>
              <m:t>ij</m:t>
            </m:r>
          </m:sub>
        </m:sSub>
      </m:oMath>
      <w:r w:rsidR="007020FA" w:rsidRPr="00470763">
        <w:rPr>
          <w:rFonts w:hint="eastAsia"/>
          <w:lang w:eastAsia="zh-CN"/>
        </w:rPr>
        <w:t xml:space="preserve"> </w:t>
      </w:r>
      <w:r w:rsidR="007020FA" w:rsidRPr="00470763">
        <w:rPr>
          <w:lang w:eastAsia="zh-CN"/>
        </w:rPr>
        <w:t>represent</w:t>
      </w:r>
      <w:r w:rsidR="007020FA">
        <w:rPr>
          <w:lang w:eastAsia="zh-CN"/>
        </w:rPr>
        <w:t xml:space="preserve"> the resistance and reactance</w:t>
      </w:r>
      <w:r w:rsidR="007020FA" w:rsidRPr="00470763">
        <w:rPr>
          <w:rFonts w:hint="eastAsia"/>
          <w:lang w:eastAsia="zh-CN"/>
        </w:rPr>
        <w:t>.</w:t>
      </w:r>
      <w:r w:rsidR="007020FA" w:rsidRPr="00470763">
        <w:rPr>
          <w:lang w:eastAsia="zh-CN"/>
        </w:rPr>
        <w:t xml:space="preserve"> </w:t>
      </w:r>
      <m:oMath>
        <m:sSub>
          <m:sSubPr>
            <m:ctrlPr>
              <w:rPr>
                <w:rFonts w:ascii="Cambria Math" w:hAnsi="Cambria Math"/>
                <w:lang w:eastAsia="zh-CN"/>
              </w:rPr>
            </m:ctrlPr>
          </m:sSubPr>
          <m:e>
            <m:r>
              <w:rPr>
                <w:rFonts w:ascii="Cambria Math" w:hAnsi="Cambria Math"/>
                <w:lang w:eastAsia="zh-CN"/>
              </w:rPr>
              <m:t>i</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ij</m:t>
            </m:r>
          </m:sub>
        </m:sSub>
      </m:oMath>
      <w:r w:rsidR="007020FA" w:rsidRPr="00470763">
        <w:rPr>
          <w:rFonts w:hint="eastAsia"/>
          <w:lang w:eastAsia="zh-CN"/>
        </w:rPr>
        <w:t xml:space="preserve"> </w:t>
      </w:r>
      <w:r w:rsidR="007020FA" w:rsidRPr="00470763">
        <w:rPr>
          <w:lang w:eastAsia="zh-CN"/>
        </w:rPr>
        <w:t xml:space="preserve">represent the current of of </w:t>
      </w:r>
      <w:r w:rsidR="007020FA">
        <w:rPr>
          <w:lang w:eastAsia="zh-CN"/>
        </w:rPr>
        <w:t>line</w:t>
      </w:r>
      <w:r w:rsidR="007020FA" w:rsidRPr="00470763">
        <w:rPr>
          <w:lang w:eastAsia="zh-CN"/>
        </w:rPr>
        <w:t xml:space="preserve"> </w:t>
      </w:r>
      <m:oMath>
        <m:r>
          <w:rPr>
            <w:rFonts w:ascii="Cambria Math" w:hAnsi="Cambria Math"/>
            <w:lang w:eastAsia="zh-CN"/>
          </w:rPr>
          <m:t>ij</m:t>
        </m:r>
      </m:oMath>
      <w:r w:rsidR="007020FA" w:rsidRPr="00470763">
        <w:rPr>
          <w:rFonts w:hint="eastAsia"/>
          <w:lang w:eastAsia="zh-CN"/>
        </w:rPr>
        <w:t>.</w:t>
      </w:r>
      <w:r w:rsidR="007020FA" w:rsidRPr="00470763">
        <w:rPr>
          <w:lang w:eastAsia="zh-CN"/>
        </w:rPr>
        <w:t xml:space="preserve"> </w:t>
      </w:r>
      <m:oMath>
        <m:sSub>
          <m:sSubPr>
            <m:ctrlPr>
              <w:rPr>
                <w:rFonts w:ascii="Cambria Math" w:hAnsi="Cambria Math"/>
                <w:lang w:eastAsia="zh-CN"/>
              </w:rPr>
            </m:ctrlPr>
          </m:sSubPr>
          <m:e>
            <m:r>
              <w:rPr>
                <w:rFonts w:ascii="Cambria Math" w:hAnsi="Cambria Math"/>
                <w:lang w:eastAsia="zh-CN"/>
              </w:rPr>
              <m:t>v</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m:t>
            </m:r>
          </m:sub>
        </m:sSub>
      </m:oMath>
      <w:r w:rsidR="007020FA" w:rsidRPr="00470763">
        <w:rPr>
          <w:rFonts w:hint="eastAsia"/>
          <w:lang w:eastAsia="zh-CN"/>
        </w:rPr>
        <w:t xml:space="preserve"> </w:t>
      </w:r>
      <w:r w:rsidR="007020FA" w:rsidRPr="00470763">
        <w:rPr>
          <w:lang w:eastAsia="zh-CN"/>
        </w:rPr>
        <w:t xml:space="preserve">denotes the voltage amplitude of node </w:t>
      </w:r>
      <m:oMath>
        <m:r>
          <w:rPr>
            <w:rFonts w:ascii="Cambria Math" w:hAnsi="Cambria Math"/>
            <w:lang w:eastAsia="zh-CN"/>
          </w:rPr>
          <m:t>i</m:t>
        </m:r>
      </m:oMath>
      <w:r w:rsidR="007020FA" w:rsidRPr="00470763">
        <w:rPr>
          <w:rFonts w:hint="eastAsia"/>
          <w:lang w:eastAsia="zh-CN"/>
        </w:rPr>
        <w:t>.</w:t>
      </w:r>
    </w:p>
    <w:p w:rsidR="00BE3CD7" w:rsidRDefault="00BE3CD7" w:rsidP="00342F1E">
      <w:pPr>
        <w:pStyle w:val="a4"/>
        <w:rPr>
          <w:lang w:eastAsia="zh-CN"/>
        </w:rPr>
      </w:pPr>
      <w:r w:rsidRPr="00D66D89">
        <w:rPr>
          <w:lang w:eastAsia="zh-CN"/>
        </w:rPr>
        <w:t xml:space="preserve">In a radial </w:t>
      </w:r>
      <w:r>
        <w:rPr>
          <w:lang w:eastAsia="zh-CN"/>
        </w:rPr>
        <w:t>network</w:t>
      </w:r>
      <w:r w:rsidRPr="00D66D89">
        <w:rPr>
          <w:lang w:eastAsia="zh-CN"/>
        </w:rPr>
        <w:t xml:space="preserve">, there is only one path between node </w:t>
      </w:r>
      <m:oMath>
        <m:r>
          <w:rPr>
            <w:rFonts w:ascii="Cambria Math" w:hAnsi="Cambria Math"/>
            <w:lang w:eastAsia="zh-CN"/>
          </w:rPr>
          <m:t>i</m:t>
        </m:r>
      </m:oMath>
      <w:r w:rsidRPr="00D66D89">
        <w:rPr>
          <w:lang w:eastAsia="zh-CN"/>
        </w:rPr>
        <w:t xml:space="preserve"> and source node. For each node </w:t>
      </w:r>
      <m:oMath>
        <m:r>
          <w:rPr>
            <w:rFonts w:ascii="Cambria Math" w:hAnsi="Cambria Math"/>
            <w:lang w:eastAsia="zh-CN"/>
          </w:rPr>
          <m:t>iϵ</m:t>
        </m:r>
        <m:r>
          <m:rPr>
            <m:scr m:val="script"/>
            <m:sty m:val="p"/>
          </m:rPr>
          <w:rPr>
            <w:rFonts w:ascii="Cambria Math" w:hAnsi="Cambria Math"/>
            <w:lang w:eastAsia="zh-CN"/>
          </w:rPr>
          <m:t>N</m:t>
        </m:r>
      </m:oMath>
      <w:r w:rsidRPr="00D66D89">
        <w:rPr>
          <w:lang w:eastAsia="zh-CN"/>
        </w:rPr>
        <w:t xml:space="preserve">, </w:t>
      </w:r>
      <m:oMath>
        <m:sSub>
          <m:sSubPr>
            <m:ctrlPr>
              <w:rPr>
                <w:rFonts w:ascii="Cambria Math" w:hAnsi="Cambria Math"/>
                <w:lang w:eastAsia="zh-CN"/>
              </w:rPr>
            </m:ctrlPr>
          </m:sSubPr>
          <m:e>
            <m:r>
              <m:rPr>
                <m:scr m:val="script"/>
                <m:sty m:val="p"/>
              </m:rPr>
              <w:rPr>
                <w:rFonts w:ascii="Cambria Math" w:hAnsi="Cambria Math"/>
                <w:lang w:eastAsia="zh-CN"/>
              </w:rPr>
              <m:t>L</m:t>
            </m:r>
          </m:e>
          <m:sub>
            <m:r>
              <w:rPr>
                <w:rFonts w:ascii="Cambria Math" w:hAnsi="Cambria Math"/>
                <w:lang w:eastAsia="zh-CN"/>
              </w:rPr>
              <m:t>i</m:t>
            </m:r>
          </m:sub>
        </m:sSub>
        <m:r>
          <m:rPr>
            <m:scr m:val="script"/>
            <m:sty m:val="p"/>
          </m:rPr>
          <w:rPr>
            <w:rFonts w:ascii="Cambria Math" w:hAnsi="Cambria Math"/>
            <w:lang w:eastAsia="zh-CN"/>
          </w:rPr>
          <m:t>⊆L</m:t>
        </m:r>
      </m:oMath>
      <w:r w:rsidRPr="00D66D89">
        <w:rPr>
          <w:lang w:eastAsia="zh-CN"/>
        </w:rPr>
        <w:t xml:space="preserve"> is defined as a line set of the unique path from node </w:t>
      </w:r>
      <m:oMath>
        <m:r>
          <w:rPr>
            <w:rFonts w:ascii="Cambria Math" w:hAnsi="Cambria Math"/>
            <w:lang w:eastAsia="zh-CN"/>
          </w:rPr>
          <m:t>i</m:t>
        </m:r>
      </m:oMath>
      <w:r w:rsidRPr="00D66D89">
        <w:rPr>
          <w:lang w:eastAsia="zh-CN"/>
        </w:rPr>
        <w:t xml:space="preserve"> to the source node.</w:t>
      </w:r>
      <w:r w:rsidRPr="00EE2F44">
        <w:rPr>
          <w:lang w:eastAsia="zh-CN"/>
        </w:rPr>
        <w:t xml:space="preserve"> </w:t>
      </w:r>
      <w:r>
        <w:rPr>
          <w:lang w:eastAsia="zh-CN"/>
        </w:rPr>
        <w:t>I</w:t>
      </w:r>
      <w:r w:rsidRPr="00E51F0C">
        <w:rPr>
          <w:lang w:eastAsia="zh-CN"/>
        </w:rPr>
        <w:t>t can also be confirmed</w:t>
      </w:r>
      <w:r>
        <w:rPr>
          <w:lang w:eastAsia="zh-CN"/>
        </w:rPr>
        <w:t xml:space="preserve"> that t</w:t>
      </w:r>
      <w:r w:rsidRPr="00E51F0C">
        <w:rPr>
          <w:lang w:eastAsia="zh-CN"/>
        </w:rPr>
        <w:t xml:space="preserve">here is a power transmission path between the two nodes by </w:t>
      </w:r>
      <w:r>
        <w:rPr>
          <w:lang w:eastAsia="zh-CN"/>
        </w:rPr>
        <w:t xml:space="preserve">the </w:t>
      </w:r>
      <w:r w:rsidRPr="00E51F0C">
        <w:rPr>
          <w:lang w:eastAsia="zh-CN"/>
        </w:rPr>
        <w:t xml:space="preserve">intersection between </w:t>
      </w:r>
      <m:oMath>
        <m:sSub>
          <m:sSubPr>
            <m:ctrlPr>
              <w:rPr>
                <w:rFonts w:ascii="Cambria Math" w:hAnsi="Cambria Math"/>
              </w:rPr>
            </m:ctrlPr>
          </m:sSubPr>
          <m:e>
            <m:r>
              <m:rPr>
                <m:scr m:val="script"/>
                <m:sty m:val="p"/>
              </m:rPr>
              <w:rPr>
                <w:rFonts w:ascii="Cambria Math" w:hAnsi="Cambria Math"/>
              </w:rPr>
              <m:t>L</m:t>
            </m:r>
          </m:e>
          <m:sub>
            <m:r>
              <w:rPr>
                <w:rFonts w:ascii="Cambria Math" w:hAnsi="Cambria Math" w:hint="eastAsia"/>
              </w:rPr>
              <m:t>i</m:t>
            </m:r>
          </m:sub>
        </m:sSub>
      </m:oMath>
      <w:r w:rsidRPr="00E51F0C">
        <w:rPr>
          <w:lang w:eastAsia="zh-CN"/>
        </w:rPr>
        <w:t xml:space="preserve"> and </w:t>
      </w:r>
      <m:oMath>
        <m:sSub>
          <m:sSubPr>
            <m:ctrlPr>
              <w:rPr>
                <w:rFonts w:ascii="Cambria Math" w:eastAsia="Cambria Math" w:hAnsi="Cambria Math"/>
                <w:lang w:eastAsia="zh-CN"/>
              </w:rPr>
            </m:ctrlPr>
          </m:sSubPr>
          <m:e>
            <m:r>
              <m:rPr>
                <m:scr m:val="script"/>
                <m:sty m:val="p"/>
              </m:rPr>
              <w:rPr>
                <w:rFonts w:ascii="Cambria Math" w:eastAsia="Cambria Math" w:hAnsi="Cambria Math"/>
                <w:lang w:eastAsia="zh-CN"/>
              </w:rPr>
              <m:t>L</m:t>
            </m:r>
          </m:e>
          <m:sub>
            <m:r>
              <w:rPr>
                <w:rFonts w:ascii="Cambria Math" w:eastAsia="Cambria Math" w:hAnsi="Cambria Math"/>
                <w:lang w:eastAsia="zh-CN"/>
              </w:rPr>
              <m:t>k</m:t>
            </m:r>
          </m:sub>
        </m:sSub>
      </m:oMath>
      <w:r w:rsidRPr="00E51F0C">
        <w:rPr>
          <w:lang w:eastAsia="zh-CN"/>
        </w:rPr>
        <w:t>.</w:t>
      </w:r>
      <w:r w:rsidR="0076243B">
        <w:rPr>
          <w:rFonts w:hint="eastAsia"/>
          <w:lang w:eastAsia="zh-CN"/>
        </w:rPr>
        <w:t xml:space="preserve"> </w:t>
      </w:r>
      <w:r w:rsidRPr="00D66D89">
        <w:rPr>
          <w:lang w:eastAsia="zh-CN"/>
        </w:rPr>
        <w:t xml:space="preserve">If the intersection of line set </w:t>
      </w:r>
      <m:oMath>
        <m:sSub>
          <m:sSubPr>
            <m:ctrlPr>
              <w:rPr>
                <w:rFonts w:ascii="Cambria Math" w:hAnsi="Cambria Math"/>
                <w:lang w:eastAsia="zh-CN"/>
              </w:rPr>
            </m:ctrlPr>
          </m:sSubPr>
          <m:e>
            <m:r>
              <m:rPr>
                <m:scr m:val="script"/>
                <m:sty m:val="p"/>
              </m:rPr>
              <w:rPr>
                <w:rFonts w:ascii="Cambria Math" w:hAnsi="Cambria Math"/>
                <w:lang w:eastAsia="zh-CN"/>
              </w:rPr>
              <m:t>L</m:t>
            </m:r>
          </m:e>
          <m:sub>
            <m:r>
              <w:rPr>
                <w:rFonts w:ascii="Cambria Math" w:hAnsi="Cambria Math"/>
                <w:lang w:eastAsia="zh-CN"/>
              </w:rPr>
              <m:t>j</m:t>
            </m:r>
          </m:sub>
        </m:sSub>
      </m:oMath>
      <w:r w:rsidRPr="00D66D89">
        <w:rPr>
          <w:lang w:eastAsia="zh-CN"/>
        </w:rPr>
        <w:t xml:space="preserve">and </w:t>
      </w:r>
      <m:oMath>
        <m:sSub>
          <m:sSubPr>
            <m:ctrlPr>
              <w:rPr>
                <w:rFonts w:ascii="Cambria Math" w:eastAsia="Cambria Math" w:hAnsi="Cambria Math"/>
                <w:lang w:eastAsia="zh-CN"/>
              </w:rPr>
            </m:ctrlPr>
          </m:sSubPr>
          <m:e>
            <m:r>
              <m:rPr>
                <m:scr m:val="script"/>
                <m:sty m:val="p"/>
              </m:rPr>
              <w:rPr>
                <w:rFonts w:ascii="Cambria Math" w:eastAsia="Cambria Math" w:hAnsi="Cambria Math"/>
                <w:lang w:eastAsia="zh-CN"/>
              </w:rPr>
              <m:t>L</m:t>
            </m:r>
          </m:e>
          <m:sub>
            <m:r>
              <w:rPr>
                <w:rFonts w:ascii="Cambria Math" w:eastAsia="Cambria Math" w:hAnsi="Cambria Math"/>
                <w:lang w:eastAsia="zh-CN"/>
              </w:rPr>
              <m:t>k</m:t>
            </m:r>
          </m:sub>
        </m:sSub>
      </m:oMath>
      <w:r w:rsidRPr="00D66D89">
        <w:rPr>
          <w:lang w:eastAsia="zh-CN"/>
        </w:rPr>
        <w:t xml:space="preserve"> satisfies </w:t>
      </w:r>
      <m:oMath>
        <m:sSub>
          <m:sSubPr>
            <m:ctrlPr>
              <w:rPr>
                <w:rFonts w:ascii="Cambria Math" w:hAnsi="Cambria Math"/>
                <w:lang w:eastAsia="zh-CN"/>
              </w:rPr>
            </m:ctrlPr>
          </m:sSubPr>
          <m:e>
            <m:r>
              <m:rPr>
                <m:scr m:val="script"/>
                <m:sty m:val="p"/>
              </m:rPr>
              <w:rPr>
                <w:rFonts w:ascii="Cambria Math" w:hAnsi="Cambria Math"/>
                <w:lang w:eastAsia="zh-CN"/>
              </w:rPr>
              <m:t>L</m:t>
            </m:r>
          </m:e>
          <m:sub>
            <m:r>
              <w:rPr>
                <w:rFonts w:ascii="Cambria Math" w:hAnsi="Cambria Math"/>
                <w:lang w:eastAsia="zh-CN"/>
              </w:rPr>
              <m:t>i</m:t>
            </m:r>
          </m:sub>
        </m:sSub>
        <m:r>
          <m:rPr>
            <m:sty m:val="p"/>
          </m:rPr>
          <w:rPr>
            <w:rFonts w:ascii="Cambria Math" w:hAnsi="Cambria Math" w:hint="eastAsia"/>
            <w:lang w:eastAsia="zh-CN"/>
          </w:rPr>
          <m:t>∩</m:t>
        </m:r>
        <m:sSub>
          <m:sSubPr>
            <m:ctrlPr>
              <w:rPr>
                <w:rFonts w:ascii="Cambria Math" w:eastAsia="Cambria Math" w:hAnsi="Cambria Math"/>
                <w:lang w:eastAsia="zh-CN"/>
              </w:rPr>
            </m:ctrlPr>
          </m:sSubPr>
          <m:e>
            <m:r>
              <m:rPr>
                <m:scr m:val="script"/>
                <m:sty m:val="p"/>
              </m:rPr>
              <w:rPr>
                <w:rFonts w:ascii="Cambria Math" w:eastAsia="Cambria Math" w:hAnsi="Cambria Math"/>
                <w:lang w:eastAsia="zh-CN"/>
              </w:rPr>
              <m:t>L</m:t>
            </m:r>
          </m:e>
          <m:sub>
            <m:r>
              <w:rPr>
                <w:rFonts w:ascii="Cambria Math" w:eastAsia="Cambria Math" w:hAnsi="Cambria Math"/>
                <w:lang w:eastAsia="zh-CN"/>
              </w:rPr>
              <m:t>k</m:t>
            </m:r>
          </m:sub>
        </m:sSub>
        <m:r>
          <m:rPr>
            <m:sty m:val="p"/>
          </m:rPr>
          <w:rPr>
            <w:rFonts w:ascii="Cambria Math" w:hAnsi="Cambria Math" w:hint="eastAsia"/>
            <w:lang w:eastAsia="zh-CN"/>
          </w:rPr>
          <m:t>≠</m:t>
        </m:r>
        <m:r>
          <m:rPr>
            <m:sty m:val="p"/>
          </m:rPr>
          <w:rPr>
            <w:rFonts w:ascii="Cambria Math" w:hAnsi="Cambria Math"/>
            <w:lang w:eastAsia="zh-CN"/>
          </w:rPr>
          <m:t>∅</m:t>
        </m:r>
      </m:oMath>
      <w:r w:rsidRPr="00D66D89">
        <w:rPr>
          <w:lang w:eastAsia="zh-CN"/>
        </w:rPr>
        <w:t xml:space="preserve">, it is proved that the nodes </w:t>
      </w:r>
      <m:oMath>
        <m:r>
          <w:rPr>
            <w:rFonts w:ascii="Cambria Math" w:hAnsi="Cambria Math"/>
            <w:lang w:eastAsia="zh-CN"/>
          </w:rPr>
          <m:t>i</m:t>
        </m:r>
      </m:oMath>
      <w:r w:rsidRPr="00D66D89">
        <w:rPr>
          <w:lang w:eastAsia="zh-CN"/>
        </w:rPr>
        <w:t xml:space="preserve"> and </w:t>
      </w:r>
      <m:oMath>
        <m:r>
          <w:rPr>
            <w:rFonts w:ascii="Cambria Math" w:hAnsi="Cambria Math"/>
            <w:lang w:eastAsia="zh-CN"/>
          </w:rPr>
          <m:t>k</m:t>
        </m:r>
      </m:oMath>
      <w:r w:rsidRPr="00D66D89">
        <w:rPr>
          <w:lang w:eastAsia="zh-CN"/>
        </w:rPr>
        <w:t xml:space="preserve"> are connected.</w:t>
      </w:r>
      <w:r>
        <w:rPr>
          <w:lang w:eastAsia="zh-CN"/>
        </w:rPr>
        <w:t xml:space="preserve"> The connectivity of nodes can be </w:t>
      </w:r>
      <w:r w:rsidR="00E40251">
        <w:rPr>
          <w:lang w:eastAsia="zh-CN"/>
        </w:rPr>
        <w:t>expressed as</w:t>
      </w:r>
      <w:r w:rsidR="006D0FAD">
        <w:rPr>
          <w:lang w:eastAsia="zh-CN"/>
        </w:rPr>
        <w:t xml:space="preserve"> equation (2).</w:t>
      </w:r>
      <m:oMath>
        <m:r>
          <w:rPr>
            <w:rFonts w:ascii="Cambria Math" w:eastAsia="Cambria Math" w:hAnsi="Cambria Math"/>
            <w:color w:val="000000"/>
            <w:sz w:val="18"/>
            <w:szCs w:val="21"/>
            <w:lang w:val="en-GB"/>
          </w:rPr>
          <m:t xml:space="preserve"> </m:t>
        </m:r>
        <m:sSub>
          <m:sSubPr>
            <m:ctrlPr>
              <w:rPr>
                <w:rFonts w:ascii="Cambria Math" w:eastAsia="Cambria Math" w:hAnsi="Cambria Math"/>
                <w:i/>
                <w:color w:val="000000"/>
                <w:sz w:val="18"/>
                <w:szCs w:val="21"/>
                <w:lang w:val="en-GB"/>
              </w:rPr>
            </m:ctrlPr>
          </m:sSubPr>
          <m:e>
            <m:r>
              <m:rPr>
                <m:scr m:val="script"/>
              </m:rPr>
              <w:rPr>
                <w:rFonts w:ascii="Cambria Math" w:eastAsia="Cambria Math" w:hAnsi="Cambria Math"/>
                <w:color w:val="000000"/>
                <w:sz w:val="18"/>
                <w:szCs w:val="21"/>
                <w:lang w:val="en-GB"/>
              </w:rPr>
              <m:t>L</m:t>
            </m:r>
          </m:e>
          <m:sub>
            <m:r>
              <w:rPr>
                <w:rFonts w:ascii="Cambria Math" w:eastAsia="Cambria Math" w:hAnsi="Cambria Math"/>
                <w:color w:val="000000"/>
                <w:sz w:val="18"/>
                <w:szCs w:val="21"/>
                <w:lang w:val="en-GB"/>
              </w:rPr>
              <m:t>ik</m:t>
            </m:r>
          </m:sub>
        </m:sSub>
      </m:oMath>
      <w:r w:rsidR="006D0FAD" w:rsidRPr="00627D8B">
        <w:rPr>
          <w:lang w:eastAsia="zh-CN"/>
        </w:rPr>
        <w:t xml:space="preserve"> represents the set of lines connecting the paths between </w:t>
      </w:r>
      <w:r w:rsidR="006D0FAD" w:rsidRPr="00383BA4">
        <w:rPr>
          <w:lang w:eastAsia="zh-CN"/>
        </w:rPr>
        <w:t xml:space="preserve">node </w:t>
      </w:r>
      <m:oMath>
        <m:r>
          <w:rPr>
            <w:rFonts w:ascii="Cambria Math" w:eastAsia="Cambria Math" w:hAnsi="Cambria Math"/>
            <w:color w:val="000000"/>
            <w:sz w:val="18"/>
            <w:szCs w:val="21"/>
            <w:lang w:val="en-GB"/>
          </w:rPr>
          <m:t>i</m:t>
        </m:r>
      </m:oMath>
      <w:r w:rsidR="006D0FAD" w:rsidRPr="00383BA4">
        <w:rPr>
          <w:lang w:eastAsia="zh-CN"/>
        </w:rPr>
        <w:t xml:space="preserve"> and node </w:t>
      </w:r>
      <m:oMath>
        <m:r>
          <w:rPr>
            <w:rFonts w:ascii="Cambria Math" w:eastAsia="Cambria Math" w:hAnsi="Cambria Math"/>
            <w:color w:val="000000"/>
            <w:sz w:val="18"/>
            <w:szCs w:val="21"/>
            <w:lang w:val="en-GB"/>
          </w:rPr>
          <m:t>k</m:t>
        </m:r>
      </m:oMath>
      <w:r w:rsidR="006D0FAD" w:rsidRPr="00627D8B">
        <w:rPr>
          <w:lang w:eastAsia="zh-CN"/>
        </w:rPr>
        <w:t>.</w:t>
      </w:r>
    </w:p>
    <w:tbl>
      <w:tblPr>
        <w:tblStyle w:val="af0"/>
        <w:tblW w:w="497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4304FF" w:rsidRPr="005B505B" w:rsidTr="004304FF">
        <w:trPr>
          <w:jc w:val="center"/>
        </w:trPr>
        <w:tc>
          <w:tcPr>
            <w:tcW w:w="4472" w:type="dxa"/>
            <w:vAlign w:val="center"/>
          </w:tcPr>
          <w:p w:rsidR="004304FF" w:rsidRPr="0055025C" w:rsidRDefault="00001826" w:rsidP="004304FF">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ik</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sub>
              </m:sSub>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i</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k</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sub>
              </m:sSub>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k</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i</m:t>
                  </m:r>
                </m:sub>
              </m:sSub>
              <m:r>
                <w:rPr>
                  <w:rFonts w:ascii="Cambria Math" w:eastAsia="Cambria Math" w:hAnsi="Cambria Math"/>
                  <w:color w:val="000000"/>
                  <w:sz w:val="18"/>
                  <w:szCs w:val="18"/>
                  <w:lang w:val="en-GB"/>
                </w:rPr>
                <m:t>]</m:t>
              </m:r>
            </m:oMath>
            <w:r w:rsidR="004304FF" w:rsidRPr="0055025C">
              <w:rPr>
                <w:rFonts w:ascii="Cambria Math" w:eastAsia="Cambria Math" w:hAnsi="Cambria Math" w:hint="eastAsia"/>
                <w:i/>
                <w:color w:val="000000"/>
                <w:sz w:val="18"/>
                <w:szCs w:val="18"/>
                <w:lang w:val="en-GB"/>
              </w:rPr>
              <w:t xml:space="preserve"> </w:t>
            </w:r>
          </w:p>
        </w:tc>
        <w:tc>
          <w:tcPr>
            <w:tcW w:w="502" w:type="dxa"/>
            <w:vAlign w:val="center"/>
          </w:tcPr>
          <w:p w:rsidR="004304FF" w:rsidRPr="005B505B" w:rsidRDefault="004304FF" w:rsidP="004304FF">
            <w:pPr>
              <w:pStyle w:val="PARAIndent"/>
              <w:rPr>
                <w:lang w:eastAsia="zh-CN"/>
              </w:rPr>
            </w:pPr>
            <w:r w:rsidRPr="005B505B">
              <w:rPr>
                <w:lang w:eastAsia="zh-CN"/>
              </w:rPr>
              <w:t>(</w:t>
            </w:r>
            <w:r>
              <w:rPr>
                <w:lang w:eastAsia="zh-CN"/>
              </w:rPr>
              <w:t>2</w:t>
            </w:r>
            <w:r w:rsidRPr="005B505B">
              <w:rPr>
                <w:lang w:eastAsia="zh-CN"/>
              </w:rPr>
              <w:t>)</w:t>
            </w:r>
          </w:p>
        </w:tc>
      </w:tr>
    </w:tbl>
    <w:p w:rsidR="008C35A5" w:rsidRDefault="00413C12" w:rsidP="008C35A5">
      <w:pPr>
        <w:pStyle w:val="a4"/>
        <w:rPr>
          <w:lang w:eastAsia="zh-CN"/>
        </w:rPr>
      </w:pPr>
      <w:r>
        <w:rPr>
          <w:lang w:eastAsia="zh-CN"/>
        </w:rPr>
        <w:t xml:space="preserve">Line power transmission constraints and node voltage constraints are considered, which are limited by the capability of branches and system operational constraints. </w:t>
      </w:r>
      <w:r w:rsidR="008C35A5">
        <w:rPr>
          <w:lang w:eastAsia="zh-CN"/>
        </w:rPr>
        <w:t>Secure operation constraint</w:t>
      </w:r>
      <w:r w:rsidR="008C35A5" w:rsidRPr="003972FC">
        <w:rPr>
          <w:lang w:eastAsia="zh-CN"/>
        </w:rPr>
        <w:t xml:space="preserve"> </w:t>
      </w:r>
      <w:r w:rsidR="008C35A5">
        <w:rPr>
          <w:lang w:eastAsia="zh-CN"/>
        </w:rPr>
        <w:t xml:space="preserve">(3) </w:t>
      </w:r>
      <w:r w:rsidR="008C35A5" w:rsidRPr="003972FC">
        <w:rPr>
          <w:lang w:eastAsia="zh-CN"/>
        </w:rPr>
        <w:t>show</w:t>
      </w:r>
      <w:r w:rsidR="008C35A5">
        <w:rPr>
          <w:lang w:eastAsia="zh-CN"/>
        </w:rPr>
        <w:t>s</w:t>
      </w:r>
      <w:r w:rsidR="008C35A5" w:rsidRPr="003972FC">
        <w:rPr>
          <w:lang w:eastAsia="zh-CN"/>
        </w:rPr>
        <w:t xml:space="preserve"> that there is no line overloads and node voltage violation.</w:t>
      </w:r>
      <w:r w:rsidR="008C35A5" w:rsidRPr="003972FC">
        <w:rPr>
          <w:rFonts w:hint="eastAsia"/>
          <w:lang w:eastAsia="zh-CN"/>
        </w:rPr>
        <w:t xml:space="preserve"> </w:t>
      </w:r>
      <m:oMath>
        <m:sSub>
          <m:sSubPr>
            <m:ctrlPr>
              <w:rPr>
                <w:rFonts w:ascii="Cambria Math" w:hAnsi="Cambria Math"/>
                <w:lang w:val="en-GB" w:eastAsia="zh-CN"/>
              </w:rPr>
            </m:ctrlPr>
          </m:sSubPr>
          <m:e>
            <m:bar>
              <m:barPr>
                <m:pos m:val="top"/>
                <m:ctrlPr>
                  <w:rPr>
                    <w:rFonts w:ascii="Cambria Math" w:hAnsi="Cambria Math"/>
                    <w:lang w:val="en-GB" w:eastAsia="zh-CN"/>
                  </w:rPr>
                </m:ctrlPr>
              </m:barPr>
              <m:e>
                <m:r>
                  <w:rPr>
                    <w:rFonts w:ascii="Cambria Math" w:hAnsi="Cambria Math"/>
                    <w:lang w:val="en-GB" w:eastAsia="zh-CN"/>
                  </w:rPr>
                  <m:t>S</m:t>
                </m:r>
              </m:e>
            </m:bar>
          </m:e>
          <m:sub>
            <m:r>
              <w:rPr>
                <w:rFonts w:ascii="Cambria Math" w:hAnsi="Cambria Math"/>
                <w:lang w:val="en-GB" w:eastAsia="zh-CN"/>
              </w:rPr>
              <m:t>ij</m:t>
            </m:r>
          </m:sub>
        </m:sSub>
      </m:oMath>
      <w:r w:rsidR="008C35A5" w:rsidRPr="003972FC">
        <w:rPr>
          <w:rFonts w:hint="eastAsia"/>
          <w:lang w:eastAsia="zh-CN"/>
        </w:rPr>
        <w:t xml:space="preserve"> </w:t>
      </w:r>
      <w:r w:rsidR="008C35A5" w:rsidRPr="003972FC">
        <w:rPr>
          <w:lang w:eastAsia="zh-CN"/>
        </w:rPr>
        <w:t>represents the upper limit of line transmission power.</w:t>
      </w:r>
      <m:oMath>
        <m:r>
          <m:rPr>
            <m:sty m:val="p"/>
          </m:rPr>
          <w:rPr>
            <w:rFonts w:ascii="Cambria Math" w:hAnsi="Cambria Math"/>
            <w:lang w:eastAsia="zh-CN"/>
          </w:rPr>
          <m:t xml:space="preserve"> </m:t>
        </m:r>
        <m:sSub>
          <m:sSubPr>
            <m:ctrlPr>
              <w:rPr>
                <w:rFonts w:ascii="Cambria Math" w:hAnsi="Cambria Math"/>
                <w:lang w:eastAsia="zh-CN"/>
              </w:rPr>
            </m:ctrlPr>
          </m:sSubPr>
          <m:e>
            <m:bar>
              <m:barPr>
                <m:ctrlPr>
                  <w:rPr>
                    <w:rFonts w:ascii="Cambria Math" w:hAnsi="Cambria Math"/>
                    <w:lang w:eastAsia="zh-CN"/>
                  </w:rPr>
                </m:ctrlPr>
              </m:barPr>
              <m:e>
                <m:r>
                  <w:rPr>
                    <w:rFonts w:ascii="Cambria Math" w:hAnsi="Cambria Math"/>
                    <w:lang w:eastAsia="zh-CN"/>
                  </w:rPr>
                  <m:t>v</m:t>
                </m:r>
              </m:e>
            </m:bar>
          </m:e>
          <m:sub>
            <m:r>
              <w:rPr>
                <w:rFonts w:ascii="Cambria Math" w:hAnsi="Cambria Math"/>
                <w:lang w:eastAsia="zh-CN"/>
              </w:rPr>
              <m:t>i</m:t>
            </m:r>
          </m:sub>
        </m:sSub>
      </m:oMath>
      <w:r w:rsidR="00AC1333" w:rsidRPr="003972FC">
        <w:rPr>
          <w:rFonts w:hint="eastAsia"/>
          <w:lang w:eastAsia="zh-CN"/>
        </w:rPr>
        <w:t xml:space="preserve"> </w:t>
      </w:r>
      <w:r w:rsidR="00AC1333" w:rsidRPr="003972FC">
        <w:rPr>
          <w:lang w:eastAsia="zh-CN"/>
        </w:rPr>
        <w:t xml:space="preserve">and </w:t>
      </w:r>
      <m:oMath>
        <m:sSub>
          <m:sSubPr>
            <m:ctrlPr>
              <w:rPr>
                <w:rFonts w:ascii="Cambria Math" w:hAnsi="Cambria Math"/>
                <w:lang w:eastAsia="zh-CN"/>
              </w:rPr>
            </m:ctrlPr>
          </m:sSubPr>
          <m:e>
            <m:bar>
              <m:barPr>
                <m:pos m:val="top"/>
                <m:ctrlPr>
                  <w:rPr>
                    <w:rFonts w:ascii="Cambria Math" w:hAnsi="Cambria Math"/>
                    <w:lang w:eastAsia="zh-CN"/>
                  </w:rPr>
                </m:ctrlPr>
              </m:barPr>
              <m:e>
                <m:r>
                  <w:rPr>
                    <w:rFonts w:ascii="Cambria Math" w:hAnsi="Cambria Math"/>
                    <w:lang w:eastAsia="zh-CN"/>
                  </w:rPr>
                  <m:t>v</m:t>
                </m:r>
              </m:e>
            </m:bar>
          </m:e>
          <m:sub>
            <m:r>
              <w:rPr>
                <w:rFonts w:ascii="Cambria Math" w:hAnsi="Cambria Math"/>
                <w:lang w:eastAsia="zh-CN"/>
              </w:rPr>
              <m:t>i</m:t>
            </m:r>
          </m:sub>
        </m:sSub>
      </m:oMath>
      <w:r w:rsidR="00AC1333" w:rsidRPr="003972FC">
        <w:rPr>
          <w:rFonts w:hint="eastAsia"/>
          <w:lang w:eastAsia="zh-CN"/>
        </w:rPr>
        <w:t xml:space="preserve"> </w:t>
      </w:r>
      <w:r w:rsidR="00AC1333" w:rsidRPr="003972FC">
        <w:rPr>
          <w:lang w:eastAsia="zh-CN"/>
        </w:rPr>
        <w:t>are the lower and upper bounds of node</w:t>
      </w:r>
      <w:r w:rsidR="00AC1333">
        <w:rPr>
          <w:lang w:eastAsia="zh-CN"/>
        </w:rPr>
        <w:t xml:space="preserve"> voltage.</w:t>
      </w:r>
    </w:p>
    <w:tbl>
      <w:tblPr>
        <w:tblStyle w:val="af0"/>
        <w:tblW w:w="497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3C7ABD" w:rsidRPr="005B505B" w:rsidTr="00786962">
        <w:trPr>
          <w:jc w:val="center"/>
        </w:trPr>
        <w:tc>
          <w:tcPr>
            <w:tcW w:w="4472" w:type="dxa"/>
            <w:vAlign w:val="center"/>
          </w:tcPr>
          <w:p w:rsidR="003C7ABD" w:rsidRPr="0055025C" w:rsidRDefault="00001826" w:rsidP="00786962">
            <w:pPr>
              <w:snapToGrid w:val="0"/>
              <w:spacing w:beforeLines="50" w:before="120" w:afterLines="50" w:after="120"/>
              <w:rPr>
                <w:rFonts w:ascii="Cambria Math" w:eastAsia="Cambria Math" w:hAnsi="Cambria Math"/>
                <w:i/>
                <w:color w:val="000000"/>
                <w:sz w:val="18"/>
                <w:szCs w:val="21"/>
                <w:lang w:val="en-GB"/>
              </w:rPr>
            </w:pPr>
            <m:oMath>
              <m:rad>
                <m:radPr>
                  <m:degHide m:val="1"/>
                  <m:ctrlPr>
                    <w:rPr>
                      <w:rFonts w:ascii="Cambria Math" w:eastAsia="Cambria Math" w:hAnsi="Cambria Math"/>
                      <w:i/>
                      <w:color w:val="000000"/>
                      <w:sz w:val="18"/>
                      <w:szCs w:val="18"/>
                      <w:lang w:val="en-GB"/>
                    </w:rPr>
                  </m:ctrlPr>
                </m:radPr>
                <m:deg/>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e>
              </m:rad>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S</m:t>
                      </m:r>
                    </m:e>
                  </m:bar>
                </m:e>
                <m:sub>
                  <m:r>
                    <w:rPr>
                      <w:rFonts w:ascii="Cambria Math" w:eastAsia="Cambria Math" w:hAnsi="Cambria Math"/>
                      <w:color w:val="000000"/>
                      <w:sz w:val="18"/>
                      <w:szCs w:val="18"/>
                      <w:lang w:val="en-GB"/>
                    </w:rPr>
                    <m:t>ij</m:t>
                  </m:r>
                </m:sub>
              </m:sSub>
            </m:oMath>
            <w:r w:rsidR="003C7ABD" w:rsidRPr="0055025C">
              <w:rPr>
                <w:rFonts w:ascii="Cambria Math" w:eastAsia="Cambria Math" w:hAnsi="Cambria Math" w:hint="eastAsia"/>
                <w:i/>
                <w:color w:val="000000"/>
                <w:sz w:val="18"/>
                <w:szCs w:val="18"/>
                <w:lang w:val="en-GB"/>
              </w:rPr>
              <w:t xml:space="preserve"> </w:t>
            </w:r>
          </w:p>
        </w:tc>
        <w:tc>
          <w:tcPr>
            <w:tcW w:w="502" w:type="dxa"/>
            <w:vMerge w:val="restart"/>
            <w:vAlign w:val="center"/>
          </w:tcPr>
          <w:p w:rsidR="003C7ABD" w:rsidRPr="005B505B" w:rsidRDefault="003C7ABD" w:rsidP="003C7ABD">
            <w:pPr>
              <w:pStyle w:val="PARAIndent"/>
              <w:rPr>
                <w:lang w:eastAsia="zh-CN"/>
              </w:rPr>
            </w:pPr>
            <w:r w:rsidRPr="005B505B">
              <w:rPr>
                <w:lang w:eastAsia="zh-CN"/>
              </w:rPr>
              <w:t>(</w:t>
            </w:r>
            <w:r>
              <w:rPr>
                <w:lang w:eastAsia="zh-CN"/>
              </w:rPr>
              <w:t>3</w:t>
            </w:r>
            <w:r w:rsidRPr="005B505B">
              <w:rPr>
                <w:lang w:eastAsia="zh-CN"/>
              </w:rPr>
              <w:t>)</w:t>
            </w:r>
          </w:p>
        </w:tc>
      </w:tr>
      <w:tr w:rsidR="003C7ABD" w:rsidRPr="005B505B" w:rsidTr="00786962">
        <w:trPr>
          <w:jc w:val="center"/>
        </w:trPr>
        <w:tc>
          <w:tcPr>
            <w:tcW w:w="4472" w:type="dxa"/>
            <w:vAlign w:val="center"/>
          </w:tcPr>
          <w:p w:rsidR="003C7ABD" w:rsidRPr="0055025C" w:rsidRDefault="00001826" w:rsidP="00786962">
            <w:pPr>
              <w:snapToGrid w:val="0"/>
              <w:spacing w:beforeLines="50" w:before="120" w:afterLines="50" w:after="120"/>
              <w:rPr>
                <w:rFonts w:ascii="Cambria Math" w:eastAsia="Cambria Math" w:hAnsi="Cambria Math"/>
                <w:i/>
                <w:color w:val="000000"/>
                <w:sz w:val="18"/>
                <w:szCs w:val="21"/>
                <w:lang w:val="en-GB"/>
              </w:rPr>
            </w:pPr>
            <m:oMathPara>
              <m:oMath>
                <m:sSub>
                  <m:sSubPr>
                    <m:ctrlPr>
                      <w:rPr>
                        <w:rFonts w:ascii="Cambria Math" w:eastAsia="Cambria Math" w:hAnsi="Cambria Math"/>
                        <w:i/>
                        <w:color w:val="000000"/>
                        <w:sz w:val="18"/>
                        <w:szCs w:val="18"/>
                        <w:lang w:val="en-GB"/>
                      </w:rPr>
                    </m:ctrlPr>
                  </m:sSub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v</m:t>
                        </m:r>
                      </m:e>
                    </m:bar>
                  </m:e>
                  <m:sub>
                    <m:r>
                      <w:rPr>
                        <w:rFonts w:ascii="Cambria Math" w:eastAsia="Cambria Math" w:hAnsi="Cambria Math"/>
                        <w:color w:val="000000"/>
                        <w:sz w:val="18"/>
                        <w:szCs w:val="18"/>
                        <w:lang w:val="en-GB"/>
                      </w:rPr>
                      <m:t>i</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v</m:t>
                        </m:r>
                      </m:e>
                    </m:bar>
                  </m:e>
                  <m:sub>
                    <m:r>
                      <w:rPr>
                        <w:rFonts w:ascii="Cambria Math" w:eastAsia="Cambria Math" w:hAnsi="Cambria Math"/>
                        <w:color w:val="000000"/>
                        <w:sz w:val="18"/>
                        <w:szCs w:val="18"/>
                        <w:lang w:val="en-GB"/>
                      </w:rPr>
                      <m:t>i</m:t>
                    </m:r>
                  </m:sub>
                </m:sSub>
              </m:oMath>
            </m:oMathPara>
          </w:p>
        </w:tc>
        <w:tc>
          <w:tcPr>
            <w:tcW w:w="502" w:type="dxa"/>
            <w:vMerge/>
            <w:vAlign w:val="center"/>
          </w:tcPr>
          <w:p w:rsidR="003C7ABD" w:rsidRPr="005B505B" w:rsidRDefault="003C7ABD" w:rsidP="00786962">
            <w:pPr>
              <w:pStyle w:val="PARAIndent"/>
              <w:rPr>
                <w:lang w:eastAsia="zh-CN"/>
              </w:rPr>
            </w:pPr>
          </w:p>
        </w:tc>
      </w:tr>
    </w:tbl>
    <w:p w:rsidR="00CE7BE9" w:rsidRPr="00D66D89" w:rsidRDefault="00CE7BE9" w:rsidP="004D69B5">
      <w:pPr>
        <w:pStyle w:val="a4"/>
        <w:rPr>
          <w:lang w:eastAsia="zh-CN"/>
        </w:rPr>
      </w:pPr>
      <w:r w:rsidRPr="00D66D89">
        <w:rPr>
          <w:lang w:eastAsia="zh-CN"/>
        </w:rPr>
        <w:t>According to the model of linearized DistFlow model</w:t>
      </w:r>
      <w:r w:rsidR="00EA57C9">
        <w:rPr>
          <w:lang w:eastAsia="zh-CN"/>
        </w:rPr>
        <w:t xml:space="preserve"> [18]</w:t>
      </w:r>
      <w:r w:rsidRPr="00D66D89">
        <w:rPr>
          <w:lang w:eastAsia="zh-CN"/>
        </w:rPr>
        <w:t>, the relation constraints between line power, node voltage and power injection are constructed</w:t>
      </w:r>
      <w:r w:rsidR="004D69B5">
        <w:rPr>
          <w:lang w:eastAsia="zh-CN"/>
        </w:rPr>
        <w:t xml:space="preserve"> in (1</w:t>
      </w:r>
      <w:r w:rsidR="004D69B5">
        <w:rPr>
          <w:rFonts w:hint="eastAsia"/>
          <w:lang w:eastAsia="zh-CN"/>
        </w:rPr>
        <w:t>)</w:t>
      </w:r>
      <w:r w:rsidRPr="00D66D89">
        <w:rPr>
          <w:lang w:eastAsia="zh-CN"/>
        </w:rPr>
        <w:t xml:space="preserve">. At the same time, considering the conversion between line power and line current, </w:t>
      </w:r>
      <w:r w:rsidRPr="00D66D89">
        <w:rPr>
          <w:lang w:eastAsia="zh-CN"/>
        </w:rPr>
        <w:lastRenderedPageBreak/>
        <w:t>the nonlinear expression of current in (1) is ignored.</w:t>
      </w:r>
      <w:r>
        <w:rPr>
          <w:lang w:eastAsia="zh-CN"/>
        </w:rPr>
        <w:t xml:space="preserve"> Therefore, the relationship of line power, node voltage and net load can be expressed as </w:t>
      </w:r>
      <w:r w:rsidRPr="00054CB4">
        <w:rPr>
          <w:lang w:eastAsia="zh-CN"/>
        </w:rPr>
        <w:t>constraint</w:t>
      </w:r>
      <w:r>
        <w:rPr>
          <w:lang w:eastAsia="zh-CN"/>
        </w:rPr>
        <w:t xml:space="preserve"> (</w:t>
      </w:r>
      <w:r w:rsidR="004C0B99">
        <w:rPr>
          <w:lang w:eastAsia="zh-CN"/>
        </w:rPr>
        <w:t>4</w:t>
      </w:r>
      <w:r>
        <w:rPr>
          <w:lang w:eastAsia="zh-CN"/>
        </w:rPr>
        <w:t>).</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1"/>
        <w:gridCol w:w="489"/>
      </w:tblGrid>
      <w:tr w:rsidR="00043A11" w:rsidRPr="006372A7" w:rsidTr="00786962">
        <w:trPr>
          <w:jc w:val="center"/>
        </w:trPr>
        <w:tc>
          <w:tcPr>
            <w:tcW w:w="4331" w:type="dxa"/>
            <w:vAlign w:val="center"/>
          </w:tcPr>
          <w:p w:rsidR="00043A11" w:rsidRPr="00043A11" w:rsidRDefault="00001826" w:rsidP="00043A11">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kϵβ(j)</m:t>
                  </m:r>
                </m:sub>
                <m:sup/>
                <m:e>
                  <m:sSubSup>
                    <m:sSubSupPr>
                      <m:ctrlPr>
                        <w:rPr>
                          <w:rFonts w:ascii="Cambria Math" w:eastAsia="Cambria Math" w:hAnsi="Cambria Math"/>
                          <w:i/>
                          <w:sz w:val="18"/>
                          <w:szCs w:val="18"/>
                          <w:lang w:val="en-GB" w:eastAsia="zh-CN"/>
                        </w:rPr>
                      </m:ctrlPr>
                    </m:sSubSupPr>
                    <m:e>
                      <m:r>
                        <w:rPr>
                          <w:rFonts w:ascii="Cambria Math" w:eastAsia="Cambria Math" w:hAnsi="Cambria Math"/>
                          <w:sz w:val="18"/>
                          <w:szCs w:val="18"/>
                          <w:lang w:val="en-GB" w:eastAsia="zh-CN"/>
                        </w:rPr>
                        <m:t>P</m:t>
                      </m:r>
                    </m:e>
                    <m:sub>
                      <m:r>
                        <w:rPr>
                          <w:rFonts w:ascii="Cambria Math" w:eastAsia="Cambria Math" w:hAnsi="Cambria Math"/>
                          <w:sz w:val="18"/>
                          <w:szCs w:val="18"/>
                          <w:lang w:val="en-GB" w:eastAsia="zh-CN"/>
                        </w:rPr>
                        <m:t>t,</m:t>
                      </m:r>
                      <m:r>
                        <w:rPr>
                          <w:rFonts w:ascii="Cambria Math" w:eastAsiaTheme="minorEastAsia" w:hAnsi="Cambria Math" w:hint="eastAsia"/>
                          <w:sz w:val="18"/>
                          <w:szCs w:val="18"/>
                          <w:lang w:val="en-GB" w:eastAsia="zh-CN"/>
                        </w:rPr>
                        <m:t>k</m:t>
                      </m:r>
                    </m:sub>
                    <m:sup>
                      <m:r>
                        <w:rPr>
                          <w:rFonts w:ascii="Cambria Math" w:eastAsia="Cambria Math" w:hAnsi="Cambria Math"/>
                          <w:sz w:val="18"/>
                          <w:szCs w:val="18"/>
                          <w:lang w:val="en-GB" w:eastAsia="zh-CN"/>
                        </w:rPr>
                        <m:t>Grid</m:t>
                      </m:r>
                    </m:sup>
                  </m:sSubSup>
                </m:e>
              </m:nary>
            </m:oMath>
            <w:r w:rsidR="00043A11" w:rsidRPr="00043A11">
              <w:rPr>
                <w:rFonts w:ascii="Cambria Math" w:eastAsia="Cambria Math" w:hAnsi="Cambria Math"/>
                <w:i/>
                <w:color w:val="000000"/>
                <w:sz w:val="18"/>
                <w:szCs w:val="18"/>
                <w:lang w:val="en-GB"/>
              </w:rPr>
              <w:t xml:space="preserve"> </w:t>
            </w:r>
          </w:p>
        </w:tc>
        <w:tc>
          <w:tcPr>
            <w:tcW w:w="489" w:type="dxa"/>
            <w:vMerge w:val="restart"/>
            <w:vAlign w:val="center"/>
          </w:tcPr>
          <w:p w:rsidR="00043A11" w:rsidRPr="006372A7" w:rsidRDefault="00043A11" w:rsidP="00043A11">
            <w:pPr>
              <w:pStyle w:val="PARAIndent"/>
              <w:rPr>
                <w:rFonts w:ascii="Cambria Math" w:hAnsi="Cambria Math"/>
                <w:szCs w:val="24"/>
                <w:lang w:val="en-GB" w:eastAsia="zh-CN"/>
              </w:rPr>
            </w:pPr>
            <w:r w:rsidRPr="00D66D89">
              <w:rPr>
                <w:lang w:eastAsia="zh-CN"/>
              </w:rPr>
              <w:t>(</w:t>
            </w:r>
            <w:r>
              <w:rPr>
                <w:lang w:eastAsia="zh-CN"/>
              </w:rPr>
              <w:t>4</w:t>
            </w:r>
            <w:r w:rsidRPr="00D66D89">
              <w:rPr>
                <w:lang w:eastAsia="zh-CN"/>
              </w:rPr>
              <w:t>)</w:t>
            </w:r>
          </w:p>
        </w:tc>
      </w:tr>
      <w:tr w:rsidR="00043A11" w:rsidRPr="006372A7" w:rsidTr="00786962">
        <w:trPr>
          <w:jc w:val="center"/>
        </w:trPr>
        <w:tc>
          <w:tcPr>
            <w:tcW w:w="4331" w:type="dxa"/>
            <w:vAlign w:val="center"/>
          </w:tcPr>
          <w:p w:rsidR="00043A11" w:rsidRPr="00043A11" w:rsidRDefault="00001826" w:rsidP="00043A11">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Sub>
              <m:r>
                <w:rPr>
                  <w:rFonts w:ascii="Cambria Math" w:eastAsia="Cambria Math" w:hAnsi="Cambria Math"/>
                  <w:color w:val="000000"/>
                  <w:sz w:val="18"/>
                  <w:szCs w:val="18"/>
                  <w:lang w:val="en-GB"/>
                </w:rPr>
                <m:t>=</m:t>
              </m:r>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kϵβ(j)</m:t>
                  </m:r>
                </m:sub>
                <m:sup/>
                <m:e>
                  <m:sSubSup>
                    <m:sSubSupPr>
                      <m:ctrlPr>
                        <w:rPr>
                          <w:rFonts w:ascii="Cambria Math" w:eastAsia="Cambria Math" w:hAnsi="Cambria Math"/>
                          <w:i/>
                          <w:sz w:val="18"/>
                          <w:szCs w:val="18"/>
                          <w:lang w:val="en-GB" w:eastAsia="zh-CN"/>
                        </w:rPr>
                      </m:ctrlPr>
                    </m:sSubSupPr>
                    <m:e>
                      <m:r>
                        <w:rPr>
                          <w:rFonts w:ascii="Cambria Math" w:eastAsia="Cambria Math" w:hAnsi="Cambria Math"/>
                          <w:sz w:val="18"/>
                          <w:szCs w:val="18"/>
                          <w:lang w:val="en-GB" w:eastAsia="zh-CN"/>
                        </w:rPr>
                        <m:t>Q</m:t>
                      </m:r>
                    </m:e>
                    <m:sub>
                      <m:r>
                        <w:rPr>
                          <w:rFonts w:ascii="Cambria Math" w:eastAsia="Cambria Math" w:hAnsi="Cambria Math"/>
                          <w:sz w:val="18"/>
                          <w:szCs w:val="18"/>
                          <w:lang w:val="en-GB" w:eastAsia="zh-CN"/>
                        </w:rPr>
                        <m:t>t,k</m:t>
                      </m:r>
                    </m:sub>
                    <m:sup>
                      <m:r>
                        <w:rPr>
                          <w:rFonts w:ascii="Cambria Math" w:eastAsia="Cambria Math" w:hAnsi="Cambria Math"/>
                          <w:sz w:val="18"/>
                          <w:szCs w:val="18"/>
                          <w:lang w:val="en-GB" w:eastAsia="zh-CN"/>
                        </w:rPr>
                        <m:t>Grid</m:t>
                      </m:r>
                    </m:sup>
                  </m:sSubSup>
                </m:e>
              </m:nary>
            </m:oMath>
            <w:r w:rsidR="00043A11" w:rsidRPr="00043A11">
              <w:rPr>
                <w:rFonts w:ascii="Cambria Math" w:eastAsia="Cambria Math" w:hAnsi="Cambria Math" w:hint="eastAsia"/>
                <w:i/>
                <w:color w:val="000000"/>
                <w:sz w:val="18"/>
                <w:szCs w:val="18"/>
                <w:lang w:val="en-GB"/>
              </w:rPr>
              <w:t xml:space="preserve"> </w:t>
            </w:r>
          </w:p>
        </w:tc>
        <w:tc>
          <w:tcPr>
            <w:tcW w:w="489" w:type="dxa"/>
            <w:vMerge/>
            <w:vAlign w:val="center"/>
          </w:tcPr>
          <w:p w:rsidR="00043A11" w:rsidRPr="006372A7" w:rsidRDefault="00043A11" w:rsidP="00786962">
            <w:pPr>
              <w:snapToGrid w:val="0"/>
              <w:spacing w:beforeLines="50" w:before="120" w:afterLines="50" w:after="120"/>
              <w:jc w:val="right"/>
              <w:textAlignment w:val="center"/>
              <w:rPr>
                <w:rFonts w:ascii="Cambria Math" w:hAnsi="Cambria Math"/>
                <w:lang w:val="en-GB" w:eastAsia="zh-CN"/>
              </w:rPr>
            </w:pPr>
          </w:p>
        </w:tc>
      </w:tr>
      <w:tr w:rsidR="00043A11" w:rsidRPr="006372A7" w:rsidTr="00786962">
        <w:trPr>
          <w:jc w:val="center"/>
        </w:trPr>
        <w:tc>
          <w:tcPr>
            <w:tcW w:w="4331" w:type="dxa"/>
            <w:vAlign w:val="center"/>
          </w:tcPr>
          <w:p w:rsidR="00043A11" w:rsidRPr="007D48F1" w:rsidRDefault="00001826" w:rsidP="007939F5">
            <w:pPr>
              <w:snapToGrid w:val="0"/>
              <w:spacing w:beforeLines="50" w:before="120" w:afterLines="50" w:after="120"/>
              <w:rPr>
                <w:rFonts w:ascii="Cambria Math" w:eastAsiaTheme="minorEastAsia" w:hAnsi="Cambria Math"/>
                <w:i/>
                <w:color w:val="000000"/>
                <w:sz w:val="18"/>
                <w:szCs w:val="18"/>
                <w:lang w:val="en-GB" w:eastAsia="zh-CN"/>
              </w:rPr>
            </w:pPr>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=1</m:t>
              </m:r>
              <m:r>
                <w:rPr>
                  <w:rFonts w:ascii="Cambria Math" w:eastAsia="Cambria Math" w:hAnsi="Cambria Math" w:hint="eastAsia"/>
                  <w:color w:val="000000"/>
                  <w:sz w:val="18"/>
                  <w:szCs w:val="18"/>
                  <w:lang w:val="en-GB"/>
                </w:rPr>
                <m:t>-</m:t>
              </m:r>
              <m:r>
                <w:rPr>
                  <w:rFonts w:ascii="Cambria Math" w:eastAsia="Cambria Math" w:hAnsi="Cambria Math"/>
                  <w:color w:val="000000"/>
                  <w:sz w:val="18"/>
                  <w:szCs w:val="18"/>
                  <w:lang w:val="en-GB"/>
                </w:rPr>
                <m:t>2</m:t>
              </m:r>
              <m:nary>
                <m:naryPr>
                  <m:chr m:val="∑"/>
                  <m:limLoc m:val="undOvr"/>
                  <m:supHide m:val="1"/>
                  <m:ctrlPr>
                    <w:rPr>
                      <w:rFonts w:ascii="Cambria Math" w:eastAsia="Cambria Math" w:hAnsi="Cambria Math"/>
                      <w:i/>
                      <w:color w:val="000000"/>
                      <w:sz w:val="18"/>
                      <w:szCs w:val="18"/>
                      <w:lang w:val="en-GB"/>
                    </w:rPr>
                  </m:ctrlPr>
                </m:naryPr>
                <m:sub>
                  <m:r>
                    <m:rPr>
                      <m:scr m:val="script"/>
                      <m:sty m:val="p"/>
                    </m:rPr>
                    <w:rPr>
                      <w:rFonts w:ascii="Cambria Math" w:hAnsi="Cambria Math"/>
                      <w:lang w:eastAsia="zh-CN"/>
                    </w:rPr>
                    <m:t>L</m:t>
                  </m:r>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ij</m:t>
                      </m:r>
                    </m:sub>
                  </m:sSub>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jk</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t,jk</m:t>
                      </m:r>
                    </m:sub>
                  </m:sSub>
                </m:e>
              </m:nary>
              <m:r>
                <w:rPr>
                  <w:rFonts w:ascii="Cambria Math" w:eastAsia="Cambria Math" w:hAnsi="Cambria Math" w:hint="eastAsia"/>
                  <w:color w:val="000000"/>
                  <w:sz w:val="18"/>
                  <w:szCs w:val="18"/>
                  <w:lang w:val="en-GB"/>
                </w:rPr>
                <m:t>-</m:t>
              </m:r>
              <m:r>
                <w:rPr>
                  <w:rFonts w:ascii="Cambria Math" w:eastAsia="Cambria Math" w:hAnsi="Cambria Math"/>
                  <w:color w:val="000000"/>
                  <w:sz w:val="18"/>
                  <w:szCs w:val="18"/>
                  <w:lang w:val="en-GB"/>
                </w:rPr>
                <m:t>2</m:t>
              </m:r>
              <m:nary>
                <m:naryPr>
                  <m:chr m:val="∑"/>
                  <m:limLoc m:val="undOvr"/>
                  <m:supHide m:val="1"/>
                  <m:ctrlPr>
                    <w:rPr>
                      <w:rFonts w:ascii="Cambria Math" w:eastAsia="Cambria Math" w:hAnsi="Cambria Math"/>
                      <w:i/>
                      <w:color w:val="000000"/>
                      <w:sz w:val="18"/>
                      <w:szCs w:val="18"/>
                      <w:lang w:val="en-GB"/>
                    </w:rPr>
                  </m:ctrlPr>
                </m:naryPr>
                <m:sub>
                  <m:r>
                    <m:rPr>
                      <m:scr m:val="script"/>
                      <m:sty m:val="p"/>
                    </m:rPr>
                    <w:rPr>
                      <w:rFonts w:ascii="Cambria Math" w:hAnsi="Cambria Math"/>
                      <w:lang w:eastAsia="zh-CN"/>
                    </w:rPr>
                    <m:t>L</m:t>
                  </m:r>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m:rPr>
                          <m:scr m:val="script"/>
                        </m:rPr>
                        <w:rPr>
                          <w:rFonts w:ascii="Cambria Math" w:eastAsia="Cambria Math" w:hAnsi="Cambria Math"/>
                          <w:color w:val="000000"/>
                          <w:sz w:val="18"/>
                          <w:szCs w:val="18"/>
                          <w:lang w:val="en-GB"/>
                        </w:rPr>
                        <m:t>L</m:t>
                      </m:r>
                    </m:e>
                    <m:sub>
                      <m:r>
                        <w:rPr>
                          <w:rFonts w:ascii="Cambria Math" w:eastAsia="Cambria Math" w:hAnsi="Cambria Math"/>
                          <w:color w:val="000000"/>
                          <w:sz w:val="18"/>
                          <w:szCs w:val="18"/>
                          <w:lang w:val="en-GB"/>
                        </w:rPr>
                        <m:t>ij</m:t>
                      </m:r>
                    </m:sub>
                  </m:sSub>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jk</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t,jk</m:t>
                      </m:r>
                    </m:sub>
                  </m:sSub>
                </m:e>
              </m:nary>
            </m:oMath>
            <w:r w:rsidR="007D48F1">
              <w:rPr>
                <w:rFonts w:ascii="Cambria Math" w:eastAsiaTheme="minorEastAsia" w:hAnsi="Cambria Math" w:hint="eastAsia"/>
                <w:i/>
                <w:sz w:val="18"/>
                <w:szCs w:val="24"/>
                <w:lang w:val="en-GB" w:eastAsia="zh-CN"/>
              </w:rPr>
              <w:t xml:space="preserve"> </w:t>
            </w:r>
          </w:p>
        </w:tc>
        <w:tc>
          <w:tcPr>
            <w:tcW w:w="489" w:type="dxa"/>
            <w:vMerge/>
            <w:vAlign w:val="center"/>
          </w:tcPr>
          <w:p w:rsidR="00043A11" w:rsidRPr="006372A7" w:rsidRDefault="00043A11" w:rsidP="00786962">
            <w:pPr>
              <w:snapToGrid w:val="0"/>
              <w:spacing w:beforeLines="50" w:before="120" w:afterLines="50" w:after="120"/>
              <w:jc w:val="right"/>
              <w:textAlignment w:val="center"/>
              <w:rPr>
                <w:rFonts w:ascii="Cambria Math" w:hAnsi="Cambria Math"/>
                <w:lang w:val="en-GB" w:eastAsia="zh-CN"/>
              </w:rPr>
            </w:pPr>
          </w:p>
        </w:tc>
      </w:tr>
    </w:tbl>
    <w:p w:rsidR="006D0FAD" w:rsidRPr="006D0FAD" w:rsidRDefault="00142FD3" w:rsidP="008F0EE5">
      <w:pPr>
        <w:pStyle w:val="a4"/>
      </w:pPr>
      <w:r w:rsidRPr="00054CB4">
        <w:rPr>
          <w:lang w:eastAsia="zh-CN"/>
        </w:rPr>
        <w:t>In constraint (</w:t>
      </w:r>
      <w:r w:rsidR="007D28A2">
        <w:rPr>
          <w:lang w:eastAsia="zh-CN"/>
        </w:rPr>
        <w:t>4</w:t>
      </w:r>
      <w:r w:rsidR="004B7CC7">
        <w:rPr>
          <w:lang w:eastAsia="zh-CN"/>
        </w:rPr>
        <w:t xml:space="preserve">), </w:t>
      </w:r>
      <m:oMath>
        <m:r>
          <w:rPr>
            <w:rFonts w:ascii="Cambria Math" w:hAnsi="Cambria Math"/>
            <w:lang w:eastAsia="zh-CN"/>
          </w:rPr>
          <m:t>β</m:t>
        </m:r>
        <m:d>
          <m:dPr>
            <m:ctrlPr>
              <w:rPr>
                <w:rFonts w:ascii="Cambria Math" w:hAnsi="Cambria Math"/>
                <w:lang w:eastAsia="zh-CN"/>
              </w:rPr>
            </m:ctrlPr>
          </m:dPr>
          <m:e>
            <m:r>
              <w:rPr>
                <w:rFonts w:ascii="Cambria Math" w:hAnsi="Cambria Math"/>
                <w:lang w:eastAsia="zh-CN"/>
              </w:rPr>
              <m:t>j</m:t>
            </m:r>
          </m:e>
        </m:d>
      </m:oMath>
      <w:r w:rsidRPr="00054CB4">
        <w:rPr>
          <w:lang w:eastAsia="zh-CN"/>
        </w:rPr>
        <w:t xml:space="preserve"> represents a set of all son nodes including node </w:t>
      </w:r>
      <m:oMath>
        <m:r>
          <w:rPr>
            <w:rFonts w:ascii="Cambria Math" w:hAnsi="Cambria Math"/>
            <w:lang w:eastAsia="zh-CN"/>
          </w:rPr>
          <m:t>j</m:t>
        </m:r>
      </m:oMath>
      <w:r w:rsidRPr="00054CB4">
        <w:rPr>
          <w:lang w:eastAsia="zh-CN"/>
        </w:rPr>
        <w:t xml:space="preserve"> itself, </w:t>
      </w:r>
      <m:oMath>
        <m:r>
          <w:rPr>
            <w:rFonts w:ascii="Cambria Math" w:hAnsi="Cambria Math"/>
            <w:lang w:eastAsia="zh-CN"/>
          </w:rPr>
          <m:t>β</m:t>
        </m:r>
        <m:d>
          <m:dPr>
            <m:ctrlPr>
              <w:rPr>
                <w:rFonts w:ascii="Cambria Math" w:hAnsi="Cambria Math"/>
                <w:lang w:eastAsia="zh-CN"/>
              </w:rPr>
            </m:ctrlPr>
          </m:dPr>
          <m:e>
            <m:r>
              <w:rPr>
                <w:rFonts w:ascii="Cambria Math" w:hAnsi="Cambria Math"/>
                <w:lang w:eastAsia="zh-CN"/>
              </w:rPr>
              <m:t>j</m:t>
            </m:r>
          </m:e>
        </m:d>
        <m:r>
          <m:rPr>
            <m:sty m:val="p"/>
          </m:rPr>
          <w:rPr>
            <w:rFonts w:ascii="Cambria Math" w:hAnsi="Cambria Math"/>
            <w:lang w:eastAsia="zh-CN"/>
          </w:rPr>
          <m:t>=</m:t>
        </m:r>
        <m:d>
          <m:dPr>
            <m:begChr m:val="{"/>
            <m:endChr m:val="}"/>
            <m:ctrlPr>
              <w:rPr>
                <w:rFonts w:ascii="Cambria Math" w:hAnsi="Cambria Math"/>
                <w:lang w:eastAsia="zh-CN"/>
              </w:rPr>
            </m:ctrlPr>
          </m:dPr>
          <m:e>
            <m:r>
              <w:rPr>
                <w:rFonts w:ascii="Cambria Math" w:hAnsi="Cambria Math"/>
                <w:lang w:eastAsia="zh-CN"/>
              </w:rPr>
              <m:t>i</m:t>
            </m:r>
            <m:r>
              <m:rPr>
                <m:sty m:val="p"/>
              </m:rPr>
              <w:rPr>
                <w:rFonts w:ascii="Cambria Math" w:hAnsi="Cambria Math"/>
                <w:lang w:eastAsia="zh-CN"/>
              </w:rPr>
              <m:t>|</m:t>
            </m:r>
            <m:sSub>
              <m:sSubPr>
                <m:ctrlPr>
                  <w:rPr>
                    <w:rFonts w:ascii="Cambria Math" w:hAnsi="Cambria Math"/>
                    <w:lang w:eastAsia="zh-CN"/>
                  </w:rPr>
                </m:ctrlPr>
              </m:sSubPr>
              <m:e>
                <m:r>
                  <m:rPr>
                    <m:scr m:val="script"/>
                    <m:sty m:val="p"/>
                  </m:rPr>
                  <w:rPr>
                    <w:rFonts w:ascii="Cambria Math" w:hAnsi="Cambria Math"/>
                    <w:lang w:eastAsia="zh-CN"/>
                  </w:rPr>
                  <m:t>L</m:t>
                </m:r>
              </m:e>
              <m:sub>
                <m:r>
                  <w:rPr>
                    <w:rFonts w:ascii="Cambria Math" w:hAnsi="Cambria Math"/>
                    <w:lang w:eastAsia="zh-CN"/>
                  </w:rPr>
                  <m:t>j</m:t>
                </m:r>
              </m:sub>
            </m:sSub>
            <m:r>
              <m:rPr>
                <m:sty m:val="p"/>
              </m:rPr>
              <w:rPr>
                <w:rFonts w:ascii="Cambria Math" w:hAnsi="Cambria Math"/>
                <w:lang w:eastAsia="zh-CN"/>
              </w:rPr>
              <m:t>⊆</m:t>
            </m:r>
            <m:sSub>
              <m:sSubPr>
                <m:ctrlPr>
                  <w:rPr>
                    <w:rFonts w:ascii="Cambria Math" w:hAnsi="Cambria Math"/>
                    <w:lang w:eastAsia="zh-CN"/>
                  </w:rPr>
                </m:ctrlPr>
              </m:sSubPr>
              <m:e>
                <m:r>
                  <m:rPr>
                    <m:scr m:val="script"/>
                    <m:sty m:val="p"/>
                  </m:rPr>
                  <w:rPr>
                    <w:rFonts w:ascii="Cambria Math" w:hAnsi="Cambria Math"/>
                    <w:lang w:eastAsia="zh-CN"/>
                  </w:rPr>
                  <m:t>L</m:t>
                </m:r>
              </m:e>
              <m:sub>
                <m:r>
                  <w:rPr>
                    <w:rFonts w:ascii="Cambria Math" w:hAnsi="Cambria Math"/>
                    <w:lang w:eastAsia="zh-CN"/>
                  </w:rPr>
                  <m:t>i</m:t>
                </m:r>
              </m:sub>
            </m:sSub>
          </m:e>
        </m:d>
      </m:oMath>
      <w:r w:rsidRPr="00054CB4">
        <w:rPr>
          <w:lang w:eastAsia="zh-CN"/>
        </w:rPr>
        <w:t>.</w:t>
      </w:r>
    </w:p>
    <w:p w:rsidR="00EB71F7" w:rsidRPr="00E25CB3" w:rsidRDefault="001327D8" w:rsidP="00E25CB3">
      <w:pPr>
        <w:pStyle w:val="3"/>
        <w:rPr>
          <w:rFonts w:eastAsiaTheme="minorEastAsia"/>
          <w:lang w:eastAsia="zh-CN"/>
        </w:rPr>
      </w:pPr>
      <w:r w:rsidRPr="001327D8">
        <w:rPr>
          <w:rFonts w:eastAsiaTheme="minorEastAsia"/>
          <w:lang w:eastAsia="zh-CN"/>
        </w:rPr>
        <w:t>Operational constraints of controllable devices</w:t>
      </w:r>
    </w:p>
    <w:p w:rsidR="00324ACA" w:rsidRPr="001C5C81" w:rsidRDefault="00F23E3C" w:rsidP="00324ACA">
      <w:pPr>
        <w:pStyle w:val="a4"/>
        <w:rPr>
          <w:lang w:eastAsia="zh-CN"/>
        </w:rPr>
      </w:pPr>
      <w:r>
        <w:rPr>
          <w:lang w:eastAsia="zh-CN"/>
        </w:rPr>
        <w:t>I</w:t>
      </w:r>
      <w:r w:rsidRPr="00F23E3C">
        <w:rPr>
          <w:lang w:eastAsia="zh-CN"/>
        </w:rPr>
        <w:t>n order t</w:t>
      </w:r>
      <w:r w:rsidR="00324ACA" w:rsidRPr="00F23E3C">
        <w:rPr>
          <w:lang w:eastAsia="zh-CN"/>
        </w:rPr>
        <w:t>o optimize the operation status of ADN, various controllable de</w:t>
      </w:r>
      <w:r w:rsidR="00324ACA" w:rsidRPr="00324ACA">
        <w:rPr>
          <w:rFonts w:eastAsia="MS Mincho"/>
        </w:rPr>
        <w:t>vices are widely integrated. With the development of power electronic technology, the output of controllable devices can be easily adjusted</w:t>
      </w:r>
      <w:r w:rsidR="008907BB">
        <w:rPr>
          <w:rFonts w:eastAsia="MS Mincho"/>
        </w:rPr>
        <w:t xml:space="preserve">, which can be seen as the state variables </w:t>
      </w:r>
      <w:r w:rsidR="008B48BA">
        <w:rPr>
          <w:rFonts w:eastAsia="MS Mincho"/>
        </w:rPr>
        <w:t>dring</w:t>
      </w:r>
      <w:r w:rsidR="008907BB">
        <w:rPr>
          <w:rFonts w:eastAsia="MS Mincho"/>
        </w:rPr>
        <w:t xml:space="preserve"> the optimization process</w:t>
      </w:r>
      <w:r w:rsidR="00324ACA" w:rsidRPr="00324ACA">
        <w:rPr>
          <w:rFonts w:eastAsia="MS Mincho"/>
        </w:rPr>
        <w:t>. Take operational constraint of SOP as an example.</w:t>
      </w:r>
      <w:r w:rsidR="00712AC5">
        <w:rPr>
          <w:rFonts w:eastAsia="MS Mincho"/>
        </w:rPr>
        <w:t xml:space="preserve"> </w:t>
      </w:r>
      <w:r w:rsidR="00324ACA" w:rsidRPr="00324ACA">
        <w:rPr>
          <w:rFonts w:eastAsia="MS Mincho"/>
        </w:rPr>
        <w:t xml:space="preserve">SOP is </w:t>
      </w:r>
      <w:r w:rsidR="00AE1424">
        <w:rPr>
          <w:rFonts w:eastAsia="MS Mincho"/>
        </w:rPr>
        <w:t>a kind of</w:t>
      </w:r>
      <w:r w:rsidR="00324ACA" w:rsidRPr="00324ACA">
        <w:rPr>
          <w:rFonts w:eastAsia="MS Mincho"/>
        </w:rPr>
        <w:t xml:space="preserve"> fully-controlled power electronic devices, which can qu</w:t>
      </w:r>
      <w:r w:rsidR="00F729A6">
        <w:rPr>
          <w:rFonts w:eastAsia="MS Mincho"/>
        </w:rPr>
        <w:t>ickly and accurately control its</w:t>
      </w:r>
      <w:r w:rsidR="00324ACA" w:rsidRPr="00324ACA">
        <w:rPr>
          <w:rFonts w:eastAsia="MS Mincho"/>
        </w:rPr>
        <w:t xml:space="preserve"> power outputs, thereby regulating the power flow of </w:t>
      </w:r>
      <w:r w:rsidR="00185AD0">
        <w:rPr>
          <w:rFonts w:eastAsia="MS Mincho"/>
        </w:rPr>
        <w:t xml:space="preserve">the </w:t>
      </w:r>
      <w:r w:rsidR="00324ACA" w:rsidRPr="00324ACA">
        <w:rPr>
          <w:rFonts w:eastAsia="MS Mincho"/>
        </w:rPr>
        <w:t>entire network</w:t>
      </w:r>
      <w:r w:rsidR="002C60F2">
        <w:rPr>
          <w:rFonts w:eastAsia="MS Mincho"/>
        </w:rPr>
        <w:t xml:space="preserve"> [19]</w:t>
      </w:r>
      <w:r w:rsidR="00324ACA" w:rsidRPr="00324ACA">
        <w:rPr>
          <w:rFonts w:eastAsia="MS Mincho"/>
        </w:rPr>
        <w:t>. The operational constraints of SOP are shown in constraint (</w:t>
      </w:r>
      <w:r w:rsidR="00324ACA">
        <w:rPr>
          <w:rFonts w:eastAsia="MS Mincho"/>
        </w:rPr>
        <w:t>5</w:t>
      </w:r>
      <w:r w:rsidR="00324ACA" w:rsidRPr="00324ACA">
        <w:rPr>
          <w:rFonts w:eastAsia="MS Mincho"/>
        </w:rPr>
        <w:t>).</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0"/>
        <w:gridCol w:w="480"/>
      </w:tblGrid>
      <w:tr w:rsidR="00B80011" w:rsidRPr="006372A7" w:rsidTr="00786962">
        <w:trPr>
          <w:jc w:val="center"/>
        </w:trPr>
        <w:tc>
          <w:tcPr>
            <w:tcW w:w="4340" w:type="dxa"/>
            <w:vAlign w:val="center"/>
          </w:tcPr>
          <w:p w:rsidR="00B80011" w:rsidRPr="00B80011" w:rsidRDefault="00001826" w:rsidP="00B80011">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SOP,L</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SOP,L</m:t>
                    </m:r>
                  </m:sup>
                </m:sSubSup>
                <m:r>
                  <w:rPr>
                    <w:rFonts w:ascii="Cambria Math" w:eastAsia="Cambria Math" w:hAnsi="Cambria Math"/>
                    <w:color w:val="000000"/>
                    <w:sz w:val="18"/>
                    <w:szCs w:val="18"/>
                    <w:lang w:val="en-GB"/>
                  </w:rPr>
                  <m:t>=0</m:t>
                </m:r>
              </m:oMath>
            </m:oMathPara>
          </w:p>
        </w:tc>
        <w:tc>
          <w:tcPr>
            <w:tcW w:w="480" w:type="dxa"/>
            <w:vMerge w:val="restart"/>
            <w:vAlign w:val="center"/>
          </w:tcPr>
          <w:p w:rsidR="00B80011" w:rsidRPr="006372A7" w:rsidRDefault="00B80011" w:rsidP="00A473B7">
            <w:pPr>
              <w:pStyle w:val="PARAIndent"/>
              <w:rPr>
                <w:rFonts w:ascii="Cambria Math" w:hAnsi="Cambria Math"/>
                <w:szCs w:val="24"/>
                <w:lang w:val="en-GB" w:eastAsia="zh-CN"/>
              </w:rPr>
            </w:pPr>
            <w:r w:rsidRPr="001A5474">
              <w:rPr>
                <w:lang w:eastAsia="zh-CN"/>
              </w:rPr>
              <w:t>(</w:t>
            </w:r>
            <w:r w:rsidR="00A473B7">
              <w:rPr>
                <w:lang w:eastAsia="zh-CN"/>
              </w:rPr>
              <w:t>5</w:t>
            </w:r>
            <w:r w:rsidRPr="001A5474">
              <w:rPr>
                <w:lang w:eastAsia="zh-CN"/>
              </w:rPr>
              <w:t>)</w:t>
            </w:r>
          </w:p>
        </w:tc>
      </w:tr>
      <w:tr w:rsidR="00B80011" w:rsidRPr="006372A7" w:rsidTr="00786962">
        <w:trPr>
          <w:jc w:val="center"/>
        </w:trPr>
        <w:tc>
          <w:tcPr>
            <w:tcW w:w="4340" w:type="dxa"/>
            <w:vAlign w:val="center"/>
          </w:tcPr>
          <w:p w:rsidR="00B80011" w:rsidRPr="00B80011" w:rsidRDefault="00001826" w:rsidP="00B80011">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SOP,L</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A</m:t>
                    </m:r>
                  </m:e>
                  <m:sub>
                    <m:r>
                      <w:rPr>
                        <w:rFonts w:ascii="Cambria Math" w:eastAsia="Cambria Math" w:hAnsi="Cambria Math"/>
                        <w:color w:val="000000"/>
                        <w:sz w:val="18"/>
                        <w:szCs w:val="18"/>
                        <w:lang w:val="en-GB"/>
                      </w:rPr>
                      <m:t>i</m:t>
                    </m:r>
                  </m:sub>
                  <m:sup>
                    <m:r>
                      <w:rPr>
                        <w:rFonts w:ascii="Cambria Math" w:eastAsia="Cambria Math" w:hAnsi="Cambria Math"/>
                        <w:color w:val="000000"/>
                        <w:sz w:val="18"/>
                        <w:szCs w:val="18"/>
                        <w:lang w:val="en-GB"/>
                      </w:rPr>
                      <m:t>SOP</m:t>
                    </m:r>
                  </m:sup>
                </m:sSubSup>
                <m:rad>
                  <m:radPr>
                    <m:degHide m:val="1"/>
                    <m:ctrlPr>
                      <w:rPr>
                        <w:rFonts w:ascii="Cambria Math" w:eastAsia="Cambria Math" w:hAnsi="Cambria Math"/>
                        <w:i/>
                        <w:color w:val="000000"/>
                        <w:sz w:val="18"/>
                        <w:szCs w:val="18"/>
                        <w:lang w:val="en-GB"/>
                      </w:rPr>
                    </m:ctrlPr>
                  </m:radPr>
                  <m:deg/>
                  <m:e>
                    <m:sSup>
                      <m:sSupPr>
                        <m:ctrlPr>
                          <w:rPr>
                            <w:rFonts w:ascii="Cambria Math" w:eastAsia="Cambria Math" w:hAnsi="Cambria Math"/>
                            <w:i/>
                            <w:color w:val="000000"/>
                            <w:sz w:val="18"/>
                            <w:szCs w:val="18"/>
                            <w:lang w:val="en-GB"/>
                          </w:rPr>
                        </m:ctrlPr>
                      </m:sSupPr>
                      <m:e>
                        <m:d>
                          <m:dPr>
                            <m:ctrlPr>
                              <w:rPr>
                                <w:rFonts w:ascii="Cambria Math" w:eastAsia="Cambria Math" w:hAnsi="Cambria Math"/>
                                <w:i/>
                                <w:color w:val="000000"/>
                                <w:sz w:val="18"/>
                                <w:szCs w:val="18"/>
                                <w:lang w:val="en-GB"/>
                              </w:rPr>
                            </m:ctrlPr>
                          </m:dPr>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e>
                        </m:d>
                      </m:e>
                      <m:sup>
                        <m:r>
                          <w:rPr>
                            <w:rFonts w:ascii="Cambria Math" w:eastAsia="Cambria Math" w:hAnsi="Cambria Math"/>
                            <w:color w:val="000000"/>
                            <w:sz w:val="18"/>
                            <w:szCs w:val="18"/>
                            <w:lang w:val="en-GB"/>
                          </w:rPr>
                          <m:t>2</m:t>
                        </m:r>
                      </m:sup>
                    </m:sSup>
                    <m:r>
                      <w:rPr>
                        <w:rFonts w:ascii="Cambria Math" w:eastAsia="Cambria Math" w:hAnsi="Cambria Math"/>
                        <w:color w:val="000000"/>
                        <w:sz w:val="18"/>
                        <w:szCs w:val="18"/>
                        <w:lang w:val="en-GB"/>
                      </w:rPr>
                      <m:t>+</m:t>
                    </m:r>
                    <m:sSup>
                      <m:sSupPr>
                        <m:ctrlPr>
                          <w:rPr>
                            <w:rFonts w:ascii="Cambria Math" w:eastAsia="Cambria Math" w:hAnsi="Cambria Math"/>
                            <w:i/>
                            <w:color w:val="000000"/>
                            <w:sz w:val="18"/>
                            <w:szCs w:val="18"/>
                            <w:lang w:val="en-GB"/>
                          </w:rPr>
                        </m:ctrlPr>
                      </m:sSupPr>
                      <m:e>
                        <m:d>
                          <m:dPr>
                            <m:ctrlPr>
                              <w:rPr>
                                <w:rFonts w:ascii="Cambria Math" w:eastAsia="Cambria Math" w:hAnsi="Cambria Math"/>
                                <w:i/>
                                <w:color w:val="000000"/>
                                <w:sz w:val="18"/>
                                <w:szCs w:val="18"/>
                                <w:lang w:val="en-GB"/>
                              </w:rPr>
                            </m:ctrlPr>
                          </m:dPr>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e>
                        </m:d>
                      </m:e>
                      <m:sup>
                        <m:r>
                          <w:rPr>
                            <w:rFonts w:ascii="Cambria Math" w:eastAsia="Cambria Math" w:hAnsi="Cambria Math"/>
                            <w:color w:val="000000"/>
                            <w:sz w:val="18"/>
                            <w:szCs w:val="18"/>
                            <w:lang w:val="en-GB"/>
                          </w:rPr>
                          <m:t>2</m:t>
                        </m:r>
                      </m:sup>
                    </m:sSup>
                  </m:e>
                </m:rad>
              </m:oMath>
            </m:oMathPara>
          </w:p>
        </w:tc>
        <w:tc>
          <w:tcPr>
            <w:tcW w:w="480" w:type="dxa"/>
            <w:vMerge/>
            <w:vAlign w:val="center"/>
          </w:tcPr>
          <w:p w:rsidR="00B80011" w:rsidRPr="006372A7" w:rsidRDefault="00B80011" w:rsidP="00786962">
            <w:pPr>
              <w:snapToGrid w:val="0"/>
              <w:spacing w:beforeLines="50" w:before="120" w:afterLines="50" w:after="120"/>
              <w:jc w:val="right"/>
              <w:textAlignment w:val="center"/>
              <w:rPr>
                <w:lang w:eastAsia="zh-CN"/>
              </w:rPr>
            </w:pPr>
          </w:p>
        </w:tc>
      </w:tr>
      <w:tr w:rsidR="00B80011" w:rsidRPr="006372A7" w:rsidTr="00786962">
        <w:trPr>
          <w:jc w:val="center"/>
        </w:trPr>
        <w:tc>
          <w:tcPr>
            <w:tcW w:w="4340" w:type="dxa"/>
            <w:vAlign w:val="center"/>
          </w:tcPr>
          <w:p w:rsidR="00B80011" w:rsidRPr="00B80011" w:rsidRDefault="00001826" w:rsidP="00B80011">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SOP,L</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A</m:t>
                    </m:r>
                  </m:e>
                  <m:sub>
                    <m:r>
                      <w:rPr>
                        <w:rFonts w:ascii="Cambria Math" w:eastAsia="Cambria Math" w:hAnsi="Cambria Math"/>
                        <w:color w:val="000000"/>
                        <w:sz w:val="18"/>
                        <w:szCs w:val="18"/>
                        <w:lang w:val="en-GB"/>
                      </w:rPr>
                      <m:t>j</m:t>
                    </m:r>
                  </m:sub>
                  <m:sup>
                    <m:r>
                      <w:rPr>
                        <w:rFonts w:ascii="Cambria Math" w:eastAsia="Cambria Math" w:hAnsi="Cambria Math"/>
                        <w:color w:val="000000"/>
                        <w:sz w:val="18"/>
                        <w:szCs w:val="18"/>
                        <w:lang w:val="en-GB"/>
                      </w:rPr>
                      <m:t>SOP</m:t>
                    </m:r>
                  </m:sup>
                </m:sSubSup>
                <m:rad>
                  <m:radPr>
                    <m:degHide m:val="1"/>
                    <m:ctrlPr>
                      <w:rPr>
                        <w:rFonts w:ascii="Cambria Math" w:eastAsia="Cambria Math" w:hAnsi="Cambria Math"/>
                        <w:i/>
                        <w:color w:val="000000"/>
                        <w:sz w:val="18"/>
                        <w:szCs w:val="18"/>
                        <w:lang w:val="en-GB"/>
                      </w:rPr>
                    </m:ctrlPr>
                  </m:radPr>
                  <m:deg/>
                  <m:e>
                    <m:sSup>
                      <m:sSupPr>
                        <m:ctrlPr>
                          <w:rPr>
                            <w:rFonts w:ascii="Cambria Math" w:eastAsia="Cambria Math" w:hAnsi="Cambria Math"/>
                            <w:i/>
                            <w:color w:val="000000"/>
                            <w:sz w:val="18"/>
                            <w:szCs w:val="18"/>
                            <w:lang w:val="en-GB"/>
                          </w:rPr>
                        </m:ctrlPr>
                      </m:sSupPr>
                      <m:e>
                        <m:d>
                          <m:dPr>
                            <m:ctrlPr>
                              <w:rPr>
                                <w:rFonts w:ascii="Cambria Math" w:eastAsia="Cambria Math" w:hAnsi="Cambria Math"/>
                                <w:i/>
                                <w:color w:val="000000"/>
                                <w:sz w:val="18"/>
                                <w:szCs w:val="18"/>
                                <w:lang w:val="en-GB"/>
                              </w:rPr>
                            </m:ctrlPr>
                          </m:dPr>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e>
                        </m:d>
                      </m:e>
                      <m:sup>
                        <m:r>
                          <w:rPr>
                            <w:rFonts w:ascii="Cambria Math" w:eastAsia="Cambria Math" w:hAnsi="Cambria Math"/>
                            <w:color w:val="000000"/>
                            <w:sz w:val="18"/>
                            <w:szCs w:val="18"/>
                            <w:lang w:val="en-GB"/>
                          </w:rPr>
                          <m:t>2</m:t>
                        </m:r>
                      </m:sup>
                    </m:sSup>
                    <m:r>
                      <w:rPr>
                        <w:rFonts w:ascii="Cambria Math" w:eastAsia="Cambria Math" w:hAnsi="Cambria Math"/>
                        <w:color w:val="000000"/>
                        <w:sz w:val="18"/>
                        <w:szCs w:val="18"/>
                        <w:lang w:val="en-GB"/>
                      </w:rPr>
                      <m:t>+</m:t>
                    </m:r>
                    <m:sSup>
                      <m:sSupPr>
                        <m:ctrlPr>
                          <w:rPr>
                            <w:rFonts w:ascii="Cambria Math" w:eastAsia="Cambria Math" w:hAnsi="Cambria Math"/>
                            <w:i/>
                            <w:color w:val="000000"/>
                            <w:sz w:val="18"/>
                            <w:szCs w:val="18"/>
                            <w:lang w:val="en-GB"/>
                          </w:rPr>
                        </m:ctrlPr>
                      </m:sSupPr>
                      <m:e>
                        <m:d>
                          <m:dPr>
                            <m:ctrlPr>
                              <w:rPr>
                                <w:rFonts w:ascii="Cambria Math" w:eastAsia="Cambria Math" w:hAnsi="Cambria Math"/>
                                <w:i/>
                                <w:color w:val="000000"/>
                                <w:sz w:val="18"/>
                                <w:szCs w:val="18"/>
                                <w:lang w:val="en-GB"/>
                              </w:rPr>
                            </m:ctrlPr>
                          </m:dPr>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e>
                        </m:d>
                      </m:e>
                      <m:sup>
                        <m:r>
                          <w:rPr>
                            <w:rFonts w:ascii="Cambria Math" w:eastAsia="Cambria Math" w:hAnsi="Cambria Math"/>
                            <w:color w:val="000000"/>
                            <w:sz w:val="18"/>
                            <w:szCs w:val="18"/>
                            <w:lang w:val="en-GB"/>
                          </w:rPr>
                          <m:t>2</m:t>
                        </m:r>
                      </m:sup>
                    </m:sSup>
                  </m:e>
                </m:rad>
              </m:oMath>
            </m:oMathPara>
          </w:p>
        </w:tc>
        <w:tc>
          <w:tcPr>
            <w:tcW w:w="480" w:type="dxa"/>
            <w:vMerge/>
            <w:vAlign w:val="center"/>
          </w:tcPr>
          <w:p w:rsidR="00B80011" w:rsidRPr="006372A7" w:rsidRDefault="00B80011" w:rsidP="00786962">
            <w:pPr>
              <w:snapToGrid w:val="0"/>
              <w:spacing w:beforeLines="50" w:before="120" w:afterLines="50" w:after="120"/>
              <w:jc w:val="right"/>
              <w:textAlignment w:val="center"/>
              <w:rPr>
                <w:lang w:eastAsia="zh-CN"/>
              </w:rPr>
            </w:pPr>
          </w:p>
        </w:tc>
      </w:tr>
      <w:tr w:rsidR="00B80011" w:rsidRPr="006372A7" w:rsidTr="00786962">
        <w:trPr>
          <w:jc w:val="center"/>
        </w:trPr>
        <w:tc>
          <w:tcPr>
            <w:tcW w:w="4340" w:type="dxa"/>
            <w:vAlign w:val="center"/>
          </w:tcPr>
          <w:p w:rsidR="00B80011" w:rsidRPr="00B80011" w:rsidRDefault="00001826" w:rsidP="00B80011">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Q</m:t>
                        </m:r>
                      </m:e>
                    </m:bar>
                  </m:e>
                  <m:sub>
                    <m:r>
                      <w:rPr>
                        <w:rFonts w:ascii="Cambria Math" w:eastAsia="Cambria Math" w:hAnsi="Cambria Math"/>
                        <w:color w:val="000000"/>
                        <w:sz w:val="18"/>
                        <w:szCs w:val="18"/>
                        <w:lang w:val="en-GB"/>
                      </w:rPr>
                      <m:t>i</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acc>
                      <m:accPr>
                        <m:chr m:val="̅"/>
                        <m:ctrlPr>
                          <w:rPr>
                            <w:rFonts w:ascii="Cambria Math" w:eastAsia="Cambria Math" w:hAnsi="Cambria Math"/>
                            <w:i/>
                            <w:color w:val="000000"/>
                            <w:sz w:val="18"/>
                            <w:szCs w:val="18"/>
                            <w:lang w:val="en-GB"/>
                          </w:rPr>
                        </m:ctrlPr>
                      </m:accPr>
                      <m:e>
                        <m:r>
                          <w:rPr>
                            <w:rFonts w:ascii="Cambria Math" w:eastAsia="Cambria Math" w:hAnsi="Cambria Math"/>
                            <w:color w:val="000000"/>
                            <w:sz w:val="18"/>
                            <w:szCs w:val="18"/>
                            <w:lang w:val="en-GB"/>
                          </w:rPr>
                          <m:t>Q</m:t>
                        </m:r>
                      </m:e>
                    </m:acc>
                  </m:e>
                  <m:sub>
                    <m:r>
                      <w:rPr>
                        <w:rFonts w:ascii="Cambria Math" w:eastAsia="Cambria Math" w:hAnsi="Cambria Math"/>
                        <w:color w:val="000000"/>
                        <w:sz w:val="18"/>
                        <w:szCs w:val="18"/>
                        <w:lang w:val="en-GB"/>
                      </w:rPr>
                      <m:t>i</m:t>
                    </m:r>
                  </m:sub>
                  <m:sup>
                    <m:r>
                      <w:rPr>
                        <w:rFonts w:ascii="Cambria Math" w:eastAsia="Cambria Math" w:hAnsi="Cambria Math"/>
                        <w:color w:val="000000"/>
                        <w:sz w:val="18"/>
                        <w:szCs w:val="18"/>
                        <w:lang w:val="en-GB"/>
                      </w:rPr>
                      <m:t>SOP</m:t>
                    </m:r>
                  </m:sup>
                </m:sSubSup>
              </m:oMath>
            </m:oMathPara>
          </w:p>
        </w:tc>
        <w:tc>
          <w:tcPr>
            <w:tcW w:w="480" w:type="dxa"/>
            <w:vMerge/>
            <w:vAlign w:val="center"/>
          </w:tcPr>
          <w:p w:rsidR="00B80011" w:rsidRPr="006372A7" w:rsidRDefault="00B80011" w:rsidP="00786962">
            <w:pPr>
              <w:snapToGrid w:val="0"/>
              <w:spacing w:beforeLines="50" w:before="120" w:afterLines="50" w:after="120"/>
              <w:jc w:val="right"/>
              <w:textAlignment w:val="center"/>
              <w:rPr>
                <w:lang w:eastAsia="zh-CN"/>
              </w:rPr>
            </w:pPr>
          </w:p>
        </w:tc>
      </w:tr>
      <w:tr w:rsidR="00B80011" w:rsidRPr="006372A7" w:rsidTr="00786962">
        <w:trPr>
          <w:jc w:val="center"/>
        </w:trPr>
        <w:tc>
          <w:tcPr>
            <w:tcW w:w="4340" w:type="dxa"/>
            <w:vAlign w:val="center"/>
          </w:tcPr>
          <w:p w:rsidR="00B80011" w:rsidRPr="00B80011" w:rsidRDefault="00001826" w:rsidP="00B80011">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Q</m:t>
                        </m:r>
                      </m:e>
                    </m:bar>
                  </m:e>
                  <m:sub>
                    <m:r>
                      <w:rPr>
                        <w:rFonts w:ascii="Cambria Math" w:eastAsia="Cambria Math" w:hAnsi="Cambria Math"/>
                        <w:color w:val="000000"/>
                        <w:sz w:val="18"/>
                        <w:szCs w:val="18"/>
                        <w:lang w:val="en-GB"/>
                      </w:rPr>
                      <m:t>j</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acc>
                      <m:accPr>
                        <m:chr m:val="̅"/>
                        <m:ctrlPr>
                          <w:rPr>
                            <w:rFonts w:ascii="Cambria Math" w:eastAsia="Cambria Math" w:hAnsi="Cambria Math"/>
                            <w:i/>
                            <w:color w:val="000000"/>
                            <w:sz w:val="18"/>
                            <w:szCs w:val="18"/>
                            <w:lang w:val="en-GB"/>
                          </w:rPr>
                        </m:ctrlPr>
                      </m:accPr>
                      <m:e>
                        <m:r>
                          <w:rPr>
                            <w:rFonts w:ascii="Cambria Math" w:eastAsia="Cambria Math" w:hAnsi="Cambria Math"/>
                            <w:color w:val="000000"/>
                            <w:sz w:val="18"/>
                            <w:szCs w:val="18"/>
                            <w:lang w:val="en-GB"/>
                          </w:rPr>
                          <m:t>Q</m:t>
                        </m:r>
                      </m:e>
                    </m:acc>
                  </m:e>
                  <m:sub>
                    <m:r>
                      <w:rPr>
                        <w:rFonts w:ascii="Cambria Math" w:eastAsia="Cambria Math" w:hAnsi="Cambria Math"/>
                        <w:color w:val="000000"/>
                        <w:sz w:val="18"/>
                        <w:szCs w:val="18"/>
                        <w:lang w:val="en-GB"/>
                      </w:rPr>
                      <m:t>j</m:t>
                    </m:r>
                  </m:sub>
                  <m:sup>
                    <m:r>
                      <w:rPr>
                        <w:rFonts w:ascii="Cambria Math" w:eastAsia="Cambria Math" w:hAnsi="Cambria Math"/>
                        <w:color w:val="000000"/>
                        <w:sz w:val="18"/>
                        <w:szCs w:val="18"/>
                        <w:lang w:val="en-GB"/>
                      </w:rPr>
                      <m:t>SOP</m:t>
                    </m:r>
                  </m:sup>
                </m:sSubSup>
              </m:oMath>
            </m:oMathPara>
          </w:p>
        </w:tc>
        <w:tc>
          <w:tcPr>
            <w:tcW w:w="480" w:type="dxa"/>
            <w:vMerge/>
            <w:vAlign w:val="center"/>
          </w:tcPr>
          <w:p w:rsidR="00B80011" w:rsidRPr="006372A7" w:rsidRDefault="00B80011" w:rsidP="00786962">
            <w:pPr>
              <w:snapToGrid w:val="0"/>
              <w:spacing w:beforeLines="50" w:before="120" w:afterLines="50" w:after="120"/>
              <w:jc w:val="right"/>
              <w:textAlignment w:val="center"/>
              <w:rPr>
                <w:lang w:eastAsia="zh-CN"/>
              </w:rPr>
            </w:pPr>
          </w:p>
        </w:tc>
      </w:tr>
      <w:tr w:rsidR="00B80011" w:rsidRPr="006372A7" w:rsidTr="00786962">
        <w:trPr>
          <w:jc w:val="center"/>
        </w:trPr>
        <w:tc>
          <w:tcPr>
            <w:tcW w:w="4340" w:type="dxa"/>
            <w:vAlign w:val="center"/>
          </w:tcPr>
          <w:p w:rsidR="00B80011" w:rsidRPr="00B80011" w:rsidRDefault="00001826" w:rsidP="00B80011">
            <w:pPr>
              <w:snapToGrid w:val="0"/>
              <w:spacing w:beforeLines="50" w:before="120" w:afterLines="50" w:after="120"/>
              <w:rPr>
                <w:rFonts w:ascii="Cambria Math" w:eastAsia="Cambria Math" w:hAnsi="Cambria Math"/>
                <w:i/>
                <w:color w:val="000000"/>
                <w:sz w:val="18"/>
                <w:szCs w:val="18"/>
                <w:lang w:val="en-GB"/>
              </w:rPr>
            </w:pPr>
            <m:oMathPara>
              <m:oMath>
                <m:rad>
                  <m:radPr>
                    <m:degHide m:val="1"/>
                    <m:ctrlPr>
                      <w:rPr>
                        <w:rFonts w:ascii="Cambria Math" w:eastAsia="Cambria Math" w:hAnsi="Cambria Math"/>
                        <w:i/>
                        <w:color w:val="000000"/>
                        <w:sz w:val="18"/>
                        <w:szCs w:val="18"/>
                        <w:lang w:val="en-GB"/>
                      </w:rPr>
                    </m:ctrlPr>
                  </m:radPr>
                  <m:deg/>
                  <m:e>
                    <m:sSup>
                      <m:sSupPr>
                        <m:ctrlPr>
                          <w:rPr>
                            <w:rFonts w:ascii="Cambria Math" w:eastAsia="Cambria Math" w:hAnsi="Cambria Math"/>
                            <w:i/>
                            <w:color w:val="000000"/>
                            <w:sz w:val="18"/>
                            <w:szCs w:val="18"/>
                            <w:lang w:val="en-GB"/>
                          </w:rPr>
                        </m:ctrlPr>
                      </m:sSupPr>
                      <m:e>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e>
                      <m:sup>
                        <m:r>
                          <w:rPr>
                            <w:rFonts w:ascii="Cambria Math" w:eastAsia="Cambria Math" w:hAnsi="Cambria Math"/>
                            <w:color w:val="000000"/>
                            <w:sz w:val="18"/>
                            <w:szCs w:val="18"/>
                            <w:lang w:val="en-GB"/>
                          </w:rPr>
                          <m:t>2</m:t>
                        </m:r>
                      </m:sup>
                    </m:sSup>
                    <m:r>
                      <w:rPr>
                        <w:rFonts w:ascii="Cambria Math" w:eastAsia="Cambria Math" w:hAnsi="Cambria Math"/>
                        <w:color w:val="000000"/>
                        <w:sz w:val="18"/>
                        <w:szCs w:val="18"/>
                        <w:lang w:val="en-GB"/>
                      </w:rPr>
                      <m:t>+</m:t>
                    </m:r>
                    <m:sSup>
                      <m:sSupPr>
                        <m:ctrlPr>
                          <w:rPr>
                            <w:rFonts w:ascii="Cambria Math" w:eastAsia="Cambria Math" w:hAnsi="Cambria Math"/>
                            <w:i/>
                            <w:color w:val="000000"/>
                            <w:sz w:val="18"/>
                            <w:szCs w:val="18"/>
                            <w:lang w:val="en-GB"/>
                          </w:rPr>
                        </m:ctrlPr>
                      </m:sSupPr>
                      <m:e>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e>
                      <m:sup>
                        <m:r>
                          <w:rPr>
                            <w:rFonts w:ascii="Cambria Math" w:eastAsia="Cambria Math" w:hAnsi="Cambria Math"/>
                            <w:color w:val="000000"/>
                            <w:sz w:val="18"/>
                            <w:szCs w:val="18"/>
                            <w:lang w:val="en-GB"/>
                          </w:rPr>
                          <m:t>2</m:t>
                        </m:r>
                      </m:sup>
                    </m:sSup>
                  </m:e>
                </m:rad>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S</m:t>
                    </m:r>
                  </m:e>
                  <m:sub>
                    <m:r>
                      <w:rPr>
                        <w:rFonts w:ascii="Cambria Math" w:eastAsia="Cambria Math" w:hAnsi="Cambria Math"/>
                        <w:color w:val="000000"/>
                        <w:sz w:val="18"/>
                        <w:szCs w:val="18"/>
                        <w:lang w:val="en-GB"/>
                      </w:rPr>
                      <m:t>i</m:t>
                    </m:r>
                  </m:sub>
                  <m:sup>
                    <m:r>
                      <w:rPr>
                        <w:rFonts w:ascii="Cambria Math" w:eastAsia="Cambria Math" w:hAnsi="Cambria Math"/>
                        <w:color w:val="000000"/>
                        <w:sz w:val="18"/>
                        <w:szCs w:val="18"/>
                        <w:lang w:val="en-GB"/>
                      </w:rPr>
                      <m:t>SOP</m:t>
                    </m:r>
                  </m:sup>
                </m:sSubSup>
              </m:oMath>
            </m:oMathPara>
          </w:p>
        </w:tc>
        <w:tc>
          <w:tcPr>
            <w:tcW w:w="480" w:type="dxa"/>
            <w:vMerge/>
            <w:vAlign w:val="center"/>
          </w:tcPr>
          <w:p w:rsidR="00B80011" w:rsidRPr="006372A7" w:rsidRDefault="00B80011" w:rsidP="00786962">
            <w:pPr>
              <w:snapToGrid w:val="0"/>
              <w:spacing w:beforeLines="50" w:before="120" w:afterLines="50" w:after="120"/>
              <w:jc w:val="right"/>
              <w:textAlignment w:val="center"/>
              <w:rPr>
                <w:lang w:eastAsia="zh-CN"/>
              </w:rPr>
            </w:pPr>
          </w:p>
        </w:tc>
      </w:tr>
      <w:tr w:rsidR="00B80011" w:rsidRPr="006372A7" w:rsidTr="00786962">
        <w:trPr>
          <w:jc w:val="center"/>
        </w:trPr>
        <w:tc>
          <w:tcPr>
            <w:tcW w:w="4340" w:type="dxa"/>
            <w:vAlign w:val="center"/>
          </w:tcPr>
          <w:p w:rsidR="00B80011" w:rsidRPr="00B80011" w:rsidRDefault="00001826" w:rsidP="00B80011">
            <w:pPr>
              <w:snapToGrid w:val="0"/>
              <w:spacing w:beforeLines="50" w:before="120" w:afterLines="50" w:after="120"/>
              <w:rPr>
                <w:rFonts w:ascii="Cambria Math" w:eastAsia="Cambria Math" w:hAnsi="Cambria Math"/>
                <w:i/>
                <w:color w:val="000000"/>
                <w:sz w:val="18"/>
                <w:szCs w:val="18"/>
                <w:lang w:val="en-GB"/>
              </w:rPr>
            </w:pPr>
            <m:oMathPara>
              <m:oMath>
                <m:rad>
                  <m:radPr>
                    <m:degHide m:val="1"/>
                    <m:ctrlPr>
                      <w:rPr>
                        <w:rFonts w:ascii="Cambria Math" w:eastAsia="Cambria Math" w:hAnsi="Cambria Math"/>
                        <w:i/>
                        <w:color w:val="000000"/>
                        <w:sz w:val="18"/>
                        <w:szCs w:val="18"/>
                        <w:lang w:val="en-GB"/>
                      </w:rPr>
                    </m:ctrlPr>
                  </m:radPr>
                  <m:deg/>
                  <m:e>
                    <m:sSup>
                      <m:sSupPr>
                        <m:ctrlPr>
                          <w:rPr>
                            <w:rFonts w:ascii="Cambria Math" w:eastAsia="Cambria Math" w:hAnsi="Cambria Math"/>
                            <w:i/>
                            <w:color w:val="000000"/>
                            <w:sz w:val="18"/>
                            <w:szCs w:val="18"/>
                            <w:lang w:val="en-GB"/>
                          </w:rPr>
                        </m:ctrlPr>
                      </m:sSupPr>
                      <m:e>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e>
                      <m:sup>
                        <m:r>
                          <w:rPr>
                            <w:rFonts w:ascii="Cambria Math" w:eastAsia="Cambria Math" w:hAnsi="Cambria Math"/>
                            <w:color w:val="000000"/>
                            <w:sz w:val="18"/>
                            <w:szCs w:val="18"/>
                            <w:lang w:val="en-GB"/>
                          </w:rPr>
                          <m:t>2</m:t>
                        </m:r>
                      </m:sup>
                    </m:sSup>
                    <m:r>
                      <w:rPr>
                        <w:rFonts w:ascii="Cambria Math" w:eastAsia="Cambria Math" w:hAnsi="Cambria Math"/>
                        <w:color w:val="000000"/>
                        <w:sz w:val="18"/>
                        <w:szCs w:val="18"/>
                        <w:lang w:val="en-GB"/>
                      </w:rPr>
                      <m:t>+</m:t>
                    </m:r>
                    <m:sSup>
                      <m:sSupPr>
                        <m:ctrlPr>
                          <w:rPr>
                            <w:rFonts w:ascii="Cambria Math" w:eastAsia="Cambria Math" w:hAnsi="Cambria Math"/>
                            <w:i/>
                            <w:color w:val="000000"/>
                            <w:sz w:val="18"/>
                            <w:szCs w:val="18"/>
                            <w:lang w:val="en-GB"/>
                          </w:rPr>
                        </m:ctrlPr>
                      </m:sSupPr>
                      <m:e>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t,j</m:t>
                            </m:r>
                          </m:sub>
                          <m:sup>
                            <m:r>
                              <w:rPr>
                                <w:rFonts w:ascii="Cambria Math" w:eastAsia="Cambria Math" w:hAnsi="Cambria Math"/>
                                <w:color w:val="000000"/>
                                <w:sz w:val="18"/>
                                <w:szCs w:val="18"/>
                                <w:lang w:val="en-GB"/>
                              </w:rPr>
                              <m:t>SOP</m:t>
                            </m:r>
                          </m:sup>
                        </m:sSubSup>
                        <m:r>
                          <w:rPr>
                            <w:rFonts w:ascii="Cambria Math" w:eastAsia="Cambria Math" w:hAnsi="Cambria Math"/>
                            <w:color w:val="000000"/>
                            <w:sz w:val="18"/>
                            <w:szCs w:val="18"/>
                            <w:lang w:val="en-GB"/>
                          </w:rPr>
                          <m:t>)</m:t>
                        </m:r>
                      </m:e>
                      <m:sup>
                        <m:r>
                          <w:rPr>
                            <w:rFonts w:ascii="Cambria Math" w:eastAsia="Cambria Math" w:hAnsi="Cambria Math"/>
                            <w:color w:val="000000"/>
                            <w:sz w:val="18"/>
                            <w:szCs w:val="18"/>
                            <w:lang w:val="en-GB"/>
                          </w:rPr>
                          <m:t>2</m:t>
                        </m:r>
                      </m:sup>
                    </m:sSup>
                  </m:e>
                </m:rad>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S</m:t>
                    </m:r>
                  </m:e>
                  <m:sub>
                    <m:r>
                      <w:rPr>
                        <w:rFonts w:ascii="Cambria Math" w:eastAsia="Cambria Math" w:hAnsi="Cambria Math"/>
                        <w:color w:val="000000"/>
                        <w:sz w:val="18"/>
                        <w:szCs w:val="18"/>
                        <w:lang w:val="en-GB"/>
                      </w:rPr>
                      <m:t>j</m:t>
                    </m:r>
                  </m:sub>
                  <m:sup>
                    <m:r>
                      <w:rPr>
                        <w:rFonts w:ascii="Cambria Math" w:eastAsia="Cambria Math" w:hAnsi="Cambria Math"/>
                        <w:color w:val="000000"/>
                        <w:sz w:val="18"/>
                        <w:szCs w:val="18"/>
                        <w:lang w:val="en-GB"/>
                      </w:rPr>
                      <m:t>SOP</m:t>
                    </m:r>
                  </m:sup>
                </m:sSubSup>
              </m:oMath>
            </m:oMathPara>
          </w:p>
        </w:tc>
        <w:tc>
          <w:tcPr>
            <w:tcW w:w="480" w:type="dxa"/>
            <w:vMerge/>
            <w:vAlign w:val="center"/>
          </w:tcPr>
          <w:p w:rsidR="00B80011" w:rsidRPr="006372A7" w:rsidRDefault="00B80011" w:rsidP="00786962">
            <w:pPr>
              <w:snapToGrid w:val="0"/>
              <w:spacing w:beforeLines="50" w:before="120" w:afterLines="50" w:after="120"/>
              <w:jc w:val="right"/>
              <w:textAlignment w:val="center"/>
              <w:rPr>
                <w:lang w:eastAsia="zh-CN"/>
              </w:rPr>
            </w:pPr>
          </w:p>
        </w:tc>
      </w:tr>
    </w:tbl>
    <w:p w:rsidR="006360A1" w:rsidRPr="006360A1" w:rsidRDefault="006360A1" w:rsidP="006360A1">
      <w:pPr>
        <w:pStyle w:val="a4"/>
        <w:rPr>
          <w:rFonts w:eastAsia="MS Mincho"/>
        </w:rPr>
      </w:pPr>
      <w:r w:rsidRPr="006360A1">
        <w:rPr>
          <w:rFonts w:eastAsia="MS Mincho"/>
        </w:rPr>
        <w:t>In constraint (</w:t>
      </w:r>
      <w:r>
        <w:rPr>
          <w:rFonts w:eastAsia="MS Mincho"/>
        </w:rPr>
        <w:t>5</w:t>
      </w:r>
      <w:r w:rsidRPr="006360A1">
        <w:rPr>
          <w:rFonts w:eastAsia="MS Mincho"/>
        </w:rPr>
        <w:t xml:space="preserve">), </w:t>
      </w:r>
      <m:oMath>
        <m:sSubSup>
          <m:sSubSupPr>
            <m:ctrlPr>
              <w:rPr>
                <w:rFonts w:ascii="Cambria Math" w:eastAsia="MS Mincho" w:hAnsi="Cambria Math"/>
              </w:rPr>
            </m:ctrlPr>
          </m:sSubSupPr>
          <m:e>
            <m:r>
              <w:rPr>
                <w:rFonts w:ascii="Cambria Math" w:eastAsia="MS Mincho" w:hAnsi="Cambria Math"/>
              </w:rPr>
              <m:t>P</m:t>
            </m:r>
          </m:e>
          <m:sub>
            <m:r>
              <w:rPr>
                <w:rFonts w:ascii="Cambria Math" w:eastAsia="MS Mincho" w:hAnsi="Cambria Math"/>
              </w:rPr>
              <m:t>t</m:t>
            </m:r>
            <m:r>
              <m:rPr>
                <m:sty m:val="p"/>
              </m:rPr>
              <w:rPr>
                <w:rFonts w:ascii="Cambria Math" w:eastAsia="MS Mincho" w:hAnsi="Cambria Math"/>
              </w:rPr>
              <m:t>,</m:t>
            </m:r>
            <m:r>
              <w:rPr>
                <w:rFonts w:ascii="Cambria Math" w:eastAsia="MS Mincho" w:hAnsi="Cambria Math"/>
              </w:rPr>
              <m:t>i</m:t>
            </m:r>
          </m:sub>
          <m:sup>
            <m:r>
              <m:rPr>
                <m:sty m:val="p"/>
              </m:rPr>
              <w:rPr>
                <w:rFonts w:ascii="Cambria Math" w:eastAsia="MS Mincho" w:hAnsi="Cambria Math"/>
              </w:rPr>
              <m:t>SOP</m:t>
            </m:r>
          </m:sup>
        </m:sSubSup>
      </m:oMath>
      <w:r w:rsidRPr="006360A1">
        <w:rPr>
          <w:rFonts w:eastAsia="MS Mincho" w:hint="eastAsia"/>
        </w:rPr>
        <w:t xml:space="preserve"> </w:t>
      </w:r>
      <w:r w:rsidRPr="006360A1">
        <w:rPr>
          <w:rFonts w:eastAsia="MS Mincho"/>
        </w:rPr>
        <w:t xml:space="preserve">and </w:t>
      </w:r>
      <m:oMath>
        <m:sSubSup>
          <m:sSubSupPr>
            <m:ctrlPr>
              <w:rPr>
                <w:rFonts w:ascii="Cambria Math" w:eastAsia="MS Mincho" w:hAnsi="Cambria Math"/>
              </w:rPr>
            </m:ctrlPr>
          </m:sSubSupPr>
          <m:e>
            <m:r>
              <w:rPr>
                <w:rFonts w:ascii="Cambria Math" w:eastAsia="MS Mincho" w:hAnsi="Cambria Math"/>
              </w:rPr>
              <m:t>Q</m:t>
            </m:r>
          </m:e>
          <m:sub>
            <m:r>
              <w:rPr>
                <w:rFonts w:ascii="Cambria Math" w:eastAsia="MS Mincho" w:hAnsi="Cambria Math"/>
              </w:rPr>
              <m:t>t</m:t>
            </m:r>
            <m:r>
              <m:rPr>
                <m:sty m:val="p"/>
              </m:rPr>
              <w:rPr>
                <w:rFonts w:ascii="Cambria Math" w:eastAsia="MS Mincho" w:hAnsi="Cambria Math"/>
              </w:rPr>
              <m:t>,</m:t>
            </m:r>
            <m:r>
              <w:rPr>
                <w:rFonts w:ascii="Cambria Math" w:eastAsia="MS Mincho" w:hAnsi="Cambria Math"/>
              </w:rPr>
              <m:t>i</m:t>
            </m:r>
          </m:sub>
          <m:sup>
            <m:r>
              <m:rPr>
                <m:sty m:val="p"/>
              </m:rPr>
              <w:rPr>
                <w:rFonts w:ascii="Cambria Math" w:eastAsia="MS Mincho" w:hAnsi="Cambria Math"/>
              </w:rPr>
              <m:t>SOP</m:t>
            </m:r>
          </m:sup>
        </m:sSubSup>
      </m:oMath>
      <w:r w:rsidRPr="006360A1">
        <w:rPr>
          <w:rFonts w:eastAsia="MS Mincho" w:hint="eastAsia"/>
        </w:rPr>
        <w:t xml:space="preserve"> </w:t>
      </w:r>
      <w:r w:rsidRPr="006360A1">
        <w:rPr>
          <w:rFonts w:eastAsia="MS Mincho"/>
        </w:rPr>
        <w:t xml:space="preserve">represent the active and reactive power injection by SOP at node </w:t>
      </w:r>
      <m:oMath>
        <m:r>
          <w:rPr>
            <w:rFonts w:ascii="Cambria Math" w:eastAsia="MS Mincho" w:hAnsi="Cambria Math"/>
          </w:rPr>
          <m:t>i</m:t>
        </m:r>
      </m:oMath>
      <w:r w:rsidRPr="006360A1">
        <w:rPr>
          <w:rFonts w:eastAsia="MS Mincho" w:hint="eastAsia"/>
        </w:rPr>
        <w:t xml:space="preserve"> </w:t>
      </w:r>
      <w:r w:rsidRPr="006360A1">
        <w:rPr>
          <w:rFonts w:eastAsia="MS Mincho"/>
        </w:rPr>
        <w:t xml:space="preserve">during time period </w:t>
      </w:r>
      <m:oMath>
        <m:r>
          <w:rPr>
            <w:rFonts w:ascii="Cambria Math" w:eastAsia="MS Mincho" w:hAnsi="Cambria Math"/>
          </w:rPr>
          <m:t>t</m:t>
        </m:r>
      </m:oMath>
      <w:r w:rsidR="008B5340">
        <w:rPr>
          <w:rFonts w:eastAsia="MS Mincho"/>
        </w:rPr>
        <w:t xml:space="preserve">, which </w:t>
      </w:r>
      <w:r w:rsidR="00E75EA4" w:rsidRPr="00324ACA">
        <w:rPr>
          <w:rFonts w:eastAsia="MS Mincho"/>
        </w:rPr>
        <w:t>are used as the control variables</w:t>
      </w:r>
      <w:r w:rsidR="00E75EA4">
        <w:rPr>
          <w:rFonts w:eastAsia="MS Mincho"/>
        </w:rPr>
        <w:t xml:space="preserve">. </w:t>
      </w:r>
      <m:oMath>
        <m:sSubSup>
          <m:sSubSupPr>
            <m:ctrlPr>
              <w:rPr>
                <w:rFonts w:ascii="Cambria Math" w:eastAsia="MS Mincho" w:hAnsi="Cambria Math"/>
              </w:rPr>
            </m:ctrlPr>
          </m:sSubSupPr>
          <m:e>
            <m:r>
              <w:rPr>
                <w:rFonts w:ascii="Cambria Math" w:eastAsia="MS Mincho" w:hAnsi="Cambria Math"/>
              </w:rPr>
              <m:t>P</m:t>
            </m:r>
          </m:e>
          <m:sub>
            <m:r>
              <w:rPr>
                <w:rFonts w:ascii="Cambria Math" w:eastAsia="MS Mincho" w:hAnsi="Cambria Math"/>
              </w:rPr>
              <m:t>t</m:t>
            </m:r>
            <m:r>
              <m:rPr>
                <m:sty m:val="p"/>
              </m:rPr>
              <w:rPr>
                <w:rFonts w:ascii="Cambria Math" w:eastAsia="MS Mincho" w:hAnsi="Cambria Math"/>
              </w:rPr>
              <m:t>,</m:t>
            </m:r>
            <m:r>
              <w:rPr>
                <w:rFonts w:ascii="Cambria Math" w:eastAsia="MS Mincho" w:hAnsi="Cambria Math"/>
              </w:rPr>
              <m:t>i</m:t>
            </m:r>
          </m:sub>
          <m:sup>
            <m:r>
              <m:rPr>
                <m:sty m:val="p"/>
              </m:rPr>
              <w:rPr>
                <w:rFonts w:ascii="Cambria Math" w:eastAsia="MS Mincho" w:hAnsi="Cambria Math"/>
              </w:rPr>
              <m:t>SOP,L</m:t>
            </m:r>
          </m:sup>
        </m:sSubSup>
      </m:oMath>
      <w:r w:rsidRPr="006360A1">
        <w:rPr>
          <w:rFonts w:eastAsia="MS Mincho" w:hint="eastAsia"/>
        </w:rPr>
        <w:t xml:space="preserve"> </w:t>
      </w:r>
      <w:r w:rsidRPr="006360A1">
        <w:rPr>
          <w:rFonts w:eastAsia="MS Mincho"/>
        </w:rPr>
        <w:t xml:space="preserve">denotes the active power loss of SOP at node </w:t>
      </w:r>
      <m:oMath>
        <m:r>
          <w:rPr>
            <w:rFonts w:ascii="Cambria Math" w:eastAsia="MS Mincho" w:hAnsi="Cambria Math"/>
          </w:rPr>
          <m:t>i</m:t>
        </m:r>
      </m:oMath>
      <w:r w:rsidRPr="006360A1">
        <w:rPr>
          <w:rFonts w:eastAsia="MS Mincho"/>
        </w:rPr>
        <w:t xml:space="preserve"> during time period </w:t>
      </w:r>
      <m:oMath>
        <m:r>
          <w:rPr>
            <w:rFonts w:ascii="Cambria Math" w:eastAsia="MS Mincho" w:hAnsi="Cambria Math"/>
          </w:rPr>
          <m:t>t</m:t>
        </m:r>
      </m:oMath>
      <w:r w:rsidRPr="006360A1">
        <w:rPr>
          <w:rFonts w:eastAsia="MS Mincho" w:hint="eastAsia"/>
        </w:rPr>
        <w:t>.</w:t>
      </w:r>
      <w:r w:rsidR="005D0808" w:rsidRPr="005D0808">
        <w:rPr>
          <w:rFonts w:eastAsia="MS Mincho"/>
        </w:rPr>
        <w:t xml:space="preserve"> </w:t>
      </w:r>
      <w:r w:rsidR="005D0808" w:rsidRPr="00324ACA">
        <w:rPr>
          <w:rFonts w:eastAsia="MS Mincho"/>
        </w:rPr>
        <w:t xml:space="preserve">Loss factors are considered </w:t>
      </w:r>
      <w:r w:rsidR="005D0808">
        <w:rPr>
          <w:rFonts w:eastAsia="MS Mincho"/>
        </w:rPr>
        <w:t>in the operational constraints.</w:t>
      </w:r>
      <w:r w:rsidRPr="006360A1">
        <w:rPr>
          <w:rFonts w:eastAsia="MS Mincho"/>
        </w:rPr>
        <w:t xml:space="preserve"> </w:t>
      </w:r>
      <m:oMath>
        <m:sSubSup>
          <m:sSubSupPr>
            <m:ctrlPr>
              <w:rPr>
                <w:rFonts w:ascii="Cambria Math" w:eastAsia="MS Mincho" w:hAnsi="Cambria Math"/>
              </w:rPr>
            </m:ctrlPr>
          </m:sSubSupPr>
          <m:e>
            <m:r>
              <w:rPr>
                <w:rFonts w:ascii="Cambria Math" w:eastAsia="MS Mincho" w:hAnsi="Cambria Math"/>
              </w:rPr>
              <m:t>A</m:t>
            </m:r>
          </m:e>
          <m:sub>
            <m:r>
              <w:rPr>
                <w:rFonts w:ascii="Cambria Math" w:eastAsia="MS Mincho" w:hAnsi="Cambria Math"/>
              </w:rPr>
              <m:t>i</m:t>
            </m:r>
          </m:sub>
          <m:sup>
            <m:r>
              <m:rPr>
                <m:sty m:val="p"/>
              </m:rPr>
              <w:rPr>
                <w:rFonts w:ascii="Cambria Math" w:eastAsia="MS Mincho" w:hAnsi="Cambria Math"/>
              </w:rPr>
              <m:t>SOP</m:t>
            </m:r>
          </m:sup>
        </m:sSubSup>
      </m:oMath>
      <w:r w:rsidRPr="006360A1">
        <w:rPr>
          <w:rFonts w:eastAsia="MS Mincho" w:hint="eastAsia"/>
        </w:rPr>
        <w:t xml:space="preserve"> </w:t>
      </w:r>
      <w:r w:rsidRPr="006360A1">
        <w:rPr>
          <w:rFonts w:eastAsia="MS Mincho"/>
        </w:rPr>
        <w:t xml:space="preserve">is defined as the loss coefficient of SOP at node </w:t>
      </w:r>
      <m:oMath>
        <m:r>
          <w:rPr>
            <w:rFonts w:ascii="Cambria Math" w:eastAsia="MS Mincho" w:hAnsi="Cambria Math"/>
          </w:rPr>
          <m:t>i</m:t>
        </m:r>
      </m:oMath>
      <w:r w:rsidRPr="006360A1">
        <w:rPr>
          <w:rFonts w:eastAsia="MS Mincho" w:hint="eastAsia"/>
        </w:rPr>
        <w:t xml:space="preserve">. </w:t>
      </w:r>
      <m:oMath>
        <m:sSubSup>
          <m:sSubSupPr>
            <m:ctrlPr>
              <w:rPr>
                <w:rFonts w:ascii="Cambria Math" w:eastAsia="MS Mincho" w:hAnsi="Cambria Math"/>
              </w:rPr>
            </m:ctrlPr>
          </m:sSubSupPr>
          <m:e>
            <m:bar>
              <m:barPr>
                <m:ctrlPr>
                  <w:rPr>
                    <w:rFonts w:ascii="Cambria Math" w:eastAsia="MS Mincho" w:hAnsi="Cambria Math"/>
                  </w:rPr>
                </m:ctrlPr>
              </m:barPr>
              <m:e>
                <m:r>
                  <w:rPr>
                    <w:rFonts w:ascii="Cambria Math" w:eastAsia="MS Mincho" w:hAnsi="Cambria Math"/>
                  </w:rPr>
                  <m:t>Q</m:t>
                </m:r>
              </m:e>
            </m:bar>
          </m:e>
          <m:sub>
            <m:r>
              <w:rPr>
                <w:rFonts w:ascii="Cambria Math" w:eastAsia="MS Mincho" w:hAnsi="Cambria Math"/>
              </w:rPr>
              <m:t>i</m:t>
            </m:r>
          </m:sub>
          <m:sup>
            <m:r>
              <m:rPr>
                <m:sty m:val="p"/>
              </m:rPr>
              <w:rPr>
                <w:rFonts w:ascii="Cambria Math" w:eastAsia="MS Mincho" w:hAnsi="Cambria Math"/>
              </w:rPr>
              <m:t>SOP</m:t>
            </m:r>
          </m:sup>
        </m:sSubSup>
      </m:oMath>
      <w:r w:rsidRPr="006360A1">
        <w:rPr>
          <w:rFonts w:eastAsia="MS Mincho" w:hint="eastAsia"/>
        </w:rPr>
        <w:t xml:space="preserve"> </w:t>
      </w:r>
      <w:r w:rsidRPr="006360A1">
        <w:rPr>
          <w:rFonts w:eastAsia="MS Mincho"/>
        </w:rPr>
        <w:t xml:space="preserve">and </w:t>
      </w:r>
      <m:oMath>
        <m:sSubSup>
          <m:sSubSupPr>
            <m:ctrlPr>
              <w:rPr>
                <w:rFonts w:ascii="Cambria Math" w:eastAsia="MS Mincho" w:hAnsi="Cambria Math"/>
              </w:rPr>
            </m:ctrlPr>
          </m:sSubSupPr>
          <m:e>
            <m:acc>
              <m:accPr>
                <m:chr m:val="̅"/>
                <m:ctrlPr>
                  <w:rPr>
                    <w:rFonts w:ascii="Cambria Math" w:eastAsia="MS Mincho" w:hAnsi="Cambria Math"/>
                  </w:rPr>
                </m:ctrlPr>
              </m:accPr>
              <m:e>
                <m:r>
                  <w:rPr>
                    <w:rFonts w:ascii="Cambria Math" w:eastAsia="MS Mincho" w:hAnsi="Cambria Math"/>
                  </w:rPr>
                  <m:t>Q</m:t>
                </m:r>
              </m:e>
            </m:acc>
          </m:e>
          <m:sub>
            <m:r>
              <w:rPr>
                <w:rFonts w:ascii="Cambria Math" w:eastAsia="MS Mincho" w:hAnsi="Cambria Math"/>
              </w:rPr>
              <m:t>i</m:t>
            </m:r>
          </m:sub>
          <m:sup>
            <m:r>
              <m:rPr>
                <m:sty m:val="p"/>
              </m:rPr>
              <w:rPr>
                <w:rFonts w:ascii="Cambria Math" w:eastAsia="MS Mincho" w:hAnsi="Cambria Math"/>
              </w:rPr>
              <m:t>SOP</m:t>
            </m:r>
          </m:sup>
        </m:sSubSup>
      </m:oMath>
      <w:r w:rsidRPr="006360A1">
        <w:rPr>
          <w:rFonts w:eastAsia="MS Mincho"/>
        </w:rPr>
        <w:t xml:space="preserve"> represent the upper and lower</w:t>
      </w:r>
      <w:r w:rsidR="00214D9B">
        <w:rPr>
          <w:rFonts w:eastAsia="MS Mincho"/>
        </w:rPr>
        <w:t xml:space="preserve"> boundaries</w:t>
      </w:r>
      <w:r w:rsidRPr="006360A1">
        <w:rPr>
          <w:rFonts w:eastAsia="MS Mincho"/>
        </w:rPr>
        <w:t xml:space="preserve"> of reactive power</w:t>
      </w:r>
      <w:r w:rsidRPr="006360A1">
        <w:rPr>
          <w:rFonts w:eastAsia="MS Mincho" w:hint="eastAsia"/>
        </w:rPr>
        <w:t xml:space="preserve">. </w:t>
      </w:r>
      <m:oMath>
        <m:sSubSup>
          <m:sSubSupPr>
            <m:ctrlPr>
              <w:rPr>
                <w:rFonts w:ascii="Cambria Math" w:eastAsia="MS Mincho" w:hAnsi="Cambria Math"/>
              </w:rPr>
            </m:ctrlPr>
          </m:sSubSupPr>
          <m:e>
            <m:r>
              <w:rPr>
                <w:rFonts w:ascii="Cambria Math" w:eastAsia="MS Mincho" w:hAnsi="Cambria Math"/>
              </w:rPr>
              <m:t>S</m:t>
            </m:r>
          </m:e>
          <m:sub>
            <m:r>
              <w:rPr>
                <w:rFonts w:ascii="Cambria Math" w:eastAsia="MS Mincho" w:hAnsi="Cambria Math"/>
              </w:rPr>
              <m:t>i</m:t>
            </m:r>
          </m:sub>
          <m:sup>
            <m:r>
              <m:rPr>
                <m:sty m:val="p"/>
              </m:rPr>
              <w:rPr>
                <w:rFonts w:ascii="Cambria Math" w:eastAsia="MS Mincho" w:hAnsi="Cambria Math"/>
              </w:rPr>
              <m:t>SOP</m:t>
            </m:r>
          </m:sup>
        </m:sSubSup>
      </m:oMath>
      <w:r w:rsidRPr="006360A1">
        <w:rPr>
          <w:rFonts w:eastAsia="MS Mincho" w:hint="eastAsia"/>
        </w:rPr>
        <w:t xml:space="preserve"> </w:t>
      </w:r>
      <w:r w:rsidRPr="006360A1">
        <w:rPr>
          <w:rFonts w:eastAsia="MS Mincho"/>
        </w:rPr>
        <w:t xml:space="preserve">denotes the </w:t>
      </w:r>
      <w:r w:rsidRPr="006360A1">
        <w:rPr>
          <w:rFonts w:eastAsia="MS Mincho" w:hint="eastAsia"/>
        </w:rPr>
        <w:t>c</w:t>
      </w:r>
      <w:r w:rsidRPr="006360A1">
        <w:rPr>
          <w:rFonts w:eastAsia="MS Mincho"/>
        </w:rPr>
        <w:t>apacity of SOP</w:t>
      </w:r>
      <w:r w:rsidRPr="006360A1">
        <w:rPr>
          <w:rFonts w:eastAsia="MS Mincho" w:hint="eastAsia"/>
        </w:rPr>
        <w:t>.</w:t>
      </w:r>
    </w:p>
    <w:p w:rsidR="00D13D33" w:rsidRPr="008277DE" w:rsidRDefault="00925288" w:rsidP="00925288">
      <w:pPr>
        <w:pStyle w:val="2"/>
      </w:pPr>
      <w:r>
        <w:t>E</w:t>
      </w:r>
      <w:r w:rsidRPr="00925288">
        <w:t>valuation indexes for operating status</w:t>
      </w:r>
      <w:r w:rsidR="00A12ECC">
        <w:t xml:space="preserve"> of ADN</w:t>
      </w:r>
    </w:p>
    <w:p w:rsidR="00532278" w:rsidRPr="00532278" w:rsidRDefault="00532278" w:rsidP="00532278">
      <w:pPr>
        <w:pStyle w:val="a4"/>
        <w:rPr>
          <w:rFonts w:eastAsia="MS Mincho"/>
        </w:rPr>
      </w:pPr>
      <w:r w:rsidRPr="00532278">
        <w:rPr>
          <w:rFonts w:eastAsia="MS Mincho"/>
        </w:rPr>
        <w:t xml:space="preserve">In order to fully grasp the operation status of ADN, it is necessary to evaluate the operation status based on actual operation data. Therefore, in order to quantify the operating status of ADN in a better way, this paper denotes evaluation </w:t>
      </w:r>
      <w:r w:rsidRPr="00532278">
        <w:rPr>
          <w:rFonts w:eastAsia="MS Mincho"/>
        </w:rPr>
        <w:lastRenderedPageBreak/>
        <w:t>indexes for the operating status, including evaluation indexes of node and network.</w:t>
      </w:r>
    </w:p>
    <w:p w:rsidR="003D1F7D" w:rsidRPr="00801745" w:rsidRDefault="003D1F7D" w:rsidP="003D1F7D">
      <w:pPr>
        <w:pStyle w:val="3"/>
        <w:rPr>
          <w:rFonts w:eastAsia="MS Mincho"/>
        </w:rPr>
      </w:pPr>
      <w:r w:rsidRPr="003D1F7D">
        <w:rPr>
          <w:rFonts w:eastAsia="MS Mincho"/>
        </w:rPr>
        <w:t>Evaluation index of node</w:t>
      </w:r>
    </w:p>
    <w:p w:rsidR="008E0E68" w:rsidRPr="008E0E68" w:rsidRDefault="000C7CE0" w:rsidP="008E0E68">
      <w:pPr>
        <w:pStyle w:val="a4"/>
        <w:rPr>
          <w:rFonts w:eastAsia="MS Mincho"/>
        </w:rPr>
      </w:pPr>
      <w:r w:rsidRPr="000C7CE0">
        <w:rPr>
          <w:lang w:eastAsia="zh-CN"/>
        </w:rPr>
        <w:t xml:space="preserve">From the node level, the net load of a node reflects the type of node, including load or source. However, after considering the integration of DG, the type of nodes may vary over time. By connecting controllable device, the net load of the node can be adjusted to increase its regulation capacity. </w:t>
      </w:r>
      <w:r w:rsidR="00AB298B">
        <w:rPr>
          <w:rFonts w:eastAsia="MS Mincho"/>
        </w:rPr>
        <w:t>Therefore</w:t>
      </w:r>
      <w:r w:rsidR="00EE3AE2">
        <w:rPr>
          <w:rFonts w:eastAsia="MS Mincho"/>
        </w:rPr>
        <w:t>, b</w:t>
      </w:r>
      <w:r w:rsidR="0036761A">
        <w:rPr>
          <w:rFonts w:eastAsia="MS Mincho"/>
        </w:rPr>
        <w:t>a</w:t>
      </w:r>
      <w:r w:rsidR="008E0E68" w:rsidRPr="000C7CE0">
        <w:rPr>
          <w:rFonts w:eastAsia="MS Mincho"/>
        </w:rPr>
        <w:t xml:space="preserve">sed on power node model </w:t>
      </w:r>
      <w:r w:rsidR="001B76A7">
        <w:rPr>
          <w:rFonts w:eastAsia="MS Mincho"/>
        </w:rPr>
        <w:t>[</w:t>
      </w:r>
      <w:r w:rsidR="00737D9F">
        <w:rPr>
          <w:rFonts w:eastAsia="MS Mincho"/>
        </w:rPr>
        <w:t>20</w:t>
      </w:r>
      <w:r w:rsidR="001B76A7">
        <w:rPr>
          <w:rFonts w:eastAsia="MS Mincho"/>
        </w:rPr>
        <w:t>]</w:t>
      </w:r>
      <w:r w:rsidR="008E0E68" w:rsidRPr="000C7CE0">
        <w:rPr>
          <w:rFonts w:eastAsia="MS Mincho"/>
        </w:rPr>
        <w:t>, the power exchange at node ca</w:t>
      </w:r>
      <w:r w:rsidR="008E0E68" w:rsidRPr="008E0E68">
        <w:rPr>
          <w:rFonts w:eastAsia="MS Mincho"/>
        </w:rPr>
        <w:t>n be ana</w:t>
      </w:r>
      <w:r w:rsidR="008E0E68" w:rsidRPr="008E0E68">
        <w:rPr>
          <w:rFonts w:eastAsia="MS Mincho" w:hint="eastAsia"/>
        </w:rPr>
        <w:t>lyzed</w:t>
      </w:r>
      <w:r w:rsidR="008E0E68" w:rsidRPr="008E0E68">
        <w:rPr>
          <w:rFonts w:eastAsia="MS Mincho"/>
        </w:rPr>
        <w:t xml:space="preserve">. Further considering the operational characteristics of controllable devices, a unified model of power change at node is established. As can be seen </w:t>
      </w:r>
      <w:r w:rsidR="00FA72C8">
        <w:rPr>
          <w:rFonts w:eastAsia="MS Mincho"/>
        </w:rPr>
        <w:t>in</w:t>
      </w:r>
      <w:r w:rsidR="008E0E68" w:rsidRPr="008E0E68">
        <w:rPr>
          <w:rFonts w:eastAsia="MS Mincho"/>
        </w:rPr>
        <w:t xml:space="preserve"> </w:t>
      </w:r>
      <w:r w:rsidR="008E0E68" w:rsidRPr="008E0E68">
        <w:rPr>
          <w:rFonts w:eastAsia="MS Mincho" w:hint="eastAsia"/>
        </w:rPr>
        <w:t>constraint</w:t>
      </w:r>
      <w:r w:rsidR="008E0E68" w:rsidRPr="008E0E68">
        <w:rPr>
          <w:rFonts w:eastAsia="MS Mincho"/>
        </w:rPr>
        <w:t xml:space="preserve"> (</w:t>
      </w:r>
      <w:r w:rsidR="008E0E68">
        <w:rPr>
          <w:rFonts w:eastAsia="MS Mincho"/>
        </w:rPr>
        <w:t>6</w:t>
      </w:r>
      <w:r w:rsidR="008E0E68" w:rsidRPr="008E0E68">
        <w:rPr>
          <w:rFonts w:eastAsia="MS Mincho"/>
        </w:rPr>
        <w:t>) and Fig.1, the power exchange between grid and device is analyzed.</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2"/>
        <w:gridCol w:w="502"/>
      </w:tblGrid>
      <w:tr w:rsidR="00602554" w:rsidRPr="006372A7" w:rsidTr="008467E6">
        <w:trPr>
          <w:jc w:val="center"/>
        </w:trPr>
        <w:tc>
          <w:tcPr>
            <w:tcW w:w="4472" w:type="dxa"/>
            <w:vAlign w:val="center"/>
          </w:tcPr>
          <w:p w:rsidR="00602554" w:rsidRPr="0055025C" w:rsidRDefault="00001826" w:rsidP="00370F79">
            <w:pPr>
              <w:snapToGrid w:val="0"/>
              <w:spacing w:beforeLines="50" w:before="120" w:afterLines="50" w:after="120"/>
              <w:rPr>
                <w:rFonts w:ascii="Cambria Math" w:eastAsia="Cambria Math" w:hAnsi="Cambria Math"/>
                <w:i/>
                <w:color w:val="000000"/>
                <w:sz w:val="18"/>
                <w:szCs w:val="18"/>
                <w:lang w:val="en-GB"/>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r>
                    <w:rPr>
                      <w:rFonts w:ascii="Cambria Math" w:eastAsia="Cambria Math" w:hAnsi="Cambria Math"/>
                      <w:color w:val="000000"/>
                      <w:sz w:val="18"/>
                      <w:szCs w:val="18"/>
                      <w:lang w:val="en-GB"/>
                    </w:rPr>
                    <m:t>t,i</m:t>
                  </m:r>
                </m:sub>
              </m:sSub>
              <m:d>
                <m:dPr>
                  <m:ctrlPr>
                    <w:rPr>
                      <w:rFonts w:ascii="Cambria Math" w:eastAsia="Cambria Math" w:hAnsi="Cambria Math"/>
                      <w:i/>
                      <w:color w:val="000000"/>
                      <w:sz w:val="18"/>
                      <w:szCs w:val="18"/>
                      <w:lang w:val="en-GB"/>
                    </w:rPr>
                  </m:ctrlPr>
                </m:dPr>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t,i</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t-1,i</m:t>
                      </m:r>
                    </m:sub>
                  </m:sSub>
                </m:e>
              </m:d>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Grid</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hint="eastAsia"/>
                      <w:color w:val="000000"/>
                      <w:sz w:val="18"/>
                      <w:szCs w:val="18"/>
                      <w:lang w:val="en-GB"/>
                    </w:rPr>
                    <m:t>DG</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oMath>
            <w:r w:rsidR="00602554" w:rsidRPr="0055025C">
              <w:rPr>
                <w:rFonts w:ascii="Cambria Math" w:eastAsia="Cambria Math" w:hAnsi="Cambria Math" w:hint="eastAsia"/>
                <w:i/>
                <w:color w:val="000000"/>
                <w:sz w:val="18"/>
                <w:szCs w:val="18"/>
                <w:lang w:val="en-GB"/>
              </w:rPr>
              <w:t xml:space="preserve"> </w:t>
            </w:r>
          </w:p>
        </w:tc>
        <w:tc>
          <w:tcPr>
            <w:tcW w:w="502" w:type="dxa"/>
            <w:vMerge w:val="restart"/>
            <w:vAlign w:val="center"/>
          </w:tcPr>
          <w:p w:rsidR="00602554" w:rsidRPr="005B505B" w:rsidRDefault="00602554" w:rsidP="000A3A43">
            <w:pPr>
              <w:pStyle w:val="PARAIndent"/>
              <w:rPr>
                <w:lang w:eastAsia="zh-CN"/>
              </w:rPr>
            </w:pPr>
            <w:r w:rsidRPr="005B505B">
              <w:rPr>
                <w:lang w:eastAsia="zh-CN"/>
              </w:rPr>
              <w:t>(</w:t>
            </w:r>
            <w:r>
              <w:rPr>
                <w:lang w:eastAsia="zh-CN"/>
              </w:rPr>
              <w:t>6</w:t>
            </w:r>
            <w:r w:rsidRPr="005B505B">
              <w:rPr>
                <w:lang w:eastAsia="zh-CN"/>
              </w:rPr>
              <w:t>)</w:t>
            </w:r>
          </w:p>
        </w:tc>
      </w:tr>
      <w:tr w:rsidR="00602554" w:rsidRPr="006372A7" w:rsidTr="008467E6">
        <w:trPr>
          <w:jc w:val="center"/>
        </w:trPr>
        <w:tc>
          <w:tcPr>
            <w:tcW w:w="4472" w:type="dxa"/>
            <w:vAlign w:val="center"/>
          </w:tcPr>
          <w:p w:rsidR="00602554" w:rsidRPr="00D870CB" w:rsidRDefault="00602554" w:rsidP="00370F79">
            <w:pPr>
              <w:snapToGrid w:val="0"/>
              <w:spacing w:beforeLines="50" w:before="120" w:afterLines="50" w:after="120"/>
              <w:rPr>
                <w:rFonts w:ascii="Cambria Math" w:eastAsia="Cambria Math" w:hAnsi="Cambria Math"/>
                <w:i/>
                <w:color w:val="000000"/>
                <w:sz w:val="18"/>
                <w:szCs w:val="18"/>
                <w:lang w:val="en-GB"/>
              </w:rPr>
            </w:pPr>
            <m:oMathPara>
              <m:oMath>
                <m:r>
                  <w:rPr>
                    <w:rFonts w:ascii="Cambria Math" w:eastAsia="Cambria Math" w:hAnsi="Cambria Math"/>
                    <w:color w:val="000000"/>
                    <w:sz w:val="18"/>
                    <w:szCs w:val="18"/>
                    <w:lang w:val="en-GB"/>
                  </w:rPr>
                  <m:t>0=</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Grid</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hint="eastAsia"/>
                        <w:color w:val="000000"/>
                        <w:sz w:val="18"/>
                        <w:szCs w:val="18"/>
                        <w:lang w:val="en-GB"/>
                      </w:rPr>
                      <m:t>DG</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oMath>
            </m:oMathPara>
          </w:p>
        </w:tc>
        <w:tc>
          <w:tcPr>
            <w:tcW w:w="502" w:type="dxa"/>
            <w:vMerge/>
            <w:vAlign w:val="center"/>
          </w:tcPr>
          <w:p w:rsidR="00602554" w:rsidRPr="005B505B" w:rsidRDefault="00602554" w:rsidP="000A3A43">
            <w:pPr>
              <w:pStyle w:val="PARAIndent"/>
              <w:rPr>
                <w:lang w:eastAsia="zh-CN"/>
              </w:rPr>
            </w:pPr>
          </w:p>
        </w:tc>
      </w:tr>
      <w:tr w:rsidR="00602554" w:rsidRPr="006372A7" w:rsidTr="008467E6">
        <w:trPr>
          <w:jc w:val="center"/>
        </w:trPr>
        <w:tc>
          <w:tcPr>
            <w:tcW w:w="4472" w:type="dxa"/>
            <w:vAlign w:val="center"/>
          </w:tcPr>
          <w:p w:rsidR="00602554" w:rsidRPr="0055025C" w:rsidRDefault="00602554" w:rsidP="00715EB1">
            <w:pPr>
              <w:snapToGrid w:val="0"/>
              <w:spacing w:beforeLines="50" w:before="120" w:afterLines="50" w:after="120"/>
              <w:rPr>
                <w:rFonts w:ascii="Cambria Math" w:eastAsia="Cambria Math" w:hAnsi="Cambria Math"/>
                <w:i/>
                <w:color w:val="000000"/>
                <w:sz w:val="18"/>
                <w:szCs w:val="18"/>
                <w:lang w:val="en-GB"/>
              </w:rPr>
            </w:pPr>
            <m:oMath>
              <m:r>
                <w:rPr>
                  <w:rFonts w:ascii="Cambria Math" w:eastAsia="Cambria Math" w:hAnsi="Cambria Math"/>
                  <w:color w:val="000000"/>
                  <w:sz w:val="18"/>
                  <w:szCs w:val="18"/>
                  <w:lang w:val="en-GB"/>
                </w:rPr>
                <m:t>0≤</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r>
                    <w:rPr>
                      <w:rFonts w:ascii="Cambria Math" w:eastAsia="Cambria Math" w:hAnsi="Cambria Math"/>
                      <w:color w:val="000000"/>
                      <w:sz w:val="18"/>
                      <w:szCs w:val="18"/>
                      <w:lang w:val="en-GB"/>
                    </w:rPr>
                    <m:t>t,i</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φ</m:t>
                      </m:r>
                    </m:e>
                  </m:bar>
                </m:e>
                <m:sub>
                  <m:r>
                    <w:rPr>
                      <w:rFonts w:ascii="Cambria Math" w:eastAsia="Cambria Math" w:hAnsi="Cambria Math"/>
                      <w:color w:val="000000"/>
                      <w:sz w:val="18"/>
                      <w:szCs w:val="18"/>
                      <w:lang w:val="en-GB"/>
                    </w:rPr>
                    <m:t>i</m:t>
                  </m:r>
                </m:sub>
              </m:sSub>
            </m:oMath>
            <w:r w:rsidRPr="0055025C">
              <w:rPr>
                <w:rFonts w:ascii="Cambria Math" w:eastAsia="Cambria Math" w:hAnsi="Cambria Math"/>
                <w:i/>
                <w:color w:val="000000"/>
                <w:sz w:val="18"/>
                <w:szCs w:val="18"/>
                <w:lang w:val="en-GB"/>
              </w:rPr>
              <w:t xml:space="preserve"> </w:t>
            </w:r>
          </w:p>
        </w:tc>
        <w:tc>
          <w:tcPr>
            <w:tcW w:w="502" w:type="dxa"/>
            <w:vMerge/>
            <w:vAlign w:val="center"/>
          </w:tcPr>
          <w:p w:rsidR="00602554" w:rsidRPr="006372A7" w:rsidRDefault="00602554" w:rsidP="008467E6">
            <w:pPr>
              <w:snapToGrid w:val="0"/>
              <w:spacing w:beforeLines="50" w:before="120" w:afterLines="50" w:after="120"/>
              <w:jc w:val="right"/>
              <w:textAlignment w:val="center"/>
              <w:rPr>
                <w:rFonts w:ascii="Cambria Math" w:hAnsi="Cambria Math"/>
                <w:lang w:val="en-GB" w:eastAsia="zh-CN"/>
              </w:rPr>
            </w:pPr>
          </w:p>
        </w:tc>
      </w:tr>
      <w:tr w:rsidR="00602554" w:rsidRPr="006372A7" w:rsidTr="008467E6">
        <w:trPr>
          <w:jc w:val="center"/>
        </w:trPr>
        <w:tc>
          <w:tcPr>
            <w:tcW w:w="4472" w:type="dxa"/>
            <w:vAlign w:val="center"/>
          </w:tcPr>
          <w:p w:rsidR="00602554" w:rsidRPr="0055025C" w:rsidRDefault="00602554" w:rsidP="0055025C">
            <w:pPr>
              <w:snapToGrid w:val="0"/>
              <w:spacing w:beforeLines="50" w:before="120" w:afterLines="50" w:after="120"/>
              <w:rPr>
                <w:rFonts w:ascii="Cambria Math" w:eastAsia="Cambria Math" w:hAnsi="Cambria Math"/>
                <w:i/>
                <w:color w:val="000000"/>
                <w:sz w:val="18"/>
                <w:szCs w:val="18"/>
                <w:lang w:val="en-GB"/>
              </w:rPr>
            </w:pPr>
            <m:oMath>
              <m:r>
                <w:rPr>
                  <w:rFonts w:ascii="Cambria Math" w:eastAsia="Cambria Math" w:hAnsi="Cambria Math"/>
                  <w:color w:val="000000"/>
                  <w:sz w:val="18"/>
                  <w:szCs w:val="18"/>
                  <w:lang w:val="en-GB"/>
                </w:rPr>
                <m:t>0≤</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t,i</m:t>
                  </m:r>
                </m:sub>
              </m:sSub>
              <m:r>
                <w:rPr>
                  <w:rFonts w:ascii="Cambria Math" w:eastAsia="Cambria Math" w:hAnsi="Cambria Math"/>
                  <w:color w:val="000000"/>
                  <w:sz w:val="18"/>
                  <w:szCs w:val="18"/>
                  <w:lang w:val="en-GB"/>
                </w:rPr>
                <m:t>≤1</m:t>
              </m:r>
            </m:oMath>
            <w:r w:rsidRPr="0055025C">
              <w:rPr>
                <w:rFonts w:ascii="Cambria Math" w:eastAsia="Cambria Math" w:hAnsi="Cambria Math"/>
                <w:i/>
                <w:color w:val="000000"/>
                <w:sz w:val="18"/>
                <w:szCs w:val="18"/>
                <w:lang w:val="en-GB"/>
              </w:rPr>
              <w:t xml:space="preserve"> </w:t>
            </w:r>
          </w:p>
        </w:tc>
        <w:tc>
          <w:tcPr>
            <w:tcW w:w="502" w:type="dxa"/>
            <w:vMerge/>
            <w:vAlign w:val="center"/>
          </w:tcPr>
          <w:p w:rsidR="00602554" w:rsidRPr="006372A7" w:rsidRDefault="00602554" w:rsidP="008467E6">
            <w:pPr>
              <w:snapToGrid w:val="0"/>
              <w:spacing w:beforeLines="50" w:before="120" w:afterLines="50" w:after="120"/>
              <w:jc w:val="right"/>
              <w:textAlignment w:val="center"/>
              <w:rPr>
                <w:rFonts w:ascii="Cambria Math" w:hAnsi="Cambria Math"/>
                <w:lang w:val="en-GB" w:eastAsia="zh-CN"/>
              </w:rPr>
            </w:pPr>
          </w:p>
        </w:tc>
      </w:tr>
      <w:tr w:rsidR="00602554" w:rsidRPr="006372A7" w:rsidTr="008467E6">
        <w:trPr>
          <w:jc w:val="center"/>
        </w:trPr>
        <w:tc>
          <w:tcPr>
            <w:tcW w:w="4472" w:type="dxa"/>
            <w:vAlign w:val="center"/>
          </w:tcPr>
          <w:p w:rsidR="00602554" w:rsidRPr="0055025C" w:rsidRDefault="00001826" w:rsidP="0055025C">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ω</m:t>
                        </m:r>
                      </m:e>
                    </m:bar>
                  </m:e>
                  <m:sub>
                    <m:r>
                      <w:rPr>
                        <w:rFonts w:ascii="Cambria Math" w:eastAsia="Cambria Math" w:hAnsi="Cambria Math"/>
                        <w:color w:val="000000"/>
                        <w:sz w:val="18"/>
                        <w:szCs w:val="18"/>
                        <w:lang w:val="en-GB"/>
                      </w:rPr>
                      <m:t>i</m:t>
                    </m:r>
                  </m:sub>
                </m:sSub>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ω</m:t>
                        </m:r>
                      </m:e>
                    </m:bar>
                  </m:e>
                  <m:sub>
                    <m:r>
                      <w:rPr>
                        <w:rFonts w:ascii="Cambria Math" w:eastAsia="Cambria Math" w:hAnsi="Cambria Math"/>
                        <w:color w:val="000000"/>
                        <w:sz w:val="18"/>
                        <w:szCs w:val="18"/>
                        <w:lang w:val="en-GB"/>
                      </w:rPr>
                      <m:t>i</m:t>
                    </m:r>
                  </m:sub>
                </m:sSub>
              </m:oMath>
            </m:oMathPara>
          </w:p>
        </w:tc>
        <w:tc>
          <w:tcPr>
            <w:tcW w:w="502" w:type="dxa"/>
            <w:vMerge/>
            <w:vAlign w:val="center"/>
          </w:tcPr>
          <w:p w:rsidR="00602554" w:rsidRPr="006372A7" w:rsidRDefault="00602554" w:rsidP="008467E6">
            <w:pPr>
              <w:snapToGrid w:val="0"/>
              <w:spacing w:beforeLines="50" w:before="120" w:afterLines="50" w:after="120"/>
              <w:jc w:val="right"/>
              <w:textAlignment w:val="center"/>
              <w:rPr>
                <w:rFonts w:ascii="Cambria Math" w:hAnsi="Cambria Math"/>
                <w:i/>
                <w:lang w:val="en-GB" w:eastAsia="zh-CN"/>
              </w:rPr>
            </w:pPr>
          </w:p>
        </w:tc>
      </w:tr>
      <w:tr w:rsidR="00602554" w:rsidRPr="006372A7" w:rsidTr="008467E6">
        <w:trPr>
          <w:jc w:val="center"/>
        </w:trPr>
        <w:tc>
          <w:tcPr>
            <w:tcW w:w="4472" w:type="dxa"/>
            <w:vAlign w:val="center"/>
          </w:tcPr>
          <w:p w:rsidR="00602554" w:rsidRPr="00D870CB" w:rsidRDefault="00001826" w:rsidP="0055025C">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τ</m:t>
                        </m:r>
                      </m:e>
                    </m:bar>
                  </m:e>
                  <m:sub>
                    <m:r>
                      <w:rPr>
                        <w:rFonts w:ascii="Cambria Math" w:eastAsia="Cambria Math" w:hAnsi="Cambria Math"/>
                        <w:color w:val="000000"/>
                        <w:sz w:val="18"/>
                        <w:szCs w:val="18"/>
                        <w:lang w:val="en-GB"/>
                      </w:rPr>
                      <m:t>i</m:t>
                    </m:r>
                  </m:sub>
                </m:sSub>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τ</m:t>
                        </m:r>
                      </m:e>
                    </m:bar>
                  </m:e>
                  <m:sub>
                    <m:r>
                      <w:rPr>
                        <w:rFonts w:ascii="Cambria Math" w:eastAsia="Cambria Math" w:hAnsi="Cambria Math"/>
                        <w:color w:val="000000"/>
                        <w:sz w:val="18"/>
                        <w:szCs w:val="18"/>
                        <w:lang w:val="en-GB"/>
                      </w:rPr>
                      <m:t>i</m:t>
                    </m:r>
                  </m:sub>
                </m:sSub>
              </m:oMath>
            </m:oMathPara>
          </w:p>
        </w:tc>
        <w:tc>
          <w:tcPr>
            <w:tcW w:w="502" w:type="dxa"/>
            <w:vMerge/>
            <w:vAlign w:val="center"/>
          </w:tcPr>
          <w:p w:rsidR="00602554" w:rsidRPr="006372A7" w:rsidRDefault="00602554" w:rsidP="008467E6">
            <w:pPr>
              <w:snapToGrid w:val="0"/>
              <w:spacing w:beforeLines="50" w:before="120" w:afterLines="50" w:after="120"/>
              <w:jc w:val="right"/>
              <w:textAlignment w:val="center"/>
              <w:rPr>
                <w:rFonts w:ascii="Cambria Math" w:hAnsi="Cambria Math"/>
                <w:i/>
                <w:lang w:val="en-GB" w:eastAsia="zh-CN"/>
              </w:rPr>
            </w:pPr>
          </w:p>
        </w:tc>
      </w:tr>
    </w:tbl>
    <w:p w:rsidR="00D13D33" w:rsidRDefault="00D13D33" w:rsidP="00346C2C">
      <w:pPr>
        <w:pStyle w:val="a4"/>
        <w:rPr>
          <w:lang w:eastAsia="zh-CN"/>
        </w:rPr>
      </w:pPr>
      <w:r>
        <w:rPr>
          <w:lang w:eastAsia="zh-CN"/>
        </w:rPr>
        <w:t>Constraint</w:t>
      </w:r>
      <w:r w:rsidRPr="00E71301">
        <w:rPr>
          <w:lang w:eastAsia="zh-CN"/>
        </w:rPr>
        <w:t xml:space="preserve"> (</w:t>
      </w:r>
      <w:r w:rsidR="004E1362">
        <w:rPr>
          <w:lang w:eastAsia="zh-CN"/>
        </w:rPr>
        <w:t>6</w:t>
      </w:r>
      <w:r w:rsidRPr="00E71301">
        <w:rPr>
          <w:lang w:eastAsia="zh-CN"/>
        </w:rPr>
        <w:t xml:space="preserve">) represents the power balance at node </w:t>
      </w:r>
      <m:oMath>
        <m:r>
          <w:rPr>
            <w:rFonts w:ascii="Cambria Math" w:hAnsi="Cambria Math"/>
            <w:lang w:eastAsia="zh-CN"/>
          </w:rPr>
          <m:t>i</m:t>
        </m:r>
      </m:oMath>
      <w:r w:rsidRPr="00E71301">
        <w:rPr>
          <w:lang w:eastAsia="zh-CN"/>
        </w:rPr>
        <w:t xml:space="preserve"> during time period </w:t>
      </w:r>
      <m:oMath>
        <m:r>
          <w:rPr>
            <w:rFonts w:ascii="Cambria Math" w:hAnsi="Cambria Math"/>
            <w:lang w:eastAsia="zh-CN"/>
          </w:rPr>
          <m:t>t</m:t>
        </m:r>
      </m:oMath>
      <w:r w:rsidRPr="00E71301">
        <w:rPr>
          <w:lang w:eastAsia="zh-CN"/>
        </w:rPr>
        <w:t xml:space="preserve">. If an energy storage system is connected to node, the equivalent storage capacity </w:t>
      </w:r>
      <m:oMath>
        <m:sSub>
          <m:sSubPr>
            <m:ctrlPr>
              <w:rPr>
                <w:rFonts w:ascii="Cambria Math" w:hAnsi="Cambria Math"/>
                <w:lang w:eastAsia="zh-CN"/>
              </w:rPr>
            </m:ctrlPr>
          </m:sSubPr>
          <m:e>
            <m:r>
              <w:rPr>
                <w:rFonts w:ascii="Cambria Math" w:hAnsi="Cambria Math"/>
                <w:lang w:eastAsia="zh-CN"/>
              </w:rPr>
              <m:t>C</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m:t>
            </m:r>
          </m:sub>
        </m:sSub>
        <m:r>
          <m:rPr>
            <m:sty m:val="p"/>
          </m:rPr>
          <w:rPr>
            <w:rFonts w:ascii="Cambria Math" w:hAnsi="Cambria Math"/>
            <w:lang w:eastAsia="zh-CN"/>
          </w:rPr>
          <m:t>&gt;0</m:t>
        </m:r>
      </m:oMath>
      <w:r w:rsidR="00252A85">
        <w:rPr>
          <w:rFonts w:hint="eastAsia"/>
          <w:lang w:eastAsia="zh-CN"/>
        </w:rPr>
        <w:t>,</w:t>
      </w:r>
      <w:r w:rsidR="00C049FD">
        <w:rPr>
          <w:lang w:eastAsia="zh-CN"/>
        </w:rPr>
        <w:t xml:space="preserve"> otherwise </w:t>
      </w:r>
      <m:oMath>
        <m:sSub>
          <m:sSubPr>
            <m:ctrlPr>
              <w:rPr>
                <w:rFonts w:ascii="Cambria Math" w:hAnsi="Cambria Math"/>
                <w:lang w:eastAsia="zh-CN"/>
              </w:rPr>
            </m:ctrlPr>
          </m:sSubPr>
          <m:e>
            <m:r>
              <w:rPr>
                <w:rFonts w:ascii="Cambria Math" w:hAnsi="Cambria Math"/>
                <w:lang w:eastAsia="zh-CN"/>
              </w:rPr>
              <m:t>C</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m:t>
            </m:r>
          </m:sub>
        </m:sSub>
        <m:r>
          <m:rPr>
            <m:sty m:val="p"/>
          </m:rPr>
          <w:rPr>
            <w:rFonts w:ascii="Cambria Math" w:hAnsi="Cambria Math"/>
            <w:lang w:eastAsia="zh-CN"/>
          </w:rPr>
          <m:t>=0</m:t>
        </m:r>
      </m:oMath>
      <w:r w:rsidRPr="00E71301">
        <w:rPr>
          <w:lang w:eastAsia="zh-CN"/>
        </w:rPr>
        <w:t xml:space="preserve">. </w:t>
      </w:r>
      <m:oMath>
        <m:sSub>
          <m:sSubPr>
            <m:ctrlPr>
              <w:rPr>
                <w:rFonts w:ascii="Cambria Math" w:hAnsi="Cambria Math"/>
                <w:lang w:eastAsia="zh-CN"/>
              </w:rPr>
            </m:ctrlPr>
          </m:sSubPr>
          <m:e>
            <m:r>
              <w:rPr>
                <w:rFonts w:ascii="Cambria Math" w:hAnsi="Cambria Math"/>
                <w:lang w:eastAsia="zh-CN"/>
              </w:rPr>
              <m:t>x</m:t>
            </m:r>
          </m:e>
          <m:sub>
            <m:r>
              <w:rPr>
                <w:rFonts w:ascii="Cambria Math" w:hAnsi="Cambria Math"/>
                <w:lang w:eastAsia="zh-CN"/>
              </w:rPr>
              <m:t>t</m:t>
            </m:r>
            <m:r>
              <m:rPr>
                <m:sty m:val="p"/>
              </m:rPr>
              <w:rPr>
                <w:rFonts w:ascii="Cambria Math" w:hAnsi="Cambria Math"/>
                <w:lang w:eastAsia="zh-CN"/>
              </w:rPr>
              <m:t>,</m:t>
            </m:r>
            <m:r>
              <w:rPr>
                <w:rFonts w:ascii="Cambria Math" w:hAnsi="Cambria Math"/>
                <w:lang w:eastAsia="zh-CN"/>
              </w:rPr>
              <m:t>i</m:t>
            </m:r>
          </m:sub>
        </m:sSub>
      </m:oMath>
      <w:r w:rsidRPr="00E71301">
        <w:rPr>
          <w:rFonts w:hint="eastAsia"/>
          <w:lang w:eastAsia="zh-CN"/>
        </w:rPr>
        <w:t xml:space="preserve"> </w:t>
      </w:r>
      <w:r w:rsidRPr="00E71301">
        <w:rPr>
          <w:lang w:eastAsia="zh-CN"/>
        </w:rPr>
        <w:t>represents the equivalent state of charge</w:t>
      </w:r>
      <w:r w:rsidR="00901E63">
        <w:rPr>
          <w:lang w:eastAsia="zh-CN"/>
        </w:rPr>
        <w:t>.</w:t>
      </w:r>
      <w:r w:rsidR="00F0532F" w:rsidRPr="00F0532F">
        <w:rPr>
          <w:lang w:eastAsia="zh-CN"/>
        </w:rPr>
        <w:t xml:space="preserve"> </w:t>
      </w:r>
      <w:r w:rsidR="00F0532F">
        <w:rPr>
          <w:lang w:eastAsia="zh-CN"/>
        </w:rPr>
        <w:t xml:space="preserve">At the same time, the reactive power cannot be stored.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hint="eastAsia"/>
                <w:lang w:eastAsia="zh-CN"/>
              </w:rPr>
              <m:t>DG</m:t>
            </m:r>
          </m:sup>
        </m:sSubSup>
      </m:oMath>
      <w:r w:rsidRPr="00E71301">
        <w:rPr>
          <w:lang w:eastAsia="zh-CN"/>
        </w:rPr>
        <w:t xml:space="preserve"> </w:t>
      </w:r>
      <w:r w:rsidR="00A53946">
        <w:rPr>
          <w:rFonts w:hint="eastAsia"/>
          <w:lang w:eastAsia="zh-CN"/>
        </w:rPr>
        <w:t>an</w:t>
      </w:r>
      <w:r w:rsidR="00A53946">
        <w:rPr>
          <w:lang w:eastAsia="zh-CN"/>
        </w:rPr>
        <w:t xml:space="preserve">d </w:t>
      </w:r>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hint="eastAsia"/>
                <w:color w:val="000000"/>
                <w:sz w:val="18"/>
                <w:szCs w:val="18"/>
                <w:lang w:val="en-GB"/>
              </w:rPr>
              <m:t>DG</m:t>
            </m:r>
          </m:sup>
        </m:sSubSup>
      </m:oMath>
      <w:r w:rsidR="00A53946">
        <w:rPr>
          <w:rFonts w:hint="eastAsia"/>
          <w:color w:val="000000"/>
          <w:sz w:val="18"/>
          <w:szCs w:val="18"/>
          <w:lang w:val="en-GB" w:eastAsia="zh-CN"/>
        </w:rPr>
        <w:t xml:space="preserve"> </w:t>
      </w:r>
      <w:r w:rsidR="00A53946">
        <w:rPr>
          <w:lang w:eastAsia="zh-CN"/>
        </w:rPr>
        <w:t>represent</w:t>
      </w:r>
      <w:r w:rsidRPr="00E71301">
        <w:rPr>
          <w:lang w:eastAsia="zh-CN"/>
        </w:rPr>
        <w:t xml:space="preserve"> the total power output</w:t>
      </w:r>
      <w:r w:rsidR="009B2BB5">
        <w:rPr>
          <w:lang w:eastAsia="zh-CN"/>
        </w:rPr>
        <w:t xml:space="preserve"> of </w:t>
      </w:r>
      <w:r w:rsidRPr="00E71301">
        <w:rPr>
          <w:lang w:eastAsia="zh-CN"/>
        </w:rPr>
        <w:t xml:space="preserve">DGs.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LD</m:t>
            </m:r>
          </m:sup>
        </m:sSubSup>
      </m:oMath>
      <w:r w:rsidRPr="00E71301">
        <w:rPr>
          <w:lang w:eastAsia="zh-CN"/>
        </w:rPr>
        <w:t xml:space="preserve"> </w:t>
      </w:r>
      <w:r w:rsidR="00402D19">
        <w:rPr>
          <w:lang w:eastAsia="zh-CN"/>
        </w:rPr>
        <w:t>and</w:t>
      </w:r>
      <w:r w:rsidR="00402D19" w:rsidRPr="00E71301">
        <w:rPr>
          <w:lang w:eastAsia="zh-CN"/>
        </w:rPr>
        <w:t xml:space="preserve"> </w:t>
      </w:r>
      <m:oMath>
        <m:sSubSup>
          <m:sSubSupPr>
            <m:ctrlPr>
              <w:rPr>
                <w:rFonts w:ascii="Cambria Math" w:eastAsia="Cambria Math" w:hAnsi="Cambria Math"/>
                <w:lang w:eastAsia="zh-CN"/>
              </w:rPr>
            </m:ctrlPr>
          </m:sSubSupPr>
          <m:e>
            <m:r>
              <w:rPr>
                <w:rFonts w:ascii="Cambria Math" w:eastAsia="Cambria Math" w:hAnsi="Cambria Math"/>
                <w:lang w:eastAsia="zh-CN"/>
              </w:rPr>
              <m:t>Q</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LD</m:t>
            </m:r>
          </m:sup>
        </m:sSubSup>
      </m:oMath>
      <w:r w:rsidR="00402D19" w:rsidRPr="00B10D76">
        <w:rPr>
          <w:rFonts w:hint="eastAsia"/>
          <w:lang w:eastAsia="zh-CN"/>
        </w:rPr>
        <w:t xml:space="preserve"> </w:t>
      </w:r>
      <w:r w:rsidR="00402D19">
        <w:rPr>
          <w:lang w:eastAsia="zh-CN"/>
        </w:rPr>
        <w:t>represent</w:t>
      </w:r>
      <w:r w:rsidRPr="00E71301">
        <w:rPr>
          <w:lang w:eastAsia="zh-CN"/>
        </w:rPr>
        <w:t xml:space="preserve"> the total </w:t>
      </w:r>
      <w:r w:rsidR="0027293B">
        <w:rPr>
          <w:lang w:eastAsia="zh-CN"/>
        </w:rPr>
        <w:t xml:space="preserve">value of </w:t>
      </w:r>
      <w:r w:rsidRPr="00E71301">
        <w:rPr>
          <w:lang w:eastAsia="zh-CN"/>
        </w:rPr>
        <w:t>load</w:t>
      </w:r>
      <w:r w:rsidR="0027293B">
        <w:rPr>
          <w:lang w:eastAsia="zh-CN"/>
        </w:rPr>
        <w:t xml:space="preserve"> demand</w:t>
      </w:r>
      <w:r w:rsidRPr="00E71301">
        <w:rPr>
          <w:rFonts w:hint="eastAsia"/>
          <w:lang w:eastAsia="zh-CN"/>
        </w:rPr>
        <w:t>.</w:t>
      </w:r>
      <w:r w:rsidRPr="00E71301">
        <w:rPr>
          <w:lang w:eastAsia="zh-CN"/>
        </w:rPr>
        <w:t xml:space="preserve">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CR</m:t>
            </m:r>
          </m:sup>
        </m:sSubSup>
      </m:oMath>
      <w:r w:rsidRPr="00E71301">
        <w:rPr>
          <w:lang w:eastAsia="zh-CN"/>
        </w:rPr>
        <w:t xml:space="preserve"> </w:t>
      </w:r>
      <w:r w:rsidR="00F0532F">
        <w:rPr>
          <w:lang w:eastAsia="zh-CN"/>
        </w:rPr>
        <w:t xml:space="preserve">and </w:t>
      </w:r>
      <m:oMath>
        <m:sSubSup>
          <m:sSubSupPr>
            <m:ctrlPr>
              <w:rPr>
                <w:rFonts w:ascii="Cambria Math" w:eastAsia="Cambria Math" w:hAnsi="Cambria Math"/>
                <w:lang w:eastAsia="zh-CN"/>
              </w:rPr>
            </m:ctrlPr>
          </m:sSubSupPr>
          <m:e>
            <m:r>
              <w:rPr>
                <w:rFonts w:ascii="Cambria Math" w:eastAsia="Cambria Math" w:hAnsi="Cambria Math"/>
                <w:lang w:eastAsia="zh-CN"/>
              </w:rPr>
              <m:t>Q</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CR</m:t>
            </m:r>
          </m:sup>
        </m:sSubSup>
      </m:oMath>
      <w:r w:rsidR="00F0532F" w:rsidRPr="00B10D76">
        <w:rPr>
          <w:rFonts w:hint="eastAsia"/>
          <w:lang w:eastAsia="zh-CN"/>
        </w:rPr>
        <w:t xml:space="preserve"> </w:t>
      </w:r>
      <w:r w:rsidRPr="00E71301">
        <w:rPr>
          <w:lang w:eastAsia="zh-CN"/>
        </w:rPr>
        <w:t xml:space="preserve">represent the total </w:t>
      </w:r>
      <w:r>
        <w:rPr>
          <w:lang w:eastAsia="zh-CN"/>
        </w:rPr>
        <w:t xml:space="preserve">active </w:t>
      </w:r>
      <w:r w:rsidR="00F0532F">
        <w:rPr>
          <w:lang w:eastAsia="zh-CN"/>
        </w:rPr>
        <w:t xml:space="preserve">and reactive </w:t>
      </w:r>
      <w:r w:rsidRPr="00E71301">
        <w:rPr>
          <w:lang w:eastAsia="zh-CN"/>
        </w:rPr>
        <w:t xml:space="preserve">power injection of controllable devices </w:t>
      </w:r>
      <w:r w:rsidR="00A27706">
        <w:rPr>
          <w:lang w:eastAsia="zh-CN"/>
        </w:rPr>
        <w:t xml:space="preserve">(such as SOP). </w:t>
      </w:r>
      <w:r w:rsidR="004529D0">
        <w:rPr>
          <w:rFonts w:hint="eastAsia"/>
          <w:lang w:eastAsia="zh-CN"/>
        </w:rPr>
        <w:t>F</w:t>
      </w:r>
      <w:r w:rsidR="004529D0">
        <w:rPr>
          <w:lang w:eastAsia="zh-CN"/>
        </w:rPr>
        <w:t xml:space="preserve">or example,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CR</m:t>
            </m:r>
          </m:sup>
        </m:sSubSup>
        <m:r>
          <m:rPr>
            <m:sty m:val="p"/>
          </m:rPr>
          <w:rPr>
            <w:rFonts w:ascii="Cambria Math" w:hAnsi="Cambria Math"/>
            <w:lang w:eastAsia="zh-CN"/>
          </w:rPr>
          <m:t>&gt;0</m:t>
        </m:r>
      </m:oMath>
      <w:r w:rsidRPr="00E71301">
        <w:rPr>
          <w:lang w:eastAsia="zh-CN"/>
        </w:rPr>
        <w:t xml:space="preserve"> represents a</w:t>
      </w:r>
      <w:r w:rsidR="00F84A11">
        <w:rPr>
          <w:lang w:eastAsia="zh-CN"/>
        </w:rPr>
        <w:t xml:space="preserve"> </w:t>
      </w:r>
      <w:r w:rsidRPr="00E71301">
        <w:rPr>
          <w:lang w:eastAsia="zh-CN"/>
        </w:rPr>
        <w:t xml:space="preserve">power supply and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CR</m:t>
            </m:r>
          </m:sup>
        </m:sSubSup>
        <m:r>
          <m:rPr>
            <m:sty m:val="p"/>
          </m:rPr>
          <w:rPr>
            <w:rFonts w:ascii="Cambria Math" w:hAnsi="Cambria Math"/>
            <w:lang w:eastAsia="zh-CN"/>
          </w:rPr>
          <m:t>&lt;0</m:t>
        </m:r>
      </m:oMath>
      <w:r w:rsidRPr="00E71301">
        <w:rPr>
          <w:lang w:eastAsia="zh-CN"/>
        </w:rPr>
        <w:t xml:space="preserve"> denotes an energy absorption. Furthermore, there is an interval of regulating ability of controllable devices connected to node,</w:t>
      </w:r>
      <w:r w:rsidR="00E47F05">
        <w:rPr>
          <w:lang w:eastAsia="zh-CN"/>
        </w:rPr>
        <w:t xml:space="preserve"> e</w:t>
      </w:r>
      <w:r w:rsidR="00E47F05" w:rsidRPr="00E47F05">
        <w:rPr>
          <w:lang w:eastAsia="zh-CN"/>
        </w:rPr>
        <w:t>nergy storage devices are limited by their storage capacity</w:t>
      </w:r>
      <w:r w:rsidRPr="00E71301">
        <w:rPr>
          <w:lang w:eastAsia="zh-CN"/>
        </w:rPr>
        <w:t xml:space="preserve"> </w:t>
      </w:r>
      <m:oMath>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φ</m:t>
                </m:r>
              </m:e>
            </m:bar>
          </m:e>
          <m:sub>
            <m:r>
              <w:rPr>
                <w:rFonts w:ascii="Cambria Math" w:eastAsia="Cambria Math" w:hAnsi="Cambria Math"/>
                <w:color w:val="000000"/>
                <w:sz w:val="18"/>
                <w:szCs w:val="18"/>
                <w:lang w:val="en-GB"/>
              </w:rPr>
              <m:t>i</m:t>
            </m:r>
          </m:sub>
        </m:sSub>
      </m:oMath>
      <w:r w:rsidR="00E47F05">
        <w:rPr>
          <w:lang w:eastAsia="zh-CN"/>
        </w:rPr>
        <w:t>,</w:t>
      </w:r>
      <m:oMath>
        <m:sSub>
          <m:sSubPr>
            <m:ctrlPr>
              <w:rPr>
                <w:rFonts w:ascii="Cambria Math" w:hAnsi="Cambria Math"/>
                <w:lang w:eastAsia="zh-CN"/>
              </w:rPr>
            </m:ctrlPr>
          </m:sSubPr>
          <m:e>
            <m:bar>
              <m:barPr>
                <m:ctrlPr>
                  <w:rPr>
                    <w:rFonts w:ascii="Cambria Math" w:hAnsi="Cambria Math"/>
                    <w:lang w:eastAsia="zh-CN"/>
                  </w:rPr>
                </m:ctrlPr>
              </m:barPr>
              <m:e>
                <m:r>
                  <w:rPr>
                    <w:rFonts w:ascii="Cambria Math" w:hAnsi="Cambria Math"/>
                    <w:lang w:eastAsia="zh-CN"/>
                  </w:rPr>
                  <m:t>ω</m:t>
                </m:r>
              </m:e>
            </m:bar>
          </m:e>
          <m:sub>
            <m:r>
              <w:rPr>
                <w:rFonts w:ascii="Cambria Math" w:hAnsi="Cambria Math"/>
                <w:lang w:eastAsia="zh-CN"/>
              </w:rPr>
              <m:t>i</m:t>
            </m:r>
          </m:sub>
        </m:sSub>
      </m:oMath>
      <w:r w:rsidRPr="00E71301">
        <w:rPr>
          <w:rFonts w:hint="eastAsia"/>
          <w:lang w:eastAsia="zh-CN"/>
        </w:rPr>
        <w:t xml:space="preserve"> </w:t>
      </w:r>
      <w:r w:rsidRPr="00E71301">
        <w:rPr>
          <w:lang w:eastAsia="zh-CN"/>
        </w:rPr>
        <w:t xml:space="preserve">and </w:t>
      </w:r>
      <m:oMath>
        <m:sSub>
          <m:sSubPr>
            <m:ctrlPr>
              <w:rPr>
                <w:rFonts w:ascii="Cambria Math" w:hAnsi="Cambria Math"/>
                <w:lang w:eastAsia="zh-CN"/>
              </w:rPr>
            </m:ctrlPr>
          </m:sSubPr>
          <m:e>
            <m:bar>
              <m:barPr>
                <m:pos m:val="top"/>
                <m:ctrlPr>
                  <w:rPr>
                    <w:rFonts w:ascii="Cambria Math" w:hAnsi="Cambria Math"/>
                    <w:lang w:eastAsia="zh-CN"/>
                  </w:rPr>
                </m:ctrlPr>
              </m:barPr>
              <m:e>
                <m:r>
                  <w:rPr>
                    <w:rFonts w:ascii="Cambria Math" w:hAnsi="Cambria Math"/>
                    <w:lang w:eastAsia="zh-CN"/>
                  </w:rPr>
                  <m:t>ω</m:t>
                </m:r>
              </m:e>
            </m:bar>
          </m:e>
          <m:sub>
            <m:r>
              <w:rPr>
                <w:rFonts w:ascii="Cambria Math" w:hAnsi="Cambria Math"/>
                <w:lang w:eastAsia="zh-CN"/>
              </w:rPr>
              <m:t>i</m:t>
            </m:r>
          </m:sub>
        </m:sSub>
      </m:oMath>
      <w:r w:rsidRPr="00E71301">
        <w:rPr>
          <w:lang w:eastAsia="zh-CN"/>
        </w:rPr>
        <w:t xml:space="preserve"> are defined as the lower and upper boundaries of regulating ability.</w:t>
      </w:r>
      <w:r w:rsidR="00137767">
        <w:rPr>
          <w:lang w:eastAsia="zh-CN"/>
        </w:rPr>
        <w:t xml:space="preserve"> At the same time,</w:t>
      </w:r>
      <w:r>
        <w:rPr>
          <w:lang w:eastAsia="zh-CN"/>
        </w:rPr>
        <w:t xml:space="preserve"> </w:t>
      </w:r>
      <m:oMath>
        <m:sSub>
          <m:sSubPr>
            <m:ctrlPr>
              <w:rPr>
                <w:rFonts w:ascii="Cambria Math" w:hAnsi="Cambria Math"/>
                <w:i/>
                <w:lang w:val="en-GB" w:eastAsia="zh-CN"/>
              </w:rPr>
            </m:ctrlPr>
          </m:sSubPr>
          <m:e>
            <m:bar>
              <m:barPr>
                <m:ctrlPr>
                  <w:rPr>
                    <w:rFonts w:ascii="Cambria Math" w:hAnsi="Cambria Math"/>
                    <w:i/>
                    <w:lang w:val="en-GB" w:eastAsia="zh-CN"/>
                  </w:rPr>
                </m:ctrlPr>
              </m:barPr>
              <m:e>
                <m:r>
                  <w:rPr>
                    <w:rFonts w:ascii="Cambria Math" w:hAnsi="Cambria Math"/>
                    <w:lang w:val="en-GB" w:eastAsia="zh-CN"/>
                  </w:rPr>
                  <m:t>τ</m:t>
                </m:r>
              </m:e>
            </m:bar>
          </m:e>
          <m:sub>
            <m:r>
              <w:rPr>
                <w:rFonts w:ascii="Cambria Math" w:hAnsi="Cambria Math"/>
                <w:lang w:val="en-GB" w:eastAsia="zh-CN"/>
              </w:rPr>
              <m:t>i</m:t>
            </m:r>
          </m:sub>
        </m:sSub>
      </m:oMath>
      <w:r w:rsidRPr="00E71301">
        <w:rPr>
          <w:rFonts w:hint="eastAsia"/>
          <w:lang w:eastAsia="zh-CN"/>
        </w:rPr>
        <w:t xml:space="preserve"> </w:t>
      </w:r>
      <w:r w:rsidRPr="00E71301">
        <w:rPr>
          <w:lang w:eastAsia="zh-CN"/>
        </w:rPr>
        <w:t xml:space="preserve">and </w:t>
      </w:r>
      <m:oMath>
        <m:sSub>
          <m:sSubPr>
            <m:ctrlPr>
              <w:rPr>
                <w:rFonts w:ascii="Cambria Math" w:hAnsi="Cambria Math"/>
                <w:i/>
                <w:lang w:val="en-GB" w:eastAsia="zh-CN"/>
              </w:rPr>
            </m:ctrlPr>
          </m:sSubPr>
          <m:e>
            <m:bar>
              <m:barPr>
                <m:pos m:val="top"/>
                <m:ctrlPr>
                  <w:rPr>
                    <w:rFonts w:ascii="Cambria Math" w:hAnsi="Cambria Math"/>
                    <w:i/>
                    <w:lang w:val="en-GB" w:eastAsia="zh-CN"/>
                  </w:rPr>
                </m:ctrlPr>
              </m:barPr>
              <m:e>
                <m:r>
                  <w:rPr>
                    <w:rFonts w:ascii="Cambria Math" w:hAnsi="Cambria Math"/>
                    <w:lang w:val="en-GB" w:eastAsia="zh-CN"/>
                  </w:rPr>
                  <m:t>τ</m:t>
                </m:r>
              </m:e>
            </m:bar>
          </m:e>
          <m:sub>
            <m:r>
              <w:rPr>
                <w:rFonts w:ascii="Cambria Math" w:hAnsi="Cambria Math"/>
                <w:lang w:val="en-GB" w:eastAsia="zh-CN"/>
              </w:rPr>
              <m:t>i</m:t>
            </m:r>
          </m:sub>
        </m:sSub>
      </m:oMath>
      <w:r w:rsidRPr="00E71301">
        <w:rPr>
          <w:lang w:eastAsia="zh-CN"/>
        </w:rPr>
        <w:t xml:space="preserve"> are defined as the </w:t>
      </w:r>
      <w:r w:rsidR="00852E3B">
        <w:rPr>
          <w:lang w:eastAsia="zh-CN"/>
        </w:rPr>
        <w:t>limits</w:t>
      </w:r>
      <w:r w:rsidRPr="00E71301">
        <w:rPr>
          <w:lang w:eastAsia="zh-CN"/>
        </w:rPr>
        <w:t xml:space="preserve"> of </w:t>
      </w:r>
      <w:r>
        <w:rPr>
          <w:lang w:eastAsia="zh-CN"/>
        </w:rPr>
        <w:t>reactive power</w:t>
      </w:r>
      <w:r w:rsidRPr="00E71301">
        <w:rPr>
          <w:lang w:eastAsia="zh-CN"/>
        </w:rPr>
        <w:t>.</w:t>
      </w:r>
    </w:p>
    <w:p w:rsidR="00D13D33" w:rsidRDefault="00EA4F82" w:rsidP="00EA4F82">
      <w:pPr>
        <w:pStyle w:val="a4"/>
        <w:ind w:firstLine="0"/>
        <w:jc w:val="center"/>
        <w:rPr>
          <w:color w:val="000000" w:themeColor="text1"/>
        </w:rPr>
      </w:pPr>
      <w:r w:rsidRPr="00293F30">
        <w:rPr>
          <w:color w:val="000000" w:themeColor="text1"/>
        </w:rPr>
        <w:object w:dxaOrig="5596" w:dyaOrig="45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6pt;height:164.75pt" o:ole="">
            <v:imagedata r:id="rId12" o:title="" croptop="1471f" cropbottom="5671f"/>
          </v:shape>
          <o:OLEObject Type="Embed" ProgID="Visio.Drawing.15" ShapeID="_x0000_i1025" DrawAspect="Content" ObjectID="_1774253428" r:id="rId13"/>
        </w:object>
      </w:r>
    </w:p>
    <w:p w:rsidR="00D13D33" w:rsidRDefault="00D13D33" w:rsidP="00D13D33">
      <w:pPr>
        <w:pStyle w:val="figurecaption"/>
        <w:rPr>
          <w:lang w:eastAsia="zh-CN"/>
        </w:rPr>
      </w:pPr>
      <w:r>
        <w:rPr>
          <w:rFonts w:eastAsia="MS Mincho"/>
        </w:rPr>
        <w:t>Unified model of power exchange</w:t>
      </w:r>
      <w:r w:rsidR="00EA4F82">
        <w:rPr>
          <w:rFonts w:eastAsia="MS Mincho"/>
        </w:rPr>
        <w:t xml:space="preserve"> at node</w:t>
      </w:r>
      <w:r w:rsidRPr="00A56CE9">
        <w:t>.</w:t>
      </w:r>
    </w:p>
    <w:p w:rsidR="00476073" w:rsidRPr="009A3052" w:rsidRDefault="007E3B80" w:rsidP="00476073">
      <w:pPr>
        <w:pStyle w:val="a4"/>
        <w:rPr>
          <w:lang w:eastAsia="zh-CN"/>
        </w:rPr>
      </w:pPr>
      <w:r w:rsidRPr="009A3052">
        <w:rPr>
          <w:lang w:eastAsia="zh-CN"/>
        </w:rPr>
        <w:lastRenderedPageBreak/>
        <w:t xml:space="preserve">According to the analysis above, </w:t>
      </w:r>
      <w:r>
        <w:rPr>
          <w:lang w:eastAsia="zh-CN"/>
        </w:rPr>
        <w:t>f</w:t>
      </w:r>
      <w:r w:rsidRPr="007E3B80">
        <w:rPr>
          <w:lang w:eastAsia="zh-CN"/>
        </w:rPr>
        <w:t xml:space="preserve">rom the </w:t>
      </w:r>
      <w:r w:rsidR="00F04100">
        <w:rPr>
          <w:lang w:eastAsia="zh-CN"/>
        </w:rPr>
        <w:t>perspective</w:t>
      </w:r>
      <w:r w:rsidRPr="007E3B80">
        <w:rPr>
          <w:lang w:eastAsia="zh-CN"/>
        </w:rPr>
        <w:t xml:space="preserve"> controllable devices, </w:t>
      </w:r>
      <w:r w:rsidR="00FE0A40">
        <w:rPr>
          <w:lang w:eastAsia="zh-CN"/>
        </w:rPr>
        <w:t xml:space="preserve">the regulating ability can </w:t>
      </w:r>
      <w:r w:rsidR="00FE0A40" w:rsidRPr="007E3B80">
        <w:rPr>
          <w:lang w:eastAsia="zh-CN"/>
        </w:rPr>
        <w:t>be divided int</w:t>
      </w:r>
      <w:r w:rsidR="00A43182">
        <w:rPr>
          <w:lang w:eastAsia="zh-CN"/>
        </w:rPr>
        <w:t xml:space="preserve">o up capacity and down capacity. The power </w:t>
      </w:r>
      <w:r w:rsidRPr="007E3B80">
        <w:rPr>
          <w:lang w:eastAsia="zh-CN"/>
        </w:rPr>
        <w:t xml:space="preserve">injection into the node </w:t>
      </w:r>
      <w:r w:rsidR="00A43182">
        <w:rPr>
          <w:lang w:eastAsia="zh-CN"/>
        </w:rPr>
        <w:t xml:space="preserve">is set </w:t>
      </w:r>
      <w:r w:rsidRPr="007E3B80">
        <w:rPr>
          <w:lang w:eastAsia="zh-CN"/>
        </w:rPr>
        <w:t xml:space="preserve">as the positive direction, </w:t>
      </w:r>
      <w:r w:rsidR="004A579B">
        <w:rPr>
          <w:lang w:eastAsia="zh-CN"/>
        </w:rPr>
        <w:t>in which the up capacity</w:t>
      </w:r>
      <w:r w:rsidR="004A579B" w:rsidRPr="007E3B80">
        <w:rPr>
          <w:lang w:eastAsia="zh-CN"/>
        </w:rPr>
        <w:t xml:space="preserve"> </w:t>
      </w:r>
      <w:r w:rsidR="004A579B">
        <w:rPr>
          <w:lang w:eastAsia="zh-CN"/>
        </w:rPr>
        <w:t xml:space="preserve">can be quantified as the most </w:t>
      </w:r>
      <w:r w:rsidRPr="007E3B80">
        <w:rPr>
          <w:lang w:eastAsia="zh-CN"/>
        </w:rPr>
        <w:t>power</w:t>
      </w:r>
      <w:r w:rsidR="00327476">
        <w:rPr>
          <w:lang w:eastAsia="zh-CN"/>
        </w:rPr>
        <w:t xml:space="preserve"> that can be injected</w:t>
      </w:r>
      <w:r w:rsidR="004A579B">
        <w:rPr>
          <w:lang w:eastAsia="zh-CN"/>
        </w:rPr>
        <w:t>,</w:t>
      </w:r>
      <w:r w:rsidR="00327476">
        <w:rPr>
          <w:lang w:eastAsia="zh-CN"/>
        </w:rPr>
        <w:t xml:space="preserve"> </w:t>
      </w:r>
      <w:r w:rsidR="004A579B">
        <w:rPr>
          <w:lang w:eastAsia="zh-CN"/>
        </w:rPr>
        <w:t xml:space="preserve">while </w:t>
      </w:r>
      <w:r w:rsidR="00611D37">
        <w:rPr>
          <w:lang w:eastAsia="zh-CN"/>
        </w:rPr>
        <w:t xml:space="preserve">the </w:t>
      </w:r>
      <w:r w:rsidR="004A579B">
        <w:rPr>
          <w:lang w:eastAsia="zh-CN"/>
        </w:rPr>
        <w:t xml:space="preserve">down capacity can be calculated by </w:t>
      </w:r>
      <w:r w:rsidRPr="007E3B80">
        <w:rPr>
          <w:lang w:eastAsia="zh-CN"/>
        </w:rPr>
        <w:t>power</w:t>
      </w:r>
      <w:r w:rsidR="00280AA6">
        <w:rPr>
          <w:lang w:eastAsia="zh-CN"/>
        </w:rPr>
        <w:t xml:space="preserve"> can be absorbed</w:t>
      </w:r>
      <w:r w:rsidR="000A4E76">
        <w:rPr>
          <w:lang w:eastAsia="zh-CN"/>
        </w:rPr>
        <w:t>. I</w:t>
      </w:r>
      <w:r w:rsidR="00476073" w:rsidRPr="009A3052">
        <w:rPr>
          <w:lang w:eastAsia="zh-CN"/>
        </w:rPr>
        <w:t xml:space="preserve">n order to maintain schedulable capacity at node, the minimum value of adjustable active power is used to evaluate the </w:t>
      </w:r>
      <w:r w:rsidR="00C42F38">
        <w:rPr>
          <w:lang w:eastAsia="zh-CN"/>
        </w:rPr>
        <w:t>power</w:t>
      </w:r>
      <w:r w:rsidR="00476073" w:rsidRPr="009A3052">
        <w:rPr>
          <w:lang w:eastAsia="zh-CN"/>
        </w:rPr>
        <w:t xml:space="preserve"> </w:t>
      </w:r>
      <w:r w:rsidR="00016189" w:rsidRPr="009A3052">
        <w:rPr>
          <w:lang w:eastAsia="zh-CN"/>
        </w:rPr>
        <w:t>margin</w:t>
      </w:r>
      <w:r w:rsidR="00476073" w:rsidRPr="009A3052">
        <w:rPr>
          <w:lang w:eastAsia="zh-CN"/>
        </w:rPr>
        <w:t xml:space="preserve"> of node (</w:t>
      </w:r>
      <w:r w:rsidR="00C42F38">
        <w:rPr>
          <w:lang w:eastAsia="zh-CN"/>
        </w:rPr>
        <w:t>P</w:t>
      </w:r>
      <w:r w:rsidR="00016189" w:rsidRPr="009A3052">
        <w:rPr>
          <w:lang w:eastAsia="zh-CN"/>
        </w:rPr>
        <w:t>M</w:t>
      </w:r>
      <w:r w:rsidR="00476073" w:rsidRPr="009A3052">
        <w:rPr>
          <w:lang w:eastAsia="zh-CN"/>
        </w:rPr>
        <w:t>N)</w:t>
      </w:r>
      <w:r w:rsidR="00EF2F54">
        <w:rPr>
          <w:lang w:eastAsia="zh-CN"/>
        </w:rPr>
        <w:t xml:space="preserve">, which is a combined </w:t>
      </w:r>
      <w:r w:rsidR="00EF2F54" w:rsidRPr="00D24474">
        <w:rPr>
          <w:lang w:eastAsia="zh-CN"/>
        </w:rPr>
        <w:t>index</w:t>
      </w:r>
      <w:r w:rsidR="00EF2F54">
        <w:rPr>
          <w:lang w:eastAsia="zh-CN"/>
        </w:rPr>
        <w:t xml:space="preserve"> of up capacity and down capacity</w:t>
      </w:r>
      <w:r w:rsidR="00476073" w:rsidRPr="009A3052">
        <w:rPr>
          <w:lang w:eastAsia="zh-CN"/>
        </w:rPr>
        <w:t>.</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6"/>
        <w:gridCol w:w="494"/>
      </w:tblGrid>
      <w:tr w:rsidR="00EE212C" w:rsidRPr="006372A7" w:rsidTr="00786962">
        <w:trPr>
          <w:jc w:val="center"/>
        </w:trPr>
        <w:tc>
          <w:tcPr>
            <w:tcW w:w="4326" w:type="dxa"/>
            <w:vAlign w:val="center"/>
          </w:tcPr>
          <w:p w:rsidR="00EE212C" w:rsidRPr="00D870CB" w:rsidRDefault="00796D25" w:rsidP="00C5642C">
            <w:pPr>
              <w:snapToGrid w:val="0"/>
              <w:spacing w:beforeLines="50" w:before="120" w:afterLines="50" w:after="120"/>
              <w:rPr>
                <w:rFonts w:ascii="Cambria Math" w:eastAsia="Cambria Math" w:hAnsi="Cambria Math"/>
                <w:i/>
                <w:color w:val="000000"/>
                <w:sz w:val="18"/>
                <w:szCs w:val="18"/>
                <w:lang w:val="en-GB"/>
              </w:rPr>
            </w:pPr>
            <m:oMathPara>
              <m:oMath>
                <m:r>
                  <w:rPr>
                    <w:rFonts w:ascii="Cambria Math" w:eastAsia="Cambria Math" w:hAnsi="Cambria Math"/>
                    <w:color w:val="000000"/>
                    <w:sz w:val="18"/>
                    <w:szCs w:val="18"/>
                    <w:lang w:val="en-GB"/>
                  </w:rPr>
                  <m:t>PMN(i)=min {</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i,up</m:t>
                    </m:r>
                  </m:sub>
                </m:sSub>
                <m:r>
                  <w:rPr>
                    <w:rFonts w:ascii="Cambria Math" w:eastAsia="Cambria Math" w:hAnsi="Cambria Math"/>
                    <w:color w:val="000000"/>
                    <w:sz w:val="18"/>
                    <w:szCs w:val="18"/>
                    <w:lang w:val="en-GB"/>
                  </w:rPr>
                  <m:t>(t),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i,down</m:t>
                    </m:r>
                  </m:sub>
                </m:sSub>
                <m:r>
                  <w:rPr>
                    <w:rFonts w:ascii="Cambria Math" w:eastAsia="Cambria Math" w:hAnsi="Cambria Math"/>
                    <w:color w:val="000000"/>
                    <w:sz w:val="18"/>
                    <w:szCs w:val="18"/>
                    <w:lang w:val="en-GB"/>
                  </w:rPr>
                  <m:t>(t)}</m:t>
                </m:r>
              </m:oMath>
            </m:oMathPara>
          </w:p>
        </w:tc>
        <w:tc>
          <w:tcPr>
            <w:tcW w:w="494" w:type="dxa"/>
            <w:vMerge w:val="restart"/>
            <w:vAlign w:val="center"/>
          </w:tcPr>
          <w:p w:rsidR="00EE212C" w:rsidRPr="006372A7" w:rsidRDefault="00EE212C" w:rsidP="00804FA5">
            <w:pPr>
              <w:pStyle w:val="PARAIndent"/>
              <w:rPr>
                <w:rFonts w:ascii="Cambria Math" w:hAnsi="Cambria Math"/>
                <w:szCs w:val="24"/>
                <w:lang w:val="en-GB" w:eastAsia="zh-CN"/>
              </w:rPr>
            </w:pPr>
            <w:r w:rsidRPr="005002FB">
              <w:rPr>
                <w:lang w:eastAsia="zh-CN"/>
              </w:rPr>
              <w:t>(</w:t>
            </w:r>
            <w:r>
              <w:rPr>
                <w:lang w:eastAsia="zh-CN"/>
              </w:rPr>
              <w:t>7</w:t>
            </w:r>
            <w:r w:rsidRPr="005002FB">
              <w:rPr>
                <w:lang w:eastAsia="zh-CN"/>
              </w:rPr>
              <w:t>)</w:t>
            </w:r>
          </w:p>
        </w:tc>
      </w:tr>
      <w:tr w:rsidR="00EE212C" w:rsidRPr="006372A7" w:rsidTr="00786962">
        <w:trPr>
          <w:jc w:val="center"/>
        </w:trPr>
        <w:tc>
          <w:tcPr>
            <w:tcW w:w="4326" w:type="dxa"/>
            <w:vAlign w:val="center"/>
          </w:tcPr>
          <w:p w:rsidR="00EE212C" w:rsidRPr="00D870CB" w:rsidRDefault="00001826" w:rsidP="003C47FF">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i,up</m:t>
                    </m:r>
                  </m:sub>
                </m:sSub>
                <m:r>
                  <w:rPr>
                    <w:rFonts w:ascii="Cambria Math" w:eastAsia="Cambria Math" w:hAnsi="Cambria Math"/>
                    <w:color w:val="000000"/>
                    <w:sz w:val="18"/>
                    <w:szCs w:val="18"/>
                    <w:lang w:val="en-GB"/>
                  </w:rPr>
                  <m:t>(t)=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r>
                      <w:rPr>
                        <w:rFonts w:ascii="Cambria Math" w:eastAsia="Cambria Math" w:hAnsi="Cambria Math"/>
                        <w:color w:val="000000"/>
                        <w:sz w:val="18"/>
                        <w:szCs w:val="18"/>
                        <w:lang w:val="en-GB"/>
                      </w:rPr>
                      <m:t>t,i</m:t>
                    </m:r>
                  </m:sub>
                </m:sSub>
                <m:d>
                  <m:dPr>
                    <m:ctrlPr>
                      <w:rPr>
                        <w:rFonts w:ascii="Cambria Math" w:eastAsia="Cambria Math" w:hAnsi="Cambria Math"/>
                        <w:i/>
                        <w:color w:val="000000"/>
                        <w:sz w:val="18"/>
                        <w:szCs w:val="18"/>
                        <w:lang w:val="en-GB"/>
                      </w:rPr>
                    </m:ctrlPr>
                  </m:dPr>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t,i</m:t>
                        </m:r>
                      </m:sub>
                    </m:sSub>
                  </m:e>
                </m:d>
                <m:r>
                  <w:rPr>
                    <w:rFonts w:ascii="Cambria Math" w:eastAsia="Cambria Math" w:hAnsi="Cambria Math"/>
                    <w:color w:val="000000"/>
                    <w:sz w:val="18"/>
                    <w:szCs w:val="18"/>
                    <w:lang w:val="en-GB"/>
                  </w:rPr>
                  <m:t>+</m:t>
                </m:r>
                <m:d>
                  <m:dPr>
                    <m:ctrlPr>
                      <w:rPr>
                        <w:rFonts w:ascii="Cambria Math" w:eastAsia="Cambria Math" w:hAnsi="Cambria Math"/>
                        <w:i/>
                        <w:color w:val="000000"/>
                        <w:sz w:val="18"/>
                        <w:szCs w:val="18"/>
                        <w:lang w:val="en-GB"/>
                      </w:rPr>
                    </m:ctrlPr>
                  </m:dPr>
                  <m:e>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ω</m:t>
                            </m:r>
                          </m:e>
                        </m:bar>
                      </m:e>
                      <m:sub>
                        <m:r>
                          <w:rPr>
                            <w:rFonts w:ascii="Cambria Math" w:eastAsia="Cambria Math" w:hAnsi="Cambria Math"/>
                            <w:color w:val="000000"/>
                            <w:sz w:val="18"/>
                            <w:szCs w:val="18"/>
                            <w:lang w:val="en-GB"/>
                          </w:rPr>
                          <m:t>i</m:t>
                        </m:r>
                      </m:sub>
                    </m:sSub>
                    <m:r>
                      <w:rPr>
                        <w:rFonts w:ascii="Cambria Math" w:eastAsia="Cambria Math" w:hAnsi="Cambria Math" w:hint="eastAsia"/>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e>
                </m:d>
              </m:oMath>
            </m:oMathPara>
          </w:p>
        </w:tc>
        <w:tc>
          <w:tcPr>
            <w:tcW w:w="494" w:type="dxa"/>
            <w:vMerge/>
            <w:vAlign w:val="center"/>
          </w:tcPr>
          <w:p w:rsidR="00EE212C" w:rsidRPr="005002FB" w:rsidRDefault="00EE212C" w:rsidP="00804FA5">
            <w:pPr>
              <w:pStyle w:val="PARAIndent"/>
              <w:rPr>
                <w:lang w:eastAsia="zh-CN"/>
              </w:rPr>
            </w:pPr>
          </w:p>
        </w:tc>
      </w:tr>
      <w:tr w:rsidR="00EE212C" w:rsidRPr="006372A7" w:rsidTr="00786962">
        <w:trPr>
          <w:jc w:val="center"/>
        </w:trPr>
        <w:tc>
          <w:tcPr>
            <w:tcW w:w="4326" w:type="dxa"/>
            <w:vAlign w:val="center"/>
          </w:tcPr>
          <w:p w:rsidR="00EE212C" w:rsidRPr="00D870CB" w:rsidRDefault="00001826" w:rsidP="00D870CB">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i,down</m:t>
                    </m:r>
                  </m:sub>
                </m:sSub>
                <m:r>
                  <w:rPr>
                    <w:rFonts w:ascii="Cambria Math" w:eastAsia="Cambria Math" w:hAnsi="Cambria Math"/>
                    <w:color w:val="000000"/>
                    <w:sz w:val="18"/>
                    <w:szCs w:val="18"/>
                    <w:lang w:val="en-GB"/>
                  </w:rPr>
                  <m:t>(t)=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r>
                      <w:rPr>
                        <w:rFonts w:ascii="Cambria Math" w:eastAsia="Cambria Math" w:hAnsi="Cambria Math"/>
                        <w:color w:val="000000"/>
                        <w:sz w:val="18"/>
                        <w:szCs w:val="18"/>
                        <w:lang w:val="en-GB"/>
                      </w:rPr>
                      <m:t>t,i</m:t>
                    </m:r>
                  </m:sub>
                </m:sSub>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t,i</m:t>
                        </m:r>
                      </m:sub>
                    </m:sSub>
                  </m:e>
                </m:d>
                <m:r>
                  <w:rPr>
                    <w:rFonts w:ascii="Cambria Math" w:eastAsia="Cambria Math" w:hAnsi="Cambria Math"/>
                    <w:color w:val="000000"/>
                    <w:sz w:val="18"/>
                    <w:szCs w:val="18"/>
                    <w:lang w:val="en-GB"/>
                  </w:rPr>
                  <m:t>+</m:t>
                </m:r>
                <m:d>
                  <m:dPr>
                    <m:ctrlPr>
                      <w:rPr>
                        <w:rFonts w:ascii="Cambria Math" w:eastAsia="Cambria Math" w:hAnsi="Cambria Math"/>
                        <w:i/>
                        <w:color w:val="000000"/>
                        <w:sz w:val="18"/>
                        <w:szCs w:val="18"/>
                        <w:lang w:val="en-GB"/>
                      </w:rPr>
                    </m:ctrlPr>
                  </m:dPr>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ω</m:t>
                            </m:r>
                          </m:e>
                        </m:bar>
                      </m:e>
                      <m:sub>
                        <m:r>
                          <w:rPr>
                            <w:rFonts w:ascii="Cambria Math" w:eastAsia="Cambria Math" w:hAnsi="Cambria Math"/>
                            <w:color w:val="000000"/>
                            <w:sz w:val="18"/>
                            <w:szCs w:val="18"/>
                            <w:lang w:val="en-GB"/>
                          </w:rPr>
                          <m:t>i</m:t>
                        </m:r>
                      </m:sub>
                    </m:sSub>
                  </m:e>
                </m:d>
              </m:oMath>
            </m:oMathPara>
          </w:p>
        </w:tc>
        <w:tc>
          <w:tcPr>
            <w:tcW w:w="494" w:type="dxa"/>
            <w:vMerge/>
            <w:vAlign w:val="center"/>
          </w:tcPr>
          <w:p w:rsidR="00EE212C" w:rsidRPr="005002FB" w:rsidRDefault="00EE212C" w:rsidP="00804FA5">
            <w:pPr>
              <w:pStyle w:val="PARAIndent"/>
              <w:rPr>
                <w:lang w:eastAsia="zh-CN"/>
              </w:rPr>
            </w:pPr>
          </w:p>
        </w:tc>
      </w:tr>
    </w:tbl>
    <w:p w:rsidR="004340DD" w:rsidRDefault="00001826" w:rsidP="004340DD">
      <w:pPr>
        <w:pStyle w:val="a4"/>
        <w:rPr>
          <w:lang w:eastAsia="zh-CN"/>
        </w:rPr>
      </w:pPr>
      <m:oMath>
        <m:sSub>
          <m:sSubPr>
            <m:ctrlPr>
              <w:rPr>
                <w:rFonts w:ascii="Cambria Math" w:eastAsia="Cambria Math" w:hAnsi="Cambria Math"/>
                <w:lang w:eastAsia="zh-CN"/>
              </w:rPr>
            </m:ctrlPr>
          </m:sSubPr>
          <m:e>
            <m:r>
              <w:rPr>
                <w:rFonts w:ascii="Cambria Math" w:eastAsia="Cambria Math" w:hAnsi="Cambria Math"/>
                <w:lang w:eastAsia="zh-CN"/>
              </w:rPr>
              <m:t>P</m:t>
            </m:r>
          </m:e>
          <m:sub>
            <m:r>
              <w:rPr>
                <w:rFonts w:ascii="Cambria Math" w:eastAsia="Cambria Math" w:hAnsi="Cambria Math"/>
                <w:lang w:eastAsia="zh-CN"/>
              </w:rPr>
              <m:t>i</m:t>
            </m:r>
            <m:r>
              <m:rPr>
                <m:sty m:val="p"/>
              </m:rPr>
              <w:rPr>
                <w:rFonts w:ascii="Cambria Math" w:eastAsia="Cambria Math" w:hAnsi="Cambria Math"/>
                <w:lang w:eastAsia="zh-CN"/>
              </w:rPr>
              <m:t>,</m:t>
            </m:r>
            <m:r>
              <w:rPr>
                <w:rFonts w:ascii="Cambria Math" w:eastAsia="Cambria Math" w:hAnsi="Cambria Math"/>
                <w:lang w:eastAsia="zh-CN"/>
              </w:rPr>
              <m:t>up</m:t>
            </m:r>
          </m:sub>
        </m:sSub>
        <m:r>
          <m:rPr>
            <m:sty m:val="p"/>
          </m:rPr>
          <w:rPr>
            <w:rFonts w:ascii="Cambria Math" w:eastAsia="Cambria Math" w:hAnsi="Cambria Math"/>
            <w:lang w:eastAsia="zh-CN"/>
          </w:rPr>
          <m:t>(</m:t>
        </m:r>
        <m:r>
          <w:rPr>
            <w:rFonts w:ascii="Cambria Math" w:eastAsia="Cambria Math" w:hAnsi="Cambria Math"/>
            <w:lang w:eastAsia="zh-CN"/>
          </w:rPr>
          <m:t>t</m:t>
        </m:r>
        <m:r>
          <m:rPr>
            <m:sty m:val="p"/>
          </m:rPr>
          <w:rPr>
            <w:rFonts w:ascii="Cambria Math" w:eastAsia="Cambria Math" w:hAnsi="Cambria Math"/>
            <w:lang w:eastAsia="zh-CN"/>
          </w:rPr>
          <m:t>)</m:t>
        </m:r>
      </m:oMath>
      <w:r w:rsidR="00745579" w:rsidRPr="00623651">
        <w:rPr>
          <w:rFonts w:hint="eastAsia"/>
          <w:lang w:eastAsia="zh-CN"/>
        </w:rPr>
        <w:t xml:space="preserve"> </w:t>
      </w:r>
      <w:r w:rsidR="00745579" w:rsidRPr="00623651">
        <w:rPr>
          <w:lang w:eastAsia="zh-CN"/>
        </w:rPr>
        <w:t xml:space="preserve">represents the </w:t>
      </w:r>
      <w:r w:rsidR="00745579">
        <w:rPr>
          <w:lang w:eastAsia="zh-CN"/>
        </w:rPr>
        <w:t>up capacity of node</w:t>
      </w:r>
      <w:r w:rsidR="002206C9" w:rsidRPr="002206C9">
        <w:rPr>
          <w:rFonts w:hint="eastAsia"/>
          <w:lang w:eastAsia="zh-CN"/>
        </w:rPr>
        <w:t xml:space="preserve"> </w:t>
      </w:r>
      <m:oMath>
        <m:r>
          <w:rPr>
            <w:rFonts w:ascii="Cambria Math" w:eastAsia="Cambria Math" w:hAnsi="Cambria Math"/>
            <w:lang w:eastAsia="zh-CN"/>
          </w:rPr>
          <m:t>i</m:t>
        </m:r>
      </m:oMath>
      <w:r w:rsidR="004B7C70" w:rsidRPr="000D734E">
        <w:rPr>
          <w:rFonts w:hint="eastAsia"/>
          <w:lang w:eastAsia="zh-CN"/>
        </w:rPr>
        <w:t xml:space="preserve"> </w:t>
      </w:r>
      <w:r w:rsidR="004B7C70" w:rsidRPr="000D734E">
        <w:rPr>
          <w:lang w:eastAsia="zh-CN"/>
        </w:rPr>
        <w:t xml:space="preserve">at time </w:t>
      </w:r>
      <m:oMath>
        <m:r>
          <w:rPr>
            <w:rFonts w:ascii="Cambria Math" w:eastAsia="Cambria Math" w:hAnsi="Cambria Math"/>
            <w:lang w:eastAsia="zh-CN"/>
          </w:rPr>
          <m:t>t</m:t>
        </m:r>
      </m:oMath>
      <w:r w:rsidR="00745579">
        <w:rPr>
          <w:lang w:eastAsia="zh-CN"/>
        </w:rPr>
        <w:t>.</w:t>
      </w:r>
      <w:r w:rsidR="00C42F38">
        <w:rPr>
          <w:lang w:eastAsia="zh-CN"/>
        </w:rPr>
        <w:t xml:space="preserve"> It can be calculated by adding the </w:t>
      </w:r>
      <w:r w:rsidR="00581415" w:rsidRPr="00581415">
        <w:rPr>
          <w:lang w:eastAsia="zh-CN"/>
        </w:rPr>
        <w:t>output power</w:t>
      </w:r>
      <w:r w:rsidR="00581415">
        <w:rPr>
          <w:lang w:eastAsia="zh-CN"/>
        </w:rPr>
        <w:t xml:space="preserve"> of energy storage system and controllable resources.</w:t>
      </w:r>
      <w:r w:rsidR="00745579">
        <w:rPr>
          <w:lang w:eastAsia="zh-CN"/>
        </w:rPr>
        <w:t xml:space="preserve"> </w:t>
      </w:r>
      <w:r w:rsidR="002206C9">
        <w:rPr>
          <w:lang w:eastAsia="zh-CN"/>
        </w:rPr>
        <w:t xml:space="preserve">Meanwhile </w:t>
      </w:r>
      <m:oMath>
        <m:sSub>
          <m:sSubPr>
            <m:ctrlPr>
              <w:rPr>
                <w:rFonts w:ascii="Cambria Math" w:eastAsia="Cambria Math" w:hAnsi="Cambria Math"/>
                <w:lang w:eastAsia="zh-CN"/>
              </w:rPr>
            </m:ctrlPr>
          </m:sSubPr>
          <m:e>
            <m:r>
              <w:rPr>
                <w:rFonts w:ascii="Cambria Math" w:eastAsia="Cambria Math" w:hAnsi="Cambria Math"/>
                <w:lang w:eastAsia="zh-CN"/>
              </w:rPr>
              <m:t>P</m:t>
            </m:r>
          </m:e>
          <m:sub>
            <m:r>
              <w:rPr>
                <w:rFonts w:ascii="Cambria Math" w:eastAsia="Cambria Math" w:hAnsi="Cambria Math"/>
                <w:lang w:eastAsia="zh-CN"/>
              </w:rPr>
              <m:t>i</m:t>
            </m:r>
            <m:r>
              <m:rPr>
                <m:sty m:val="p"/>
              </m:rPr>
              <w:rPr>
                <w:rFonts w:ascii="Cambria Math" w:eastAsia="Cambria Math" w:hAnsi="Cambria Math"/>
                <w:lang w:eastAsia="zh-CN"/>
              </w:rPr>
              <m:t>,</m:t>
            </m:r>
            <m:r>
              <w:rPr>
                <w:rFonts w:ascii="Cambria Math" w:eastAsia="Cambria Math" w:hAnsi="Cambria Math"/>
                <w:lang w:eastAsia="zh-CN"/>
              </w:rPr>
              <m:t>down</m:t>
            </m:r>
          </m:sub>
        </m:sSub>
        <m:r>
          <m:rPr>
            <m:sty m:val="p"/>
          </m:rPr>
          <w:rPr>
            <w:rFonts w:ascii="Cambria Math" w:eastAsia="Cambria Math" w:hAnsi="Cambria Math"/>
            <w:lang w:eastAsia="zh-CN"/>
          </w:rPr>
          <m:t>(</m:t>
        </m:r>
        <m:r>
          <w:rPr>
            <w:rFonts w:ascii="Cambria Math" w:eastAsia="Cambria Math" w:hAnsi="Cambria Math"/>
            <w:lang w:eastAsia="zh-CN"/>
          </w:rPr>
          <m:t>t</m:t>
        </m:r>
        <m:r>
          <m:rPr>
            <m:sty m:val="p"/>
          </m:rPr>
          <w:rPr>
            <w:rFonts w:ascii="Cambria Math" w:eastAsia="Cambria Math" w:hAnsi="Cambria Math"/>
            <w:lang w:eastAsia="zh-CN"/>
          </w:rPr>
          <m:t>)</m:t>
        </m:r>
      </m:oMath>
      <w:r w:rsidR="002206C9" w:rsidRPr="002206C9">
        <w:rPr>
          <w:rFonts w:hint="eastAsia"/>
          <w:lang w:eastAsia="zh-CN"/>
        </w:rPr>
        <w:t xml:space="preserve"> </w:t>
      </w:r>
      <w:r w:rsidR="002206C9" w:rsidRPr="002206C9">
        <w:rPr>
          <w:lang w:eastAsia="zh-CN"/>
        </w:rPr>
        <w:t>is set as the down capacity of node.</w:t>
      </w:r>
      <w:r w:rsidR="007B5EEA">
        <w:rPr>
          <w:lang w:eastAsia="zh-CN"/>
        </w:rPr>
        <w:t xml:space="preserve"> </w:t>
      </w:r>
      <w:r w:rsidR="00592EC4">
        <w:rPr>
          <w:lang w:eastAsia="zh-CN"/>
        </w:rPr>
        <w:t xml:space="preserve">The index of </w:t>
      </w:r>
      <w:r w:rsidR="00C42F38">
        <w:rPr>
          <w:lang w:eastAsia="zh-CN"/>
        </w:rPr>
        <w:t>P</w:t>
      </w:r>
      <w:r w:rsidR="004340DD" w:rsidRPr="009A3052">
        <w:rPr>
          <w:lang w:eastAsia="zh-CN"/>
        </w:rPr>
        <w:t xml:space="preserve">MN represents the ability </w:t>
      </w:r>
      <w:r w:rsidR="00294C41">
        <w:rPr>
          <w:lang w:eastAsia="zh-CN"/>
        </w:rPr>
        <w:t xml:space="preserve">of </w:t>
      </w:r>
      <w:r w:rsidR="004340DD" w:rsidRPr="009A3052">
        <w:rPr>
          <w:lang w:eastAsia="zh-CN"/>
        </w:rPr>
        <w:t>net load</w:t>
      </w:r>
      <w:r w:rsidR="009A5A49">
        <w:rPr>
          <w:lang w:eastAsia="zh-CN"/>
        </w:rPr>
        <w:t xml:space="preserve"> </w:t>
      </w:r>
      <w:r w:rsidR="00294C41">
        <w:rPr>
          <w:lang w:eastAsia="zh-CN"/>
        </w:rPr>
        <w:t xml:space="preserve">adjustment </w:t>
      </w:r>
      <w:r w:rsidR="009A5A49" w:rsidRPr="009A5A49">
        <w:rPr>
          <w:lang w:eastAsia="zh-CN"/>
        </w:rPr>
        <w:t>at each moment</w:t>
      </w:r>
      <w:r w:rsidR="004C106F">
        <w:rPr>
          <w:lang w:eastAsia="zh-CN"/>
        </w:rPr>
        <w:t xml:space="preserve"> </w:t>
      </w:r>
      <m:oMath>
        <m:r>
          <w:rPr>
            <w:rFonts w:ascii="Cambria Math" w:eastAsia="Cambria Math" w:hAnsi="Cambria Math"/>
            <w:lang w:eastAsia="zh-CN"/>
          </w:rPr>
          <m:t>t</m:t>
        </m:r>
      </m:oMath>
      <w:r w:rsidR="004340DD" w:rsidRPr="009A3052">
        <w:rPr>
          <w:lang w:eastAsia="zh-CN"/>
        </w:rPr>
        <w:t xml:space="preserve">, which also represents the distance from </w:t>
      </w:r>
      <w:r w:rsidR="004340DD">
        <w:rPr>
          <w:lang w:eastAsia="zh-CN"/>
        </w:rPr>
        <w:t xml:space="preserve">the operating point to the </w:t>
      </w:r>
      <w:r w:rsidR="004340DD" w:rsidRPr="009A3052">
        <w:rPr>
          <w:lang w:eastAsia="zh-CN"/>
        </w:rPr>
        <w:t>scheduling boundary.</w:t>
      </w:r>
    </w:p>
    <w:p w:rsidR="00C97DF4" w:rsidRPr="00C97DF4" w:rsidRDefault="00C97DF4" w:rsidP="00C97DF4">
      <w:pPr>
        <w:pStyle w:val="3"/>
      </w:pPr>
      <w:r w:rsidRPr="00C97DF4">
        <w:t xml:space="preserve">Evaluation index of </w:t>
      </w:r>
      <w:r>
        <w:t>network</w:t>
      </w:r>
    </w:p>
    <w:p w:rsidR="00CB0C87" w:rsidRDefault="00CE54A7" w:rsidP="00322E2B">
      <w:pPr>
        <w:pStyle w:val="a4"/>
        <w:rPr>
          <w:lang w:eastAsia="zh-CN"/>
        </w:rPr>
      </w:pPr>
      <w:r>
        <w:rPr>
          <w:lang w:eastAsia="zh-CN"/>
        </w:rPr>
        <w:t>T</w:t>
      </w:r>
      <w:r w:rsidR="00322E2B" w:rsidRPr="009E3D9A">
        <w:rPr>
          <w:lang w:eastAsia="zh-CN"/>
        </w:rPr>
        <w:t xml:space="preserve">he uncertainty of line transmission power is not conducive to the flexible and reliable operation of </w:t>
      </w:r>
      <w:r w:rsidR="00322E2B">
        <w:rPr>
          <w:lang w:eastAsia="zh-CN"/>
        </w:rPr>
        <w:t>A</w:t>
      </w:r>
      <w:r w:rsidR="00322E2B" w:rsidRPr="009E3D9A">
        <w:rPr>
          <w:lang w:eastAsia="zh-CN"/>
        </w:rPr>
        <w:t>DN, which may cause congestion of line</w:t>
      </w:r>
      <w:r w:rsidR="00EE178A">
        <w:rPr>
          <w:lang w:eastAsia="zh-CN"/>
        </w:rPr>
        <w:t xml:space="preserve"> [21].</w:t>
      </w:r>
      <w:r w:rsidR="00322E2B" w:rsidRPr="009E3D9A">
        <w:rPr>
          <w:lang w:eastAsia="zh-CN"/>
        </w:rPr>
        <w:t xml:space="preserve"> </w:t>
      </w:r>
      <w:r w:rsidRPr="009E3D9A">
        <w:rPr>
          <w:lang w:eastAsia="zh-CN"/>
        </w:rPr>
        <w:t xml:space="preserve">In the case of line power overload, the line's forward (or reverse) regulation capacity is close to zero. </w:t>
      </w:r>
      <w:r w:rsidR="00322E2B" w:rsidRPr="009E3D9A">
        <w:rPr>
          <w:lang w:eastAsia="zh-CN"/>
        </w:rPr>
        <w:t>Meanwhile, the volatility of node voltage affects the sec</w:t>
      </w:r>
      <w:r w:rsidR="00322E2B">
        <w:rPr>
          <w:lang w:eastAsia="zh-CN"/>
        </w:rPr>
        <w:t>ure and reliable power supply</w:t>
      </w:r>
      <w:r w:rsidR="00322E2B">
        <w:rPr>
          <w:rFonts w:hint="eastAsia"/>
          <w:lang w:eastAsia="zh-CN"/>
        </w:rPr>
        <w:t>.</w:t>
      </w:r>
      <w:r w:rsidR="00322E2B">
        <w:rPr>
          <w:lang w:eastAsia="zh-CN"/>
        </w:rPr>
        <w:t xml:space="preserve"> T</w:t>
      </w:r>
      <w:r w:rsidR="00322E2B" w:rsidRPr="009E3D9A">
        <w:rPr>
          <w:lang w:eastAsia="zh-CN"/>
        </w:rPr>
        <w:t>he excessive voltage deviation may cause equipment shutdown or insulation breakdown.</w:t>
      </w:r>
    </w:p>
    <w:p w:rsidR="00322E2B" w:rsidRDefault="00CB0C87" w:rsidP="00322E2B">
      <w:pPr>
        <w:pStyle w:val="a4"/>
        <w:rPr>
          <w:lang w:eastAsia="zh-CN"/>
        </w:rPr>
      </w:pPr>
      <w:r>
        <w:rPr>
          <w:lang w:eastAsia="zh-CN"/>
        </w:rPr>
        <w:t>T</w:t>
      </w:r>
      <w:r w:rsidR="00322E2B" w:rsidRPr="00B755BC">
        <w:rPr>
          <w:lang w:eastAsia="zh-CN"/>
        </w:rPr>
        <w:t>he main indicator</w:t>
      </w:r>
      <w:r w:rsidR="002D4FA9">
        <w:rPr>
          <w:lang w:eastAsia="zh-CN"/>
        </w:rPr>
        <w:t>s</w:t>
      </w:r>
      <w:r w:rsidR="00322E2B" w:rsidRPr="00B755BC">
        <w:rPr>
          <w:lang w:eastAsia="zh-CN"/>
        </w:rPr>
        <w:t xml:space="preserve"> used in traditional method </w:t>
      </w:r>
      <w:r w:rsidR="002D4FA9">
        <w:rPr>
          <w:lang w:eastAsia="zh-CN"/>
        </w:rPr>
        <w:t>are</w:t>
      </w:r>
      <w:r w:rsidR="00322E2B" w:rsidRPr="00B755BC">
        <w:rPr>
          <w:lang w:eastAsia="zh-CN"/>
        </w:rPr>
        <w:t xml:space="preserve"> load rate (LR)</w:t>
      </w:r>
      <w:r w:rsidR="00AA00F7">
        <w:rPr>
          <w:lang w:eastAsia="zh-CN"/>
        </w:rPr>
        <w:t xml:space="preserve"> and </w:t>
      </w:r>
      <w:r w:rsidR="00322E2B">
        <w:rPr>
          <w:lang w:eastAsia="zh-CN"/>
        </w:rPr>
        <w:t>voltage deviation (VD)</w:t>
      </w:r>
      <w:r w:rsidR="00AA00F7">
        <w:rPr>
          <w:lang w:eastAsia="zh-CN"/>
        </w:rPr>
        <w:t>.</w:t>
      </w:r>
      <w:r w:rsidR="00322E2B">
        <w:rPr>
          <w:lang w:eastAsia="zh-CN"/>
        </w:rPr>
        <w:t xml:space="preserve"> </w:t>
      </w:r>
      <w:r w:rsidR="00322E2B" w:rsidRPr="00000AD8">
        <w:rPr>
          <w:lang w:eastAsia="zh-CN"/>
        </w:rPr>
        <w:t xml:space="preserve">Based on the above analysis, in order to quantify the operation status of the </w:t>
      </w:r>
      <w:r w:rsidR="00322E2B">
        <w:rPr>
          <w:lang w:eastAsia="zh-CN"/>
        </w:rPr>
        <w:t xml:space="preserve">whole </w:t>
      </w:r>
      <w:r w:rsidR="00322E2B" w:rsidRPr="00000AD8">
        <w:rPr>
          <w:lang w:eastAsia="zh-CN"/>
        </w:rPr>
        <w:t xml:space="preserve">network, this paper proposes an evaluation index for the operation status of </w:t>
      </w:r>
      <w:r w:rsidR="00322E2B">
        <w:rPr>
          <w:lang w:eastAsia="zh-CN"/>
        </w:rPr>
        <w:t>ADN</w:t>
      </w:r>
      <w:r w:rsidR="00322E2B" w:rsidRPr="00000AD8">
        <w:rPr>
          <w:lang w:eastAsia="zh-CN"/>
        </w:rPr>
        <w:t>.</w:t>
      </w:r>
      <w:r w:rsidR="0056130F">
        <w:rPr>
          <w:lang w:eastAsia="zh-CN"/>
        </w:rPr>
        <w:t xml:space="preserve"> </w:t>
      </w:r>
      <w:r w:rsidR="00322E2B" w:rsidRPr="0053703D">
        <w:rPr>
          <w:lang w:eastAsia="zh-CN"/>
        </w:rPr>
        <w:t>From the system level</w:t>
      </w:r>
      <w:r w:rsidR="00322E2B">
        <w:rPr>
          <w:lang w:eastAsia="zh-CN"/>
        </w:rPr>
        <w:t xml:space="preserve">, </w:t>
      </w:r>
      <w:r w:rsidR="00322E2B" w:rsidRPr="0053703D">
        <w:rPr>
          <w:lang w:eastAsia="zh-CN"/>
        </w:rPr>
        <w:t xml:space="preserve">the worst operating part of the network can reflect the operating </w:t>
      </w:r>
      <w:r w:rsidR="00345189">
        <w:rPr>
          <w:lang w:eastAsia="zh-CN"/>
        </w:rPr>
        <w:t>margin</w:t>
      </w:r>
      <w:r w:rsidR="00322E2B" w:rsidRPr="0053703D">
        <w:rPr>
          <w:lang w:eastAsia="zh-CN"/>
        </w:rPr>
        <w:t xml:space="preserve"> of </w:t>
      </w:r>
      <w:r w:rsidR="00322E2B">
        <w:rPr>
          <w:lang w:eastAsia="zh-CN"/>
        </w:rPr>
        <w:t>network</w:t>
      </w:r>
      <w:r w:rsidR="00322E2B" w:rsidRPr="0053703D">
        <w:rPr>
          <w:lang w:eastAsia="zh-CN"/>
        </w:rPr>
        <w:t xml:space="preserve"> </w:t>
      </w:r>
      <w:r w:rsidR="00322E2B">
        <w:rPr>
          <w:lang w:eastAsia="zh-CN"/>
        </w:rPr>
        <w:t>(O</w:t>
      </w:r>
      <w:r w:rsidR="00345189">
        <w:rPr>
          <w:lang w:eastAsia="zh-CN"/>
        </w:rPr>
        <w:t>M</w:t>
      </w:r>
      <w:r w:rsidR="00322E2B">
        <w:rPr>
          <w:lang w:eastAsia="zh-CN"/>
        </w:rPr>
        <w:t xml:space="preserve">N) </w:t>
      </w:r>
      <w:r w:rsidR="00322E2B" w:rsidRPr="0053703D">
        <w:rPr>
          <w:lang w:eastAsia="zh-CN"/>
        </w:rPr>
        <w:t>to a</w:t>
      </w:r>
      <w:r w:rsidR="00322E2B">
        <w:rPr>
          <w:lang w:eastAsia="zh-CN"/>
        </w:rPr>
        <w:t xml:space="preserve">n </w:t>
      </w:r>
      <w:r w:rsidR="00322E2B" w:rsidRPr="0053703D">
        <w:rPr>
          <w:lang w:eastAsia="zh-CN"/>
        </w:rPr>
        <w:t>extent</w:t>
      </w:r>
      <w:r w:rsidR="00322E2B">
        <w:rPr>
          <w:lang w:eastAsia="zh-CN"/>
        </w:rPr>
        <w:t>.</w:t>
      </w:r>
      <w:r w:rsidR="00322E2B" w:rsidRPr="00D24474">
        <w:rPr>
          <w:lang w:eastAsia="zh-CN"/>
        </w:rPr>
        <w:t xml:space="preserve"> For example, </w:t>
      </w:r>
      <w:r w:rsidR="000D4EC5">
        <w:rPr>
          <w:lang w:eastAsia="zh-CN"/>
        </w:rPr>
        <w:t xml:space="preserve">we focus on </w:t>
      </w:r>
      <w:r w:rsidR="00322E2B" w:rsidRPr="00D24474">
        <w:rPr>
          <w:lang w:eastAsia="zh-CN"/>
        </w:rPr>
        <w:t>a line with the highest load rate or a node wit</w:t>
      </w:r>
      <w:r w:rsidR="00322E2B">
        <w:rPr>
          <w:lang w:eastAsia="zh-CN"/>
        </w:rPr>
        <w:t>h the largest voltage deviation.</w:t>
      </w:r>
      <w:r w:rsidR="00322E2B" w:rsidRPr="00D24474">
        <w:rPr>
          <w:lang w:eastAsia="zh-CN"/>
        </w:rPr>
        <w:t xml:space="preserve"> This is similar to the </w:t>
      </w:r>
      <w:r w:rsidR="00322E2B" w:rsidRPr="00322E2B">
        <w:rPr>
          <w:i/>
          <w:lang w:eastAsia="zh-CN"/>
        </w:rPr>
        <w:t>barrel theory</w:t>
      </w:r>
      <w:r w:rsidR="00322E2B" w:rsidRPr="00D24474">
        <w:rPr>
          <w:lang w:eastAsia="zh-CN"/>
        </w:rPr>
        <w:t xml:space="preserve">, </w:t>
      </w:r>
      <w:r w:rsidR="00322E2B">
        <w:rPr>
          <w:lang w:eastAsia="zh-CN"/>
        </w:rPr>
        <w:t>take</w:t>
      </w:r>
      <w:r w:rsidR="00322E2B" w:rsidRPr="00D24474">
        <w:rPr>
          <w:lang w:eastAsia="zh-CN"/>
        </w:rPr>
        <w:t xml:space="preserve"> the maximum load rate and the maximum voltage deviation as the </w:t>
      </w:r>
      <w:r w:rsidR="00821A8E">
        <w:rPr>
          <w:lang w:eastAsia="zh-CN"/>
        </w:rPr>
        <w:t xml:space="preserve">combined </w:t>
      </w:r>
      <w:r w:rsidR="00322E2B" w:rsidRPr="00D24474">
        <w:rPr>
          <w:lang w:eastAsia="zh-CN"/>
        </w:rPr>
        <w:t>evaluation index</w:t>
      </w:r>
      <w:r w:rsidR="00322E2B">
        <w:rPr>
          <w:lang w:eastAsia="zh-CN"/>
        </w:rPr>
        <w:t xml:space="preserve"> of network</w:t>
      </w:r>
      <w:r w:rsidR="00322E2B" w:rsidRPr="00D24474">
        <w:rPr>
          <w:lang w:eastAsia="zh-CN"/>
        </w:rPr>
        <w:t>, as shown in (</w:t>
      </w:r>
      <w:r w:rsidR="00EF3E00">
        <w:rPr>
          <w:lang w:eastAsia="zh-CN"/>
        </w:rPr>
        <w:t>8</w:t>
      </w:r>
      <w:r w:rsidR="00322E2B" w:rsidRPr="00D24474">
        <w:rPr>
          <w:lang w:eastAsia="zh-CN"/>
        </w:rPr>
        <w:t>).</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3"/>
        <w:gridCol w:w="557"/>
      </w:tblGrid>
      <w:tr w:rsidR="00DD3AA3" w:rsidRPr="00BA0824" w:rsidTr="00786962">
        <w:trPr>
          <w:jc w:val="center"/>
        </w:trPr>
        <w:tc>
          <w:tcPr>
            <w:tcW w:w="4263" w:type="dxa"/>
            <w:vAlign w:val="center"/>
          </w:tcPr>
          <w:p w:rsidR="00DD3AA3" w:rsidRPr="00D870CB" w:rsidRDefault="00DD3AA3" w:rsidP="00D870CB">
            <w:pPr>
              <w:snapToGrid w:val="0"/>
              <w:spacing w:beforeLines="50" w:before="120" w:afterLines="50" w:after="120"/>
              <w:rPr>
                <w:rFonts w:ascii="Cambria Math" w:eastAsia="Cambria Math" w:hAnsi="Cambria Math"/>
                <w:i/>
                <w:color w:val="000000"/>
                <w:sz w:val="18"/>
                <w:szCs w:val="18"/>
                <w:lang w:val="en-GB"/>
              </w:rPr>
            </w:pPr>
            <m:oMathPara>
              <m:oMath>
                <m:r>
                  <w:rPr>
                    <w:rFonts w:ascii="Cambria Math" w:eastAsia="Cambria Math" w:hAnsi="Cambria Math"/>
                    <w:color w:val="000000"/>
                    <w:sz w:val="18"/>
                    <w:szCs w:val="18"/>
                    <w:lang w:val="en-GB"/>
                  </w:rPr>
                  <m:t>OMN=min {</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m:t>
                    </m:r>
                  </m:e>
                  <m:sub>
                    <m:r>
                      <w:rPr>
                        <w:rFonts w:ascii="Cambria Math" w:eastAsia="Cambria Math" w:hAnsi="Cambria Math" w:hint="eastAsia"/>
                        <w:color w:val="000000"/>
                        <w:sz w:val="18"/>
                        <w:szCs w:val="18"/>
                        <w:lang w:val="en-GB"/>
                      </w:rPr>
                      <m:t>ij</m:t>
                    </m:r>
                    <m:r>
                      <m:rPr>
                        <m:scr m:val="script"/>
                      </m:rPr>
                      <w:rPr>
                        <w:rFonts w:ascii="Cambria Math" w:eastAsia="Cambria Math" w:hAnsi="Cambria Math"/>
                        <w:color w:val="000000"/>
                        <w:sz w:val="18"/>
                        <w:szCs w:val="18"/>
                        <w:lang w:val="en-GB"/>
                      </w:rPr>
                      <m:t>∈L</m:t>
                    </m:r>
                  </m:sub>
                </m:sSub>
                <m:r>
                  <w:rPr>
                    <w:rFonts w:ascii="Cambria Math" w:eastAsia="Cambria Math" w:hAnsi="Cambria Math"/>
                    <w:color w:val="000000"/>
                    <w:sz w:val="18"/>
                    <w:szCs w:val="18"/>
                    <w:lang w:val="en-GB"/>
                  </w:rPr>
                  <m:t>[1-LR</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ij</m:t>
                    </m:r>
                  </m:e>
                </m:d>
                <m:r>
                  <w:rPr>
                    <w:rFonts w:ascii="Cambria Math" w:eastAsia="Cambria Math" w:hAnsi="Cambria Math"/>
                    <w:color w:val="000000"/>
                    <w:sz w:val="18"/>
                    <w:szCs w:val="18"/>
                    <w:lang w:val="en-GB"/>
                  </w:rPr>
                  <m:t xml:space="preserve">], </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m:t>
                    </m:r>
                  </m:e>
                  <m:sub>
                    <m:r>
                      <w:rPr>
                        <w:rFonts w:ascii="Cambria Math" w:eastAsia="Cambria Math" w:hAnsi="Cambria Math"/>
                        <w:color w:val="000000"/>
                        <w:sz w:val="18"/>
                        <w:szCs w:val="18"/>
                        <w:lang w:val="en-GB"/>
                      </w:rPr>
                      <m:t>i∈</m:t>
                    </m:r>
                    <m:r>
                      <m:rPr>
                        <m:scr m:val="script"/>
                      </m:rPr>
                      <w:rPr>
                        <w:rFonts w:ascii="Cambria Math" w:eastAsia="Cambria Math" w:hAnsi="Cambria Math"/>
                        <w:color w:val="000000"/>
                        <w:sz w:val="18"/>
                        <w:szCs w:val="18"/>
                        <w:lang w:val="en-GB"/>
                      </w:rPr>
                      <m:t>N</m:t>
                    </m:r>
                  </m:sub>
                </m:sSub>
                <m:r>
                  <w:rPr>
                    <w:rFonts w:ascii="Cambria Math" w:eastAsia="Cambria Math" w:hAnsi="Cambria Math"/>
                    <w:color w:val="000000"/>
                    <w:sz w:val="18"/>
                    <w:szCs w:val="18"/>
                    <w:lang w:val="en-GB"/>
                  </w:rPr>
                  <m:t>[1-VD</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i</m:t>
                    </m:r>
                  </m:e>
                </m:d>
                <m:r>
                  <w:rPr>
                    <w:rFonts w:ascii="Cambria Math" w:eastAsia="Cambria Math" w:hAnsi="Cambria Math"/>
                    <w:color w:val="000000"/>
                    <w:sz w:val="18"/>
                    <w:szCs w:val="18"/>
                    <w:lang w:val="en-GB"/>
                  </w:rPr>
                  <m:t>]}</m:t>
                </m:r>
              </m:oMath>
            </m:oMathPara>
          </w:p>
        </w:tc>
        <w:tc>
          <w:tcPr>
            <w:tcW w:w="557" w:type="dxa"/>
            <w:vAlign w:val="center"/>
          </w:tcPr>
          <w:p w:rsidR="00DD3AA3" w:rsidRPr="00BA0824" w:rsidRDefault="00DD3AA3" w:rsidP="00EF3E00">
            <w:pPr>
              <w:pStyle w:val="PARAIndent"/>
              <w:rPr>
                <w:rFonts w:ascii="Cambria Math" w:hAnsi="Cambria Math"/>
                <w:szCs w:val="24"/>
                <w:lang w:val="en-GB" w:eastAsia="zh-CN"/>
              </w:rPr>
            </w:pPr>
            <w:r w:rsidRPr="007F3E76">
              <w:rPr>
                <w:lang w:eastAsia="zh-CN"/>
              </w:rPr>
              <w:t>(</w:t>
            </w:r>
            <w:r w:rsidR="00EF3E00">
              <w:rPr>
                <w:lang w:eastAsia="zh-CN"/>
              </w:rPr>
              <w:t>8</w:t>
            </w:r>
            <w:r w:rsidRPr="007F3E76">
              <w:rPr>
                <w:lang w:eastAsia="zh-CN"/>
              </w:rPr>
              <w:t>)</w:t>
            </w:r>
          </w:p>
        </w:tc>
      </w:tr>
    </w:tbl>
    <w:p w:rsidR="00BC2328" w:rsidRPr="000D423B" w:rsidRDefault="00BC2328" w:rsidP="00BC2328">
      <w:pPr>
        <w:pStyle w:val="a4"/>
        <w:rPr>
          <w:lang w:eastAsia="zh-CN"/>
        </w:rPr>
      </w:pPr>
      <w:r w:rsidRPr="000D423B">
        <w:rPr>
          <w:rFonts w:hint="eastAsia"/>
          <w:lang w:eastAsia="zh-CN"/>
        </w:rPr>
        <w:t>I</w:t>
      </w:r>
      <w:r>
        <w:rPr>
          <w:lang w:eastAsia="zh-CN"/>
        </w:rPr>
        <w:t>n (8</w:t>
      </w:r>
      <w:r w:rsidRPr="000D423B">
        <w:rPr>
          <w:lang w:eastAsia="zh-CN"/>
        </w:rPr>
        <w:t xml:space="preserve">), </w:t>
      </w:r>
      <m:oMath>
        <m:r>
          <m:rPr>
            <m:sty m:val="p"/>
          </m:rPr>
          <w:rPr>
            <w:rFonts w:ascii="Cambria Math" w:hAnsi="Cambria Math"/>
            <w:lang w:eastAsia="zh-CN"/>
          </w:rPr>
          <m:t>LR</m:t>
        </m:r>
        <m:d>
          <m:dPr>
            <m:ctrlPr>
              <w:rPr>
                <w:rFonts w:ascii="Cambria Math" w:hAnsi="Cambria Math"/>
                <w:lang w:eastAsia="zh-CN"/>
              </w:rPr>
            </m:ctrlPr>
          </m:dPr>
          <m:e>
            <m:r>
              <w:rPr>
                <w:rFonts w:ascii="Cambria Math" w:hAnsi="Cambria Math"/>
                <w:lang w:eastAsia="zh-CN"/>
              </w:rPr>
              <m:t>ij</m:t>
            </m:r>
          </m:e>
        </m:d>
      </m:oMath>
      <w:r w:rsidRPr="00594BAD">
        <w:rPr>
          <w:rFonts w:hint="eastAsia"/>
          <w:lang w:eastAsia="zh-CN"/>
        </w:rPr>
        <w:t xml:space="preserve"> </w:t>
      </w:r>
      <w:r w:rsidRPr="00594BAD">
        <w:rPr>
          <w:lang w:eastAsia="zh-CN"/>
        </w:rPr>
        <w:t xml:space="preserve">represents the load rate of line </w:t>
      </w:r>
      <m:oMath>
        <m:r>
          <w:rPr>
            <w:rFonts w:ascii="Cambria Math" w:hAnsi="Cambria Math"/>
            <w:lang w:eastAsia="zh-CN"/>
          </w:rPr>
          <m:t>ij</m:t>
        </m:r>
      </m:oMath>
      <w:r w:rsidRPr="00594BAD">
        <w:rPr>
          <w:lang w:eastAsia="zh-CN"/>
        </w:rPr>
        <w:t>.</w:t>
      </w:r>
      <w:r>
        <w:rPr>
          <w:lang w:eastAsia="zh-CN"/>
        </w:rPr>
        <w:t xml:space="preserve"> </w:t>
      </w:r>
      <m:oMath>
        <m:r>
          <m:rPr>
            <m:sty m:val="p"/>
          </m:rPr>
          <w:rPr>
            <w:rFonts w:ascii="Cambria Math" w:hAnsi="Cambria Math" w:hint="eastAsia"/>
            <w:lang w:eastAsia="zh-CN"/>
          </w:rPr>
          <m:t>VD</m:t>
        </m:r>
        <m:d>
          <m:dPr>
            <m:ctrlPr>
              <w:rPr>
                <w:rFonts w:ascii="Cambria Math" w:hAnsi="Cambria Math"/>
                <w:lang w:eastAsia="zh-CN"/>
              </w:rPr>
            </m:ctrlPr>
          </m:dPr>
          <m:e>
            <m:r>
              <w:rPr>
                <w:rFonts w:ascii="Cambria Math" w:hAnsi="Cambria Math"/>
                <w:lang w:eastAsia="zh-CN"/>
              </w:rPr>
              <m:t>i</m:t>
            </m:r>
          </m:e>
        </m:d>
      </m:oMath>
      <w:r w:rsidRPr="00594BAD">
        <w:rPr>
          <w:rFonts w:hint="eastAsia"/>
          <w:lang w:eastAsia="zh-CN"/>
        </w:rPr>
        <w:t xml:space="preserve"> </w:t>
      </w:r>
      <w:r w:rsidRPr="00594BAD">
        <w:rPr>
          <w:lang w:eastAsia="zh-CN"/>
        </w:rPr>
        <w:t xml:space="preserve">represents the voltage deviation </w:t>
      </w:r>
      <w:r w:rsidR="0045255E">
        <w:rPr>
          <w:lang w:eastAsia="zh-CN"/>
        </w:rPr>
        <w:t xml:space="preserve">rate </w:t>
      </w:r>
      <w:r w:rsidRPr="00594BAD">
        <w:rPr>
          <w:lang w:eastAsia="zh-CN"/>
        </w:rPr>
        <w:t xml:space="preserve">of node </w:t>
      </w:r>
      <m:oMath>
        <m:r>
          <w:rPr>
            <w:rFonts w:ascii="Cambria Math" w:hAnsi="Cambria Math"/>
            <w:lang w:eastAsia="zh-CN"/>
          </w:rPr>
          <m:t>i</m:t>
        </m:r>
      </m:oMath>
      <w:r w:rsidRPr="00594BAD">
        <w:rPr>
          <w:lang w:eastAsia="zh-CN"/>
        </w:rPr>
        <w:t>.</w:t>
      </w:r>
    </w:p>
    <w:p w:rsidR="008F2E23" w:rsidRPr="00DD6CA7" w:rsidRDefault="008F2E23" w:rsidP="008F2E23">
      <w:pPr>
        <w:pStyle w:val="1"/>
        <w:rPr>
          <w:rFonts w:eastAsia="MS Mincho"/>
        </w:rPr>
      </w:pPr>
      <w:r>
        <w:rPr>
          <w:rFonts w:eastAsia="MS Mincho"/>
        </w:rPr>
        <w:t>T</w:t>
      </w:r>
      <w:r w:rsidRPr="008F2E23">
        <w:rPr>
          <w:rFonts w:eastAsia="MS Mincho"/>
        </w:rPr>
        <w:t>he source of uncertainty and its impact on active distribution network</w:t>
      </w:r>
    </w:p>
    <w:p w:rsidR="00FF55A4" w:rsidRDefault="00FF55A4" w:rsidP="00FF55A4">
      <w:pPr>
        <w:pStyle w:val="2"/>
      </w:pPr>
      <w:r>
        <w:rPr>
          <w:rFonts w:eastAsia="MS Mincho"/>
        </w:rPr>
        <w:t>Source of uncertainty</w:t>
      </w:r>
    </w:p>
    <w:p w:rsidR="0073688A" w:rsidRDefault="0073688A" w:rsidP="0073688A">
      <w:pPr>
        <w:pStyle w:val="a4"/>
        <w:rPr>
          <w:lang w:eastAsia="zh-CN"/>
        </w:rPr>
      </w:pPr>
      <w:r w:rsidRPr="00A839CD">
        <w:rPr>
          <w:lang w:eastAsia="zh-CN"/>
        </w:rPr>
        <w:t xml:space="preserve">In terms of sources of uncertainty, </w:t>
      </w:r>
      <w:r w:rsidR="00036E09">
        <w:rPr>
          <w:lang w:eastAsia="zh-CN"/>
        </w:rPr>
        <w:t>this paper</w:t>
      </w:r>
      <w:r w:rsidRPr="00A839CD">
        <w:rPr>
          <w:lang w:eastAsia="zh-CN"/>
        </w:rPr>
        <w:t xml:space="preserve"> focuses on the following </w:t>
      </w:r>
      <w:r>
        <w:rPr>
          <w:lang w:eastAsia="zh-CN"/>
        </w:rPr>
        <w:t>three</w:t>
      </w:r>
      <w:r w:rsidRPr="00A839CD">
        <w:rPr>
          <w:lang w:eastAsia="zh-CN"/>
        </w:rPr>
        <w:t xml:space="preserve"> aspects: </w:t>
      </w:r>
      <w:r>
        <w:rPr>
          <w:lang w:eastAsia="zh-CN"/>
        </w:rPr>
        <w:t>DG output</w:t>
      </w:r>
      <w:r w:rsidRPr="00A839CD">
        <w:rPr>
          <w:lang w:eastAsia="zh-CN"/>
        </w:rPr>
        <w:t>, load</w:t>
      </w:r>
      <w:r>
        <w:rPr>
          <w:lang w:eastAsia="zh-CN"/>
        </w:rPr>
        <w:t xml:space="preserve"> demand</w:t>
      </w:r>
      <w:r w:rsidRPr="00A839CD">
        <w:rPr>
          <w:lang w:eastAsia="zh-CN"/>
        </w:rPr>
        <w:t xml:space="preserve">, </w:t>
      </w:r>
      <w:r>
        <w:rPr>
          <w:lang w:eastAsia="zh-CN"/>
        </w:rPr>
        <w:t>meter error</w:t>
      </w:r>
      <w:r w:rsidRPr="00A839CD">
        <w:rPr>
          <w:lang w:eastAsia="zh-CN"/>
        </w:rPr>
        <w:t>.</w:t>
      </w:r>
    </w:p>
    <w:p w:rsidR="0073688A" w:rsidRDefault="0073688A" w:rsidP="0073688A">
      <w:pPr>
        <w:pStyle w:val="3"/>
      </w:pPr>
      <w:r>
        <w:t>DG output</w:t>
      </w:r>
    </w:p>
    <w:p w:rsidR="0073688A" w:rsidRDefault="0073688A" w:rsidP="0073688A">
      <w:pPr>
        <w:pStyle w:val="a4"/>
        <w:rPr>
          <w:lang w:eastAsia="zh-CN"/>
        </w:rPr>
      </w:pPr>
      <w:r w:rsidRPr="00722D5E">
        <w:rPr>
          <w:lang w:eastAsia="zh-CN"/>
        </w:rPr>
        <w:t xml:space="preserve">The uncertainty and volatility of </w:t>
      </w:r>
      <w:r>
        <w:rPr>
          <w:lang w:eastAsia="zh-CN"/>
        </w:rPr>
        <w:t>DG</w:t>
      </w:r>
      <w:r w:rsidRPr="00722D5E">
        <w:rPr>
          <w:lang w:eastAsia="zh-CN"/>
        </w:rPr>
        <w:t xml:space="preserve"> output</w:t>
      </w:r>
      <w:r>
        <w:rPr>
          <w:lang w:eastAsia="zh-CN"/>
        </w:rPr>
        <w:t>s</w:t>
      </w:r>
      <w:r w:rsidRPr="00722D5E">
        <w:rPr>
          <w:lang w:eastAsia="zh-CN"/>
        </w:rPr>
        <w:t xml:space="preserve"> put forward higher requirements for the operation and scheduling of </w:t>
      </w:r>
      <w:r>
        <w:rPr>
          <w:lang w:eastAsia="zh-CN"/>
        </w:rPr>
        <w:t>ADN</w:t>
      </w:r>
      <w:r w:rsidRPr="00722D5E">
        <w:rPr>
          <w:lang w:eastAsia="zh-CN"/>
        </w:rPr>
        <w:t xml:space="preserve">. There are many types of </w:t>
      </w:r>
      <w:r>
        <w:rPr>
          <w:lang w:eastAsia="zh-CN"/>
        </w:rPr>
        <w:t xml:space="preserve">DGs </w:t>
      </w:r>
      <w:r w:rsidRPr="00722D5E">
        <w:rPr>
          <w:lang w:eastAsia="zh-CN"/>
        </w:rPr>
        <w:t xml:space="preserve">with different dynamic responses. </w:t>
      </w:r>
      <w:r w:rsidRPr="00722D5E">
        <w:rPr>
          <w:lang w:eastAsia="zh-CN"/>
        </w:rPr>
        <w:lastRenderedPageBreak/>
        <w:t xml:space="preserve">According to whether they can participate in the operation and scheduling, they can be divided into two types: </w:t>
      </w:r>
      <w:r>
        <w:rPr>
          <w:lang w:eastAsia="zh-CN"/>
        </w:rPr>
        <w:t>o</w:t>
      </w:r>
      <w:r w:rsidRPr="00722D5E">
        <w:rPr>
          <w:lang w:eastAsia="zh-CN"/>
        </w:rPr>
        <w:t xml:space="preserve">ne is controllable </w:t>
      </w:r>
      <w:r>
        <w:rPr>
          <w:lang w:eastAsia="zh-CN"/>
        </w:rPr>
        <w:t>DG, which c</w:t>
      </w:r>
      <w:r w:rsidRPr="00722D5E">
        <w:rPr>
          <w:lang w:eastAsia="zh-CN"/>
        </w:rPr>
        <w:t xml:space="preserve">an be regarded as flexible and controllable resource in the system; the second </w:t>
      </w:r>
      <w:r>
        <w:rPr>
          <w:lang w:eastAsia="zh-CN"/>
        </w:rPr>
        <w:t xml:space="preserve">one </w:t>
      </w:r>
      <w:r w:rsidRPr="00722D5E">
        <w:rPr>
          <w:lang w:eastAsia="zh-CN"/>
        </w:rPr>
        <w:t xml:space="preserve">is uncontrollable </w:t>
      </w:r>
      <w:r>
        <w:rPr>
          <w:lang w:eastAsia="zh-CN"/>
        </w:rPr>
        <w:t>DG</w:t>
      </w:r>
      <w:r w:rsidRPr="00722D5E">
        <w:rPr>
          <w:lang w:eastAsia="zh-CN"/>
        </w:rPr>
        <w:t xml:space="preserve">, </w:t>
      </w:r>
      <w:r>
        <w:rPr>
          <w:lang w:eastAsia="zh-CN"/>
        </w:rPr>
        <w:t xml:space="preserve">which </w:t>
      </w:r>
      <w:r w:rsidRPr="00722D5E">
        <w:rPr>
          <w:lang w:eastAsia="zh-CN"/>
        </w:rPr>
        <w:t>mainly includ</w:t>
      </w:r>
      <w:r>
        <w:rPr>
          <w:lang w:eastAsia="zh-CN"/>
        </w:rPr>
        <w:t>es</w:t>
      </w:r>
      <w:r w:rsidRPr="00722D5E">
        <w:rPr>
          <w:lang w:eastAsia="zh-CN"/>
        </w:rPr>
        <w:t xml:space="preserve"> photovoltaics</w:t>
      </w:r>
      <w:r>
        <w:rPr>
          <w:lang w:eastAsia="zh-CN"/>
        </w:rPr>
        <w:t xml:space="preserve"> (PV)</w:t>
      </w:r>
      <w:r w:rsidRPr="00722D5E">
        <w:rPr>
          <w:lang w:eastAsia="zh-CN"/>
        </w:rPr>
        <w:t>, wind turbines</w:t>
      </w:r>
      <w:r>
        <w:rPr>
          <w:lang w:eastAsia="zh-CN"/>
        </w:rPr>
        <w:t xml:space="preserve"> (WT)</w:t>
      </w:r>
      <w:r w:rsidRPr="00722D5E">
        <w:rPr>
          <w:lang w:eastAsia="zh-CN"/>
        </w:rPr>
        <w:t xml:space="preserve">, etc. </w:t>
      </w:r>
      <w:r>
        <w:rPr>
          <w:lang w:eastAsia="zh-CN"/>
        </w:rPr>
        <w:t>These DGs mainly use natural resources</w:t>
      </w:r>
      <w:r w:rsidRPr="00722D5E">
        <w:rPr>
          <w:lang w:eastAsia="zh-CN"/>
        </w:rPr>
        <w:t xml:space="preserve"> for power generation, </w:t>
      </w:r>
      <w:r>
        <w:rPr>
          <w:lang w:eastAsia="zh-CN"/>
        </w:rPr>
        <w:t xml:space="preserve">the </w:t>
      </w:r>
      <w:r w:rsidRPr="00722D5E">
        <w:rPr>
          <w:lang w:eastAsia="zh-CN"/>
        </w:rPr>
        <w:t>output</w:t>
      </w:r>
      <w:r>
        <w:rPr>
          <w:lang w:eastAsia="zh-CN"/>
        </w:rPr>
        <w:t>s are</w:t>
      </w:r>
      <w:r w:rsidRPr="00722D5E">
        <w:rPr>
          <w:lang w:eastAsia="zh-CN"/>
        </w:rPr>
        <w:t xml:space="preserve"> affected by </w:t>
      </w:r>
      <w:r>
        <w:rPr>
          <w:lang w:eastAsia="zh-CN"/>
        </w:rPr>
        <w:t xml:space="preserve">the </w:t>
      </w:r>
      <w:r w:rsidRPr="00722D5E">
        <w:rPr>
          <w:lang w:eastAsia="zh-CN"/>
        </w:rPr>
        <w:t>environmental conditions, climate and other factors, such as wind speed, sunshine intensity, temperature, etc.</w:t>
      </w:r>
      <w:r>
        <w:rPr>
          <w:lang w:eastAsia="zh-CN"/>
        </w:rPr>
        <w:t xml:space="preserve"> In which reason, uncontrollable DGs are</w:t>
      </w:r>
      <w:r w:rsidRPr="00722D5E">
        <w:rPr>
          <w:lang w:eastAsia="zh-CN"/>
        </w:rPr>
        <w:t xml:space="preserve"> difficult to participate in the flexible dispatch of </w:t>
      </w:r>
      <w:r>
        <w:rPr>
          <w:lang w:eastAsia="zh-CN"/>
        </w:rPr>
        <w:t>ADN</w:t>
      </w:r>
      <w:r w:rsidRPr="00722D5E">
        <w:rPr>
          <w:lang w:eastAsia="zh-CN"/>
        </w:rPr>
        <w:t>.</w:t>
      </w:r>
      <w:r w:rsidR="00627B33" w:rsidRPr="00E64862">
        <w:rPr>
          <w:lang w:eastAsia="zh-CN"/>
        </w:rPr>
        <w:t xml:space="preserve"> Figure </w:t>
      </w:r>
      <w:r w:rsidR="00627B33">
        <w:rPr>
          <w:lang w:eastAsia="zh-CN"/>
        </w:rPr>
        <w:t>2</w:t>
      </w:r>
      <w:r w:rsidR="00627B33" w:rsidRPr="00E64862">
        <w:rPr>
          <w:lang w:eastAsia="zh-CN"/>
        </w:rPr>
        <w:t xml:space="preserve"> is a schematic diagram of </w:t>
      </w:r>
      <w:r w:rsidR="00627B33">
        <w:rPr>
          <w:lang w:eastAsia="zh-CN"/>
        </w:rPr>
        <w:t>PV</w:t>
      </w:r>
      <w:r w:rsidR="003605D2" w:rsidRPr="003605D2">
        <w:rPr>
          <w:lang w:eastAsia="zh-CN"/>
        </w:rPr>
        <w:t xml:space="preserve"> </w:t>
      </w:r>
      <w:r w:rsidR="003605D2">
        <w:rPr>
          <w:lang w:eastAsia="zh-CN"/>
        </w:rPr>
        <w:t>output</w:t>
      </w:r>
      <w:r w:rsidR="00627B33">
        <w:rPr>
          <w:lang w:eastAsia="zh-CN"/>
        </w:rPr>
        <w:t xml:space="preserve"> (</w:t>
      </w:r>
      <w:r w:rsidR="00627B33" w:rsidRPr="007F7C2F">
        <w:rPr>
          <w:lang w:eastAsia="zh-CN"/>
        </w:rPr>
        <w:t>±10%</w:t>
      </w:r>
      <w:r w:rsidR="00627B33">
        <w:rPr>
          <w:lang w:eastAsia="zh-CN"/>
        </w:rPr>
        <w:t>)</w:t>
      </w:r>
      <w:r w:rsidR="00CA4037">
        <w:rPr>
          <w:lang w:eastAsia="zh-CN"/>
        </w:rPr>
        <w:t xml:space="preserve">, which shows </w:t>
      </w:r>
      <w:r w:rsidR="00354345">
        <w:rPr>
          <w:lang w:eastAsia="zh-CN"/>
        </w:rPr>
        <w:t xml:space="preserve">the </w:t>
      </w:r>
      <w:r w:rsidR="00354345" w:rsidRPr="00E64862">
        <w:rPr>
          <w:lang w:eastAsia="zh-CN"/>
        </w:rPr>
        <w:t xml:space="preserve">fluctuation </w:t>
      </w:r>
      <w:r w:rsidR="00354345">
        <w:rPr>
          <w:lang w:eastAsia="zh-CN"/>
        </w:rPr>
        <w:t xml:space="preserve">of </w:t>
      </w:r>
      <w:r w:rsidR="00CA4037">
        <w:rPr>
          <w:lang w:eastAsia="zh-CN"/>
        </w:rPr>
        <w:t>the uncontrollable DG.</w:t>
      </w:r>
      <w:r w:rsidR="0053774E">
        <w:rPr>
          <w:lang w:eastAsia="zh-CN"/>
        </w:rPr>
        <w:t xml:space="preserve"> </w:t>
      </w:r>
      <w:r w:rsidR="0053774E" w:rsidRPr="0053774E">
        <w:rPr>
          <w:lang w:eastAsia="zh-CN"/>
        </w:rPr>
        <w:t>Without considering randomness</w:t>
      </w:r>
      <w:r w:rsidR="0053774E">
        <w:rPr>
          <w:lang w:eastAsia="zh-CN"/>
        </w:rPr>
        <w:t>, the predictive value of DG is used in the process of scheduling of ADN.</w:t>
      </w:r>
      <w:r w:rsidR="0053774E" w:rsidRPr="0053774E">
        <w:rPr>
          <w:lang w:eastAsia="zh-CN"/>
        </w:rPr>
        <w:t xml:space="preserve"> </w:t>
      </w:r>
      <w:r w:rsidR="0053774E">
        <w:rPr>
          <w:lang w:eastAsia="zh-CN"/>
        </w:rPr>
        <w:t>However, t</w:t>
      </w:r>
      <w:r w:rsidR="0053774E" w:rsidRPr="0053774E">
        <w:rPr>
          <w:lang w:eastAsia="zh-CN"/>
        </w:rPr>
        <w:t xml:space="preserve">he output of </w:t>
      </w:r>
      <w:r w:rsidR="0053774E">
        <w:rPr>
          <w:lang w:eastAsia="zh-CN"/>
        </w:rPr>
        <w:t>PV</w:t>
      </w:r>
      <w:r w:rsidR="0053774E" w:rsidRPr="0053774E">
        <w:rPr>
          <w:lang w:eastAsia="zh-CN"/>
        </w:rPr>
        <w:t xml:space="preserve"> may fluctuate between </w:t>
      </w:r>
      <w:r w:rsidR="0053774E">
        <w:rPr>
          <w:lang w:eastAsia="zh-CN"/>
        </w:rPr>
        <w:t xml:space="preserve">the </w:t>
      </w:r>
      <w:r w:rsidR="0053774E" w:rsidRPr="0053774E">
        <w:rPr>
          <w:lang w:eastAsia="zh-CN"/>
        </w:rPr>
        <w:t>upper and lower limits</w:t>
      </w:r>
      <w:r w:rsidR="000F641D">
        <w:rPr>
          <w:lang w:eastAsia="zh-CN"/>
        </w:rPr>
        <w:t>, which</w:t>
      </w:r>
      <w:r w:rsidR="000F641D" w:rsidRPr="000F641D">
        <w:t xml:space="preserve"> </w:t>
      </w:r>
      <w:r w:rsidR="000F641D">
        <w:rPr>
          <w:lang w:eastAsia="zh-CN"/>
        </w:rPr>
        <w:t>brings</w:t>
      </w:r>
      <w:r w:rsidR="000F641D" w:rsidRPr="000F641D">
        <w:rPr>
          <w:lang w:eastAsia="zh-CN"/>
        </w:rPr>
        <w:t xml:space="preserve"> challenges to </w:t>
      </w:r>
      <w:r w:rsidR="000F641D">
        <w:rPr>
          <w:lang w:eastAsia="zh-CN"/>
        </w:rPr>
        <w:t xml:space="preserve">the </w:t>
      </w:r>
      <w:r w:rsidR="000F641D" w:rsidRPr="000F641D">
        <w:rPr>
          <w:lang w:eastAsia="zh-CN"/>
        </w:rPr>
        <w:t>existing analytical methods</w:t>
      </w:r>
      <w:r w:rsidR="000F641D">
        <w:rPr>
          <w:lang w:eastAsia="zh-CN"/>
        </w:rPr>
        <w:t>.</w:t>
      </w:r>
    </w:p>
    <w:p w:rsidR="00452EDB" w:rsidRDefault="00452EDB" w:rsidP="00944C45">
      <w:pPr>
        <w:pStyle w:val="a4"/>
        <w:ind w:firstLine="0"/>
        <w:jc w:val="center"/>
        <w:rPr>
          <w:lang w:eastAsia="zh-CN"/>
        </w:rPr>
      </w:pPr>
      <w:r w:rsidRPr="00C1600D">
        <w:rPr>
          <w:rFonts w:hint="eastAsia"/>
          <w:noProof/>
          <w:sz w:val="24"/>
          <w:szCs w:val="24"/>
          <w:lang w:eastAsia="zh-CN"/>
        </w:rPr>
        <w:drawing>
          <wp:inline distT="0" distB="0" distL="0" distR="0" wp14:anchorId="1E409D92" wp14:editId="2FE9A229">
            <wp:extent cx="3157200" cy="1646272"/>
            <wp:effectExtent l="0" t="0" r="571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57200" cy="1646272"/>
                    </a:xfrm>
                    <a:prstGeom prst="rect">
                      <a:avLst/>
                    </a:prstGeom>
                    <a:noFill/>
                    <a:ln>
                      <a:noFill/>
                    </a:ln>
                  </pic:spPr>
                </pic:pic>
              </a:graphicData>
            </a:graphic>
          </wp:inline>
        </w:drawing>
      </w:r>
    </w:p>
    <w:p w:rsidR="00452EDB" w:rsidRDefault="00452EDB" w:rsidP="00452EDB">
      <w:pPr>
        <w:pStyle w:val="figurecaption"/>
        <w:rPr>
          <w:lang w:eastAsia="zh-CN"/>
        </w:rPr>
      </w:pPr>
      <w:r w:rsidRPr="008D5B54">
        <w:t xml:space="preserve">Schematic diagram of fluctuations </w:t>
      </w:r>
      <w:r>
        <w:t>of PV</w:t>
      </w:r>
      <w:r w:rsidR="009D2191">
        <w:t xml:space="preserve"> outpu</w:t>
      </w:r>
      <w:r w:rsidR="00212AA6">
        <w:t>t</w:t>
      </w:r>
      <w:r>
        <w:t>.</w:t>
      </w:r>
    </w:p>
    <w:p w:rsidR="0073688A" w:rsidRDefault="0073688A" w:rsidP="009F5C6C">
      <w:pPr>
        <w:pStyle w:val="3"/>
      </w:pPr>
      <w:r>
        <w:t>Load demand</w:t>
      </w:r>
    </w:p>
    <w:p w:rsidR="0073688A" w:rsidRDefault="0073688A" w:rsidP="002F2C08">
      <w:pPr>
        <w:pStyle w:val="a4"/>
        <w:rPr>
          <w:lang w:eastAsia="zh-CN"/>
        </w:rPr>
      </w:pPr>
      <w:r w:rsidRPr="00E44C40">
        <w:rPr>
          <w:lang w:eastAsia="zh-CN"/>
        </w:rPr>
        <w:t xml:space="preserve">The uncertainty of the load is </w:t>
      </w:r>
      <w:r w:rsidR="008C6B40">
        <w:rPr>
          <w:lang w:eastAsia="zh-CN"/>
        </w:rPr>
        <w:t xml:space="preserve">also </w:t>
      </w:r>
      <w:r w:rsidRPr="00E44C40">
        <w:rPr>
          <w:lang w:eastAsia="zh-CN"/>
        </w:rPr>
        <w:t xml:space="preserve">one of the important factors to be considered to maintain the reliable operation of </w:t>
      </w:r>
      <w:r>
        <w:rPr>
          <w:rFonts w:hint="eastAsia"/>
          <w:lang w:eastAsia="zh-CN"/>
        </w:rPr>
        <w:t>ADN.</w:t>
      </w:r>
      <w:r w:rsidRPr="00E44C40">
        <w:rPr>
          <w:lang w:eastAsia="zh-CN"/>
        </w:rPr>
        <w:t xml:space="preserve"> In </w:t>
      </w:r>
      <w:r>
        <w:rPr>
          <w:lang w:eastAsia="zh-CN"/>
        </w:rPr>
        <w:t>ADN</w:t>
      </w:r>
      <w:r w:rsidRPr="00E44C40">
        <w:rPr>
          <w:lang w:eastAsia="zh-CN"/>
        </w:rPr>
        <w:t xml:space="preserve">, the </w:t>
      </w:r>
      <w:r>
        <w:rPr>
          <w:lang w:eastAsia="zh-CN"/>
        </w:rPr>
        <w:t>uncertainty</w:t>
      </w:r>
      <w:r w:rsidRPr="00E44C40">
        <w:rPr>
          <w:lang w:eastAsia="zh-CN"/>
        </w:rPr>
        <w:t xml:space="preserve"> of load </w:t>
      </w:r>
      <w:r>
        <w:rPr>
          <w:lang w:eastAsia="zh-CN"/>
        </w:rPr>
        <w:t xml:space="preserve">demand </w:t>
      </w:r>
      <w:r w:rsidRPr="00E44C40">
        <w:rPr>
          <w:lang w:eastAsia="zh-CN"/>
        </w:rPr>
        <w:t>has significantly increased</w:t>
      </w:r>
      <w:r>
        <w:rPr>
          <w:lang w:eastAsia="zh-CN"/>
        </w:rPr>
        <w:t xml:space="preserve"> since the integration of </w:t>
      </w:r>
      <w:r w:rsidRPr="00E44C40">
        <w:rPr>
          <w:lang w:eastAsia="zh-CN"/>
        </w:rPr>
        <w:t>new types of loads such as electric vehicles</w:t>
      </w:r>
      <w:r>
        <w:rPr>
          <w:lang w:eastAsia="zh-CN"/>
        </w:rPr>
        <w:t>.</w:t>
      </w:r>
      <w:r w:rsidRPr="00E44C40">
        <w:rPr>
          <w:lang w:eastAsia="zh-CN"/>
        </w:rPr>
        <w:t xml:space="preserve"> At the same time, affected by the fluctuation of electricity prices and policy orientation, the possibility and enthusiasm of users to actively participate in the optimization of </w:t>
      </w:r>
      <w:r>
        <w:rPr>
          <w:rFonts w:hint="eastAsia"/>
          <w:lang w:eastAsia="zh-CN"/>
        </w:rPr>
        <w:t>ADN</w:t>
      </w:r>
      <w:r>
        <w:rPr>
          <w:lang w:eastAsia="zh-CN"/>
        </w:rPr>
        <w:t xml:space="preserve"> </w:t>
      </w:r>
      <w:r w:rsidRPr="00E44C40">
        <w:rPr>
          <w:lang w:eastAsia="zh-CN"/>
        </w:rPr>
        <w:t xml:space="preserve">continues to </w:t>
      </w:r>
      <w:r>
        <w:rPr>
          <w:lang w:eastAsia="zh-CN"/>
        </w:rPr>
        <w:t>grow</w:t>
      </w:r>
      <w:r w:rsidRPr="00E44C40">
        <w:rPr>
          <w:lang w:eastAsia="zh-CN"/>
        </w:rPr>
        <w:t xml:space="preserve">. However, </w:t>
      </w:r>
      <w:r>
        <w:rPr>
          <w:lang w:eastAsia="zh-CN"/>
        </w:rPr>
        <w:t xml:space="preserve">the </w:t>
      </w:r>
      <w:r w:rsidRPr="00E44C40">
        <w:rPr>
          <w:lang w:eastAsia="zh-CN"/>
        </w:rPr>
        <w:t xml:space="preserve">participation </w:t>
      </w:r>
      <w:r>
        <w:rPr>
          <w:lang w:eastAsia="zh-CN"/>
        </w:rPr>
        <w:t xml:space="preserve">of users </w:t>
      </w:r>
      <w:r w:rsidRPr="00E44C40">
        <w:rPr>
          <w:lang w:eastAsia="zh-CN"/>
        </w:rPr>
        <w:t>ha</w:t>
      </w:r>
      <w:r>
        <w:rPr>
          <w:lang w:eastAsia="zh-CN"/>
        </w:rPr>
        <w:t>s</w:t>
      </w:r>
      <w:r w:rsidRPr="00E44C40">
        <w:rPr>
          <w:lang w:eastAsia="zh-CN"/>
        </w:rPr>
        <w:t xml:space="preserve"> randomness and time lag, which makes the uncertainty characteristics of the load </w:t>
      </w:r>
      <w:r>
        <w:rPr>
          <w:lang w:eastAsia="zh-CN"/>
        </w:rPr>
        <w:t xml:space="preserve">demand </w:t>
      </w:r>
      <w:r w:rsidRPr="00E44C40">
        <w:rPr>
          <w:lang w:eastAsia="zh-CN"/>
        </w:rPr>
        <w:t>more complicated.</w:t>
      </w:r>
      <w:r w:rsidR="00E64862" w:rsidRPr="00E64862">
        <w:rPr>
          <w:lang w:eastAsia="zh-CN"/>
        </w:rPr>
        <w:t xml:space="preserve"> Figure </w:t>
      </w:r>
      <w:r w:rsidR="00E64862">
        <w:rPr>
          <w:lang w:eastAsia="zh-CN"/>
        </w:rPr>
        <w:t>3</w:t>
      </w:r>
      <w:r w:rsidR="00E64862" w:rsidRPr="00E64862">
        <w:rPr>
          <w:lang w:eastAsia="zh-CN"/>
        </w:rPr>
        <w:t xml:space="preserve"> is a schematic diagram of the fluctuation of </w:t>
      </w:r>
      <w:r w:rsidR="00E64862">
        <w:rPr>
          <w:lang w:eastAsia="zh-CN"/>
        </w:rPr>
        <w:t>load demand (</w:t>
      </w:r>
      <w:r w:rsidR="007F7C2F" w:rsidRPr="007F7C2F">
        <w:rPr>
          <w:lang w:eastAsia="zh-CN"/>
        </w:rPr>
        <w:t>±10%</w:t>
      </w:r>
      <w:r w:rsidR="00E64862">
        <w:rPr>
          <w:lang w:eastAsia="zh-CN"/>
        </w:rPr>
        <w:t>)</w:t>
      </w:r>
      <w:r w:rsidR="007F7C2F">
        <w:rPr>
          <w:lang w:eastAsia="zh-CN"/>
        </w:rPr>
        <w:t>.</w:t>
      </w:r>
    </w:p>
    <w:p w:rsidR="00387380" w:rsidRDefault="00F41B83" w:rsidP="00944C45">
      <w:pPr>
        <w:pStyle w:val="a4"/>
        <w:ind w:firstLine="0"/>
        <w:jc w:val="center"/>
        <w:rPr>
          <w:lang w:eastAsia="zh-CN"/>
        </w:rPr>
      </w:pPr>
      <w:r w:rsidRPr="003B3F53">
        <w:rPr>
          <w:rFonts w:hint="eastAsia"/>
          <w:noProof/>
          <w:sz w:val="24"/>
          <w:szCs w:val="24"/>
          <w:lang w:eastAsia="zh-CN"/>
        </w:rPr>
        <w:drawing>
          <wp:inline distT="0" distB="0" distL="0" distR="0" wp14:anchorId="353AC531" wp14:editId="2AABBD65">
            <wp:extent cx="3157200" cy="1646267"/>
            <wp:effectExtent l="0" t="0" r="571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157200" cy="1646267"/>
                    </a:xfrm>
                    <a:prstGeom prst="rect">
                      <a:avLst/>
                    </a:prstGeom>
                    <a:noFill/>
                    <a:ln>
                      <a:noFill/>
                    </a:ln>
                  </pic:spPr>
                </pic:pic>
              </a:graphicData>
            </a:graphic>
          </wp:inline>
        </w:drawing>
      </w:r>
    </w:p>
    <w:p w:rsidR="00387380" w:rsidRDefault="00387380" w:rsidP="00387380">
      <w:pPr>
        <w:pStyle w:val="figurecaption"/>
        <w:rPr>
          <w:lang w:eastAsia="zh-CN"/>
        </w:rPr>
      </w:pPr>
      <w:r w:rsidRPr="008D5B54">
        <w:t xml:space="preserve">Schematic diagram of fluctuations </w:t>
      </w:r>
      <w:r>
        <w:t>of load</w:t>
      </w:r>
      <w:r w:rsidR="009D2191">
        <w:t xml:space="preserve"> demand</w:t>
      </w:r>
      <w:r>
        <w:t>.</w:t>
      </w:r>
    </w:p>
    <w:p w:rsidR="0073688A" w:rsidRDefault="0073688A" w:rsidP="0005373E">
      <w:pPr>
        <w:pStyle w:val="3"/>
      </w:pPr>
      <w:r>
        <w:rPr>
          <w:rFonts w:hint="eastAsia"/>
        </w:rPr>
        <w:t>M</w:t>
      </w:r>
      <w:r>
        <w:t>eter error</w:t>
      </w:r>
    </w:p>
    <w:p w:rsidR="009F5FBA" w:rsidRDefault="0073688A" w:rsidP="002F2C08">
      <w:pPr>
        <w:pStyle w:val="a4"/>
        <w:rPr>
          <w:lang w:eastAsia="zh-CN"/>
        </w:rPr>
      </w:pPr>
      <w:r w:rsidRPr="00BF191D">
        <w:rPr>
          <w:lang w:eastAsia="zh-CN"/>
        </w:rPr>
        <w:lastRenderedPageBreak/>
        <w:t xml:space="preserve">Considering that each device in </w:t>
      </w:r>
      <w:r>
        <w:rPr>
          <w:lang w:eastAsia="zh-CN"/>
        </w:rPr>
        <w:t>ADN</w:t>
      </w:r>
      <w:r w:rsidRPr="00BF191D">
        <w:rPr>
          <w:lang w:eastAsia="zh-CN"/>
        </w:rPr>
        <w:t xml:space="preserve"> needs to upload its </w:t>
      </w:r>
      <w:r>
        <w:rPr>
          <w:lang w:eastAsia="zh-CN"/>
        </w:rPr>
        <w:t>data</w:t>
      </w:r>
      <w:r w:rsidRPr="00BF191D">
        <w:rPr>
          <w:lang w:eastAsia="zh-CN"/>
        </w:rPr>
        <w:t xml:space="preserve"> to the control center through the data detection system and the physical information network, it is inevitable that the mass data will be affected by the </w:t>
      </w:r>
      <w:r>
        <w:rPr>
          <w:lang w:eastAsia="zh-CN"/>
        </w:rPr>
        <w:t>meter error</w:t>
      </w:r>
      <w:r w:rsidRPr="00BF191D">
        <w:rPr>
          <w:lang w:eastAsia="zh-CN"/>
        </w:rPr>
        <w:t xml:space="preserve">. </w:t>
      </w:r>
      <w:r w:rsidR="00A72993">
        <w:rPr>
          <w:lang w:eastAsia="zh-CN"/>
        </w:rPr>
        <w:t xml:space="preserve">For example, </w:t>
      </w:r>
      <w:r w:rsidR="00C56A13">
        <w:rPr>
          <w:lang w:eastAsia="zh-CN"/>
        </w:rPr>
        <w:t>w</w:t>
      </w:r>
      <w:r w:rsidR="00C56A13" w:rsidRPr="00C56A13">
        <w:rPr>
          <w:lang w:eastAsia="zh-CN"/>
        </w:rPr>
        <w:t xml:space="preserve">hen the operating status of the transmission line changes significantly, </w:t>
      </w:r>
      <w:r w:rsidR="00A72993">
        <w:rPr>
          <w:lang w:eastAsia="zh-CN"/>
        </w:rPr>
        <w:t>t</w:t>
      </w:r>
      <w:r w:rsidR="00C56A13" w:rsidRPr="00C56A13">
        <w:rPr>
          <w:lang w:eastAsia="zh-CN"/>
        </w:rPr>
        <w:t>here is a deviation between the actual value and the calculated value</w:t>
      </w:r>
      <w:r w:rsidR="00C56A13">
        <w:rPr>
          <w:lang w:eastAsia="zh-CN"/>
        </w:rPr>
        <w:t xml:space="preserve"> of</w:t>
      </w:r>
      <w:r w:rsidR="00A72993">
        <w:rPr>
          <w:lang w:eastAsia="zh-CN"/>
        </w:rPr>
        <w:t xml:space="preserve"> resistance and reactance</w:t>
      </w:r>
      <w:r w:rsidR="00C56A13">
        <w:rPr>
          <w:lang w:eastAsia="zh-CN"/>
        </w:rPr>
        <w:t xml:space="preserve"> of lines. </w:t>
      </w:r>
      <w:r w:rsidRPr="00BF191D">
        <w:rPr>
          <w:lang w:eastAsia="zh-CN"/>
        </w:rPr>
        <w:t xml:space="preserve">When the accuracy decreases, the uncertainty of </w:t>
      </w:r>
      <w:r>
        <w:rPr>
          <w:lang w:eastAsia="zh-CN"/>
        </w:rPr>
        <w:t>ADN</w:t>
      </w:r>
      <w:r w:rsidRPr="00BF191D">
        <w:rPr>
          <w:lang w:eastAsia="zh-CN"/>
        </w:rPr>
        <w:t xml:space="preserve"> increases sharply, which may lead to low data rel</w:t>
      </w:r>
      <w:r>
        <w:rPr>
          <w:lang w:eastAsia="zh-CN"/>
        </w:rPr>
        <w:t>iability and even cause</w:t>
      </w:r>
      <w:r w:rsidRPr="00BF191D">
        <w:rPr>
          <w:lang w:eastAsia="zh-CN"/>
        </w:rPr>
        <w:t xml:space="preserve"> unobservable </w:t>
      </w:r>
      <w:r>
        <w:rPr>
          <w:lang w:eastAsia="zh-CN"/>
        </w:rPr>
        <w:t>problem</w:t>
      </w:r>
      <w:r w:rsidRPr="00BF191D">
        <w:rPr>
          <w:lang w:eastAsia="zh-CN"/>
        </w:rPr>
        <w:t>. Therefore,</w:t>
      </w:r>
      <w:r>
        <w:rPr>
          <w:lang w:eastAsia="zh-CN"/>
        </w:rPr>
        <w:t xml:space="preserve"> meter error </w:t>
      </w:r>
      <w:r w:rsidRPr="00BF191D">
        <w:rPr>
          <w:lang w:eastAsia="zh-CN"/>
        </w:rPr>
        <w:t xml:space="preserve">will become one of the potential weak </w:t>
      </w:r>
      <w:r>
        <w:rPr>
          <w:lang w:eastAsia="zh-CN"/>
        </w:rPr>
        <w:t>points of ADN</w:t>
      </w:r>
      <w:r w:rsidRPr="00BF191D">
        <w:rPr>
          <w:lang w:eastAsia="zh-CN"/>
        </w:rPr>
        <w:t>.</w:t>
      </w:r>
    </w:p>
    <w:p w:rsidR="00CF1096" w:rsidRDefault="00CF1096" w:rsidP="00CF1096">
      <w:pPr>
        <w:pStyle w:val="2"/>
      </w:pPr>
      <w:r>
        <w:rPr>
          <w:rFonts w:eastAsia="MS Mincho"/>
        </w:rPr>
        <w:t>T</w:t>
      </w:r>
      <w:r w:rsidRPr="00CF1096">
        <w:rPr>
          <w:rFonts w:eastAsia="MS Mincho"/>
        </w:rPr>
        <w:t>he impact of uncertainty on evaluation ind</w:t>
      </w:r>
      <w:r>
        <w:rPr>
          <w:rFonts w:eastAsia="MS Mincho"/>
        </w:rPr>
        <w:t>exe</w:t>
      </w:r>
      <w:r w:rsidRPr="00CF1096">
        <w:rPr>
          <w:rFonts w:eastAsia="MS Mincho"/>
        </w:rPr>
        <w:t>s</w:t>
      </w:r>
    </w:p>
    <w:p w:rsidR="0073688A" w:rsidRPr="00452EDB" w:rsidRDefault="0073688A" w:rsidP="002F2C08">
      <w:pPr>
        <w:pStyle w:val="a4"/>
        <w:rPr>
          <w:lang w:eastAsia="zh-CN"/>
        </w:rPr>
      </w:pPr>
      <w:r w:rsidRPr="00452EDB">
        <w:rPr>
          <w:lang w:eastAsia="zh-CN"/>
        </w:rPr>
        <w:t xml:space="preserve">Considering the uncertainty in ADN, the actual load demand and the output of DG deviate from the predicted value, which can be regarded as system fluctuating near the predicted operating point. Under the constraint of uncertain demand, the operation strategy of controllable resources is relatively conservative compared with the value </w:t>
      </w:r>
      <w:r w:rsidR="00736B3B">
        <w:rPr>
          <w:lang w:eastAsia="zh-CN"/>
        </w:rPr>
        <w:t>under deterministic conditions.</w:t>
      </w:r>
      <w:r w:rsidR="006A42FB">
        <w:rPr>
          <w:lang w:eastAsia="zh-CN"/>
        </w:rPr>
        <w:t xml:space="preserve"> </w:t>
      </w:r>
      <w:r w:rsidR="003E7026" w:rsidRPr="003E7026">
        <w:rPr>
          <w:lang w:eastAsia="zh-CN"/>
        </w:rPr>
        <w:t>Focus</w:t>
      </w:r>
      <w:r w:rsidR="003E7026">
        <w:rPr>
          <w:lang w:eastAsia="zh-CN"/>
        </w:rPr>
        <w:t>ing</w:t>
      </w:r>
      <w:r w:rsidR="003E7026" w:rsidRPr="003E7026">
        <w:rPr>
          <w:lang w:eastAsia="zh-CN"/>
        </w:rPr>
        <w:t xml:space="preserve"> on the active </w:t>
      </w:r>
      <w:r w:rsidR="003E7026">
        <w:rPr>
          <w:lang w:eastAsia="zh-CN"/>
        </w:rPr>
        <w:t>power</w:t>
      </w:r>
      <w:r w:rsidR="003E7026" w:rsidRPr="003E7026">
        <w:rPr>
          <w:lang w:eastAsia="zh-CN"/>
        </w:rPr>
        <w:t xml:space="preserve"> of controllable equipment</w:t>
      </w:r>
      <w:r w:rsidR="00863C27">
        <w:rPr>
          <w:lang w:eastAsia="zh-CN"/>
        </w:rPr>
        <w:t xml:space="preserve"> </w:t>
      </w:r>
      <w:r w:rsidR="00863C27" w:rsidRPr="00863C27">
        <w:rPr>
          <w:lang w:eastAsia="zh-CN"/>
        </w:rPr>
        <w:t>with rapid response</w:t>
      </w:r>
      <w:r w:rsidR="003E7026">
        <w:rPr>
          <w:lang w:eastAsia="zh-CN"/>
        </w:rPr>
        <w:t xml:space="preserve">, </w:t>
      </w:r>
      <w:r w:rsidRPr="00452EDB">
        <w:rPr>
          <w:lang w:eastAsia="zh-CN"/>
        </w:rPr>
        <w:t>the oper</w:t>
      </w:r>
      <w:r w:rsidR="002029B5">
        <w:rPr>
          <w:lang w:eastAsia="zh-CN"/>
        </w:rPr>
        <w:t xml:space="preserve">ating strategy </w:t>
      </w:r>
      <w:r w:rsidR="001E0808">
        <w:rPr>
          <w:lang w:eastAsia="zh-CN"/>
        </w:rPr>
        <w:t xml:space="preserve">of controllable devices in ADN </w:t>
      </w:r>
      <w:r w:rsidR="002029B5">
        <w:rPr>
          <w:lang w:eastAsia="zh-CN"/>
        </w:rPr>
        <w:t>under uncertain</w:t>
      </w:r>
      <w:r w:rsidRPr="00452EDB">
        <w:rPr>
          <w:lang w:eastAsia="zh-CN"/>
        </w:rPr>
        <w:t xml:space="preserve"> conditions can be expressed as (</w:t>
      </w:r>
      <w:r w:rsidR="00DC7384">
        <w:rPr>
          <w:lang w:eastAsia="zh-CN"/>
        </w:rPr>
        <w:t>9</w:t>
      </w:r>
      <w:r w:rsidRPr="00452EDB">
        <w:rPr>
          <w:lang w:eastAsia="zh-CN"/>
        </w:rPr>
        <w:t>)</w:t>
      </w:r>
      <w:r w:rsidR="002B2B25">
        <w:rPr>
          <w:lang w:eastAsia="zh-CN"/>
        </w:rPr>
        <w:t xml:space="preserve"> and Fig.4</w:t>
      </w:r>
      <w:r w:rsidRPr="00452EDB">
        <w:rPr>
          <w:lang w:eastAsia="zh-CN"/>
        </w:rPr>
        <w:t>.</w:t>
      </w:r>
    </w:p>
    <w:tbl>
      <w:tblPr>
        <w:tblStyle w:val="12"/>
        <w:tblW w:w="481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3"/>
        <w:gridCol w:w="556"/>
      </w:tblGrid>
      <w:tr w:rsidR="005342D1" w:rsidRPr="007D14B6" w:rsidTr="00786962">
        <w:trPr>
          <w:trHeight w:val="283"/>
          <w:jc w:val="center"/>
        </w:trPr>
        <w:tc>
          <w:tcPr>
            <w:tcW w:w="4263" w:type="dxa"/>
            <w:vAlign w:val="center"/>
            <w:hideMark/>
          </w:tcPr>
          <w:p w:rsidR="005342D1" w:rsidRPr="00234A13" w:rsidRDefault="005342D1" w:rsidP="006F40C5">
            <w:pPr>
              <w:snapToGrid w:val="0"/>
              <w:spacing w:beforeLines="50" w:before="120" w:afterLines="50" w:after="120"/>
              <w:rPr>
                <w:rFonts w:ascii="Cambria Math" w:eastAsia="Cambria Math" w:hAnsi="Cambria Math"/>
                <w:i/>
                <w:color w:val="000000"/>
                <w:sz w:val="18"/>
                <w:szCs w:val="18"/>
                <w:lang w:val="en-GB"/>
              </w:rPr>
            </w:pPr>
            <m:oMathPara>
              <m:oMath>
                <m:r>
                  <w:rPr>
                    <w:rFonts w:ascii="Cambria Math" w:eastAsia="Cambria Math" w:hAnsi="Cambria Math"/>
                    <w:color w:val="000000"/>
                    <w:sz w:val="18"/>
                    <w:szCs w:val="18"/>
                    <w:lang w:val="en-GB"/>
                  </w:rPr>
                  <m:t>Φ(t,i)=</m:t>
                </m:r>
                <m:d>
                  <m:dPr>
                    <m:begChr m:val="{"/>
                    <m:endChr m:val="}"/>
                    <m:ctrlPr>
                      <w:rPr>
                        <w:rFonts w:ascii="Cambria Math" w:eastAsia="Cambria Math" w:hAnsi="Cambria Math"/>
                        <w:i/>
                        <w:color w:val="000000"/>
                        <w:sz w:val="18"/>
                        <w:szCs w:val="18"/>
                        <w:lang w:val="en-GB"/>
                      </w:rPr>
                    </m:ctrlPr>
                  </m:dPr>
                  <m:e>
                    <m:eqArr>
                      <m:eqArrPr>
                        <m:ctrlPr>
                          <w:rPr>
                            <w:rFonts w:ascii="Cambria Math" w:eastAsia="Cambria Math" w:hAnsi="Cambria Math"/>
                            <w:i/>
                            <w:color w:val="000000"/>
                            <w:sz w:val="18"/>
                            <w:szCs w:val="18"/>
                            <w:lang w:val="en-GB"/>
                          </w:rPr>
                        </m:ctrlPr>
                      </m:eqArrPr>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r>
                          <w:rPr>
                            <w:rFonts w:ascii="Cambria Math" w:eastAsia="Cambria Math" w:hAnsi="Cambria Math"/>
                            <w:color w:val="000000"/>
                            <w:sz w:val="18"/>
                            <w:szCs w:val="18"/>
                            <w:lang w:val="en-GB"/>
                          </w:rPr>
                          <m:t xml:space="preserve">  |  s.t.</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e>
                        </m:d>
                        <m:r>
                          <w:rPr>
                            <w:rFonts w:ascii="Cambria Math" w:eastAsia="Cambria Math" w:hAnsi="Cambria Math"/>
                            <w:color w:val="000000"/>
                            <w:sz w:val="18"/>
                            <w:szCs w:val="18"/>
                            <w:lang w:val="en-GB"/>
                          </w:rPr>
                          <m:t>-(4),</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6</m:t>
                            </m:r>
                          </m:e>
                        </m:d>
                        <m:r>
                          <w:rPr>
                            <w:rFonts w:ascii="Cambria Math" w:eastAsia="Cambria Math" w:hAnsi="Cambria Math"/>
                            <w:color w:val="000000"/>
                            <w:sz w:val="18"/>
                            <w:szCs w:val="18"/>
                            <w:lang w:val="en-GB"/>
                          </w:rPr>
                          <m:t>,</m:t>
                        </m:r>
                      </m:e>
                      <m:e>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2</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LD,0</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m:t>
                            </m:r>
                          </m:sup>
                        </m:sSubSup>
                        <m:r>
                          <w:rPr>
                            <w:rFonts w:ascii="Cambria Math" w:eastAsia="Cambria Math" w:hAnsi="Cambria Math"/>
                            <w:color w:val="000000"/>
                            <w:sz w:val="18"/>
                            <w:szCs w:val="18"/>
                            <w:lang w:val="en-GB"/>
                          </w:rPr>
                          <m:t>≤</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1</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LD,0</m:t>
                            </m:r>
                          </m:sup>
                        </m:sSubSup>
                        <m:r>
                          <w:rPr>
                            <w:rFonts w:ascii="Cambria Math" w:eastAsia="Cambria Math" w:hAnsi="Cambria Math"/>
                            <w:color w:val="000000"/>
                            <w:sz w:val="18"/>
                            <w:szCs w:val="18"/>
                            <w:lang w:val="en-GB"/>
                          </w:rPr>
                          <m:t>,</m:t>
                        </m:r>
                        <m:ctrlPr>
                          <w:rPr>
                            <w:rFonts w:ascii="Cambria Math" w:eastAsia="Cambria Math" w:hAnsi="Cambria Math" w:cs="Cambria Math"/>
                            <w:i/>
                            <w:color w:val="000000"/>
                            <w:sz w:val="18"/>
                            <w:szCs w:val="18"/>
                            <w:lang w:val="en-GB"/>
                          </w:rPr>
                        </m:ctrlPr>
                      </m:e>
                      <m:e>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4</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DG,0</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DG</m:t>
                            </m:r>
                          </m:sup>
                        </m:sSubSup>
                        <m:r>
                          <w:rPr>
                            <w:rFonts w:ascii="Cambria Math" w:eastAsia="Cambria Math" w:hAnsi="Cambria Math"/>
                            <w:color w:val="000000"/>
                            <w:sz w:val="18"/>
                            <w:szCs w:val="18"/>
                            <w:lang w:val="en-GB"/>
                          </w:rPr>
                          <m:t>≤</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3</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DG,0</m:t>
                            </m:r>
                          </m:sup>
                        </m:sSubSup>
                      </m:e>
                    </m:eqArr>
                  </m:e>
                </m:d>
              </m:oMath>
            </m:oMathPara>
          </w:p>
        </w:tc>
        <w:tc>
          <w:tcPr>
            <w:tcW w:w="556" w:type="dxa"/>
            <w:vMerge w:val="restart"/>
            <w:vAlign w:val="center"/>
            <w:hideMark/>
          </w:tcPr>
          <w:p w:rsidR="005342D1" w:rsidRPr="007D14B6" w:rsidRDefault="005342D1" w:rsidP="00DC7384">
            <w:pPr>
              <w:pStyle w:val="PARAIndent"/>
              <w:rPr>
                <w:lang w:eastAsia="zh-CN"/>
              </w:rPr>
            </w:pPr>
            <w:r>
              <w:rPr>
                <w:rFonts w:hint="eastAsia"/>
                <w:lang w:eastAsia="zh-CN"/>
              </w:rPr>
              <w:t>(</w:t>
            </w:r>
            <w:r>
              <w:rPr>
                <w:lang w:eastAsia="zh-CN"/>
              </w:rPr>
              <w:t>9)</w:t>
            </w:r>
          </w:p>
        </w:tc>
      </w:tr>
      <w:tr w:rsidR="005342D1" w:rsidRPr="007D14B6" w:rsidTr="00786962">
        <w:trPr>
          <w:trHeight w:val="283"/>
          <w:jc w:val="center"/>
        </w:trPr>
        <w:tc>
          <w:tcPr>
            <w:tcW w:w="4263" w:type="dxa"/>
            <w:vAlign w:val="center"/>
          </w:tcPr>
          <w:p w:rsidR="005342D1" w:rsidRPr="00234A13" w:rsidRDefault="00707B6A" w:rsidP="00707B6A">
            <w:pPr>
              <w:snapToGrid w:val="0"/>
              <w:spacing w:beforeLines="50" w:before="120" w:afterLines="50" w:after="120"/>
              <w:rPr>
                <w:color w:val="000000"/>
                <w:sz w:val="18"/>
                <w:szCs w:val="18"/>
                <w:lang w:val="en-GB" w:eastAsia="zh-CN"/>
              </w:rPr>
            </w:pPr>
            <m:oMathPara>
              <m:oMath>
                <m:r>
                  <w:rPr>
                    <w:rFonts w:ascii="Cambria Math" w:eastAsia="Cambria Math" w:hAnsi="Cambria Math"/>
                    <w:color w:val="000000"/>
                    <w:sz w:val="18"/>
                    <w:szCs w:val="18"/>
                    <w:lang w:val="en-GB"/>
                  </w:rPr>
                  <m:t>0≤</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1</m:t>
                    </m:r>
                  </m:sub>
                </m:sSub>
                <m:r>
                  <m:rPr>
                    <m:sty m:val="p"/>
                  </m:rPr>
                  <w:rPr>
                    <w:rFonts w:ascii="Cambria Math" w:hAnsi="Cambria Math"/>
                    <w:color w:val="000000"/>
                    <w:sz w:val="18"/>
                    <w:szCs w:val="18"/>
                    <w:lang w:val="en-GB" w:eastAsia="zh-CN"/>
                  </w:rPr>
                  <m:t>,</m:t>
                </m:r>
                <m:r>
                  <w:rPr>
                    <w:rFonts w:ascii="Cambria Math" w:eastAsia="Cambria Math" w:hAnsi="Cambria Math"/>
                    <w:color w:val="000000"/>
                    <w:sz w:val="18"/>
                    <w:szCs w:val="18"/>
                    <w:lang w:val="en-GB"/>
                  </w:rPr>
                  <m:t>0≤</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2</m:t>
                    </m:r>
                  </m:sub>
                </m:sSub>
                <m:r>
                  <m:rPr>
                    <m:sty m:val="p"/>
                  </m:rPr>
                  <w:rPr>
                    <w:rFonts w:ascii="Cambria Math" w:hAnsi="Cambria Math"/>
                    <w:color w:val="000000"/>
                    <w:sz w:val="18"/>
                    <w:szCs w:val="18"/>
                    <w:lang w:val="en-GB" w:eastAsia="zh-CN"/>
                  </w:rPr>
                  <m:t>,</m:t>
                </m:r>
                <m:r>
                  <w:rPr>
                    <w:rFonts w:ascii="Cambria Math" w:eastAsia="Cambria Math" w:hAnsi="Cambria Math"/>
                    <w:color w:val="000000"/>
                    <w:sz w:val="18"/>
                    <w:szCs w:val="18"/>
                    <w:lang w:val="en-GB"/>
                  </w:rPr>
                  <m:t>0≤</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3</m:t>
                    </m:r>
                  </m:sub>
                </m:sSub>
                <m:r>
                  <m:rPr>
                    <m:sty m:val="p"/>
                  </m:rPr>
                  <w:rPr>
                    <w:rFonts w:ascii="Cambria Math" w:hAnsi="Cambria Math"/>
                    <w:color w:val="000000"/>
                    <w:sz w:val="18"/>
                    <w:szCs w:val="18"/>
                    <w:lang w:val="en-GB" w:eastAsia="zh-CN"/>
                  </w:rPr>
                  <m:t>,</m:t>
                </m:r>
                <m:r>
                  <w:rPr>
                    <w:rFonts w:ascii="Cambria Math" w:eastAsia="Cambria Math" w:hAnsi="Cambria Math"/>
                    <w:color w:val="000000"/>
                    <w:sz w:val="18"/>
                    <w:szCs w:val="18"/>
                    <w:lang w:val="en-GB"/>
                  </w:rPr>
                  <m:t>0≤</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4</m:t>
                    </m:r>
                  </m:sub>
                </m:sSub>
              </m:oMath>
            </m:oMathPara>
          </w:p>
        </w:tc>
        <w:tc>
          <w:tcPr>
            <w:tcW w:w="556" w:type="dxa"/>
            <w:vMerge/>
            <w:vAlign w:val="center"/>
          </w:tcPr>
          <w:p w:rsidR="005342D1" w:rsidRDefault="005342D1" w:rsidP="00DC7384">
            <w:pPr>
              <w:pStyle w:val="PARAIndent"/>
              <w:rPr>
                <w:lang w:eastAsia="zh-CN"/>
              </w:rPr>
            </w:pPr>
          </w:p>
        </w:tc>
      </w:tr>
    </w:tbl>
    <w:p w:rsidR="0073688A" w:rsidRDefault="0073688A" w:rsidP="00CF1096">
      <w:pPr>
        <w:pStyle w:val="a4"/>
        <w:rPr>
          <w:lang w:eastAsia="zh-CN"/>
        </w:rPr>
      </w:pPr>
      <w:r>
        <w:rPr>
          <w:rFonts w:hint="eastAsia"/>
          <w:lang w:eastAsia="zh-CN"/>
        </w:rPr>
        <w:t>I</w:t>
      </w:r>
      <w:r>
        <w:rPr>
          <w:lang w:eastAsia="zh-CN"/>
        </w:rPr>
        <w:t xml:space="preserve">n </w:t>
      </w:r>
      <w:r w:rsidR="00691AC1">
        <w:rPr>
          <w:lang w:eastAsia="zh-CN"/>
        </w:rPr>
        <w:t xml:space="preserve">constraint </w:t>
      </w:r>
      <w:r>
        <w:rPr>
          <w:lang w:eastAsia="zh-CN"/>
        </w:rPr>
        <w:t>(</w:t>
      </w:r>
      <w:r w:rsidR="00691AC1">
        <w:rPr>
          <w:lang w:eastAsia="zh-CN"/>
        </w:rPr>
        <w:t>9</w:t>
      </w:r>
      <w:r>
        <w:rPr>
          <w:lang w:eastAsia="zh-CN"/>
        </w:rPr>
        <w:t xml:space="preserve">), </w:t>
      </w:r>
      <m:oMath>
        <m:r>
          <w:rPr>
            <w:rFonts w:ascii="Cambria Math" w:eastAsia="Cambria Math" w:hAnsi="Cambria Math"/>
            <w:lang w:eastAsia="zh-CN"/>
          </w:rPr>
          <m:t>Φ</m:t>
        </m:r>
        <m:r>
          <m:rPr>
            <m:sty m:val="p"/>
          </m:rPr>
          <w:rPr>
            <w:rFonts w:ascii="Cambria Math" w:eastAsia="Cambria Math" w:hAnsi="Cambria Math"/>
            <w:lang w:eastAsia="zh-CN"/>
          </w:rPr>
          <m:t>(</m:t>
        </m:r>
        <m:r>
          <w:rPr>
            <w:rFonts w:ascii="Cambria Math" w:eastAsia="Cambria Math" w:hAnsi="Cambria Math"/>
            <w:lang w:eastAsia="zh-CN"/>
          </w:rPr>
          <m:t>i</m:t>
        </m:r>
        <m:r>
          <m:rPr>
            <m:sty m:val="p"/>
          </m:rPr>
          <w:rPr>
            <w:rFonts w:ascii="Cambria Math" w:eastAsia="Cambria Math" w:hAnsi="Cambria Math"/>
            <w:lang w:eastAsia="zh-CN"/>
          </w:rPr>
          <m:t>)</m:t>
        </m:r>
      </m:oMath>
      <w:r w:rsidRPr="00D907B6">
        <w:rPr>
          <w:rFonts w:hint="eastAsia"/>
          <w:lang w:eastAsia="zh-CN"/>
        </w:rPr>
        <w:t xml:space="preserve"> </w:t>
      </w:r>
      <w:r w:rsidRPr="00D907B6">
        <w:rPr>
          <w:lang w:eastAsia="zh-CN"/>
        </w:rPr>
        <w:t>is defined as the set of available operation s</w:t>
      </w:r>
      <w:r w:rsidRPr="00CF1096">
        <w:rPr>
          <w:lang w:eastAsia="zh-CN"/>
        </w:rPr>
        <w:t>trategy of controllable device</w:t>
      </w:r>
      <w:r w:rsidR="00483798">
        <w:rPr>
          <w:lang w:eastAsia="zh-CN"/>
        </w:rPr>
        <w:t xml:space="preserve"> integrated into node </w:t>
      </w:r>
      <m:oMath>
        <m:r>
          <w:rPr>
            <w:rFonts w:ascii="Cambria Math" w:eastAsia="Cambria Math" w:hAnsi="Cambria Math"/>
            <w:lang w:eastAsia="zh-CN"/>
          </w:rPr>
          <m:t>i</m:t>
        </m:r>
      </m:oMath>
      <w:r w:rsidR="00483798" w:rsidRPr="00483798">
        <w:rPr>
          <w:rFonts w:hint="eastAsia"/>
          <w:lang w:eastAsia="zh-CN"/>
        </w:rPr>
        <w:t xml:space="preserve"> </w:t>
      </w:r>
      <w:r w:rsidR="00483798" w:rsidRPr="00483798">
        <w:rPr>
          <w:lang w:eastAsia="zh-CN"/>
        </w:rPr>
        <w:t xml:space="preserve">at time </w:t>
      </w:r>
      <m:oMath>
        <m:r>
          <w:rPr>
            <w:rFonts w:ascii="Cambria Math" w:eastAsia="Cambria Math" w:hAnsi="Cambria Math"/>
            <w:lang w:eastAsia="zh-CN"/>
          </w:rPr>
          <m:t>t</m:t>
        </m:r>
      </m:oMath>
      <w:r w:rsidR="00C52D97">
        <w:rPr>
          <w:lang w:eastAsia="zh-CN"/>
        </w:rPr>
        <w:t>.</w:t>
      </w:r>
      <w:r w:rsidRPr="00CF1096">
        <w:rPr>
          <w:lang w:eastAsia="zh-CN"/>
        </w:rPr>
        <w:t xml:space="preserve"> </w:t>
      </w:r>
      <w:r w:rsidR="003E7026">
        <w:rPr>
          <w:lang w:eastAsia="zh-CN"/>
        </w:rPr>
        <w:t>T</w:t>
      </w:r>
      <w:r w:rsidR="003E7026" w:rsidRPr="00452EDB">
        <w:rPr>
          <w:lang w:eastAsia="zh-CN"/>
        </w:rPr>
        <w:t>he actual value fluctuates around predicted value,</w:t>
      </w:r>
      <w:r w:rsidR="003E7026">
        <w:rPr>
          <w:rFonts w:hint="eastAsia"/>
          <w:lang w:eastAsia="zh-CN"/>
        </w:rPr>
        <w:t xml:space="preserve">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m:rPr>
                <m:sty m:val="p"/>
              </m:rPr>
              <w:rPr>
                <w:rFonts w:ascii="Cambria Math" w:eastAsia="Cambria Math" w:hAnsi="Cambria Math"/>
                <w:lang w:eastAsia="zh-CN"/>
              </w:rPr>
              <m:t>LD,0</m:t>
            </m:r>
          </m:sup>
        </m:sSubSup>
      </m:oMath>
      <w:r w:rsidRPr="00CF1096">
        <w:rPr>
          <w:rFonts w:hint="eastAsia"/>
          <w:lang w:eastAsia="zh-CN"/>
        </w:rPr>
        <w:t xml:space="preserve"> </w:t>
      </w:r>
      <w:r w:rsidRPr="007D14B6">
        <w:rPr>
          <w:lang w:eastAsia="zh-CN"/>
        </w:rPr>
        <w:t xml:space="preserve">and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m:rPr>
                <m:sty m:val="p"/>
              </m:rPr>
              <w:rPr>
                <w:rFonts w:ascii="Cambria Math" w:eastAsia="Cambria Math" w:hAnsi="Cambria Math"/>
                <w:lang w:eastAsia="zh-CN"/>
              </w:rPr>
              <m:t>DG,0</m:t>
            </m:r>
          </m:sup>
        </m:sSubSup>
      </m:oMath>
      <w:r w:rsidRPr="007D14B6">
        <w:rPr>
          <w:lang w:eastAsia="zh-CN"/>
        </w:rPr>
        <w:t xml:space="preserve">represent the predicted load demand and </w:t>
      </w:r>
      <w:r>
        <w:rPr>
          <w:lang w:eastAsia="zh-CN"/>
        </w:rPr>
        <w:t>DG</w:t>
      </w:r>
      <w:r w:rsidRPr="007D14B6">
        <w:rPr>
          <w:lang w:eastAsia="zh-CN"/>
        </w:rPr>
        <w:t xml:space="preserve"> output</w:t>
      </w:r>
      <w:r>
        <w:rPr>
          <w:lang w:eastAsia="zh-CN"/>
        </w:rPr>
        <w:t>,</w:t>
      </w:r>
      <w:r w:rsidRPr="007D14B6">
        <w:rPr>
          <w:lang w:eastAsia="zh-CN"/>
        </w:rPr>
        <w:t xml:space="preserve"> </w:t>
      </w:r>
      <m:oMath>
        <m:sSub>
          <m:sSubPr>
            <m:ctrlPr>
              <w:rPr>
                <w:rFonts w:ascii="Cambria Math" w:eastAsia="Cambria Math" w:hAnsi="Cambria Math"/>
                <w:lang w:eastAsia="zh-CN"/>
              </w:rPr>
            </m:ctrlPr>
          </m:sSubPr>
          <m:e>
            <m:r>
              <w:rPr>
                <w:rFonts w:ascii="Cambria Math" w:eastAsia="Cambria Math" w:hAnsi="Cambria Math"/>
                <w:lang w:eastAsia="zh-CN"/>
              </w:rPr>
              <m:t>α</m:t>
            </m:r>
          </m:e>
          <m:sub>
            <m:r>
              <m:rPr>
                <m:sty m:val="p"/>
              </m:rPr>
              <w:rPr>
                <w:rFonts w:ascii="Cambria Math" w:eastAsia="Cambria Math" w:hAnsi="Cambria Math"/>
                <w:lang w:eastAsia="zh-CN"/>
              </w:rPr>
              <m:t>1</m:t>
            </m:r>
          </m:sub>
        </m:sSub>
      </m:oMath>
      <w:r w:rsidRPr="007D14B6">
        <w:rPr>
          <w:lang w:eastAsia="zh-CN"/>
        </w:rPr>
        <w:t xml:space="preserve"> </w:t>
      </w:r>
      <w:r w:rsidR="00A85830">
        <w:rPr>
          <w:lang w:eastAsia="zh-CN"/>
        </w:rPr>
        <w:t xml:space="preserve">- </w:t>
      </w:r>
      <m:oMath>
        <m:sSub>
          <m:sSubPr>
            <m:ctrlPr>
              <w:rPr>
                <w:rFonts w:ascii="Cambria Math" w:eastAsia="Cambria Math" w:hAnsi="Cambria Math"/>
                <w:lang w:eastAsia="zh-CN"/>
              </w:rPr>
            </m:ctrlPr>
          </m:sSubPr>
          <m:e>
            <m:r>
              <w:rPr>
                <w:rFonts w:ascii="Cambria Math" w:eastAsia="Cambria Math" w:hAnsi="Cambria Math"/>
                <w:lang w:eastAsia="zh-CN"/>
              </w:rPr>
              <m:t>α</m:t>
            </m:r>
          </m:e>
          <m:sub>
            <m:r>
              <m:rPr>
                <m:sty m:val="p"/>
              </m:rPr>
              <w:rPr>
                <w:rFonts w:ascii="Cambria Math" w:eastAsia="Cambria Math" w:hAnsi="Cambria Math"/>
                <w:lang w:eastAsia="zh-CN"/>
              </w:rPr>
              <m:t>4</m:t>
            </m:r>
          </m:sub>
        </m:sSub>
      </m:oMath>
      <w:r w:rsidRPr="00CF1096">
        <w:rPr>
          <w:rFonts w:hint="eastAsia"/>
          <w:lang w:eastAsia="zh-CN"/>
        </w:rPr>
        <w:t xml:space="preserve"> </w:t>
      </w:r>
      <w:r w:rsidRPr="007D14B6">
        <w:rPr>
          <w:lang w:eastAsia="zh-CN"/>
        </w:rPr>
        <w:t xml:space="preserve">represent </w:t>
      </w:r>
      <w:r w:rsidR="0010514C">
        <w:rPr>
          <w:rFonts w:hint="eastAsia"/>
          <w:lang w:eastAsia="zh-CN"/>
        </w:rPr>
        <w:t>t</w:t>
      </w:r>
      <w:r w:rsidR="0010514C">
        <w:rPr>
          <w:lang w:eastAsia="zh-CN"/>
        </w:rPr>
        <w:t xml:space="preserve">he </w:t>
      </w:r>
      <w:r w:rsidRPr="007D14B6">
        <w:rPr>
          <w:lang w:eastAsia="zh-CN"/>
        </w:rPr>
        <w:t>fluctuation coefficients</w:t>
      </w:r>
      <w:r>
        <w:rPr>
          <w:lang w:eastAsia="zh-CN"/>
        </w:rPr>
        <w:t>, which are</w:t>
      </w:r>
      <w:r w:rsidRPr="007D14B6">
        <w:rPr>
          <w:lang w:eastAsia="zh-CN"/>
        </w:rPr>
        <w:t xml:space="preserve"> set according to predicted deviation value.</w:t>
      </w:r>
    </w:p>
    <w:p w:rsidR="00BA1EC6" w:rsidRDefault="00EA4F82" w:rsidP="00CF0A74">
      <w:pPr>
        <w:pStyle w:val="a4"/>
        <w:ind w:firstLine="0"/>
        <w:jc w:val="center"/>
        <w:rPr>
          <w:color w:val="000000" w:themeColor="text1"/>
        </w:rPr>
      </w:pPr>
      <w:r w:rsidRPr="00293F30">
        <w:rPr>
          <w:color w:val="000000" w:themeColor="text1"/>
        </w:rPr>
        <w:object w:dxaOrig="5596" w:dyaOrig="4591">
          <v:shape id="_x0000_i1026" type="#_x0000_t75" style="width:226.6pt;height:164.75pt" o:ole="">
            <v:imagedata r:id="rId16" o:title="" croptop="1471f" cropbottom="5671f"/>
          </v:shape>
          <o:OLEObject Type="Embed" ProgID="Visio.Drawing.15" ShapeID="_x0000_i1026" DrawAspect="Content" ObjectID="_1774253429" r:id="rId17"/>
        </w:object>
      </w:r>
    </w:p>
    <w:p w:rsidR="00BA1EC6" w:rsidRDefault="00BA1EC6" w:rsidP="00BA1EC6">
      <w:pPr>
        <w:pStyle w:val="figurecaption"/>
        <w:rPr>
          <w:lang w:eastAsia="zh-CN"/>
        </w:rPr>
      </w:pPr>
      <w:r>
        <w:rPr>
          <w:rFonts w:eastAsia="MS Mincho"/>
        </w:rPr>
        <w:t>Unified model of power exchange considering the uncertain factors</w:t>
      </w:r>
      <w:r w:rsidRPr="00A56CE9">
        <w:t>.</w:t>
      </w:r>
    </w:p>
    <w:p w:rsidR="0068035D" w:rsidRDefault="00B27F1E" w:rsidP="00B27F1E">
      <w:pPr>
        <w:pStyle w:val="a4"/>
        <w:rPr>
          <w:lang w:eastAsia="zh-CN"/>
        </w:rPr>
      </w:pPr>
      <w:r>
        <w:rPr>
          <w:lang w:eastAsia="zh-CN"/>
        </w:rPr>
        <w:t xml:space="preserve">The index </w:t>
      </w:r>
      <w:r w:rsidR="00D53E9E">
        <w:rPr>
          <w:lang w:eastAsia="zh-CN"/>
        </w:rPr>
        <w:t xml:space="preserve">of </w:t>
      </w:r>
      <w:r>
        <w:rPr>
          <w:lang w:eastAsia="zh-CN"/>
        </w:rPr>
        <w:t>PMN</w:t>
      </w:r>
      <w:r w:rsidRPr="00DC7384">
        <w:rPr>
          <w:lang w:eastAsia="zh-CN"/>
        </w:rPr>
        <w:t xml:space="preserve"> is used in scenarios where there is no lack of </w:t>
      </w:r>
      <w:r>
        <w:rPr>
          <w:lang w:eastAsia="zh-CN"/>
        </w:rPr>
        <w:t>controllablit</w:t>
      </w:r>
      <w:r w:rsidRPr="00DC7384">
        <w:rPr>
          <w:lang w:eastAsia="zh-CN"/>
        </w:rPr>
        <w:t xml:space="preserve">y in the system, </w:t>
      </w:r>
      <w:r w:rsidR="005F0856">
        <w:rPr>
          <w:lang w:eastAsia="zh-CN"/>
        </w:rPr>
        <w:t>which reflects</w:t>
      </w:r>
      <w:r w:rsidRPr="00DC7384">
        <w:rPr>
          <w:lang w:eastAsia="zh-CN"/>
        </w:rPr>
        <w:t xml:space="preserve"> the adequacy of system </w:t>
      </w:r>
      <w:r>
        <w:rPr>
          <w:lang w:eastAsia="zh-CN"/>
        </w:rPr>
        <w:t>regulating ability</w:t>
      </w:r>
      <w:r w:rsidRPr="00DC7384">
        <w:rPr>
          <w:lang w:eastAsia="zh-CN"/>
        </w:rPr>
        <w:t>.</w:t>
      </w:r>
      <w:r w:rsidR="00583167">
        <w:rPr>
          <w:lang w:eastAsia="zh-CN"/>
        </w:rPr>
        <w:t xml:space="preserve"> In which reason equation (8) can be </w:t>
      </w:r>
      <w:r w:rsidR="00E20DEF" w:rsidRPr="00E20DEF">
        <w:rPr>
          <w:lang w:eastAsia="zh-CN"/>
        </w:rPr>
        <w:t>rewritten</w:t>
      </w:r>
      <w:r w:rsidR="00E20DEF">
        <w:rPr>
          <w:lang w:eastAsia="zh-CN"/>
        </w:rPr>
        <w:t xml:space="preserve"> as (10).</w:t>
      </w:r>
      <w:r w:rsidR="00A64476" w:rsidRPr="00A64476">
        <w:t xml:space="preserve"> </w:t>
      </w:r>
      <w:r w:rsidR="00A64476" w:rsidRPr="00A64476">
        <w:rPr>
          <w:lang w:eastAsia="zh-CN"/>
        </w:rPr>
        <w:t xml:space="preserve">After considering </w:t>
      </w:r>
      <w:r w:rsidR="00A64476">
        <w:rPr>
          <w:lang w:eastAsia="zh-CN"/>
        </w:rPr>
        <w:t xml:space="preserve">the </w:t>
      </w:r>
      <w:r w:rsidR="00A64476" w:rsidRPr="00A64476">
        <w:rPr>
          <w:lang w:eastAsia="zh-CN"/>
        </w:rPr>
        <w:t>uncertain parameters</w:t>
      </w:r>
      <w:r w:rsidR="00A64476">
        <w:rPr>
          <w:lang w:eastAsia="zh-CN"/>
        </w:rPr>
        <w:t xml:space="preserve"> </w:t>
      </w:r>
      <w:r w:rsidR="00A64476">
        <w:rPr>
          <w:lang w:eastAsia="zh-CN"/>
        </w:rPr>
        <w:lastRenderedPageBreak/>
        <w:t>in ADN</w:t>
      </w:r>
      <w:r w:rsidR="00A64476" w:rsidRPr="00A64476">
        <w:rPr>
          <w:lang w:eastAsia="zh-CN"/>
        </w:rPr>
        <w:t>, the possible indicator</w:t>
      </w:r>
      <w:r w:rsidR="00A64476">
        <w:rPr>
          <w:lang w:eastAsia="zh-CN"/>
        </w:rPr>
        <w:t xml:space="preserve"> of PMN</w:t>
      </w:r>
      <w:r w:rsidR="00A64476" w:rsidRPr="00A64476">
        <w:rPr>
          <w:lang w:eastAsia="zh-CN"/>
        </w:rPr>
        <w:t xml:space="preserve"> will increase</w:t>
      </w:r>
      <w:r w:rsidR="005342D1">
        <w:rPr>
          <w:lang w:eastAsia="zh-CN"/>
        </w:rPr>
        <w:t xml:space="preserve">, since </w:t>
      </w:r>
      <w:r w:rsidR="0068035D" w:rsidRPr="0068035D">
        <w:rPr>
          <w:lang w:eastAsia="zh-CN"/>
        </w:rPr>
        <w:t>non negative number</w:t>
      </w:r>
      <w:r w:rsidR="0068035D">
        <w:rPr>
          <w:lang w:eastAsia="zh-CN"/>
        </w:rPr>
        <w:t>s are added in the equations.</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6"/>
        <w:gridCol w:w="550"/>
      </w:tblGrid>
      <w:tr w:rsidR="00F8061B" w:rsidRPr="006372A7" w:rsidTr="00B27F1E">
        <w:trPr>
          <w:jc w:val="center"/>
        </w:trPr>
        <w:tc>
          <w:tcPr>
            <w:tcW w:w="4326" w:type="dxa"/>
            <w:vAlign w:val="center"/>
          </w:tcPr>
          <w:p w:rsidR="00F8061B" w:rsidRPr="00D870CB" w:rsidRDefault="00F8061B" w:rsidP="00E741AE">
            <w:pPr>
              <w:snapToGrid w:val="0"/>
              <w:spacing w:beforeLines="50" w:before="120" w:afterLines="50" w:after="120"/>
              <w:rPr>
                <w:rFonts w:ascii="Cambria Math" w:eastAsia="Cambria Math" w:hAnsi="Cambria Math"/>
                <w:i/>
                <w:color w:val="000000"/>
                <w:sz w:val="18"/>
                <w:szCs w:val="18"/>
                <w:lang w:val="en-GB"/>
              </w:rPr>
            </w:pPr>
            <m:oMathPara>
              <m:oMath>
                <m:r>
                  <w:rPr>
                    <w:rFonts w:ascii="Cambria Math" w:eastAsia="Cambria Math" w:hAnsi="Cambria Math"/>
                    <w:color w:val="000000"/>
                    <w:sz w:val="18"/>
                    <w:szCs w:val="18"/>
                    <w:lang w:val="en-GB"/>
                  </w:rPr>
                  <m:t>PMN(i)=min {</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i,up</m:t>
                    </m:r>
                  </m:sub>
                </m:sSub>
                <m:r>
                  <w:rPr>
                    <w:rFonts w:ascii="Cambria Math" w:eastAsia="Cambria Math" w:hAnsi="Cambria Math"/>
                    <w:color w:val="000000"/>
                    <w:sz w:val="18"/>
                    <w:szCs w:val="18"/>
                    <w:lang w:val="en-GB"/>
                  </w:rPr>
                  <m:t>(t),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i,down</m:t>
                    </m:r>
                  </m:sub>
                </m:sSub>
                <m:r>
                  <w:rPr>
                    <w:rFonts w:ascii="Cambria Math" w:eastAsia="Cambria Math" w:hAnsi="Cambria Math"/>
                    <w:color w:val="000000"/>
                    <w:sz w:val="18"/>
                    <w:szCs w:val="18"/>
                    <w:lang w:val="en-GB"/>
                  </w:rPr>
                  <m:t>(t)}</m:t>
                </m:r>
              </m:oMath>
            </m:oMathPara>
          </w:p>
        </w:tc>
        <w:tc>
          <w:tcPr>
            <w:tcW w:w="550" w:type="dxa"/>
            <w:vMerge w:val="restart"/>
            <w:vAlign w:val="center"/>
          </w:tcPr>
          <w:p w:rsidR="00F8061B" w:rsidRPr="006372A7" w:rsidRDefault="00F8061B" w:rsidP="00D05D48">
            <w:pPr>
              <w:pStyle w:val="PARAIndent"/>
              <w:rPr>
                <w:rFonts w:ascii="Cambria Math" w:hAnsi="Cambria Math"/>
                <w:szCs w:val="24"/>
                <w:lang w:val="en-GB" w:eastAsia="zh-CN"/>
              </w:rPr>
            </w:pPr>
            <w:r w:rsidRPr="005002FB">
              <w:rPr>
                <w:lang w:eastAsia="zh-CN"/>
              </w:rPr>
              <w:t>(</w:t>
            </w:r>
            <w:r w:rsidR="00D05D48">
              <w:rPr>
                <w:lang w:eastAsia="zh-CN"/>
              </w:rPr>
              <w:t>10</w:t>
            </w:r>
            <w:r w:rsidRPr="005002FB">
              <w:rPr>
                <w:lang w:eastAsia="zh-CN"/>
              </w:rPr>
              <w:t>)</w:t>
            </w:r>
          </w:p>
        </w:tc>
      </w:tr>
      <w:tr w:rsidR="00F8061B" w:rsidRPr="006372A7" w:rsidTr="00B27F1E">
        <w:trPr>
          <w:jc w:val="center"/>
        </w:trPr>
        <w:tc>
          <w:tcPr>
            <w:tcW w:w="4326" w:type="dxa"/>
            <w:vAlign w:val="center"/>
          </w:tcPr>
          <w:p w:rsidR="00F8061B" w:rsidRPr="00F8061B" w:rsidRDefault="00001826" w:rsidP="00F8061B">
            <w:pPr>
              <w:snapToGrid w:val="0"/>
              <w:spacing w:beforeLines="50" w:before="120" w:afterLines="50" w:after="120"/>
              <w:rPr>
                <w:rFonts w:ascii="Cambria Math" w:eastAsiaTheme="minorEastAsia" w:hAnsi="Cambria Math"/>
                <w:i/>
                <w:color w:val="000000"/>
                <w:sz w:val="18"/>
                <w:szCs w:val="18"/>
                <w:lang w:val="en-GB" w:eastAsia="zh-CN"/>
              </w:rPr>
            </w:pPr>
            <m:oMathPara>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i,up</m:t>
                    </m:r>
                  </m:sub>
                </m:sSub>
                <m:r>
                  <w:rPr>
                    <w:rFonts w:ascii="Cambria Math" w:eastAsia="Cambria Math" w:hAnsi="Cambria Math"/>
                    <w:color w:val="000000"/>
                    <w:sz w:val="18"/>
                    <w:szCs w:val="18"/>
                    <w:lang w:val="en-GB"/>
                  </w:rPr>
                  <m:t>(t)=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r>
                      <w:rPr>
                        <w:rFonts w:ascii="Cambria Math" w:eastAsia="Cambria Math" w:hAnsi="Cambria Math"/>
                        <w:color w:val="000000"/>
                        <w:sz w:val="18"/>
                        <w:szCs w:val="18"/>
                        <w:lang w:val="en-GB"/>
                      </w:rPr>
                      <m:t>t,i</m:t>
                    </m:r>
                  </m:sub>
                </m:sSub>
                <m:d>
                  <m:dPr>
                    <m:ctrlPr>
                      <w:rPr>
                        <w:rFonts w:ascii="Cambria Math" w:eastAsia="Cambria Math" w:hAnsi="Cambria Math"/>
                        <w:i/>
                        <w:color w:val="000000"/>
                        <w:sz w:val="18"/>
                        <w:szCs w:val="18"/>
                        <w:lang w:val="en-GB"/>
                      </w:rPr>
                    </m:ctrlPr>
                  </m:dPr>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t,i</m:t>
                        </m:r>
                      </m:sub>
                    </m:sSub>
                  </m:e>
                </m:d>
                <m:r>
                  <w:rPr>
                    <w:rFonts w:ascii="Cambria Math" w:eastAsia="Cambria Math" w:hAnsi="Cambria Math"/>
                    <w:color w:val="000000"/>
                    <w:sz w:val="18"/>
                    <w:szCs w:val="18"/>
                    <w:lang w:val="en-GB"/>
                  </w:rPr>
                  <m:t>+</m:t>
                </m:r>
                <m:d>
                  <m:dPr>
                    <m:ctrlPr>
                      <w:rPr>
                        <w:rFonts w:ascii="Cambria Math" w:eastAsia="Cambria Math" w:hAnsi="Cambria Math"/>
                        <w:i/>
                        <w:color w:val="000000"/>
                        <w:sz w:val="18"/>
                        <w:szCs w:val="18"/>
                        <w:lang w:val="en-GB"/>
                      </w:rPr>
                    </m:ctrlPr>
                  </m:dPr>
                  <m:e>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ω</m:t>
                            </m:r>
                          </m:e>
                        </m:bar>
                      </m:e>
                      <m:sub>
                        <m:r>
                          <w:rPr>
                            <w:rFonts w:ascii="Cambria Math" w:eastAsia="Cambria Math" w:hAnsi="Cambria Math"/>
                            <w:color w:val="000000"/>
                            <w:sz w:val="18"/>
                            <w:szCs w:val="18"/>
                            <w:lang w:val="en-GB"/>
                          </w:rPr>
                          <m:t>i</m:t>
                        </m:r>
                      </m:sub>
                    </m:sSub>
                    <m:r>
                      <w:rPr>
                        <w:rFonts w:ascii="Cambria Math" w:eastAsia="Cambria Math" w:hAnsi="Cambria Math" w:hint="eastAsia"/>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e>
                </m:d>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2</m:t>
                    </m:r>
                  </m:sub>
                </m:sSub>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LD,0</m:t>
                    </m:r>
                  </m:sup>
                </m:sSubSup>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3</m:t>
                    </m:r>
                  </m:sub>
                </m:sSub>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DG,0</m:t>
                    </m:r>
                  </m:sup>
                </m:sSubSup>
              </m:oMath>
            </m:oMathPara>
          </w:p>
        </w:tc>
        <w:tc>
          <w:tcPr>
            <w:tcW w:w="550" w:type="dxa"/>
            <w:vMerge/>
            <w:vAlign w:val="center"/>
          </w:tcPr>
          <w:p w:rsidR="00F8061B" w:rsidRPr="005002FB" w:rsidRDefault="00F8061B" w:rsidP="00E741AE">
            <w:pPr>
              <w:pStyle w:val="PARAIndent"/>
              <w:rPr>
                <w:lang w:eastAsia="zh-CN"/>
              </w:rPr>
            </w:pPr>
          </w:p>
        </w:tc>
      </w:tr>
      <w:tr w:rsidR="00F8061B" w:rsidRPr="006372A7" w:rsidTr="00B27F1E">
        <w:trPr>
          <w:jc w:val="center"/>
        </w:trPr>
        <w:tc>
          <w:tcPr>
            <w:tcW w:w="4326" w:type="dxa"/>
            <w:vAlign w:val="center"/>
          </w:tcPr>
          <w:p w:rsidR="00F8061B" w:rsidRPr="00D870CB" w:rsidRDefault="00001826" w:rsidP="001375F2">
            <w:pPr>
              <w:snapToGrid w:val="0"/>
              <w:spacing w:beforeLines="50" w:before="120" w:afterLines="50" w:after="120"/>
              <w:rPr>
                <w:rFonts w:ascii="Cambria Math" w:eastAsia="Cambria Math" w:hAnsi="Cambria Math"/>
                <w:i/>
                <w:color w:val="000000"/>
                <w:sz w:val="18"/>
                <w:szCs w:val="18"/>
                <w:lang w:val="en-GB"/>
              </w:rPr>
            </w:pPr>
            <m:oMathPara>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i,down</m:t>
                    </m:r>
                  </m:sub>
                </m:sSub>
                <m:r>
                  <w:rPr>
                    <w:rFonts w:ascii="Cambria Math" w:eastAsia="Cambria Math" w:hAnsi="Cambria Math"/>
                    <w:color w:val="000000"/>
                    <w:sz w:val="18"/>
                    <w:szCs w:val="18"/>
                    <w:lang w:val="en-GB"/>
                  </w:rPr>
                  <m:t>(t)=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r>
                      <w:rPr>
                        <w:rFonts w:ascii="Cambria Math" w:eastAsia="Cambria Math" w:hAnsi="Cambria Math"/>
                        <w:color w:val="000000"/>
                        <w:sz w:val="18"/>
                        <w:szCs w:val="18"/>
                        <w:lang w:val="en-GB"/>
                      </w:rPr>
                      <m:t>t,i</m:t>
                    </m:r>
                  </m:sub>
                </m:sSub>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t,i</m:t>
                        </m:r>
                      </m:sub>
                    </m:sSub>
                  </m:e>
                </m:d>
                <m:r>
                  <w:rPr>
                    <w:rFonts w:ascii="Cambria Math" w:eastAsia="Cambria Math" w:hAnsi="Cambria Math"/>
                    <w:color w:val="000000"/>
                    <w:sz w:val="18"/>
                    <w:szCs w:val="18"/>
                    <w:lang w:val="en-GB"/>
                  </w:rPr>
                  <m:t>+</m:t>
                </m:r>
                <m:d>
                  <m:dPr>
                    <m:ctrlPr>
                      <w:rPr>
                        <w:rFonts w:ascii="Cambria Math" w:eastAsia="Cambria Math" w:hAnsi="Cambria Math"/>
                        <w:i/>
                        <w:color w:val="000000"/>
                        <w:sz w:val="18"/>
                        <w:szCs w:val="18"/>
                        <w:lang w:val="en-GB"/>
                      </w:rPr>
                    </m:ctrlPr>
                  </m:dPr>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ω</m:t>
                            </m:r>
                          </m:e>
                        </m:bar>
                      </m:e>
                      <m:sub>
                        <m:r>
                          <w:rPr>
                            <w:rFonts w:ascii="Cambria Math" w:eastAsia="Cambria Math" w:hAnsi="Cambria Math"/>
                            <w:color w:val="000000"/>
                            <w:sz w:val="18"/>
                            <w:szCs w:val="18"/>
                            <w:lang w:val="en-GB"/>
                          </w:rPr>
                          <m:t>i</m:t>
                        </m:r>
                      </m:sub>
                    </m:sSub>
                  </m:e>
                </m:d>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1</m:t>
                    </m:r>
                  </m:sub>
                </m:sSub>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LD,0</m:t>
                    </m:r>
                  </m:sup>
                </m:sSubSup>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4</m:t>
                    </m:r>
                  </m:sub>
                </m:sSub>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DG,0</m:t>
                    </m:r>
                  </m:sup>
                </m:sSubSup>
              </m:oMath>
            </m:oMathPara>
          </w:p>
        </w:tc>
        <w:tc>
          <w:tcPr>
            <w:tcW w:w="550" w:type="dxa"/>
            <w:vMerge/>
            <w:vAlign w:val="center"/>
          </w:tcPr>
          <w:p w:rsidR="00F8061B" w:rsidRPr="005002FB" w:rsidRDefault="00F8061B" w:rsidP="00E741AE">
            <w:pPr>
              <w:pStyle w:val="PARAIndent"/>
              <w:rPr>
                <w:lang w:eastAsia="zh-CN"/>
              </w:rPr>
            </w:pPr>
          </w:p>
        </w:tc>
      </w:tr>
    </w:tbl>
    <w:p w:rsidR="0087535D" w:rsidRDefault="0087535D" w:rsidP="0087535D">
      <w:pPr>
        <w:pStyle w:val="2"/>
      </w:pPr>
      <w:r>
        <w:t>T</w:t>
      </w:r>
      <w:r w:rsidRPr="00CF1096">
        <w:t xml:space="preserve">he impact of uncertainty on </w:t>
      </w:r>
      <w:r w:rsidRPr="0087535D">
        <w:rPr>
          <w:rFonts w:eastAsia="MS Mincho"/>
        </w:rPr>
        <w:t>security and scheduling</w:t>
      </w:r>
      <w:r>
        <w:rPr>
          <w:rFonts w:eastAsia="MS Mincho"/>
        </w:rPr>
        <w:t xml:space="preserve"> of ADN</w:t>
      </w:r>
    </w:p>
    <w:p w:rsidR="009F5AA4" w:rsidRDefault="00D84B22" w:rsidP="009F5AA4">
      <w:pPr>
        <w:pStyle w:val="a4"/>
        <w:rPr>
          <w:lang w:eastAsia="zh-CN"/>
        </w:rPr>
      </w:pPr>
      <w:r w:rsidRPr="00D84B22">
        <w:rPr>
          <w:lang w:eastAsia="zh-CN"/>
        </w:rPr>
        <w:t xml:space="preserve">Further analyze the </w:t>
      </w:r>
      <w:r>
        <w:rPr>
          <w:lang w:eastAsia="zh-CN"/>
        </w:rPr>
        <w:t xml:space="preserve">power </w:t>
      </w:r>
      <w:r w:rsidRPr="00D84B22">
        <w:rPr>
          <w:lang w:eastAsia="zh-CN"/>
        </w:rPr>
        <w:t xml:space="preserve">transmission </w:t>
      </w:r>
      <w:r>
        <w:rPr>
          <w:lang w:eastAsia="zh-CN"/>
        </w:rPr>
        <w:t>through</w:t>
      </w:r>
      <w:r w:rsidRPr="00D84B22">
        <w:rPr>
          <w:lang w:eastAsia="zh-CN"/>
        </w:rPr>
        <w:t xml:space="preserve"> network, considering that the randomness of nodes increases, the power flow in ADN becomes more complex</w:t>
      </w:r>
      <w:r>
        <w:rPr>
          <w:lang w:eastAsia="zh-CN"/>
        </w:rPr>
        <w:t xml:space="preserve">. </w:t>
      </w:r>
      <w:r w:rsidR="009F5AA4" w:rsidRPr="009F5AA4">
        <w:rPr>
          <w:lang w:eastAsia="zh-CN"/>
        </w:rPr>
        <w:t xml:space="preserve">According to equation </w:t>
      </w:r>
      <w:r w:rsidR="009F5AA4">
        <w:rPr>
          <w:lang w:eastAsia="zh-CN"/>
        </w:rPr>
        <w:t>(4)</w:t>
      </w:r>
      <w:r w:rsidR="009F5AA4" w:rsidRPr="009F5AA4">
        <w:rPr>
          <w:lang w:eastAsia="zh-CN"/>
        </w:rPr>
        <w:t xml:space="preserve">, the net load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hAnsi="Cambria Math" w:hint="eastAsia"/>
                <w:lang w:eastAsia="zh-CN"/>
              </w:rPr>
              <m:t>k</m:t>
            </m:r>
          </m:sub>
          <m:sup>
            <m:r>
              <w:rPr>
                <w:rFonts w:ascii="Cambria Math" w:eastAsia="Cambria Math" w:hAnsi="Cambria Math"/>
                <w:lang w:eastAsia="zh-CN"/>
              </w:rPr>
              <m:t>Grid</m:t>
            </m:r>
          </m:sup>
        </m:sSubSup>
      </m:oMath>
      <w:r w:rsidR="004C2BC8" w:rsidRPr="004C2BC8">
        <w:rPr>
          <w:rFonts w:hint="eastAsia"/>
          <w:lang w:eastAsia="zh-CN"/>
        </w:rPr>
        <w:t xml:space="preserve"> </w:t>
      </w:r>
      <w:r w:rsidR="00124C6B">
        <w:rPr>
          <w:lang w:eastAsia="zh-CN"/>
        </w:rPr>
        <w:t xml:space="preserve">and </w:t>
      </w:r>
      <m:oMath>
        <m:sSubSup>
          <m:sSubSupPr>
            <m:ctrlPr>
              <w:rPr>
                <w:rFonts w:ascii="Cambria Math" w:eastAsia="Cambria Math" w:hAnsi="Cambria Math"/>
                <w:lang w:eastAsia="zh-CN"/>
              </w:rPr>
            </m:ctrlPr>
          </m:sSubSupPr>
          <m:e>
            <m:r>
              <w:rPr>
                <w:rFonts w:ascii="Cambria Math" w:eastAsia="Cambria Math" w:hAnsi="Cambria Math"/>
                <w:lang w:eastAsia="zh-CN"/>
              </w:rPr>
              <m:t>Q</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k</m:t>
            </m:r>
          </m:sub>
          <m:sup>
            <m:r>
              <w:rPr>
                <w:rFonts w:ascii="Cambria Math" w:eastAsia="Cambria Math" w:hAnsi="Cambria Math"/>
                <w:lang w:eastAsia="zh-CN"/>
              </w:rPr>
              <m:t>Grid</m:t>
            </m:r>
          </m:sup>
        </m:sSubSup>
      </m:oMath>
      <w:r w:rsidR="00124C6B" w:rsidRPr="00124C6B">
        <w:rPr>
          <w:rFonts w:hint="eastAsia"/>
          <w:lang w:eastAsia="zh-CN"/>
        </w:rPr>
        <w:t xml:space="preserve"> </w:t>
      </w:r>
      <w:r w:rsidR="00E54FAA">
        <w:rPr>
          <w:lang w:eastAsia="zh-CN"/>
        </w:rPr>
        <w:t>on the node side are</w:t>
      </w:r>
      <w:r w:rsidR="009F5AA4" w:rsidRPr="009F5AA4">
        <w:rPr>
          <w:lang w:eastAsia="zh-CN"/>
        </w:rPr>
        <w:t xml:space="preserve"> important factor</w:t>
      </w:r>
      <w:r w:rsidR="00E54FAA">
        <w:rPr>
          <w:lang w:eastAsia="zh-CN"/>
        </w:rPr>
        <w:t>s</w:t>
      </w:r>
      <w:r w:rsidR="009F5AA4" w:rsidRPr="009F5AA4">
        <w:rPr>
          <w:lang w:eastAsia="zh-CN"/>
        </w:rPr>
        <w:t xml:space="preserve"> affecting the ope</w:t>
      </w:r>
      <w:r w:rsidR="00124C6B">
        <w:rPr>
          <w:lang w:eastAsia="zh-CN"/>
        </w:rPr>
        <w:t xml:space="preserve">rating status of the system, so the calculation </w:t>
      </w:r>
      <w:r w:rsidR="00EB2BFD">
        <w:rPr>
          <w:lang w:eastAsia="zh-CN"/>
        </w:rPr>
        <w:t xml:space="preserve">of net load </w:t>
      </w:r>
      <w:r w:rsidR="00FB6D77">
        <w:rPr>
          <w:lang w:eastAsia="zh-CN"/>
        </w:rPr>
        <w:t xml:space="preserve">considering </w:t>
      </w:r>
      <w:r w:rsidR="00EB2BFD">
        <w:rPr>
          <w:lang w:eastAsia="zh-CN"/>
        </w:rPr>
        <w:t xml:space="preserve">the uncertain factors </w:t>
      </w:r>
      <w:r w:rsidR="00124C6B">
        <w:rPr>
          <w:lang w:eastAsia="zh-CN"/>
        </w:rPr>
        <w:t>can be</w:t>
      </w:r>
      <w:r w:rsidR="009F5AA4" w:rsidRPr="009F5AA4">
        <w:rPr>
          <w:lang w:eastAsia="zh-CN"/>
        </w:rPr>
        <w:t xml:space="preserve"> represented as</w:t>
      </w:r>
      <w:r w:rsidR="00124C6B">
        <w:rPr>
          <w:lang w:eastAsia="zh-CN"/>
        </w:rPr>
        <w:t>:</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550"/>
      </w:tblGrid>
      <w:tr w:rsidR="00B01474" w:rsidRPr="005B505B" w:rsidTr="00B01474">
        <w:trPr>
          <w:jc w:val="center"/>
        </w:trPr>
        <w:tc>
          <w:tcPr>
            <w:tcW w:w="4424" w:type="dxa"/>
            <w:vAlign w:val="center"/>
          </w:tcPr>
          <w:p w:rsidR="00B01474" w:rsidRPr="0055025C" w:rsidRDefault="00001826" w:rsidP="00FB6D77">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Grid</m:t>
                    </m:r>
                  </m:sup>
                </m:sSubSup>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C</m:t>
                    </m:r>
                  </m:e>
                  <m:sub>
                    <m:r>
                      <w:rPr>
                        <w:rFonts w:ascii="Cambria Math" w:eastAsia="Cambria Math" w:hAnsi="Cambria Math"/>
                        <w:color w:val="000000"/>
                        <w:sz w:val="18"/>
                        <w:szCs w:val="18"/>
                        <w:lang w:val="en-GB"/>
                      </w:rPr>
                      <m:t>t,i</m:t>
                    </m:r>
                  </m:sub>
                </m:sSub>
                <m:d>
                  <m:dPr>
                    <m:ctrlPr>
                      <w:rPr>
                        <w:rFonts w:ascii="Cambria Math" w:eastAsia="Cambria Math" w:hAnsi="Cambria Math"/>
                        <w:i/>
                        <w:color w:val="000000"/>
                        <w:sz w:val="18"/>
                        <w:szCs w:val="18"/>
                        <w:lang w:val="en-GB"/>
                      </w:rPr>
                    </m:ctrlPr>
                  </m:dPr>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t,i</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x</m:t>
                        </m:r>
                      </m:e>
                      <m:sub>
                        <m:r>
                          <w:rPr>
                            <w:rFonts w:ascii="Cambria Math" w:eastAsia="Cambria Math" w:hAnsi="Cambria Math"/>
                            <w:color w:val="000000"/>
                            <w:sz w:val="18"/>
                            <w:szCs w:val="18"/>
                            <w:lang w:val="en-GB"/>
                          </w:rPr>
                          <m:t>t-1,i</m:t>
                        </m:r>
                      </m:sub>
                    </m:sSub>
                  </m:e>
                </m:d>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hint="eastAsia"/>
                        <w:color w:val="000000"/>
                        <w:sz w:val="18"/>
                        <w:szCs w:val="18"/>
                        <w:lang w:val="en-GB"/>
                      </w:rPr>
                      <m:t>DG</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oMath>
            </m:oMathPara>
          </w:p>
        </w:tc>
        <w:tc>
          <w:tcPr>
            <w:tcW w:w="550" w:type="dxa"/>
            <w:vMerge w:val="restart"/>
            <w:vAlign w:val="center"/>
          </w:tcPr>
          <w:p w:rsidR="00B01474" w:rsidRPr="005B505B" w:rsidRDefault="00B01474" w:rsidP="00FB6D77">
            <w:pPr>
              <w:pStyle w:val="PARAIndent"/>
              <w:rPr>
                <w:lang w:eastAsia="zh-CN"/>
              </w:rPr>
            </w:pPr>
            <w:r w:rsidRPr="005B505B">
              <w:rPr>
                <w:lang w:eastAsia="zh-CN"/>
              </w:rPr>
              <w:t>(</w:t>
            </w:r>
            <w:r>
              <w:rPr>
                <w:lang w:eastAsia="zh-CN"/>
              </w:rPr>
              <w:t>11</w:t>
            </w:r>
            <w:r w:rsidRPr="005B505B">
              <w:rPr>
                <w:lang w:eastAsia="zh-CN"/>
              </w:rPr>
              <w:t>)</w:t>
            </w:r>
          </w:p>
        </w:tc>
      </w:tr>
      <w:tr w:rsidR="00B01474" w:rsidRPr="005B505B" w:rsidTr="00B01474">
        <w:trPr>
          <w:jc w:val="center"/>
        </w:trPr>
        <w:tc>
          <w:tcPr>
            <w:tcW w:w="4424" w:type="dxa"/>
            <w:vAlign w:val="center"/>
          </w:tcPr>
          <w:p w:rsidR="00B01474" w:rsidRPr="00D870CB" w:rsidRDefault="00001826" w:rsidP="00FB6D77">
            <w:pPr>
              <w:snapToGrid w:val="0"/>
              <w:spacing w:beforeLines="50" w:before="120" w:afterLines="50" w:after="120"/>
              <w:rPr>
                <w:rFonts w:ascii="Cambria Math" w:eastAsia="Cambria Math" w:hAnsi="Cambria Math"/>
                <w:i/>
                <w:color w:val="000000"/>
                <w:sz w:val="18"/>
                <w:szCs w:val="18"/>
                <w:lang w:val="en-GB"/>
              </w:rPr>
            </w:pPr>
            <m:oMathPara>
              <m:oMath>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Grid</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hint="eastAsia"/>
                        <w:color w:val="000000"/>
                        <w:sz w:val="18"/>
                        <w:szCs w:val="18"/>
                        <w:lang w:val="en-GB"/>
                      </w:rPr>
                      <m:t>DG</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CR</m:t>
                    </m:r>
                  </m:sup>
                </m:sSubSup>
              </m:oMath>
            </m:oMathPara>
          </w:p>
        </w:tc>
        <w:tc>
          <w:tcPr>
            <w:tcW w:w="550" w:type="dxa"/>
            <w:vMerge/>
            <w:vAlign w:val="center"/>
          </w:tcPr>
          <w:p w:rsidR="00B01474" w:rsidRPr="005B505B" w:rsidRDefault="00B01474" w:rsidP="00E741AE">
            <w:pPr>
              <w:pStyle w:val="PARAIndent"/>
              <w:rPr>
                <w:lang w:eastAsia="zh-CN"/>
              </w:rPr>
            </w:pPr>
          </w:p>
        </w:tc>
      </w:tr>
      <w:tr w:rsidR="00B01474" w:rsidRPr="005B505B" w:rsidTr="00B01474">
        <w:trPr>
          <w:jc w:val="center"/>
        </w:trPr>
        <w:tc>
          <w:tcPr>
            <w:tcW w:w="4424" w:type="dxa"/>
            <w:vAlign w:val="center"/>
          </w:tcPr>
          <w:p w:rsidR="00B01474" w:rsidRDefault="00001826" w:rsidP="00E741AE">
            <w:pPr>
              <w:snapToGrid w:val="0"/>
              <w:spacing w:beforeLines="50" w:before="120" w:afterLines="50" w:after="120"/>
              <w:rPr>
                <w:color w:val="000000"/>
                <w:sz w:val="18"/>
                <w:szCs w:val="18"/>
                <w:lang w:val="en-GB"/>
              </w:rPr>
            </w:pPr>
            <m:oMathPara>
              <m:oMath>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2</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LD,0</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m:t>
                    </m:r>
                  </m:sup>
                </m:sSubSup>
                <m:r>
                  <w:rPr>
                    <w:rFonts w:ascii="Cambria Math" w:eastAsia="Cambria Math" w:hAnsi="Cambria Math"/>
                    <w:color w:val="000000"/>
                    <w:sz w:val="18"/>
                    <w:szCs w:val="18"/>
                    <w:lang w:val="en-GB"/>
                  </w:rPr>
                  <m:t>≤</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1</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LD,0</m:t>
                    </m:r>
                  </m:sup>
                </m:sSubSup>
              </m:oMath>
            </m:oMathPara>
          </w:p>
        </w:tc>
        <w:tc>
          <w:tcPr>
            <w:tcW w:w="550" w:type="dxa"/>
            <w:vMerge/>
            <w:vAlign w:val="center"/>
          </w:tcPr>
          <w:p w:rsidR="00B01474" w:rsidRPr="005B505B" w:rsidRDefault="00B01474" w:rsidP="00E741AE">
            <w:pPr>
              <w:pStyle w:val="PARAIndent"/>
              <w:rPr>
                <w:lang w:eastAsia="zh-CN"/>
              </w:rPr>
            </w:pPr>
          </w:p>
        </w:tc>
      </w:tr>
      <w:tr w:rsidR="009D5133" w:rsidRPr="005B505B" w:rsidTr="00B01474">
        <w:trPr>
          <w:jc w:val="center"/>
        </w:trPr>
        <w:tc>
          <w:tcPr>
            <w:tcW w:w="4424" w:type="dxa"/>
            <w:vAlign w:val="center"/>
          </w:tcPr>
          <w:p w:rsidR="009D5133" w:rsidRPr="00647959" w:rsidRDefault="00001826" w:rsidP="009D5133">
            <w:pPr>
              <w:snapToGrid w:val="0"/>
              <w:spacing w:beforeLines="50" w:before="120" w:afterLines="50" w:after="120"/>
              <w:rPr>
                <w:color w:val="000000"/>
                <w:sz w:val="18"/>
                <w:szCs w:val="18"/>
                <w:lang w:val="en-GB"/>
              </w:rPr>
            </w:pPr>
            <m:oMathPara>
              <m:oMath>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2</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LD,0</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Theme="minorEastAsia" w:hAnsi="Cambria Math" w:hint="eastAsia"/>
                        <w:color w:val="000000"/>
                        <w:sz w:val="18"/>
                        <w:szCs w:val="18"/>
                        <w:lang w:val="en-GB" w:eastAsia="zh-CN"/>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m:t>
                    </m:r>
                  </m:sup>
                </m:sSubSup>
                <m:r>
                  <w:rPr>
                    <w:rFonts w:ascii="Cambria Math" w:eastAsia="Cambria Math" w:hAnsi="Cambria Math"/>
                    <w:color w:val="000000"/>
                    <w:sz w:val="18"/>
                    <w:szCs w:val="18"/>
                    <w:lang w:val="en-GB"/>
                  </w:rPr>
                  <m:t>≤</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1</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LD,0</m:t>
                    </m:r>
                  </m:sup>
                </m:sSubSup>
              </m:oMath>
            </m:oMathPara>
          </w:p>
        </w:tc>
        <w:tc>
          <w:tcPr>
            <w:tcW w:w="550" w:type="dxa"/>
            <w:vMerge/>
            <w:vAlign w:val="center"/>
          </w:tcPr>
          <w:p w:rsidR="009D5133" w:rsidRPr="005B505B" w:rsidRDefault="009D5133" w:rsidP="00E741AE">
            <w:pPr>
              <w:pStyle w:val="PARAIndent"/>
              <w:rPr>
                <w:lang w:eastAsia="zh-CN"/>
              </w:rPr>
            </w:pPr>
          </w:p>
        </w:tc>
      </w:tr>
      <w:tr w:rsidR="009D5133" w:rsidRPr="005B505B" w:rsidTr="00B01474">
        <w:trPr>
          <w:jc w:val="center"/>
        </w:trPr>
        <w:tc>
          <w:tcPr>
            <w:tcW w:w="4424" w:type="dxa"/>
            <w:vAlign w:val="center"/>
          </w:tcPr>
          <w:p w:rsidR="009D5133" w:rsidRPr="00647959" w:rsidRDefault="00001826" w:rsidP="00E741AE">
            <w:pPr>
              <w:snapToGrid w:val="0"/>
              <w:spacing w:beforeLines="50" w:before="120" w:afterLines="50" w:after="120"/>
              <w:rPr>
                <w:color w:val="000000"/>
                <w:sz w:val="18"/>
                <w:szCs w:val="18"/>
                <w:lang w:val="en-GB"/>
              </w:rPr>
            </w:pPr>
            <m:oMathPara>
              <m:oMath>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4</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DG,0</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DG</m:t>
                    </m:r>
                  </m:sup>
                </m:sSubSup>
                <m:r>
                  <w:rPr>
                    <w:rFonts w:ascii="Cambria Math" w:eastAsia="Cambria Math" w:hAnsi="Cambria Math"/>
                    <w:color w:val="000000"/>
                    <w:sz w:val="18"/>
                    <w:szCs w:val="18"/>
                    <w:lang w:val="en-GB"/>
                  </w:rPr>
                  <m:t>≤</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3</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DG,0</m:t>
                    </m:r>
                  </m:sup>
                </m:sSubSup>
              </m:oMath>
            </m:oMathPara>
          </w:p>
        </w:tc>
        <w:tc>
          <w:tcPr>
            <w:tcW w:w="550" w:type="dxa"/>
            <w:vMerge/>
            <w:vAlign w:val="center"/>
          </w:tcPr>
          <w:p w:rsidR="009D5133" w:rsidRPr="005B505B" w:rsidRDefault="009D5133" w:rsidP="00E741AE">
            <w:pPr>
              <w:pStyle w:val="PARAIndent"/>
              <w:rPr>
                <w:lang w:eastAsia="zh-CN"/>
              </w:rPr>
            </w:pPr>
          </w:p>
        </w:tc>
      </w:tr>
      <w:tr w:rsidR="00B01474" w:rsidRPr="005B505B" w:rsidTr="00B01474">
        <w:trPr>
          <w:jc w:val="center"/>
        </w:trPr>
        <w:tc>
          <w:tcPr>
            <w:tcW w:w="4424" w:type="dxa"/>
            <w:vAlign w:val="center"/>
          </w:tcPr>
          <w:p w:rsidR="00B01474" w:rsidRPr="00647959" w:rsidRDefault="00001826" w:rsidP="009D5133">
            <w:pPr>
              <w:snapToGrid w:val="0"/>
              <w:spacing w:beforeLines="50" w:before="120" w:afterLines="50" w:after="120"/>
              <w:rPr>
                <w:color w:val="000000"/>
                <w:sz w:val="18"/>
                <w:szCs w:val="18"/>
                <w:lang w:val="en-GB"/>
              </w:rPr>
            </w:pPr>
            <m:oMathPara>
              <m:oMath>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4</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DG,0</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DG</m:t>
                    </m:r>
                  </m:sup>
                </m:sSubSup>
                <m:r>
                  <w:rPr>
                    <w:rFonts w:ascii="Cambria Math" w:eastAsia="Cambria Math" w:hAnsi="Cambria Math"/>
                    <w:color w:val="000000"/>
                    <w:sz w:val="18"/>
                    <w:szCs w:val="18"/>
                    <w:lang w:val="en-GB"/>
                  </w:rPr>
                  <m:t>≤</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α</m:t>
                        </m:r>
                      </m:e>
                      <m:sub>
                        <m:r>
                          <w:rPr>
                            <w:rFonts w:ascii="Cambria Math" w:eastAsia="Cambria Math" w:hAnsi="Cambria Math"/>
                            <w:color w:val="000000"/>
                            <w:sz w:val="18"/>
                            <w:szCs w:val="18"/>
                            <w:lang w:val="en-GB"/>
                          </w:rPr>
                          <m:t>3</m:t>
                        </m:r>
                      </m:sub>
                    </m:sSub>
                  </m:e>
                </m:d>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DG,0</m:t>
                    </m:r>
                  </m:sup>
                </m:sSubSup>
              </m:oMath>
            </m:oMathPara>
          </w:p>
        </w:tc>
        <w:tc>
          <w:tcPr>
            <w:tcW w:w="550" w:type="dxa"/>
            <w:vMerge/>
            <w:vAlign w:val="center"/>
          </w:tcPr>
          <w:p w:rsidR="00B01474" w:rsidRPr="005B505B" w:rsidRDefault="00B01474" w:rsidP="00E741AE">
            <w:pPr>
              <w:pStyle w:val="PARAIndent"/>
              <w:rPr>
                <w:lang w:eastAsia="zh-CN"/>
              </w:rPr>
            </w:pPr>
          </w:p>
        </w:tc>
      </w:tr>
    </w:tbl>
    <w:p w:rsidR="009B5A15" w:rsidRDefault="00E44B4D" w:rsidP="009B5A15">
      <w:pPr>
        <w:pStyle w:val="a4"/>
        <w:rPr>
          <w:lang w:eastAsia="zh-CN"/>
        </w:rPr>
      </w:pPr>
      <w:r w:rsidRPr="00027C4A">
        <w:rPr>
          <w:rFonts w:hint="eastAsia"/>
          <w:lang w:eastAsia="zh-CN"/>
        </w:rPr>
        <w:t>I</w:t>
      </w:r>
      <w:r w:rsidRPr="00027C4A">
        <w:rPr>
          <w:lang w:eastAsia="zh-CN"/>
        </w:rPr>
        <w:t xml:space="preserve">n (11), the </w:t>
      </w:r>
      <w:r w:rsidR="00E92C8B" w:rsidRPr="00E92C8B">
        <w:rPr>
          <w:lang w:eastAsia="zh-CN"/>
        </w:rPr>
        <w:t>power factor</w:t>
      </w:r>
      <w:r w:rsidR="00E92C8B">
        <w:rPr>
          <w:lang w:eastAsia="zh-CN"/>
        </w:rPr>
        <w:t>s</w:t>
      </w:r>
      <w:r w:rsidR="00E92C8B" w:rsidRPr="00E92C8B">
        <w:rPr>
          <w:lang w:eastAsia="zh-CN"/>
        </w:rPr>
        <w:t xml:space="preserve"> of load and</w:t>
      </w:r>
      <w:r w:rsidR="00E92C8B">
        <w:rPr>
          <w:lang w:eastAsia="zh-CN"/>
        </w:rPr>
        <w:t xml:space="preserve"> DG are </w:t>
      </w:r>
      <w:r w:rsidR="00E92C8B" w:rsidRPr="00E92C8B">
        <w:rPr>
          <w:lang w:eastAsia="zh-CN"/>
        </w:rPr>
        <w:t>assumed to remain constant</w:t>
      </w:r>
      <w:r w:rsidR="003E0E02">
        <w:rPr>
          <w:lang w:eastAsia="zh-CN"/>
        </w:rPr>
        <w:t>,</w:t>
      </w:r>
      <w:r w:rsidR="003E0E02" w:rsidRPr="003E0E02">
        <w:rPr>
          <w:lang w:eastAsia="zh-CN"/>
        </w:rPr>
        <w:t xml:space="preserve"> </w:t>
      </w:r>
      <w:r w:rsidR="003E0E02">
        <w:rPr>
          <w:lang w:eastAsia="zh-CN"/>
        </w:rPr>
        <w:t>s</w:t>
      </w:r>
      <w:r w:rsidR="003E0E02" w:rsidRPr="003E0E02">
        <w:rPr>
          <w:lang w:eastAsia="zh-CN"/>
        </w:rPr>
        <w:t>o the randomness of reactive power and active power remain consistent</w:t>
      </w:r>
      <w:r w:rsidR="001F39A2">
        <w:rPr>
          <w:lang w:eastAsia="zh-CN"/>
        </w:rPr>
        <w:t>.</w:t>
      </w:r>
      <w:r w:rsidR="00EE5FFE">
        <w:rPr>
          <w:lang w:eastAsia="zh-CN"/>
        </w:rPr>
        <w:t xml:space="preserve"> </w:t>
      </w:r>
      <w:r w:rsidR="00D340AD" w:rsidRPr="00D340AD">
        <w:rPr>
          <w:lang w:eastAsia="zh-CN"/>
        </w:rPr>
        <w:t xml:space="preserve">Therefore, in order to ensure the stability of net load, </w:t>
      </w:r>
      <w:r w:rsidR="00231994" w:rsidRPr="00D340AD">
        <w:rPr>
          <w:lang w:eastAsia="zh-CN"/>
        </w:rPr>
        <w:t xml:space="preserve">more factors </w:t>
      </w:r>
      <w:r w:rsidR="00231994">
        <w:rPr>
          <w:lang w:eastAsia="zh-CN"/>
        </w:rPr>
        <w:t>are further considered when the</w:t>
      </w:r>
      <w:r w:rsidR="00D340AD" w:rsidRPr="00D340AD">
        <w:rPr>
          <w:lang w:eastAsia="zh-CN"/>
        </w:rPr>
        <w:t xml:space="preserve"> operating strategy </w:t>
      </w:r>
      <w:r w:rsidR="00D340AD">
        <w:rPr>
          <w:lang w:eastAsia="zh-CN"/>
        </w:rPr>
        <w:t>(</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CR</m:t>
            </m:r>
          </m:sup>
        </m:sSubSup>
      </m:oMath>
      <w:r w:rsidR="00D340AD">
        <w:rPr>
          <w:lang w:eastAsia="zh-CN"/>
        </w:rPr>
        <w:t>,</w:t>
      </w:r>
      <m:oMath>
        <m:r>
          <m:rPr>
            <m:sty m:val="p"/>
          </m:rPr>
          <w:rPr>
            <w:rFonts w:ascii="Cambria Math" w:eastAsia="Cambria Math" w:hAnsi="Cambria Math"/>
            <w:lang w:eastAsia="zh-CN"/>
          </w:rPr>
          <m:t xml:space="preserve"> </m:t>
        </m:r>
        <m:sSubSup>
          <m:sSubSupPr>
            <m:ctrlPr>
              <w:rPr>
                <w:rFonts w:ascii="Cambria Math" w:eastAsia="Cambria Math" w:hAnsi="Cambria Math"/>
                <w:lang w:eastAsia="zh-CN"/>
              </w:rPr>
            </m:ctrlPr>
          </m:sSubSupPr>
          <m:e>
            <m:r>
              <w:rPr>
                <w:rFonts w:ascii="Cambria Math" w:eastAsia="Cambria Math" w:hAnsi="Cambria Math"/>
                <w:lang w:eastAsia="zh-CN"/>
              </w:rPr>
              <m:t>Q</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CR</m:t>
            </m:r>
          </m:sup>
        </m:sSubSup>
      </m:oMath>
      <w:r w:rsidR="00D340AD">
        <w:rPr>
          <w:lang w:eastAsia="zh-CN"/>
        </w:rPr>
        <w:t>)</w:t>
      </w:r>
      <w:r w:rsidR="00747203">
        <w:rPr>
          <w:lang w:eastAsia="zh-CN"/>
        </w:rPr>
        <w:t xml:space="preserve"> </w:t>
      </w:r>
      <w:r w:rsidR="00077867">
        <w:rPr>
          <w:lang w:eastAsia="zh-CN"/>
        </w:rPr>
        <w:t xml:space="preserve">of controllable devices </w:t>
      </w:r>
      <w:r w:rsidR="0040203A">
        <w:rPr>
          <w:lang w:eastAsia="zh-CN"/>
        </w:rPr>
        <w:t xml:space="preserve">are </w:t>
      </w:r>
      <w:r w:rsidR="00231994">
        <w:rPr>
          <w:lang w:eastAsia="zh-CN"/>
        </w:rPr>
        <w:t xml:space="preserve">made by </w:t>
      </w:r>
      <w:r w:rsidR="00231994" w:rsidRPr="00231994">
        <w:rPr>
          <w:lang w:eastAsia="zh-CN"/>
        </w:rPr>
        <w:t>dispatche</w:t>
      </w:r>
      <w:r w:rsidR="00231994">
        <w:rPr>
          <w:lang w:eastAsia="zh-CN"/>
        </w:rPr>
        <w:t>rs.</w:t>
      </w:r>
      <w:r w:rsidR="00847BC8">
        <w:rPr>
          <w:lang w:eastAsia="zh-CN"/>
        </w:rPr>
        <w:t xml:space="preserve"> </w:t>
      </w:r>
      <w:r w:rsidR="00EE5FFE" w:rsidRPr="00EE5FFE">
        <w:rPr>
          <w:lang w:eastAsia="zh-CN"/>
        </w:rPr>
        <w:t>Further consider</w:t>
      </w:r>
      <w:r w:rsidR="00EE5FFE">
        <w:rPr>
          <w:lang w:eastAsia="zh-CN"/>
        </w:rPr>
        <w:t xml:space="preserve"> the</w:t>
      </w:r>
      <w:r w:rsidR="00EE5FFE" w:rsidRPr="00EE5FFE">
        <w:rPr>
          <w:lang w:eastAsia="zh-CN"/>
        </w:rPr>
        <w:t xml:space="preserve"> system operation</w:t>
      </w:r>
      <w:r w:rsidR="00EE5FFE">
        <w:rPr>
          <w:lang w:eastAsia="zh-CN"/>
        </w:rPr>
        <w:t xml:space="preserve"> and index OMN in equation (8)</w:t>
      </w:r>
      <w:r w:rsidR="00482437">
        <w:rPr>
          <w:lang w:eastAsia="zh-CN"/>
        </w:rPr>
        <w:t xml:space="preserve">, </w:t>
      </w:r>
      <w:r w:rsidR="00505839">
        <w:rPr>
          <w:lang w:eastAsia="zh-CN"/>
        </w:rPr>
        <w:t xml:space="preserve">to maintain </w:t>
      </w:r>
      <w:r w:rsidR="00482437">
        <w:rPr>
          <w:lang w:eastAsia="zh-CN"/>
        </w:rPr>
        <w:t>the</w:t>
      </w:r>
      <w:r w:rsidR="00D02CAD" w:rsidRPr="00D02CAD">
        <w:rPr>
          <w:lang w:eastAsia="zh-CN"/>
        </w:rPr>
        <w:t xml:space="preserve"> </w:t>
      </w:r>
      <w:r w:rsidR="00D02CAD">
        <w:rPr>
          <w:lang w:eastAsia="zh-CN"/>
        </w:rPr>
        <w:t xml:space="preserve">index OMN </w:t>
      </w:r>
      <w:r w:rsidR="00482437" w:rsidRPr="00482437">
        <w:rPr>
          <w:lang w:eastAsia="zh-CN"/>
        </w:rPr>
        <w:t>under deterministic conditions</w:t>
      </w:r>
      <w:r w:rsidR="001B78DF">
        <w:rPr>
          <w:lang w:eastAsia="zh-CN"/>
        </w:rPr>
        <w:t xml:space="preserve">, </w:t>
      </w:r>
      <w:r w:rsidR="001B78DF" w:rsidRPr="004B69DA">
        <w:rPr>
          <w:lang w:eastAsia="zh-CN"/>
        </w:rPr>
        <w:t>conservative dispatching strategies</w:t>
      </w:r>
      <w:r w:rsidR="001B78DF">
        <w:rPr>
          <w:lang w:eastAsia="zh-CN"/>
        </w:rPr>
        <w:t xml:space="preserve"> of controllable devices are needed</w:t>
      </w:r>
      <w:r w:rsidR="001B78DF" w:rsidRPr="004B69DA">
        <w:rPr>
          <w:lang w:eastAsia="zh-CN"/>
        </w:rPr>
        <w:t>.</w:t>
      </w:r>
      <w:r w:rsidR="009F5FBA">
        <w:rPr>
          <w:lang w:eastAsia="zh-CN"/>
        </w:rPr>
        <w:t xml:space="preserve"> </w:t>
      </w:r>
      <w:r w:rsidR="009F5FBA" w:rsidRPr="004B69DA">
        <w:rPr>
          <w:lang w:eastAsia="zh-CN"/>
        </w:rPr>
        <w:t>At the same time, further considering the fitting method of operating curve, the accuracy of the weather forecast can be improved</w:t>
      </w:r>
      <w:r w:rsidR="009F5FBA">
        <w:rPr>
          <w:lang w:eastAsia="zh-CN"/>
        </w:rPr>
        <w:t xml:space="preserve"> to deal with the uncertain conditions in ADN. </w:t>
      </w:r>
      <w:r w:rsidR="009B5A15" w:rsidRPr="004B69DA">
        <w:rPr>
          <w:lang w:eastAsia="zh-CN"/>
        </w:rPr>
        <w:t>At the same time, further considering the fitting method of operating curve, the accuracy of the weather forecast can be improved</w:t>
      </w:r>
      <w:r w:rsidR="009B5A15">
        <w:rPr>
          <w:lang w:eastAsia="zh-CN"/>
        </w:rPr>
        <w:t xml:space="preserve"> to deal with the uncertain conditions in ADN. D</w:t>
      </w:r>
      <w:r w:rsidR="009B5A15" w:rsidRPr="004B69DA">
        <w:rPr>
          <w:lang w:eastAsia="zh-CN"/>
        </w:rPr>
        <w:t>ata-driven method can be used to effectively generate the data set to reflect the local weather</w:t>
      </w:r>
      <w:r w:rsidR="009B5A15">
        <w:rPr>
          <w:lang w:eastAsia="zh-CN"/>
        </w:rPr>
        <w:t xml:space="preserve">, in which the </w:t>
      </w:r>
      <w:r w:rsidR="009B5A15" w:rsidRPr="007D14B6">
        <w:rPr>
          <w:lang w:eastAsia="zh-CN"/>
        </w:rPr>
        <w:t>fluctuation coefficients</w:t>
      </w:r>
      <w:r w:rsidR="009B5A15">
        <w:rPr>
          <w:lang w:eastAsia="zh-CN"/>
        </w:rPr>
        <w:t xml:space="preserve"> </w:t>
      </w:r>
      <m:oMath>
        <m:r>
          <w:rPr>
            <w:rFonts w:ascii="Cambria Math" w:eastAsia="Cambria Math" w:hAnsi="Cambria Math"/>
            <w:lang w:eastAsia="zh-CN"/>
          </w:rPr>
          <m:t>α</m:t>
        </m:r>
      </m:oMath>
      <w:r w:rsidR="009B5A15">
        <w:rPr>
          <w:lang w:eastAsia="zh-CN"/>
        </w:rPr>
        <w:t xml:space="preserve"> can be reduced.</w:t>
      </w:r>
    </w:p>
    <w:p w:rsidR="00194CB4" w:rsidRDefault="007B4BD1" w:rsidP="00DB7EB0">
      <w:pPr>
        <w:pStyle w:val="a4"/>
        <w:rPr>
          <w:lang w:eastAsia="zh-CN"/>
        </w:rPr>
      </w:pPr>
      <w:r w:rsidRPr="007B4BD1">
        <w:rPr>
          <w:lang w:eastAsia="zh-CN"/>
        </w:rPr>
        <w:t xml:space="preserve">Based on the above analysis, in the </w:t>
      </w:r>
      <w:r w:rsidR="00117942" w:rsidRPr="00BC70C9">
        <w:rPr>
          <w:lang w:eastAsia="zh-CN"/>
        </w:rPr>
        <w:t>scheduling</w:t>
      </w:r>
      <w:r w:rsidRPr="007B4BD1">
        <w:rPr>
          <w:lang w:eastAsia="zh-CN"/>
        </w:rPr>
        <w:t xml:space="preserve"> of </w:t>
      </w:r>
      <w:r w:rsidR="00117942">
        <w:rPr>
          <w:lang w:eastAsia="zh-CN"/>
        </w:rPr>
        <w:t xml:space="preserve">controllable devices in </w:t>
      </w:r>
      <w:r w:rsidR="00111F35">
        <w:rPr>
          <w:rFonts w:hint="eastAsia"/>
          <w:lang w:eastAsia="zh-CN"/>
        </w:rPr>
        <w:t>ADN</w:t>
      </w:r>
      <w:r w:rsidRPr="007B4BD1">
        <w:rPr>
          <w:lang w:eastAsia="zh-CN"/>
        </w:rPr>
        <w:t xml:space="preserve"> considering randomness factors, </w:t>
      </w:r>
      <w:r w:rsidR="00C24975">
        <w:rPr>
          <w:lang w:eastAsia="zh-CN"/>
        </w:rPr>
        <w:t>the first step is to</w:t>
      </w:r>
      <w:r w:rsidRPr="007B4BD1">
        <w:rPr>
          <w:lang w:eastAsia="zh-CN"/>
        </w:rPr>
        <w:t xml:space="preserve"> </w:t>
      </w:r>
      <w:r w:rsidR="00E4746B">
        <w:rPr>
          <w:lang w:eastAsia="zh-CN"/>
        </w:rPr>
        <w:t>a</w:t>
      </w:r>
      <w:r w:rsidR="00E4746B" w:rsidRPr="00E4746B">
        <w:rPr>
          <w:lang w:eastAsia="zh-CN"/>
        </w:rPr>
        <w:t>nalyze the initial operating status of</w:t>
      </w:r>
      <w:r w:rsidR="00CD1353">
        <w:rPr>
          <w:lang w:eastAsia="zh-CN"/>
        </w:rPr>
        <w:t xml:space="preserve"> </w:t>
      </w:r>
      <w:r w:rsidR="00CD1353">
        <w:rPr>
          <w:rFonts w:hint="eastAsia"/>
          <w:lang w:eastAsia="zh-CN"/>
        </w:rPr>
        <w:t>ADN</w:t>
      </w:r>
      <w:r w:rsidR="00CD1353">
        <w:rPr>
          <w:lang w:eastAsia="zh-CN"/>
        </w:rPr>
        <w:t xml:space="preserve"> and </w:t>
      </w:r>
      <w:r w:rsidRPr="007B4BD1">
        <w:rPr>
          <w:lang w:eastAsia="zh-CN"/>
        </w:rPr>
        <w:t xml:space="preserve">calculate the </w:t>
      </w:r>
      <w:r w:rsidR="003324A1">
        <w:rPr>
          <w:lang w:eastAsia="zh-CN"/>
        </w:rPr>
        <w:t xml:space="preserve">prime number of </w:t>
      </w:r>
      <w:r w:rsidRPr="007B4BD1">
        <w:rPr>
          <w:lang w:eastAsia="zh-CN"/>
        </w:rPr>
        <w:t>OMN index</w:t>
      </w:r>
      <w:r w:rsidR="00E77818">
        <w:rPr>
          <w:lang w:eastAsia="zh-CN"/>
        </w:rPr>
        <w:t xml:space="preserve"> </w:t>
      </w:r>
      <w:r w:rsidRPr="007B4BD1">
        <w:rPr>
          <w:lang w:eastAsia="zh-CN"/>
        </w:rPr>
        <w:t xml:space="preserve">based on the </w:t>
      </w:r>
      <w:r w:rsidR="00DE7E5E">
        <w:rPr>
          <w:lang w:eastAsia="zh-CN"/>
        </w:rPr>
        <w:t>predicted value</w:t>
      </w:r>
      <w:r w:rsidRPr="007B4BD1">
        <w:rPr>
          <w:lang w:eastAsia="zh-CN"/>
        </w:rPr>
        <w:t xml:space="preserve"> of </w:t>
      </w:r>
      <w:r w:rsidR="00BC70C9">
        <w:rPr>
          <w:lang w:eastAsia="zh-CN"/>
        </w:rPr>
        <w:t>DG and load</w:t>
      </w:r>
      <w:r w:rsidR="00EA5CC6">
        <w:rPr>
          <w:lang w:eastAsia="zh-CN"/>
        </w:rPr>
        <w:t>.</w:t>
      </w:r>
      <w:r w:rsidR="00744169">
        <w:rPr>
          <w:lang w:eastAsia="zh-CN"/>
        </w:rPr>
        <w:t xml:space="preserve"> </w:t>
      </w:r>
      <w:r w:rsidR="00744169" w:rsidRPr="00744169">
        <w:rPr>
          <w:lang w:eastAsia="zh-CN"/>
        </w:rPr>
        <w:t xml:space="preserve">Determine whether the indicator </w:t>
      </w:r>
      <w:r w:rsidR="00744169" w:rsidRPr="007B4BD1">
        <w:rPr>
          <w:lang w:eastAsia="zh-CN"/>
        </w:rPr>
        <w:t>OMN</w:t>
      </w:r>
      <w:r w:rsidR="00744169" w:rsidRPr="00744169">
        <w:rPr>
          <w:lang w:eastAsia="zh-CN"/>
        </w:rPr>
        <w:t xml:space="preserve"> can meet the minimum margin</w:t>
      </w:r>
      <w:r w:rsidR="00C80FE9">
        <w:rPr>
          <w:rFonts w:hint="eastAsia"/>
          <w:lang w:eastAsia="zh-CN"/>
        </w:rPr>
        <w:t xml:space="preserve"> </w:t>
      </w:r>
      <m:oMath>
        <m:bar>
          <m:barPr>
            <m:ctrlPr>
              <w:rPr>
                <w:rFonts w:ascii="Cambria Math" w:eastAsia="Cambria Math" w:hAnsi="Cambria Math"/>
                <w:lang w:eastAsia="zh-CN"/>
              </w:rPr>
            </m:ctrlPr>
          </m:barPr>
          <m:e>
            <m:r>
              <m:rPr>
                <m:scr m:val="script"/>
                <m:sty m:val="p"/>
              </m:rPr>
              <w:rPr>
                <w:rFonts w:ascii="Cambria Math" w:eastAsia="Cambria Math" w:hAnsi="Cambria Math"/>
                <w:lang w:eastAsia="zh-CN"/>
              </w:rPr>
              <m:t>M</m:t>
            </m:r>
          </m:e>
        </m:bar>
      </m:oMath>
      <w:r w:rsidR="00C80FE9" w:rsidRPr="00B13A84">
        <w:rPr>
          <w:rFonts w:hint="eastAsia"/>
          <w:lang w:eastAsia="zh-CN"/>
        </w:rPr>
        <w:t xml:space="preserve"> </w:t>
      </w:r>
      <w:r w:rsidR="00744169" w:rsidRPr="00744169">
        <w:rPr>
          <w:lang w:eastAsia="zh-CN"/>
        </w:rPr>
        <w:t xml:space="preserve">required by </w:t>
      </w:r>
      <w:r w:rsidR="00744169" w:rsidRPr="00744169">
        <w:rPr>
          <w:lang w:eastAsia="zh-CN"/>
        </w:rPr>
        <w:lastRenderedPageBreak/>
        <w:t>the system</w:t>
      </w:r>
      <w:r w:rsidR="00744169">
        <w:rPr>
          <w:lang w:eastAsia="zh-CN"/>
        </w:rPr>
        <w:t xml:space="preserve">. If </w:t>
      </w:r>
      <m:oMath>
        <m:r>
          <w:rPr>
            <w:rFonts w:ascii="Cambria Math" w:hAnsi="Cambria Math"/>
            <w:lang w:eastAsia="zh-CN"/>
          </w:rPr>
          <m:t>OMN</m:t>
        </m:r>
        <m:r>
          <m:rPr>
            <m:sty m:val="p"/>
          </m:rPr>
          <w:rPr>
            <w:rFonts w:ascii="Cambria Math"/>
            <w:lang w:eastAsia="zh-CN"/>
          </w:rPr>
          <m:t>&gt;</m:t>
        </m:r>
        <m:bar>
          <m:barPr>
            <m:ctrlPr>
              <w:rPr>
                <w:rFonts w:ascii="Cambria Math" w:eastAsia="Cambria Math" w:hAnsi="Cambria Math"/>
                <w:lang w:eastAsia="zh-CN"/>
              </w:rPr>
            </m:ctrlPr>
          </m:barPr>
          <m:e>
            <m:r>
              <m:rPr>
                <m:scr m:val="script"/>
                <m:sty m:val="p"/>
              </m:rPr>
              <w:rPr>
                <w:rFonts w:ascii="Cambria Math" w:eastAsia="Cambria Math" w:hAnsi="Cambria Math"/>
                <w:lang w:eastAsia="zh-CN"/>
              </w:rPr>
              <m:t>M</m:t>
            </m:r>
          </m:e>
        </m:bar>
      </m:oMath>
      <w:r w:rsidR="00B13A84" w:rsidRPr="00B13A84">
        <w:rPr>
          <w:rFonts w:hint="eastAsia"/>
          <w:lang w:eastAsia="zh-CN"/>
        </w:rPr>
        <w:t>,</w:t>
      </w:r>
      <w:r w:rsidR="00B13A84" w:rsidRPr="00B13A84">
        <w:rPr>
          <w:lang w:eastAsia="zh-CN"/>
        </w:rPr>
        <w:t xml:space="preserve"> then the </w:t>
      </w:r>
      <w:r w:rsidR="00DD01C2" w:rsidRPr="00DD01C2">
        <w:rPr>
          <w:lang w:eastAsia="zh-CN"/>
        </w:rPr>
        <w:t xml:space="preserve">objective function is </w:t>
      </w:r>
      <w:r w:rsidR="00DD01C2">
        <w:rPr>
          <w:lang w:eastAsia="zh-CN"/>
        </w:rPr>
        <w:t xml:space="preserve">set </w:t>
      </w:r>
      <w:r w:rsidR="00DD01C2" w:rsidRPr="00DD01C2">
        <w:rPr>
          <w:lang w:eastAsia="zh-CN"/>
        </w:rPr>
        <w:t>to reduce system operating losses</w:t>
      </w:r>
      <w:r w:rsidR="00E36599">
        <w:rPr>
          <w:lang w:eastAsia="zh-CN"/>
        </w:rPr>
        <w:t>, as can be seen in (12).</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550"/>
      </w:tblGrid>
      <w:tr w:rsidR="00D72F5C" w:rsidRPr="005B505B" w:rsidTr="00684EC3">
        <w:trPr>
          <w:jc w:val="center"/>
        </w:trPr>
        <w:tc>
          <w:tcPr>
            <w:tcW w:w="4424" w:type="dxa"/>
            <w:vAlign w:val="center"/>
          </w:tcPr>
          <w:p w:rsidR="00D72F5C" w:rsidRPr="0055025C" w:rsidRDefault="00001826" w:rsidP="00684EC3">
            <w:pPr>
              <w:snapToGrid w:val="0"/>
              <w:spacing w:beforeLines="50" w:before="120" w:afterLines="50" w:after="120"/>
              <w:rPr>
                <w:rFonts w:ascii="Cambria Math" w:eastAsia="Cambria Math" w:hAnsi="Cambria Math"/>
                <w:i/>
                <w:color w:val="000000"/>
                <w:sz w:val="18"/>
                <w:szCs w:val="18"/>
                <w:lang w:val="en-GB"/>
              </w:rPr>
            </w:pPr>
            <m:oMath>
              <m:func>
                <m:funcPr>
                  <m:ctrlPr>
                    <w:rPr>
                      <w:rFonts w:ascii="Cambria Math" w:eastAsia="Cambria Math" w:hAnsi="Cambria Math"/>
                      <w:i/>
                      <w:color w:val="000000"/>
                      <w:sz w:val="18"/>
                      <w:szCs w:val="18"/>
                      <w:lang w:val="en-GB"/>
                    </w:rPr>
                  </m:ctrlPr>
                </m:funcPr>
                <m:fName>
                  <m:r>
                    <w:rPr>
                      <w:rFonts w:ascii="Cambria Math" w:eastAsia="Cambria Math" w:hAnsi="Cambria Math"/>
                      <w:color w:val="000000"/>
                      <w:sz w:val="18"/>
                      <w:szCs w:val="18"/>
                      <w:lang w:val="en-GB"/>
                    </w:rPr>
                    <m:t>min</m:t>
                  </m:r>
                </m:fName>
                <m:e>
                  <m:r>
                    <w:rPr>
                      <w:rFonts w:ascii="Cambria Math" w:eastAsia="Cambria Math" w:hAnsi="Cambria Math"/>
                      <w:color w:val="000000"/>
                      <w:sz w:val="18"/>
                      <w:szCs w:val="18"/>
                      <w:lang w:val="en-GB"/>
                    </w:rPr>
                    <m:t>f=</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L</m:t>
                      </m:r>
                    </m:sub>
                  </m:sSub>
                </m:e>
              </m:func>
              <m:r>
                <m:rPr>
                  <m:sty m:val="p"/>
                </m:rPr>
                <w:rPr>
                  <w:rFonts w:ascii="Cambria Math" w:eastAsiaTheme="minorEastAsia" w:hAnsi="Cambria Math"/>
                  <w:color w:val="000000"/>
                  <w:sz w:val="18"/>
                  <w:szCs w:val="18"/>
                  <w:lang w:val="en-GB" w:eastAsia="zh-CN"/>
                </w:rPr>
                <m:t>=</m:t>
              </m:r>
              <m:nary>
                <m:naryPr>
                  <m:chr m:val="∑"/>
                  <m:limLoc m:val="subSup"/>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t=1</m:t>
                  </m:r>
                </m:sub>
                <m: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N</m:t>
                      </m:r>
                    </m:e>
                    <m:sub>
                      <m:r>
                        <w:rPr>
                          <w:rFonts w:ascii="Cambria Math" w:eastAsia="Cambria Math" w:hAnsi="Cambria Math"/>
                          <w:color w:val="000000"/>
                          <w:sz w:val="18"/>
                          <w:szCs w:val="18"/>
                          <w:lang w:val="en-GB"/>
                        </w:rPr>
                        <m:t>T</m:t>
                      </m:r>
                    </m:sub>
                  </m:sSub>
                </m:sup>
                <m:e>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ij∈</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Sub>
                    </m:e>
                  </m:nary>
                  <m:r>
                    <w:rPr>
                      <w:rFonts w:ascii="Cambria Math" w:eastAsia="Cambria Math" w:hAnsi="Cambria Math"/>
                      <w:color w:val="000000"/>
                      <w:sz w:val="18"/>
                      <w:szCs w:val="18"/>
                      <w:lang w:val="en-GB"/>
                    </w:rPr>
                    <m:t>∆t</m:t>
                  </m:r>
                </m:e>
              </m:nary>
            </m:oMath>
            <w:r w:rsidR="00D72F5C" w:rsidRPr="00C901FD">
              <w:rPr>
                <w:rFonts w:ascii="Cambria Math" w:eastAsia="Cambria Math" w:hAnsi="Cambria Math"/>
                <w:i/>
                <w:color w:val="000000"/>
                <w:sz w:val="18"/>
                <w:szCs w:val="18"/>
                <w:lang w:val="en-GB"/>
              </w:rPr>
              <w:t xml:space="preserve"> </w:t>
            </w:r>
          </w:p>
        </w:tc>
        <w:tc>
          <w:tcPr>
            <w:tcW w:w="550" w:type="dxa"/>
            <w:vMerge w:val="restart"/>
            <w:vAlign w:val="center"/>
          </w:tcPr>
          <w:p w:rsidR="00D72F5C" w:rsidRPr="005B505B" w:rsidRDefault="00D72F5C" w:rsidP="00684EC3">
            <w:pPr>
              <w:pStyle w:val="PARAIndent"/>
              <w:rPr>
                <w:lang w:eastAsia="zh-CN"/>
              </w:rPr>
            </w:pPr>
            <w:r w:rsidRPr="005B505B">
              <w:rPr>
                <w:lang w:eastAsia="zh-CN"/>
              </w:rPr>
              <w:t>(</w:t>
            </w:r>
            <w:r>
              <w:rPr>
                <w:lang w:eastAsia="zh-CN"/>
              </w:rPr>
              <w:t>12</w:t>
            </w:r>
            <w:r w:rsidRPr="005B505B">
              <w:rPr>
                <w:lang w:eastAsia="zh-CN"/>
              </w:rPr>
              <w:t>)</w:t>
            </w:r>
          </w:p>
        </w:tc>
      </w:tr>
      <w:tr w:rsidR="00D72F5C" w:rsidRPr="005B505B" w:rsidTr="00684EC3">
        <w:trPr>
          <w:jc w:val="center"/>
        </w:trPr>
        <w:tc>
          <w:tcPr>
            <w:tcW w:w="4424" w:type="dxa"/>
            <w:vAlign w:val="center"/>
          </w:tcPr>
          <w:p w:rsidR="00D72F5C" w:rsidRDefault="00D72F5C" w:rsidP="00684EC3">
            <w:pPr>
              <w:snapToGrid w:val="0"/>
              <w:spacing w:beforeLines="50" w:before="120" w:afterLines="50" w:after="120"/>
              <w:rPr>
                <w:color w:val="000000"/>
                <w:sz w:val="18"/>
                <w:szCs w:val="18"/>
                <w:lang w:val="en-GB"/>
              </w:rPr>
            </w:pPr>
            <m:oMathPara>
              <m:oMath>
                <m:r>
                  <w:rPr>
                    <w:rFonts w:ascii="Cambria Math" w:eastAsia="Cambria Math" w:hAnsi="Cambria Math"/>
                    <w:color w:val="000000"/>
                    <w:sz w:val="18"/>
                    <w:szCs w:val="18"/>
                    <w:lang w:val="en-GB"/>
                  </w:rPr>
                  <m:t xml:space="preserve"> s.t.</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e>
                </m:d>
                <m:r>
                  <w:rPr>
                    <w:rFonts w:ascii="Cambria Math" w:eastAsia="Cambria Math" w:hAnsi="Cambria Math"/>
                    <w:color w:val="000000"/>
                    <w:sz w:val="18"/>
                    <w:szCs w:val="18"/>
                    <w:lang w:val="en-GB"/>
                  </w:rPr>
                  <m:t>-(4),</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9</m:t>
                    </m:r>
                  </m:e>
                </m:d>
                <m:r>
                  <w:rPr>
                    <w:rFonts w:ascii="Cambria Math" w:eastAsia="Cambria Math" w:hAnsi="Cambria Math"/>
                    <w:color w:val="000000"/>
                    <w:sz w:val="18"/>
                    <w:szCs w:val="18"/>
                    <w:lang w:val="en-GB"/>
                  </w:rPr>
                  <m:t>,(11)</m:t>
                </m:r>
              </m:oMath>
            </m:oMathPara>
          </w:p>
        </w:tc>
        <w:tc>
          <w:tcPr>
            <w:tcW w:w="550" w:type="dxa"/>
            <w:vMerge/>
            <w:vAlign w:val="center"/>
          </w:tcPr>
          <w:p w:rsidR="00D72F5C" w:rsidRPr="005B505B" w:rsidRDefault="00D72F5C" w:rsidP="00684EC3">
            <w:pPr>
              <w:pStyle w:val="PARAIndent"/>
              <w:rPr>
                <w:lang w:eastAsia="zh-CN"/>
              </w:rPr>
            </w:pPr>
          </w:p>
        </w:tc>
      </w:tr>
    </w:tbl>
    <w:p w:rsidR="00CA6DA3" w:rsidRPr="00D001F1" w:rsidRDefault="00CA6DA3" w:rsidP="00CA6DA3">
      <w:pPr>
        <w:pStyle w:val="a4"/>
        <w:rPr>
          <w:lang w:eastAsia="zh-CN"/>
        </w:rPr>
      </w:pPr>
      <m:oMath>
        <m:r>
          <w:rPr>
            <w:rFonts w:ascii="Cambria Math" w:eastAsia="Cambria Math" w:hAnsi="Cambria Math"/>
            <w:lang w:eastAsia="zh-CN"/>
          </w:rPr>
          <m:t>f</m:t>
        </m:r>
      </m:oMath>
      <w:r w:rsidRPr="00D001F1">
        <w:rPr>
          <w:lang w:eastAsia="zh-CN"/>
        </w:rPr>
        <w:t xml:space="preserve"> is the objective function,</w:t>
      </w:r>
      <w:r>
        <w:rPr>
          <w:lang w:eastAsia="zh-CN"/>
        </w:rPr>
        <w:t xml:space="preserve"> </w:t>
      </w:r>
      <m:oMath>
        <m:sSub>
          <m:sSubPr>
            <m:ctrlPr>
              <w:rPr>
                <w:rFonts w:ascii="Cambria Math" w:eastAsia="Cambria Math" w:hAnsi="Cambria Math"/>
                <w:lang w:eastAsia="zh-CN"/>
              </w:rPr>
            </m:ctrlPr>
          </m:sSubPr>
          <m:e>
            <m:r>
              <w:rPr>
                <w:rFonts w:ascii="Cambria Math" w:eastAsia="Cambria Math" w:hAnsi="Cambria Math"/>
                <w:lang w:eastAsia="zh-CN"/>
              </w:rPr>
              <m:t>f</m:t>
            </m:r>
          </m:e>
          <m:sub>
            <m:r>
              <w:rPr>
                <w:rFonts w:ascii="Cambria Math" w:eastAsia="Cambria Math" w:hAnsi="Cambria Math"/>
                <w:lang w:eastAsia="zh-CN"/>
              </w:rPr>
              <m:t>L</m:t>
            </m:r>
          </m:sub>
        </m:sSub>
      </m:oMath>
      <w:r w:rsidRPr="000E048F">
        <w:rPr>
          <w:rFonts w:hint="eastAsia"/>
          <w:lang w:eastAsia="zh-CN"/>
        </w:rPr>
        <w:t xml:space="preserve"> </w:t>
      </w:r>
      <w:r w:rsidRPr="00D001F1">
        <w:rPr>
          <w:lang w:eastAsia="zh-CN"/>
        </w:rPr>
        <w:t>is the objective funct</w:t>
      </w:r>
      <w:r>
        <w:rPr>
          <w:lang w:eastAsia="zh-CN"/>
        </w:rPr>
        <w:t xml:space="preserve">ion for reducing system losses. </w:t>
      </w:r>
      <m:oMath>
        <m:sSub>
          <m:sSubPr>
            <m:ctrlPr>
              <w:rPr>
                <w:rFonts w:ascii="Cambria Math" w:eastAsia="Cambria Math" w:hAnsi="Cambria Math"/>
                <w:lang w:eastAsia="zh-CN"/>
              </w:rPr>
            </m:ctrlPr>
          </m:sSubPr>
          <m:e>
            <m:r>
              <w:rPr>
                <w:rFonts w:ascii="Cambria Math" w:eastAsia="Cambria Math" w:hAnsi="Cambria Math"/>
                <w:lang w:eastAsia="zh-CN"/>
              </w:rPr>
              <m:t>N</m:t>
            </m:r>
          </m:e>
          <m:sub>
            <m:r>
              <w:rPr>
                <w:rFonts w:ascii="Cambria Math" w:eastAsia="Cambria Math" w:hAnsi="Cambria Math"/>
                <w:lang w:eastAsia="zh-CN"/>
              </w:rPr>
              <m:t>T</m:t>
            </m:r>
          </m:sub>
        </m:sSub>
      </m:oMath>
      <w:r w:rsidRPr="00D001F1">
        <w:rPr>
          <w:lang w:eastAsia="zh-CN"/>
        </w:rPr>
        <w:t xml:space="preserve"> is the total number of time periods for</w:t>
      </w:r>
      <w:r>
        <w:rPr>
          <w:lang w:eastAsia="zh-CN"/>
        </w:rPr>
        <w:t xml:space="preserve"> a</w:t>
      </w:r>
      <w:r w:rsidRPr="00D001F1">
        <w:rPr>
          <w:lang w:eastAsia="zh-CN"/>
        </w:rPr>
        <w:t xml:space="preserve">nalysis, </w:t>
      </w:r>
      <m:oMath>
        <m:sSubSup>
          <m:sSubSupPr>
            <m:ctrlPr>
              <w:rPr>
                <w:rFonts w:ascii="Cambria Math" w:eastAsia="Cambria Math" w:hAnsi="Cambria Math"/>
                <w:lang w:eastAsia="zh-CN"/>
              </w:rPr>
            </m:ctrlPr>
          </m:sSubSupPr>
          <m:e>
            <m:r>
              <w:rPr>
                <w:rFonts w:ascii="Cambria Math" w:eastAsia="Cambria Math" w:hAnsi="Cambria Math"/>
                <w:lang w:eastAsia="zh-CN"/>
              </w:rPr>
              <m:t>P</m:t>
            </m:r>
          </m:e>
          <m:sub>
            <m:r>
              <w:rPr>
                <w:rFonts w:ascii="Cambria Math" w:eastAsia="Cambria Math" w:hAnsi="Cambria Math"/>
                <w:lang w:eastAsia="zh-CN"/>
              </w:rPr>
              <m:t>t</m:t>
            </m:r>
            <m:r>
              <m:rPr>
                <m:sty m:val="p"/>
              </m:rPr>
              <w:rPr>
                <w:rFonts w:ascii="Cambria Math" w:eastAsia="Cambria Math" w:hAnsi="Cambria Math"/>
                <w:lang w:eastAsia="zh-CN"/>
              </w:rPr>
              <m:t>,</m:t>
            </m:r>
            <m:r>
              <w:rPr>
                <w:rFonts w:ascii="Cambria Math" w:eastAsia="Cambria Math" w:hAnsi="Cambria Math"/>
                <w:lang w:eastAsia="zh-CN"/>
              </w:rPr>
              <m:t>i</m:t>
            </m:r>
          </m:sub>
          <m:sup>
            <m:r>
              <w:rPr>
                <w:rFonts w:ascii="Cambria Math" w:eastAsia="Cambria Math" w:hAnsi="Cambria Math"/>
                <w:lang w:eastAsia="zh-CN"/>
              </w:rPr>
              <m:t>Load</m:t>
            </m:r>
          </m:sup>
        </m:sSubSup>
      </m:oMath>
      <w:r w:rsidRPr="00D001F1">
        <w:rPr>
          <w:lang w:eastAsia="zh-CN"/>
        </w:rPr>
        <w:t xml:space="preserve"> is the total active load on node</w:t>
      </w:r>
      <w:r>
        <w:rPr>
          <w:lang w:eastAsia="zh-CN"/>
        </w:rPr>
        <w:t xml:space="preserve">. </w:t>
      </w:r>
      <m:oMath>
        <m:r>
          <m:rPr>
            <m:sty m:val="p"/>
          </m:rPr>
          <w:rPr>
            <w:rFonts w:ascii="Cambria Math" w:eastAsia="Cambria Math" w:hAnsi="Cambria Math"/>
            <w:lang w:eastAsia="zh-CN"/>
          </w:rPr>
          <m:t>∆</m:t>
        </m:r>
        <m:r>
          <w:rPr>
            <w:rFonts w:ascii="Cambria Math" w:eastAsia="Cambria Math" w:hAnsi="Cambria Math"/>
            <w:lang w:eastAsia="zh-CN"/>
          </w:rPr>
          <m:t>t</m:t>
        </m:r>
      </m:oMath>
      <w:r w:rsidRPr="003B63A7">
        <w:rPr>
          <w:rFonts w:hint="eastAsia"/>
          <w:lang w:eastAsia="zh-CN"/>
        </w:rPr>
        <w:t xml:space="preserve"> </w:t>
      </w:r>
      <w:r w:rsidRPr="003B63A7">
        <w:rPr>
          <w:lang w:eastAsia="zh-CN"/>
        </w:rPr>
        <w:t>is the analysis step.</w:t>
      </w:r>
    </w:p>
    <w:p w:rsidR="00EA5CC6" w:rsidRDefault="00E36599" w:rsidP="00DB7EB0">
      <w:pPr>
        <w:pStyle w:val="a4"/>
        <w:rPr>
          <w:lang w:eastAsia="zh-CN"/>
        </w:rPr>
      </w:pPr>
      <w:r>
        <w:rPr>
          <w:lang w:eastAsia="zh-CN"/>
        </w:rPr>
        <w:t xml:space="preserve">Else if </w:t>
      </w:r>
      <m:oMath>
        <m:r>
          <w:rPr>
            <w:rFonts w:ascii="Cambria Math" w:hAnsi="Cambria Math"/>
            <w:lang w:eastAsia="zh-CN"/>
          </w:rPr>
          <m:t>OMN</m:t>
        </m:r>
        <m:r>
          <m:rPr>
            <m:sty m:val="p"/>
          </m:rPr>
          <w:rPr>
            <w:rFonts w:ascii="Cambria Math"/>
            <w:lang w:eastAsia="zh-CN"/>
          </w:rPr>
          <m:t>&lt;</m:t>
        </m:r>
        <m:bar>
          <m:barPr>
            <m:ctrlPr>
              <w:rPr>
                <w:rFonts w:ascii="Cambria Math" w:eastAsia="Cambria Math" w:hAnsi="Cambria Math"/>
                <w:lang w:eastAsia="zh-CN"/>
              </w:rPr>
            </m:ctrlPr>
          </m:barPr>
          <m:e>
            <m:r>
              <m:rPr>
                <m:scr m:val="script"/>
                <m:sty m:val="p"/>
              </m:rPr>
              <w:rPr>
                <w:rFonts w:ascii="Cambria Math" w:eastAsia="Cambria Math" w:hAnsi="Cambria Math"/>
                <w:lang w:eastAsia="zh-CN"/>
              </w:rPr>
              <m:t>M</m:t>
            </m:r>
          </m:e>
        </m:bar>
      </m:oMath>
      <w:r>
        <w:rPr>
          <w:rFonts w:hint="eastAsia"/>
          <w:lang w:eastAsia="zh-CN"/>
        </w:rPr>
        <w:t>,</w:t>
      </w:r>
      <w:r>
        <w:rPr>
          <w:lang w:eastAsia="zh-CN"/>
        </w:rPr>
        <w:t xml:space="preserve"> </w:t>
      </w:r>
      <w:r w:rsidR="00736AA5">
        <w:rPr>
          <w:lang w:eastAsia="zh-CN"/>
        </w:rPr>
        <w:t>a</w:t>
      </w:r>
      <w:r w:rsidR="00736AA5" w:rsidRPr="00736AA5">
        <w:rPr>
          <w:lang w:eastAsia="zh-CN"/>
        </w:rPr>
        <w:t>t this point, the system is not sufficient to alleviate the challenges</w:t>
      </w:r>
      <w:r w:rsidR="00736AA5">
        <w:rPr>
          <w:lang w:eastAsia="zh-CN"/>
        </w:rPr>
        <w:t xml:space="preserve"> brought </w:t>
      </w:r>
      <w:r w:rsidR="00736AA5" w:rsidRPr="00736AA5">
        <w:rPr>
          <w:lang w:eastAsia="zh-CN"/>
        </w:rPr>
        <w:t>by randomness</w:t>
      </w:r>
      <w:r w:rsidR="00736AA5">
        <w:rPr>
          <w:lang w:eastAsia="zh-CN"/>
        </w:rPr>
        <w:t xml:space="preserve">. In which reason the </w:t>
      </w:r>
      <w:r w:rsidR="00736AA5" w:rsidRPr="001756B2">
        <w:rPr>
          <w:lang w:eastAsia="zh-CN"/>
        </w:rPr>
        <w:t>large</w:t>
      </w:r>
      <w:r w:rsidR="00736AA5">
        <w:rPr>
          <w:lang w:eastAsia="zh-CN"/>
        </w:rPr>
        <w:t>-</w:t>
      </w:r>
      <w:r w:rsidR="00736AA5" w:rsidRPr="001756B2">
        <w:rPr>
          <w:lang w:eastAsia="zh-CN"/>
        </w:rPr>
        <w:t xml:space="preserve">M method can be used to construct an objective function for </w:t>
      </w:r>
      <w:r w:rsidR="00736AA5">
        <w:rPr>
          <w:lang w:eastAsia="zh-CN"/>
        </w:rPr>
        <w:t>ADN, as can be seen in (13</w:t>
      </w:r>
      <w:r w:rsidR="00736AA5">
        <w:rPr>
          <w:rFonts w:hint="eastAsia"/>
          <w:lang w:eastAsia="zh-CN"/>
        </w:rPr>
        <w:t>).</w:t>
      </w:r>
      <w:r w:rsidR="00B50222" w:rsidRPr="00B50222">
        <w:rPr>
          <w:lang w:eastAsia="zh-CN"/>
        </w:rPr>
        <w:t xml:space="preserve"> </w:t>
      </w:r>
      <w:r w:rsidR="00B50222" w:rsidRPr="00BC70C9">
        <w:rPr>
          <w:lang w:eastAsia="zh-CN"/>
        </w:rPr>
        <w:t>If OMN is less than the minimum margin required for scheduling</w:t>
      </w:r>
      <w:r w:rsidR="00B50222">
        <w:rPr>
          <w:lang w:eastAsia="zh-CN"/>
        </w:rPr>
        <w:t>, the operating strategies of controllable devices are calculated</w:t>
      </w:r>
      <w:r w:rsidR="00B50222" w:rsidRPr="003A6134">
        <w:t xml:space="preserve"> </w:t>
      </w:r>
      <w:r w:rsidR="00B50222">
        <w:rPr>
          <w:lang w:eastAsia="zh-CN"/>
        </w:rPr>
        <w:t>c</w:t>
      </w:r>
      <w:r w:rsidR="00B50222" w:rsidRPr="003A6134">
        <w:rPr>
          <w:lang w:eastAsia="zh-CN"/>
        </w:rPr>
        <w:t>onsider</w:t>
      </w:r>
      <w:r w:rsidR="00B50222">
        <w:rPr>
          <w:lang w:eastAsia="zh-CN"/>
        </w:rPr>
        <w:t>ing</w:t>
      </w:r>
      <w:r w:rsidR="00B50222" w:rsidRPr="003A6134">
        <w:rPr>
          <w:lang w:eastAsia="zh-CN"/>
        </w:rPr>
        <w:t xml:space="preserve"> the worst scenario</w:t>
      </w:r>
      <w:r w:rsidR="00B50222">
        <w:rPr>
          <w:lang w:eastAsia="zh-CN"/>
        </w:rPr>
        <w:t xml:space="preserve"> to maintain the </w:t>
      </w:r>
      <w:r w:rsidR="00B50222" w:rsidRPr="00744169">
        <w:rPr>
          <w:lang w:eastAsia="zh-CN"/>
        </w:rPr>
        <w:t>minimum margin</w:t>
      </w:r>
      <w:r w:rsidR="00B50222">
        <w:rPr>
          <w:lang w:eastAsia="zh-CN"/>
        </w:rPr>
        <w:t>.</w:t>
      </w:r>
    </w:p>
    <w:tbl>
      <w:tblPr>
        <w:tblStyle w:val="af0"/>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550"/>
      </w:tblGrid>
      <w:tr w:rsidR="002A54ED" w:rsidRPr="005B505B" w:rsidTr="00684EC3">
        <w:trPr>
          <w:jc w:val="center"/>
        </w:trPr>
        <w:tc>
          <w:tcPr>
            <w:tcW w:w="4424" w:type="dxa"/>
            <w:vAlign w:val="center"/>
          </w:tcPr>
          <w:p w:rsidR="002A54ED" w:rsidRPr="0055025C" w:rsidRDefault="00001826" w:rsidP="002A54ED">
            <w:pPr>
              <w:snapToGrid w:val="0"/>
              <w:spacing w:beforeLines="50" w:before="120" w:afterLines="50" w:after="120"/>
              <w:rPr>
                <w:rFonts w:ascii="Cambria Math" w:eastAsia="Cambria Math" w:hAnsi="Cambria Math"/>
                <w:i/>
                <w:color w:val="000000"/>
                <w:sz w:val="18"/>
                <w:szCs w:val="18"/>
                <w:lang w:val="en-GB"/>
              </w:rPr>
            </w:pPr>
            <m:oMath>
              <m:func>
                <m:funcPr>
                  <m:ctrlPr>
                    <w:rPr>
                      <w:rFonts w:ascii="Cambria Math" w:eastAsia="Cambria Math" w:hAnsi="Cambria Math"/>
                      <w:i/>
                      <w:color w:val="000000"/>
                      <w:sz w:val="18"/>
                      <w:szCs w:val="18"/>
                      <w:lang w:val="en-GB"/>
                    </w:rPr>
                  </m:ctrlPr>
                </m:funcPr>
                <m:fName>
                  <m:r>
                    <w:rPr>
                      <w:rFonts w:ascii="Cambria Math" w:eastAsia="Cambria Math" w:hAnsi="Cambria Math"/>
                      <w:color w:val="000000"/>
                      <w:sz w:val="18"/>
                      <w:szCs w:val="18"/>
                      <w:lang w:val="en-GB"/>
                    </w:rPr>
                    <m:t>min</m:t>
                  </m:r>
                </m:fName>
                <m:e>
                  <m:r>
                    <w:rPr>
                      <w:rFonts w:ascii="Cambria Math" w:eastAsia="Cambria Math" w:hAnsi="Cambria Math"/>
                      <w:color w:val="000000"/>
                      <w:sz w:val="18"/>
                      <w:szCs w:val="18"/>
                      <w:lang w:val="en-GB"/>
                    </w:rPr>
                    <m:t>f=M*</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M</m:t>
                      </m:r>
                    </m:sub>
                  </m:sSub>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L</m:t>
                      </m:r>
                    </m:sub>
                  </m:sSub>
                </m:e>
              </m:func>
            </m:oMath>
            <w:r w:rsidR="002A54ED" w:rsidRPr="00C901FD">
              <w:rPr>
                <w:rFonts w:ascii="Cambria Math" w:eastAsia="Cambria Math" w:hAnsi="Cambria Math"/>
                <w:i/>
                <w:color w:val="000000"/>
                <w:sz w:val="18"/>
                <w:szCs w:val="18"/>
                <w:lang w:val="en-GB"/>
              </w:rPr>
              <w:t xml:space="preserve"> </w:t>
            </w:r>
          </w:p>
        </w:tc>
        <w:tc>
          <w:tcPr>
            <w:tcW w:w="550" w:type="dxa"/>
            <w:vMerge w:val="restart"/>
            <w:vAlign w:val="center"/>
          </w:tcPr>
          <w:p w:rsidR="002A54ED" w:rsidRPr="005B505B" w:rsidRDefault="002A54ED" w:rsidP="002A54ED">
            <w:pPr>
              <w:pStyle w:val="PARAIndent"/>
              <w:rPr>
                <w:lang w:eastAsia="zh-CN"/>
              </w:rPr>
            </w:pPr>
            <w:r w:rsidRPr="005B505B">
              <w:rPr>
                <w:lang w:eastAsia="zh-CN"/>
              </w:rPr>
              <w:t>(</w:t>
            </w:r>
            <w:r>
              <w:rPr>
                <w:lang w:eastAsia="zh-CN"/>
              </w:rPr>
              <w:t>13</w:t>
            </w:r>
            <w:r w:rsidRPr="005B505B">
              <w:rPr>
                <w:lang w:eastAsia="zh-CN"/>
              </w:rPr>
              <w:t>)</w:t>
            </w:r>
          </w:p>
        </w:tc>
      </w:tr>
      <w:tr w:rsidR="002A54ED" w:rsidRPr="005B505B" w:rsidTr="00684EC3">
        <w:trPr>
          <w:jc w:val="center"/>
        </w:trPr>
        <w:tc>
          <w:tcPr>
            <w:tcW w:w="4424" w:type="dxa"/>
            <w:vAlign w:val="center"/>
          </w:tcPr>
          <w:p w:rsidR="002A54ED" w:rsidRDefault="00001826" w:rsidP="00D638FB">
            <w:pPr>
              <w:snapToGrid w:val="0"/>
              <w:spacing w:beforeLines="50" w:before="120" w:afterLines="50" w:after="120"/>
              <w:rPr>
                <w:color w:val="000000"/>
                <w:sz w:val="18"/>
                <w:szCs w:val="18"/>
                <w:lang w:val="en-GB" w:eastAsia="zh-CN"/>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M</m:t>
                  </m:r>
                </m:sub>
              </m:sSub>
              <m:r>
                <w:rPr>
                  <w:rFonts w:ascii="Cambria Math" w:eastAsia="Cambria Math" w:hAnsi="Cambria Math"/>
                  <w:color w:val="000000"/>
                  <w:sz w:val="18"/>
                  <w:szCs w:val="18"/>
                  <w:lang w:val="en-GB"/>
                </w:rPr>
                <m:t>=</m:t>
              </m:r>
              <m:nary>
                <m:naryPr>
                  <m:chr m:val="∑"/>
                  <m:limLoc m:val="subSup"/>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t=1</m:t>
                  </m:r>
                </m:sub>
                <m: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N</m:t>
                      </m:r>
                    </m:e>
                    <m:sub>
                      <m:r>
                        <w:rPr>
                          <w:rFonts w:ascii="Cambria Math" w:eastAsia="Cambria Math" w:hAnsi="Cambria Math"/>
                          <w:color w:val="000000"/>
                          <w:sz w:val="18"/>
                          <w:szCs w:val="18"/>
                          <w:lang w:val="en-GB"/>
                        </w:rPr>
                        <m:t>T</m:t>
                      </m:r>
                    </m:sub>
                  </m:sSub>
                </m:sup>
                <m:e>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ij∈</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sub>
                    <m:sup/>
                    <m:e>
                      <m:rad>
                        <m:radPr>
                          <m:degHide m:val="1"/>
                          <m:ctrlPr>
                            <w:rPr>
                              <w:rFonts w:ascii="Cambria Math" w:eastAsia="Cambria Math" w:hAnsi="Cambria Math"/>
                              <w:i/>
                              <w:color w:val="000000"/>
                              <w:sz w:val="18"/>
                              <w:szCs w:val="18"/>
                              <w:lang w:val="en-GB"/>
                            </w:rPr>
                          </m:ctrlPr>
                        </m:radPr>
                        <m:deg/>
                        <m:e>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Q</m:t>
                              </m:r>
                            </m:e>
                            <m:sub>
                              <m:r>
                                <w:rPr>
                                  <w:rFonts w:ascii="Cambria Math" w:eastAsia="Cambria Math" w:hAnsi="Cambria Math"/>
                                  <w:color w:val="000000"/>
                                  <w:sz w:val="18"/>
                                  <w:szCs w:val="18"/>
                                  <w:lang w:val="en-GB"/>
                                </w:rPr>
                                <m:t>t,ij</m:t>
                              </m:r>
                            </m:sub>
                            <m:sup>
                              <m:r>
                                <w:rPr>
                                  <w:rFonts w:ascii="Cambria Math" w:eastAsia="Cambria Math" w:hAnsi="Cambria Math"/>
                                  <w:color w:val="000000"/>
                                  <w:sz w:val="18"/>
                                  <w:szCs w:val="18"/>
                                  <w:lang w:val="en-GB"/>
                                </w:rPr>
                                <m:t>2</m:t>
                              </m:r>
                            </m:sup>
                          </m:sSubSup>
                        </m:e>
                      </m:rad>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bar>
                            <m:barPr>
                              <m:pos m:val="top"/>
                              <m:ctrlPr>
                                <w:rPr>
                                  <w:rFonts w:ascii="Cambria Math" w:eastAsia="Cambria Math" w:hAnsi="Cambria Math"/>
                                  <w:i/>
                                  <w:color w:val="000000"/>
                                  <w:sz w:val="18"/>
                                  <w:szCs w:val="18"/>
                                  <w:lang w:val="en-GB"/>
                                </w:rPr>
                              </m:ctrlPr>
                            </m:barPr>
                            <m:e>
                              <m:r>
                                <w:rPr>
                                  <w:rFonts w:ascii="Cambria Math" w:eastAsia="Cambria Math" w:hAnsi="Cambria Math"/>
                                  <w:color w:val="000000"/>
                                  <w:sz w:val="18"/>
                                  <w:szCs w:val="18"/>
                                  <w:lang w:val="en-GB"/>
                                </w:rPr>
                                <m:t>S</m:t>
                              </m:r>
                            </m:e>
                          </m:bar>
                        </m:e>
                        <m:sub>
                          <m:r>
                            <w:rPr>
                              <w:rFonts w:ascii="Cambria Math" w:eastAsia="Cambria Math" w:hAnsi="Cambria Math"/>
                              <w:color w:val="000000"/>
                              <w:sz w:val="18"/>
                              <w:szCs w:val="18"/>
                              <w:lang w:val="en-GB"/>
                            </w:rPr>
                            <m:t>ij</m:t>
                          </m:r>
                        </m:sub>
                      </m:sSub>
                    </m:e>
                  </m:nary>
                </m:e>
              </m:nary>
              <m:r>
                <w:rPr>
                  <w:rFonts w:ascii="Cambria Math" w:eastAsia="Cambria Math" w:hAnsi="Cambria Math"/>
                  <w:color w:val="000000"/>
                  <w:sz w:val="18"/>
                  <w:szCs w:val="18"/>
                  <w:lang w:val="en-GB"/>
                </w:rPr>
                <m:t>+</m:t>
              </m:r>
              <m:nary>
                <m:naryPr>
                  <m:chr m:val="∑"/>
                  <m:limLoc m:val="subSup"/>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t=1</m:t>
                  </m:r>
                </m:sub>
                <m: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N</m:t>
                      </m:r>
                    </m:e>
                    <m:sub>
                      <m:r>
                        <w:rPr>
                          <w:rFonts w:ascii="Cambria Math" w:eastAsia="Cambria Math" w:hAnsi="Cambria Math"/>
                          <w:color w:val="000000"/>
                          <w:sz w:val="18"/>
                          <w:szCs w:val="18"/>
                          <w:lang w:val="en-GB"/>
                        </w:rPr>
                        <m:t>T</m:t>
                      </m:r>
                    </m:sub>
                  </m:sSub>
                </m:sup>
                <m:e>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sSub>
                        <m:sSubPr>
                          <m:ctrlPr>
                            <w:rPr>
                              <w:rFonts w:ascii="Cambria Math" w:hAnsi="Cambria Math"/>
                              <w:i/>
                            </w:rPr>
                          </m:ctrlPr>
                        </m:sSubPr>
                        <m:e>
                          <m:r>
                            <w:rPr>
                              <w:rFonts w:ascii="Cambria Math" w:hAnsi="Cambria Math"/>
                            </w:rPr>
                            <m:t>N</m:t>
                          </m:r>
                        </m:e>
                        <m:sub>
                          <m:r>
                            <w:rPr>
                              <w:rFonts w:ascii="Cambria Math" w:hAnsi="Cambria Math"/>
                            </w:rPr>
                            <m:t>N</m:t>
                          </m:r>
                        </m:sub>
                      </m:sSub>
                    </m:sup>
                    <m:e>
                      <m:r>
                        <w:rPr>
                          <w:rFonts w:ascii="Cambria Math" w:hAnsi="Cambria Math"/>
                        </w:rPr>
                        <m:t>(</m:t>
                      </m:r>
                      <m:sSubSup>
                        <m:sSubSupPr>
                          <m:ctrlPr>
                            <w:rPr>
                              <w:rFonts w:ascii="Cambria Math" w:eastAsia="Cambria Math" w:hAnsi="Cambria Math"/>
                              <w:i/>
                              <w:color w:val="000000"/>
                              <w:sz w:val="18"/>
                              <w:szCs w:val="18"/>
                              <w:lang w:val="en-GB"/>
                            </w:rPr>
                          </m:ctrlPr>
                        </m:sSubSupPr>
                        <m:e>
                          <m:r>
                            <w:rPr>
                              <w:rFonts w:ascii="Cambria Math" w:eastAsia="Cambria Math" w:hAnsi="Cambria Math"/>
                              <w:color w:val="000000"/>
                              <w:sz w:val="18"/>
                              <w:szCs w:val="18"/>
                              <w:lang w:val="en-GB"/>
                            </w:rPr>
                            <m:t>v</m:t>
                          </m:r>
                        </m:e>
                        <m:sub>
                          <m:r>
                            <w:rPr>
                              <w:rFonts w:ascii="Cambria Math" w:eastAsia="Cambria Math" w:hAnsi="Cambria Math"/>
                              <w:color w:val="000000"/>
                              <w:sz w:val="18"/>
                              <w:szCs w:val="18"/>
                              <w:lang w:val="en-GB"/>
                            </w:rPr>
                            <m:t>t,i</m:t>
                          </m:r>
                        </m:sub>
                        <m:sup>
                          <m:r>
                            <w:rPr>
                              <w:rFonts w:ascii="Cambria Math" w:eastAsia="Cambria Math" w:hAnsi="Cambria Math"/>
                              <w:color w:val="000000"/>
                              <w:sz w:val="18"/>
                              <w:szCs w:val="18"/>
                              <w:lang w:val="en-GB"/>
                            </w:rPr>
                            <m:t>2</m:t>
                          </m:r>
                        </m:sup>
                      </m:sSubSup>
                      <m:r>
                        <w:rPr>
                          <w:rFonts w:ascii="Cambria Math" w:eastAsia="Cambria Math" w:hAnsi="Cambria Math"/>
                          <w:color w:val="000000"/>
                          <w:sz w:val="18"/>
                          <w:szCs w:val="18"/>
                          <w:lang w:val="en-GB"/>
                        </w:rPr>
                        <m:t>-1)</m:t>
                      </m:r>
                    </m:e>
                  </m:nary>
                </m:e>
              </m:nary>
              <m:r>
                <m:rPr>
                  <m:sty m:val="p"/>
                </m:rPr>
                <w:rPr>
                  <w:rFonts w:ascii="Cambria Math" w:hAnsi="Cambria Math"/>
                </w:rPr>
                <m:t>:</m:t>
              </m:r>
              <m:d>
                <m:dPr>
                  <m:ctrlPr>
                    <w:rPr>
                      <w:rFonts w:ascii="Cambria Math" w:hAnsi="Cambria Math"/>
                    </w:rPr>
                  </m:ctrlPr>
                </m:dPr>
                <m:e>
                  <m:d>
                    <m:dPr>
                      <m:begChr m:val="["/>
                      <m:endChr m:val="]"/>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1-LR</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ij</m:t>
                          </m:r>
                        </m:e>
                      </m:d>
                    </m:e>
                  </m:d>
                  <m:r>
                    <w:rPr>
                      <w:rFonts w:ascii="Cambria Math" w:eastAsia="Cambria Math" w:hAnsi="Cambria Math"/>
                      <w:color w:val="000000"/>
                      <w:sz w:val="18"/>
                      <w:szCs w:val="18"/>
                      <w:lang w:val="en-GB"/>
                    </w:rPr>
                    <m:t>&lt;</m:t>
                  </m:r>
                  <m:bar>
                    <m:barPr>
                      <m:ctrlPr>
                        <w:rPr>
                          <w:rFonts w:ascii="Cambria Math" w:eastAsia="Cambria Math" w:hAnsi="Cambria Math"/>
                          <w:spacing w:val="-1"/>
                          <w:lang w:eastAsia="zh-CN"/>
                        </w:rPr>
                      </m:ctrlPr>
                    </m:barPr>
                    <m:e>
                      <m:r>
                        <m:rPr>
                          <m:scr m:val="script"/>
                          <m:sty m:val="p"/>
                        </m:rPr>
                        <w:rPr>
                          <w:rFonts w:ascii="Cambria Math" w:eastAsia="Cambria Math" w:hAnsi="Cambria Math"/>
                          <w:lang w:eastAsia="zh-CN"/>
                        </w:rPr>
                        <m:t>M</m:t>
                      </m:r>
                    </m:e>
                  </m:bar>
                  <m:r>
                    <w:rPr>
                      <w:rFonts w:ascii="Cambria Math" w:eastAsia="Cambria Math" w:hAnsi="Cambria Math"/>
                      <w:color w:val="000000"/>
                      <w:sz w:val="18"/>
                      <w:szCs w:val="18"/>
                      <w:lang w:val="en-GB"/>
                    </w:rPr>
                    <m:t xml:space="preserve"> </m:t>
                  </m:r>
                  <m:r>
                    <m:rPr>
                      <m:sty m:val="p"/>
                    </m:rPr>
                    <w:rPr>
                      <w:rFonts w:ascii="Cambria Math" w:hAnsi="Cambria Math"/>
                    </w:rPr>
                    <m:t>||</m:t>
                  </m:r>
                  <m:r>
                    <w:rPr>
                      <w:rFonts w:ascii="Cambria Math" w:eastAsia="Cambria Math" w:hAnsi="Cambria Math"/>
                      <w:color w:val="000000"/>
                      <w:sz w:val="18"/>
                      <w:szCs w:val="18"/>
                      <w:lang w:val="en-GB"/>
                    </w:rPr>
                    <m:t>[1-VD</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i</m:t>
                      </m:r>
                    </m:e>
                  </m:d>
                  <m:r>
                    <w:rPr>
                      <w:rFonts w:ascii="Cambria Math" w:eastAsia="Cambria Math" w:hAnsi="Cambria Math"/>
                      <w:color w:val="000000"/>
                      <w:sz w:val="18"/>
                      <w:szCs w:val="18"/>
                      <w:lang w:val="en-GB"/>
                    </w:rPr>
                    <m:t>]&lt;</m:t>
                  </m:r>
                  <m:bar>
                    <m:barPr>
                      <m:ctrlPr>
                        <w:rPr>
                          <w:rFonts w:ascii="Cambria Math" w:eastAsia="Cambria Math" w:hAnsi="Cambria Math"/>
                          <w:spacing w:val="-1"/>
                          <w:lang w:eastAsia="zh-CN"/>
                        </w:rPr>
                      </m:ctrlPr>
                    </m:barPr>
                    <m:e>
                      <m:r>
                        <m:rPr>
                          <m:scr m:val="script"/>
                          <m:sty m:val="p"/>
                        </m:rPr>
                        <w:rPr>
                          <w:rFonts w:ascii="Cambria Math" w:eastAsia="Cambria Math" w:hAnsi="Cambria Math"/>
                          <w:lang w:eastAsia="zh-CN"/>
                        </w:rPr>
                        <m:t>M</m:t>
                      </m:r>
                    </m:e>
                  </m:bar>
                </m:e>
              </m:d>
            </m:oMath>
            <w:r w:rsidR="008F0E1E">
              <w:rPr>
                <w:rFonts w:hint="eastAsia"/>
                <w:lang w:eastAsia="zh-CN"/>
              </w:rPr>
              <w:t xml:space="preserve"> </w:t>
            </w:r>
          </w:p>
        </w:tc>
        <w:tc>
          <w:tcPr>
            <w:tcW w:w="550" w:type="dxa"/>
            <w:vMerge/>
            <w:vAlign w:val="center"/>
          </w:tcPr>
          <w:p w:rsidR="002A54ED" w:rsidRPr="005B505B" w:rsidRDefault="002A54ED" w:rsidP="00684EC3">
            <w:pPr>
              <w:pStyle w:val="PARAIndent"/>
              <w:rPr>
                <w:lang w:eastAsia="zh-CN"/>
              </w:rPr>
            </w:pPr>
          </w:p>
        </w:tc>
      </w:tr>
      <w:tr w:rsidR="002A54ED" w:rsidRPr="005B505B" w:rsidTr="00684EC3">
        <w:trPr>
          <w:jc w:val="center"/>
        </w:trPr>
        <w:tc>
          <w:tcPr>
            <w:tcW w:w="4424" w:type="dxa"/>
            <w:vAlign w:val="center"/>
          </w:tcPr>
          <w:p w:rsidR="002A54ED" w:rsidRDefault="00001826" w:rsidP="00684EC3">
            <w:pPr>
              <w:snapToGrid w:val="0"/>
              <w:spacing w:beforeLines="50" w:before="120" w:afterLines="50" w:after="120"/>
              <w:rPr>
                <w:color w:val="000000"/>
                <w:sz w:val="18"/>
                <w:szCs w:val="18"/>
                <w:lang w:val="en-GB" w:eastAsia="zh-CN"/>
              </w:rPr>
            </w:pP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L</m:t>
                  </m:r>
                </m:sub>
              </m:sSub>
              <m:r>
                <m:rPr>
                  <m:sty m:val="p"/>
                </m:rPr>
                <w:rPr>
                  <w:rFonts w:ascii="Cambria Math" w:eastAsiaTheme="minorEastAsia" w:hAnsi="Cambria Math"/>
                  <w:color w:val="000000"/>
                  <w:sz w:val="18"/>
                  <w:szCs w:val="18"/>
                  <w:lang w:val="en-GB" w:eastAsia="zh-CN"/>
                </w:rPr>
                <m:t>=</m:t>
              </m:r>
              <m:nary>
                <m:naryPr>
                  <m:chr m:val="∑"/>
                  <m:limLoc m:val="subSup"/>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t=1</m:t>
                  </m:r>
                </m:sub>
                <m:sup>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N</m:t>
                      </m:r>
                    </m:e>
                    <m:sub>
                      <m:r>
                        <w:rPr>
                          <w:rFonts w:ascii="Cambria Math" w:eastAsia="Cambria Math" w:hAnsi="Cambria Math"/>
                          <w:color w:val="000000"/>
                          <w:sz w:val="18"/>
                          <w:szCs w:val="18"/>
                          <w:lang w:val="en-GB"/>
                        </w:rPr>
                        <m:t>T</m:t>
                      </m:r>
                    </m:sub>
                  </m:sSub>
                </m:sup>
                <m:e>
                  <m:nary>
                    <m:naryPr>
                      <m:chr m:val="∑"/>
                      <m:limLoc m:val="undOvr"/>
                      <m:supHide m:val="1"/>
                      <m:ctrlPr>
                        <w:rPr>
                          <w:rFonts w:ascii="Cambria Math" w:eastAsia="Cambria Math" w:hAnsi="Cambria Math"/>
                          <w:i/>
                          <w:color w:val="000000"/>
                          <w:sz w:val="18"/>
                          <w:szCs w:val="18"/>
                          <w:lang w:val="en-GB"/>
                        </w:rPr>
                      </m:ctrlPr>
                    </m:naryPr>
                    <m:sub>
                      <m:r>
                        <w:rPr>
                          <w:rFonts w:ascii="Cambria Math" w:eastAsia="Cambria Math" w:hAnsi="Cambria Math"/>
                          <w:color w:val="000000"/>
                          <w:sz w:val="18"/>
                          <w:szCs w:val="18"/>
                          <w:lang w:val="en-GB"/>
                        </w:rPr>
                        <m:t>ij∈</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Ω</m:t>
                          </m:r>
                        </m:e>
                        <m:sub>
                          <m:r>
                            <w:rPr>
                              <w:rFonts w:ascii="Cambria Math" w:eastAsia="Cambria Math" w:hAnsi="Cambria Math"/>
                              <w:color w:val="000000"/>
                              <w:sz w:val="18"/>
                              <w:szCs w:val="18"/>
                              <w:lang w:val="en-GB"/>
                            </w:rPr>
                            <m:t>b</m:t>
                          </m:r>
                        </m:sub>
                      </m:sSub>
                    </m:sub>
                    <m:sup/>
                    <m:e>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r</m:t>
                          </m:r>
                        </m:e>
                        <m:sub>
                          <m:r>
                            <w:rPr>
                              <w:rFonts w:ascii="Cambria Math" w:eastAsia="Cambria Math" w:hAnsi="Cambria Math"/>
                              <w:color w:val="000000"/>
                              <w:sz w:val="18"/>
                              <w:szCs w:val="18"/>
                              <w:lang w:val="en-GB"/>
                            </w:rPr>
                            <m:t>ij</m:t>
                          </m:r>
                        </m:sub>
                      </m:sSub>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I</m:t>
                          </m:r>
                        </m:e>
                        <m:sub>
                          <m:r>
                            <w:rPr>
                              <w:rFonts w:ascii="Cambria Math" w:eastAsia="Cambria Math" w:hAnsi="Cambria Math"/>
                              <w:color w:val="000000"/>
                              <w:sz w:val="18"/>
                              <w:szCs w:val="18"/>
                              <w:lang w:val="en-GB"/>
                            </w:rPr>
                            <m:t>t,ij</m:t>
                          </m:r>
                        </m:sub>
                      </m:sSub>
                    </m:e>
                  </m:nary>
                  <m:r>
                    <w:rPr>
                      <w:rFonts w:ascii="Cambria Math" w:eastAsia="Cambria Math" w:hAnsi="Cambria Math"/>
                      <w:color w:val="000000"/>
                      <w:sz w:val="18"/>
                      <w:szCs w:val="18"/>
                      <w:lang w:val="en-GB"/>
                    </w:rPr>
                    <m:t>∆t</m:t>
                  </m:r>
                </m:e>
              </m:nary>
            </m:oMath>
            <w:r w:rsidR="002A54ED">
              <w:rPr>
                <w:rFonts w:hint="eastAsia"/>
                <w:color w:val="000000"/>
                <w:sz w:val="18"/>
                <w:szCs w:val="18"/>
                <w:lang w:val="en-GB" w:eastAsia="zh-CN"/>
              </w:rPr>
              <w:t xml:space="preserve"> </w:t>
            </w:r>
          </w:p>
        </w:tc>
        <w:tc>
          <w:tcPr>
            <w:tcW w:w="550" w:type="dxa"/>
            <w:vMerge/>
            <w:vAlign w:val="center"/>
          </w:tcPr>
          <w:p w:rsidR="002A54ED" w:rsidRPr="005B505B" w:rsidRDefault="002A54ED" w:rsidP="00684EC3">
            <w:pPr>
              <w:pStyle w:val="PARAIndent"/>
              <w:rPr>
                <w:lang w:eastAsia="zh-CN"/>
              </w:rPr>
            </w:pPr>
          </w:p>
        </w:tc>
      </w:tr>
      <w:tr w:rsidR="002A54ED" w:rsidRPr="005B505B" w:rsidTr="00684EC3">
        <w:trPr>
          <w:jc w:val="center"/>
        </w:trPr>
        <w:tc>
          <w:tcPr>
            <w:tcW w:w="4424" w:type="dxa"/>
            <w:vAlign w:val="center"/>
          </w:tcPr>
          <w:p w:rsidR="002A54ED" w:rsidRDefault="002A54ED" w:rsidP="00684EC3">
            <w:pPr>
              <w:snapToGrid w:val="0"/>
              <w:spacing w:beforeLines="50" w:before="120" w:afterLines="50" w:after="120"/>
              <w:rPr>
                <w:color w:val="000000"/>
                <w:sz w:val="18"/>
                <w:szCs w:val="18"/>
                <w:lang w:val="en-GB"/>
              </w:rPr>
            </w:pPr>
            <m:oMathPara>
              <m:oMath>
                <m:r>
                  <w:rPr>
                    <w:rFonts w:ascii="Cambria Math" w:eastAsia="Cambria Math" w:hAnsi="Cambria Math"/>
                    <w:color w:val="000000"/>
                    <w:sz w:val="18"/>
                    <w:szCs w:val="18"/>
                    <w:lang w:val="en-GB"/>
                  </w:rPr>
                  <m:t xml:space="preserve"> s.t.</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1</m:t>
                    </m:r>
                  </m:e>
                </m:d>
                <m:r>
                  <w:rPr>
                    <w:rFonts w:ascii="Cambria Math" w:eastAsia="Cambria Math" w:hAnsi="Cambria Math"/>
                    <w:color w:val="000000"/>
                    <w:sz w:val="18"/>
                    <w:szCs w:val="18"/>
                    <w:lang w:val="en-GB"/>
                  </w:rPr>
                  <m:t>-(4),</m:t>
                </m:r>
                <m:d>
                  <m:dPr>
                    <m:ctrlPr>
                      <w:rPr>
                        <w:rFonts w:ascii="Cambria Math" w:eastAsia="Cambria Math" w:hAnsi="Cambria Math"/>
                        <w:i/>
                        <w:color w:val="000000"/>
                        <w:sz w:val="18"/>
                        <w:szCs w:val="18"/>
                        <w:lang w:val="en-GB"/>
                      </w:rPr>
                    </m:ctrlPr>
                  </m:dPr>
                  <m:e>
                    <m:r>
                      <w:rPr>
                        <w:rFonts w:ascii="Cambria Math" w:eastAsia="Cambria Math" w:hAnsi="Cambria Math"/>
                        <w:color w:val="000000"/>
                        <w:sz w:val="18"/>
                        <w:szCs w:val="18"/>
                        <w:lang w:val="en-GB"/>
                      </w:rPr>
                      <m:t>9</m:t>
                    </m:r>
                  </m:e>
                </m:d>
                <m:r>
                  <w:rPr>
                    <w:rFonts w:ascii="Cambria Math" w:eastAsia="Cambria Math" w:hAnsi="Cambria Math"/>
                    <w:color w:val="000000"/>
                    <w:sz w:val="18"/>
                    <w:szCs w:val="18"/>
                    <w:lang w:val="en-GB"/>
                  </w:rPr>
                  <m:t>,(11)</m:t>
                </m:r>
              </m:oMath>
            </m:oMathPara>
          </w:p>
        </w:tc>
        <w:tc>
          <w:tcPr>
            <w:tcW w:w="550" w:type="dxa"/>
            <w:vMerge/>
            <w:vAlign w:val="center"/>
          </w:tcPr>
          <w:p w:rsidR="002A54ED" w:rsidRPr="005B505B" w:rsidRDefault="002A54ED" w:rsidP="00684EC3">
            <w:pPr>
              <w:pStyle w:val="PARAIndent"/>
              <w:rPr>
                <w:lang w:eastAsia="zh-CN"/>
              </w:rPr>
            </w:pPr>
          </w:p>
        </w:tc>
      </w:tr>
    </w:tbl>
    <w:p w:rsidR="002A54ED" w:rsidRDefault="00CA6DA3" w:rsidP="0099260C">
      <w:pPr>
        <w:pStyle w:val="a4"/>
        <w:rPr>
          <w:lang w:eastAsia="zh-CN"/>
        </w:rPr>
      </w:pPr>
      <w:r w:rsidRPr="00D001F1">
        <w:rPr>
          <w:lang w:eastAsia="zh-CN"/>
        </w:rPr>
        <w:t>M is a large constant, usually taken as 100</w:t>
      </w:r>
      <w:r>
        <w:rPr>
          <w:lang w:eastAsia="zh-CN"/>
        </w:rPr>
        <w:t>.</w:t>
      </w:r>
      <w:r w:rsidR="00454A43">
        <w:rPr>
          <w:lang w:eastAsia="zh-CN"/>
        </w:rPr>
        <w:t xml:space="preserve"> </w:t>
      </w:r>
      <m:oMath>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f</m:t>
            </m:r>
          </m:e>
          <m:sub>
            <m:r>
              <w:rPr>
                <w:rFonts w:ascii="Cambria Math" w:eastAsia="Cambria Math" w:hAnsi="Cambria Math"/>
                <w:color w:val="000000"/>
                <w:sz w:val="18"/>
                <w:szCs w:val="18"/>
                <w:lang w:val="en-GB"/>
              </w:rPr>
              <m:t>M</m:t>
            </m:r>
          </m:sub>
        </m:sSub>
      </m:oMath>
      <w:r w:rsidR="0099260C" w:rsidRPr="000E048F">
        <w:rPr>
          <w:rFonts w:hint="eastAsia"/>
          <w:lang w:eastAsia="zh-CN"/>
        </w:rPr>
        <w:t xml:space="preserve"> </w:t>
      </w:r>
      <w:r w:rsidR="0099260C" w:rsidRPr="00D001F1">
        <w:rPr>
          <w:lang w:eastAsia="zh-CN"/>
        </w:rPr>
        <w:t>is the objective funct</w:t>
      </w:r>
      <w:r w:rsidR="00D65FF6">
        <w:rPr>
          <w:lang w:eastAsia="zh-CN"/>
        </w:rPr>
        <w:t>ion for opearting margin</w:t>
      </w:r>
      <w:r w:rsidR="0099260C">
        <w:rPr>
          <w:lang w:eastAsia="zh-CN"/>
        </w:rPr>
        <w:t xml:space="preserve">. </w:t>
      </w:r>
      <m:oMath>
        <m:sSub>
          <m:sSubPr>
            <m:ctrlPr>
              <w:rPr>
                <w:rFonts w:ascii="Cambria Math" w:eastAsia="Cambria Math" w:hAnsi="Cambria Math"/>
                <w:lang w:eastAsia="zh-CN"/>
              </w:rPr>
            </m:ctrlPr>
          </m:sSubPr>
          <m:e>
            <m:r>
              <w:rPr>
                <w:rFonts w:ascii="Cambria Math" w:eastAsia="Cambria Math" w:hAnsi="Cambria Math"/>
                <w:lang w:eastAsia="zh-CN"/>
              </w:rPr>
              <m:t>N</m:t>
            </m:r>
          </m:e>
          <m:sub>
            <m:r>
              <w:rPr>
                <w:rFonts w:ascii="Cambria Math" w:eastAsia="Cambria Math" w:hAnsi="Cambria Math"/>
                <w:lang w:eastAsia="zh-CN"/>
              </w:rPr>
              <m:t>N</m:t>
            </m:r>
          </m:sub>
        </m:sSub>
      </m:oMath>
      <w:r w:rsidR="0099260C" w:rsidRPr="00D001F1">
        <w:rPr>
          <w:lang w:eastAsia="zh-CN"/>
        </w:rPr>
        <w:t xml:space="preserve"> is the total number of all load nodes in the distribution network</w:t>
      </w:r>
      <w:r w:rsidR="0099260C">
        <w:rPr>
          <w:lang w:eastAsia="zh-CN"/>
        </w:rPr>
        <w:t>.</w:t>
      </w:r>
    </w:p>
    <w:p w:rsidR="002A54ED" w:rsidRDefault="009B20F9" w:rsidP="009B20F9">
      <w:pPr>
        <w:pStyle w:val="a4"/>
        <w:ind w:firstLine="0"/>
        <w:jc w:val="center"/>
        <w:rPr>
          <w:lang w:eastAsia="zh-CN"/>
        </w:rPr>
      </w:pPr>
      <w:r w:rsidRPr="00293F30">
        <w:rPr>
          <w:rFonts w:ascii="等线" w:eastAsia="等线" w:hAnsi="等线" w:hint="eastAsia"/>
          <w:sz w:val="24"/>
        </w:rPr>
        <w:object w:dxaOrig="9706" w:dyaOrig="12436">
          <v:shape id="_x0000_i1027" type="#_x0000_t75" style="width:235.45pt;height:322pt" o:ole="">
            <v:imagedata r:id="rId18" o:title="" croptop="-1266f" cropbottom="-367f"/>
          </v:shape>
          <o:OLEObject Type="Embed" ProgID="Visio.Drawing.15" ShapeID="_x0000_i1027" DrawAspect="Content" ObjectID="_1774253430" r:id="rId19"/>
        </w:object>
      </w:r>
    </w:p>
    <w:p w:rsidR="004F414C" w:rsidRPr="004F414C" w:rsidRDefault="004F414C" w:rsidP="004F414C">
      <w:pPr>
        <w:pStyle w:val="figurecaption"/>
        <w:rPr>
          <w:rFonts w:eastAsia="MS Mincho"/>
        </w:rPr>
      </w:pPr>
      <w:r w:rsidRPr="004F414C">
        <w:rPr>
          <w:rFonts w:eastAsia="MS Mincho"/>
        </w:rPr>
        <w:t xml:space="preserve">Flow chart of analyzing system operating </w:t>
      </w:r>
      <w:r>
        <w:rPr>
          <w:rFonts w:eastAsia="MS Mincho"/>
        </w:rPr>
        <w:t>status under uncertain condistion</w:t>
      </w:r>
      <w:r w:rsidRPr="004F414C">
        <w:rPr>
          <w:rFonts w:eastAsia="MS Mincho"/>
        </w:rPr>
        <w:t>.</w:t>
      </w:r>
    </w:p>
    <w:p w:rsidR="00F30FD8" w:rsidRPr="00DD6CA7" w:rsidRDefault="00AE083E" w:rsidP="00DD6CA7">
      <w:pPr>
        <w:pStyle w:val="1"/>
        <w:rPr>
          <w:rFonts w:eastAsia="MS Mincho"/>
        </w:rPr>
      </w:pPr>
      <w:r w:rsidRPr="00AE083E">
        <w:rPr>
          <w:rFonts w:eastAsia="MS Mincho"/>
        </w:rPr>
        <w:t>Case study</w:t>
      </w:r>
    </w:p>
    <w:p w:rsidR="00C369AD" w:rsidRDefault="006A3919">
      <w:pPr>
        <w:pStyle w:val="a4"/>
        <w:rPr>
          <w:lang w:eastAsia="zh-CN"/>
        </w:rPr>
      </w:pPr>
      <w:r w:rsidRPr="006A3919">
        <w:rPr>
          <w:lang w:eastAsia="zh-CN"/>
        </w:rPr>
        <w:t>To verify the effectiveness of the proposed method</w:t>
      </w:r>
      <w:r>
        <w:rPr>
          <w:rFonts w:hint="eastAsia"/>
          <w:lang w:eastAsia="zh-CN"/>
        </w:rPr>
        <w:t>,</w:t>
      </w:r>
      <w:r>
        <w:rPr>
          <w:lang w:eastAsia="zh-CN"/>
        </w:rPr>
        <w:t xml:space="preserve"> a modified </w:t>
      </w:r>
      <w:r w:rsidRPr="006A3919">
        <w:rPr>
          <w:lang w:eastAsia="zh-CN"/>
        </w:rPr>
        <w:t>IEEE 33</w:t>
      </w:r>
      <w:r>
        <w:rPr>
          <w:lang w:eastAsia="zh-CN"/>
        </w:rPr>
        <w:t>-</w:t>
      </w:r>
      <w:r w:rsidRPr="006A3919">
        <w:rPr>
          <w:lang w:eastAsia="zh-CN"/>
        </w:rPr>
        <w:t xml:space="preserve">node </w:t>
      </w:r>
      <w:r>
        <w:rPr>
          <w:lang w:eastAsia="zh-CN"/>
        </w:rPr>
        <w:t>test system</w:t>
      </w:r>
      <w:r w:rsidRPr="006A3919">
        <w:rPr>
          <w:lang w:eastAsia="zh-CN"/>
        </w:rPr>
        <w:t xml:space="preserve"> </w:t>
      </w:r>
      <w:r w:rsidR="00420A19" w:rsidRPr="006A3919">
        <w:rPr>
          <w:lang w:eastAsia="zh-CN"/>
        </w:rPr>
        <w:t>[</w:t>
      </w:r>
      <w:r w:rsidR="00BE493E">
        <w:rPr>
          <w:lang w:eastAsia="zh-CN"/>
        </w:rPr>
        <w:t>2</w:t>
      </w:r>
      <w:r w:rsidR="00737D9F">
        <w:rPr>
          <w:lang w:eastAsia="zh-CN"/>
        </w:rPr>
        <w:t>2</w:t>
      </w:r>
      <w:r w:rsidR="00420A19" w:rsidRPr="006A3919">
        <w:rPr>
          <w:lang w:eastAsia="zh-CN"/>
        </w:rPr>
        <w:t>]</w:t>
      </w:r>
      <w:r w:rsidR="00420A19">
        <w:rPr>
          <w:lang w:eastAsia="zh-CN"/>
        </w:rPr>
        <w:t xml:space="preserve"> </w:t>
      </w:r>
      <w:r>
        <w:rPr>
          <w:lang w:eastAsia="zh-CN"/>
        </w:rPr>
        <w:t>is adopted.</w:t>
      </w:r>
      <w:r w:rsidRPr="006A3919">
        <w:rPr>
          <w:lang w:eastAsia="zh-CN"/>
        </w:rPr>
        <w:t xml:space="preserve"> Figure </w:t>
      </w:r>
      <w:r w:rsidR="00360F66">
        <w:rPr>
          <w:lang w:eastAsia="zh-CN"/>
        </w:rPr>
        <w:t>6</w:t>
      </w:r>
      <w:r w:rsidRPr="006A3919">
        <w:rPr>
          <w:lang w:eastAsia="zh-CN"/>
        </w:rPr>
        <w:t xml:space="preserve"> shows </w:t>
      </w:r>
      <w:r>
        <w:rPr>
          <w:lang w:eastAsia="zh-CN"/>
        </w:rPr>
        <w:t xml:space="preserve">the </w:t>
      </w:r>
      <w:r w:rsidRPr="006A3919">
        <w:rPr>
          <w:lang w:eastAsia="zh-CN"/>
        </w:rPr>
        <w:t>structure</w:t>
      </w:r>
      <w:r>
        <w:rPr>
          <w:lang w:eastAsia="zh-CN"/>
        </w:rPr>
        <w:t xml:space="preserve"> of the distribution network</w:t>
      </w:r>
      <w:r w:rsidRPr="006A3919">
        <w:rPr>
          <w:lang w:eastAsia="zh-CN"/>
        </w:rPr>
        <w:t xml:space="preserve">. </w:t>
      </w:r>
      <w:r w:rsidR="00EA04CC">
        <w:rPr>
          <w:lang w:eastAsia="zh-CN"/>
        </w:rPr>
        <w:t xml:space="preserve">To ensure the security of distribution network, the </w:t>
      </w:r>
      <w:r w:rsidRPr="006A3919">
        <w:rPr>
          <w:lang w:eastAsia="zh-CN"/>
        </w:rPr>
        <w:t xml:space="preserve">limit of the transmission capacity of lines is set to </w:t>
      </w:r>
      <w:r w:rsidR="009B0831">
        <w:rPr>
          <w:lang w:eastAsia="zh-CN"/>
        </w:rPr>
        <w:t>5</w:t>
      </w:r>
      <w:r w:rsidRPr="006A3919">
        <w:rPr>
          <w:lang w:eastAsia="zh-CN"/>
        </w:rPr>
        <w:t xml:space="preserve"> MVA and the upper and lower limits of node voltage are set </w:t>
      </w:r>
      <w:r w:rsidR="00147494">
        <w:rPr>
          <w:lang w:eastAsia="zh-CN"/>
        </w:rPr>
        <w:t>as</w:t>
      </w:r>
      <w:r w:rsidRPr="006A3919">
        <w:rPr>
          <w:lang w:eastAsia="zh-CN"/>
        </w:rPr>
        <w:t xml:space="preserve"> 1.1</w:t>
      </w:r>
      <w:r w:rsidR="00147494">
        <w:rPr>
          <w:lang w:eastAsia="zh-CN"/>
        </w:rPr>
        <w:t xml:space="preserve"> </w:t>
      </w:r>
      <w:r w:rsidRPr="006A3919">
        <w:rPr>
          <w:lang w:eastAsia="zh-CN"/>
        </w:rPr>
        <w:t>-</w:t>
      </w:r>
      <w:r w:rsidR="00147494">
        <w:rPr>
          <w:lang w:eastAsia="zh-CN"/>
        </w:rPr>
        <w:t xml:space="preserve"> </w:t>
      </w:r>
      <w:r w:rsidRPr="006A3919">
        <w:rPr>
          <w:lang w:eastAsia="zh-CN"/>
        </w:rPr>
        <w:t xml:space="preserve">0.9 (p.u.). The </w:t>
      </w:r>
      <w:r w:rsidR="00413A8C">
        <w:rPr>
          <w:lang w:eastAsia="zh-CN"/>
        </w:rPr>
        <w:t>PV</w:t>
      </w:r>
      <w:r w:rsidR="00222C2E">
        <w:rPr>
          <w:lang w:eastAsia="zh-CN"/>
        </w:rPr>
        <w:t xml:space="preserve"> </w:t>
      </w:r>
      <w:r w:rsidR="002F6E8E">
        <w:rPr>
          <w:lang w:eastAsia="zh-CN"/>
        </w:rPr>
        <w:t>access points are nodes 12, 14, 16 and</w:t>
      </w:r>
      <w:r w:rsidRPr="006A3919">
        <w:rPr>
          <w:lang w:eastAsia="zh-CN"/>
        </w:rPr>
        <w:t xml:space="preserve"> 18, with </w:t>
      </w:r>
      <w:r w:rsidR="00222C2E">
        <w:rPr>
          <w:lang w:eastAsia="zh-CN"/>
        </w:rPr>
        <w:t>the</w:t>
      </w:r>
      <w:r w:rsidRPr="006A3919">
        <w:rPr>
          <w:lang w:eastAsia="zh-CN"/>
        </w:rPr>
        <w:t xml:space="preserve"> capacity of 400.0 kVA and inverter power factor set to 0.9</w:t>
      </w:r>
      <w:r w:rsidR="00222C2E">
        <w:rPr>
          <w:lang w:eastAsia="zh-CN"/>
        </w:rPr>
        <w:t xml:space="preserve">. </w:t>
      </w:r>
      <w:r w:rsidR="00970D00" w:rsidRPr="00970D00">
        <w:rPr>
          <w:lang w:eastAsia="zh-CN"/>
        </w:rPr>
        <w:t xml:space="preserve">Considering the time sequence analysis of 24 hours, the simulation step is set as 1 hour. </w:t>
      </w:r>
      <w:r w:rsidR="00506B17">
        <w:rPr>
          <w:lang w:eastAsia="zh-CN"/>
        </w:rPr>
        <w:t>The location of SOP is set at node 18 and 33,</w:t>
      </w:r>
      <w:r w:rsidR="00506B17" w:rsidRPr="00506B17">
        <w:rPr>
          <w:lang w:eastAsia="zh-CN"/>
        </w:rPr>
        <w:t xml:space="preserve"> </w:t>
      </w:r>
      <w:r w:rsidR="00506B17">
        <w:rPr>
          <w:lang w:eastAsia="zh-CN"/>
        </w:rPr>
        <w:t>t</w:t>
      </w:r>
      <w:r w:rsidR="00506B17" w:rsidRPr="00DF4A04">
        <w:rPr>
          <w:lang w:eastAsia="zh-CN"/>
        </w:rPr>
        <w:t>he capacities of SOPs are set as 1 MVA and loss coefficient is set to 0.02.</w:t>
      </w:r>
      <w:r w:rsidR="00442A0D">
        <w:rPr>
          <w:lang w:eastAsia="zh-CN"/>
        </w:rPr>
        <w:t xml:space="preserve"> </w:t>
      </w:r>
      <w:r w:rsidR="009674D5" w:rsidRPr="007041B0">
        <w:rPr>
          <w:lang w:eastAsia="zh-CN"/>
        </w:rPr>
        <w:t>The proposed method is implemented in the YALMIP [</w:t>
      </w:r>
      <w:r w:rsidR="002C60F2">
        <w:rPr>
          <w:lang w:eastAsia="zh-CN"/>
        </w:rPr>
        <w:t>2</w:t>
      </w:r>
      <w:r w:rsidR="00737D9F">
        <w:rPr>
          <w:lang w:eastAsia="zh-CN"/>
        </w:rPr>
        <w:t>3</w:t>
      </w:r>
      <w:r w:rsidR="009674D5" w:rsidRPr="007041B0">
        <w:rPr>
          <w:lang w:eastAsia="zh-CN"/>
        </w:rPr>
        <w:t>] optimization toolbox using MATLAB R201</w:t>
      </w:r>
      <w:r w:rsidR="00DA4967">
        <w:rPr>
          <w:lang w:eastAsia="zh-CN"/>
        </w:rPr>
        <w:t>4a</w:t>
      </w:r>
      <w:r w:rsidR="009674D5" w:rsidRPr="007041B0">
        <w:rPr>
          <w:lang w:eastAsia="zh-CN"/>
        </w:rPr>
        <w:t xml:space="preserve"> and solved by CPLEX 12.</w:t>
      </w:r>
      <w:r w:rsidR="009674D5">
        <w:rPr>
          <w:lang w:eastAsia="zh-CN"/>
        </w:rPr>
        <w:t>4</w:t>
      </w:r>
      <w:r w:rsidR="009674D5" w:rsidRPr="007041B0">
        <w:rPr>
          <w:lang w:eastAsia="zh-CN"/>
        </w:rPr>
        <w:t>.</w:t>
      </w:r>
    </w:p>
    <w:p w:rsidR="00370896" w:rsidRDefault="004C0362" w:rsidP="00370896">
      <w:pPr>
        <w:pStyle w:val="a4"/>
        <w:ind w:firstLine="0"/>
        <w:rPr>
          <w:lang w:eastAsia="zh-CN"/>
        </w:rPr>
      </w:pPr>
      <w:r>
        <w:object w:dxaOrig="11146" w:dyaOrig="4081">
          <v:shape id="_x0000_i1028" type="#_x0000_t75" style="width:237.2pt;height:87pt" o:ole="">
            <v:imagedata r:id="rId20" o:title=""/>
          </v:shape>
          <o:OLEObject Type="Embed" ProgID="Visio.Drawing.11" ShapeID="_x0000_i1028" DrawAspect="Content" ObjectID="_1774253431" r:id="rId21"/>
        </w:object>
      </w:r>
    </w:p>
    <w:p w:rsidR="0097200D" w:rsidRDefault="0097200D" w:rsidP="0097200D">
      <w:pPr>
        <w:pStyle w:val="figurecaption"/>
        <w:rPr>
          <w:rFonts w:eastAsia="MS Mincho"/>
        </w:rPr>
      </w:pPr>
      <w:r>
        <w:rPr>
          <w:rFonts w:eastAsia="MS Mincho"/>
        </w:rPr>
        <w:t>Modified IEEE 33-node system</w:t>
      </w:r>
    </w:p>
    <w:p w:rsidR="00144507" w:rsidRDefault="00144507" w:rsidP="00144507">
      <w:pPr>
        <w:pStyle w:val="2"/>
        <w:rPr>
          <w:rFonts w:eastAsia="MS Mincho"/>
        </w:rPr>
      </w:pPr>
      <w:r w:rsidRPr="00144507">
        <w:rPr>
          <w:rFonts w:eastAsia="MS Mincho"/>
        </w:rPr>
        <w:lastRenderedPageBreak/>
        <w:t>The impact of u</w:t>
      </w:r>
      <w:r>
        <w:rPr>
          <w:rFonts w:eastAsia="MS Mincho"/>
        </w:rPr>
        <w:t>ncertainty on evaluation index</w:t>
      </w:r>
    </w:p>
    <w:p w:rsidR="0013450B" w:rsidRPr="00DF4A04" w:rsidRDefault="003271B9" w:rsidP="0013450B">
      <w:pPr>
        <w:pStyle w:val="a4"/>
        <w:rPr>
          <w:lang w:eastAsia="zh-CN"/>
        </w:rPr>
      </w:pPr>
      <w:r>
        <w:rPr>
          <w:lang w:eastAsia="zh-CN"/>
        </w:rPr>
        <w:t xml:space="preserve">To </w:t>
      </w:r>
      <w:r w:rsidR="00824D2C" w:rsidRPr="00824D2C">
        <w:rPr>
          <w:lang w:eastAsia="zh-CN"/>
        </w:rPr>
        <w:t>quantitative evaluat</w:t>
      </w:r>
      <w:r w:rsidR="00824D2C">
        <w:rPr>
          <w:lang w:eastAsia="zh-CN"/>
        </w:rPr>
        <w:t xml:space="preserve">e the influence of </w:t>
      </w:r>
      <w:r w:rsidR="00824D2C" w:rsidRPr="00144507">
        <w:rPr>
          <w:rFonts w:eastAsia="MS Mincho"/>
        </w:rPr>
        <w:t>u</w:t>
      </w:r>
      <w:r w:rsidR="00824D2C">
        <w:rPr>
          <w:rFonts w:eastAsia="MS Mincho"/>
        </w:rPr>
        <w:t xml:space="preserve">ncertainty in ADN, the evaluation index of PMN and OMN are used. </w:t>
      </w:r>
      <w:r w:rsidR="00DE600F" w:rsidRPr="00970D00">
        <w:rPr>
          <w:lang w:eastAsia="zh-CN"/>
        </w:rPr>
        <w:t xml:space="preserve">In this </w:t>
      </w:r>
      <w:r w:rsidR="00DE600F">
        <w:rPr>
          <w:lang w:eastAsia="zh-CN"/>
        </w:rPr>
        <w:t>section</w:t>
      </w:r>
      <w:r w:rsidR="00DE600F" w:rsidRPr="00970D00">
        <w:rPr>
          <w:lang w:eastAsia="zh-CN"/>
        </w:rPr>
        <w:t xml:space="preserve">, the </w:t>
      </w:r>
      <w:r w:rsidR="00DE600F" w:rsidRPr="00E64862">
        <w:rPr>
          <w:lang w:eastAsia="zh-CN"/>
        </w:rPr>
        <w:t xml:space="preserve">fluctuation </w:t>
      </w:r>
      <w:r w:rsidR="00DE600F">
        <w:rPr>
          <w:lang w:eastAsia="zh-CN"/>
        </w:rPr>
        <w:t xml:space="preserve">of </w:t>
      </w:r>
      <w:r w:rsidR="00DE600F" w:rsidRPr="00970D00">
        <w:rPr>
          <w:lang w:eastAsia="zh-CN"/>
        </w:rPr>
        <w:t xml:space="preserve">operational curves are adopted to describe the uncertainty of DG outputs and load demands, which </w:t>
      </w:r>
      <w:r w:rsidR="00DE600F">
        <w:rPr>
          <w:lang w:eastAsia="zh-CN"/>
        </w:rPr>
        <w:t xml:space="preserve">can be seen in Fig.2 and Fig.3. The </w:t>
      </w:r>
      <w:r w:rsidR="00DE600F" w:rsidRPr="00C369AD">
        <w:rPr>
          <w:lang w:eastAsia="zh-CN"/>
        </w:rPr>
        <w:t xml:space="preserve">threshold </w:t>
      </w:r>
      <w:r w:rsidR="00DE600F">
        <w:rPr>
          <w:lang w:eastAsia="zh-CN"/>
        </w:rPr>
        <w:t xml:space="preserve">of </w:t>
      </w:r>
      <w:r w:rsidR="00DE600F" w:rsidRPr="00C369AD">
        <w:rPr>
          <w:lang w:eastAsia="zh-CN"/>
        </w:rPr>
        <w:t>fluctuation range</w:t>
      </w:r>
      <w:r w:rsidR="00DE600F">
        <w:rPr>
          <w:lang w:eastAsia="zh-CN"/>
        </w:rPr>
        <w:t xml:space="preserve"> is set as</w:t>
      </w:r>
      <w:r w:rsidR="00DE600F" w:rsidRPr="00C369AD">
        <w:rPr>
          <w:lang w:eastAsia="zh-CN"/>
        </w:rPr>
        <w:t xml:space="preserve"> ± 10%</w:t>
      </w:r>
      <w:r w:rsidR="00DE600F">
        <w:rPr>
          <w:lang w:eastAsia="zh-CN"/>
        </w:rPr>
        <w:t xml:space="preserve">. </w:t>
      </w:r>
      <w:r w:rsidR="00824D2C">
        <w:rPr>
          <w:rFonts w:eastAsia="MS Mincho"/>
        </w:rPr>
        <w:t>T</w:t>
      </w:r>
      <w:r w:rsidR="002B72CD">
        <w:rPr>
          <w:lang w:eastAsia="zh-CN"/>
        </w:rPr>
        <w:t>hree</w:t>
      </w:r>
      <w:r>
        <w:rPr>
          <w:lang w:eastAsia="zh-CN"/>
        </w:rPr>
        <w:t xml:space="preserve"> scenarios are adopted.</w:t>
      </w:r>
      <w:r w:rsidR="00EA01D0">
        <w:rPr>
          <w:lang w:eastAsia="zh-CN"/>
        </w:rPr>
        <w:t xml:space="preserve"> </w:t>
      </w:r>
      <w:r w:rsidR="00711C72">
        <w:rPr>
          <w:lang w:eastAsia="zh-CN"/>
        </w:rPr>
        <w:t>T</w:t>
      </w:r>
      <w:r w:rsidR="00711C72" w:rsidRPr="00744169">
        <w:rPr>
          <w:lang w:eastAsia="zh-CN"/>
        </w:rPr>
        <w:t>he minimum margin</w:t>
      </w:r>
      <w:r w:rsidR="00711C72">
        <w:rPr>
          <w:rFonts w:hint="eastAsia"/>
          <w:lang w:eastAsia="zh-CN"/>
        </w:rPr>
        <w:t xml:space="preserve"> </w:t>
      </w:r>
      <m:oMath>
        <m:bar>
          <m:barPr>
            <m:ctrlPr>
              <w:rPr>
                <w:rFonts w:ascii="Cambria Math" w:eastAsia="Cambria Math" w:hAnsi="Cambria Math"/>
                <w:lang w:eastAsia="zh-CN"/>
              </w:rPr>
            </m:ctrlPr>
          </m:barPr>
          <m:e>
            <m:r>
              <m:rPr>
                <m:scr m:val="script"/>
                <m:sty m:val="p"/>
              </m:rPr>
              <w:rPr>
                <w:rFonts w:ascii="Cambria Math" w:eastAsia="Cambria Math" w:hAnsi="Cambria Math"/>
                <w:lang w:eastAsia="zh-CN"/>
              </w:rPr>
              <m:t>M</m:t>
            </m:r>
          </m:e>
        </m:bar>
      </m:oMath>
      <w:r w:rsidR="00711C72" w:rsidRPr="00B13A84">
        <w:rPr>
          <w:rFonts w:hint="eastAsia"/>
          <w:lang w:eastAsia="zh-CN"/>
        </w:rPr>
        <w:t xml:space="preserve"> </w:t>
      </w:r>
      <w:r w:rsidR="00711C72" w:rsidRPr="00744169">
        <w:rPr>
          <w:lang w:eastAsia="zh-CN"/>
        </w:rPr>
        <w:t>required by the system</w:t>
      </w:r>
      <w:r w:rsidR="00711C72">
        <w:rPr>
          <w:lang w:eastAsia="zh-CN"/>
        </w:rPr>
        <w:t xml:space="preserve"> is set to 0, which means there is no line overload or voltage violation</w:t>
      </w:r>
      <w:r w:rsidR="00E0661C">
        <w:rPr>
          <w:lang w:eastAsia="zh-CN"/>
        </w:rPr>
        <w:t xml:space="preserve"> in ADN</w:t>
      </w:r>
      <w:r w:rsidR="00711C72">
        <w:rPr>
          <w:lang w:eastAsia="zh-CN"/>
        </w:rPr>
        <w:t xml:space="preserve">. </w:t>
      </w:r>
      <w:r w:rsidR="0093437B">
        <w:rPr>
          <w:lang w:eastAsia="zh-CN"/>
        </w:rPr>
        <w:t>The PMN</w:t>
      </w:r>
      <w:r w:rsidR="006C246A">
        <w:rPr>
          <w:lang w:eastAsia="zh-CN"/>
        </w:rPr>
        <w:t>s</w:t>
      </w:r>
      <w:r w:rsidR="0093437B">
        <w:rPr>
          <w:lang w:eastAsia="zh-CN"/>
        </w:rPr>
        <w:t xml:space="preserve"> for </w:t>
      </w:r>
      <w:r w:rsidR="00300C68">
        <w:rPr>
          <w:lang w:eastAsia="zh-CN"/>
        </w:rPr>
        <w:t xml:space="preserve">controllable devices </w:t>
      </w:r>
      <w:r w:rsidR="006C246A">
        <w:rPr>
          <w:lang w:eastAsia="zh-CN"/>
        </w:rPr>
        <w:t>access points are calculated.</w:t>
      </w:r>
    </w:p>
    <w:p w:rsidR="003271B9" w:rsidRDefault="003271B9" w:rsidP="003271B9">
      <w:pPr>
        <w:pStyle w:val="a4"/>
        <w:rPr>
          <w:lang w:eastAsia="zh-CN"/>
        </w:rPr>
      </w:pPr>
      <w:r>
        <w:rPr>
          <w:lang w:eastAsia="zh-CN"/>
        </w:rPr>
        <w:t xml:space="preserve">Scenario I: The initial operation status of </w:t>
      </w:r>
      <w:r w:rsidR="00F50E59">
        <w:rPr>
          <w:lang w:eastAsia="zh-CN"/>
        </w:rPr>
        <w:t>ADN i</w:t>
      </w:r>
      <w:r>
        <w:rPr>
          <w:lang w:eastAsia="zh-CN"/>
        </w:rPr>
        <w:t>s obtained.</w:t>
      </w:r>
    </w:p>
    <w:p w:rsidR="003271B9" w:rsidRDefault="003271B9" w:rsidP="003271B9">
      <w:pPr>
        <w:pStyle w:val="a4"/>
        <w:rPr>
          <w:lang w:eastAsia="zh-CN"/>
        </w:rPr>
      </w:pPr>
      <w:r>
        <w:rPr>
          <w:lang w:eastAsia="zh-CN"/>
        </w:rPr>
        <w:t xml:space="preserve">Scenario II: </w:t>
      </w:r>
      <w:r w:rsidR="005F4845">
        <w:rPr>
          <w:lang w:eastAsia="zh-CN"/>
        </w:rPr>
        <w:t>T</w:t>
      </w:r>
      <w:r w:rsidR="005F4845" w:rsidRPr="00DE600F">
        <w:rPr>
          <w:lang w:eastAsia="zh-CN"/>
        </w:rPr>
        <w:t xml:space="preserve">he </w:t>
      </w:r>
      <w:r w:rsidR="005F4845">
        <w:rPr>
          <w:lang w:eastAsia="zh-CN"/>
        </w:rPr>
        <w:t xml:space="preserve">uncertainty of </w:t>
      </w:r>
      <w:r w:rsidR="005F4845">
        <w:rPr>
          <w:rFonts w:hint="eastAsia"/>
          <w:lang w:eastAsia="zh-CN"/>
        </w:rPr>
        <w:t>DG</w:t>
      </w:r>
      <w:r w:rsidR="005F4845">
        <w:rPr>
          <w:lang w:eastAsia="zh-CN"/>
        </w:rPr>
        <w:t xml:space="preserve"> is considered with the </w:t>
      </w:r>
      <w:r w:rsidR="005F4845" w:rsidRPr="00DE600F">
        <w:rPr>
          <w:lang w:eastAsia="zh-CN"/>
        </w:rPr>
        <w:t>range</w:t>
      </w:r>
      <w:r w:rsidR="005F4845">
        <w:rPr>
          <w:lang w:eastAsia="zh-CN"/>
        </w:rPr>
        <w:t xml:space="preserve"> of</w:t>
      </w:r>
      <w:r w:rsidR="005F4845" w:rsidRPr="00C369AD">
        <w:rPr>
          <w:lang w:eastAsia="zh-CN"/>
        </w:rPr>
        <w:t xml:space="preserve"> ± 10%</w:t>
      </w:r>
      <w:r>
        <w:rPr>
          <w:lang w:eastAsia="zh-CN"/>
        </w:rPr>
        <w:t>.</w:t>
      </w:r>
    </w:p>
    <w:p w:rsidR="00B131D7" w:rsidRDefault="00B131D7" w:rsidP="00B131D7">
      <w:pPr>
        <w:pStyle w:val="a4"/>
        <w:rPr>
          <w:lang w:eastAsia="zh-CN"/>
        </w:rPr>
      </w:pPr>
      <w:r>
        <w:rPr>
          <w:lang w:eastAsia="zh-CN"/>
        </w:rPr>
        <w:t xml:space="preserve">Scenario III: </w:t>
      </w:r>
      <w:r w:rsidR="00DE600F">
        <w:rPr>
          <w:lang w:eastAsia="zh-CN"/>
        </w:rPr>
        <w:t>T</w:t>
      </w:r>
      <w:r w:rsidR="00DE600F" w:rsidRPr="00DE600F">
        <w:rPr>
          <w:lang w:eastAsia="zh-CN"/>
        </w:rPr>
        <w:t xml:space="preserve">he </w:t>
      </w:r>
      <w:r w:rsidR="00DE600F">
        <w:rPr>
          <w:lang w:eastAsia="zh-CN"/>
        </w:rPr>
        <w:t xml:space="preserve">uncertainty of load is further considered, with the </w:t>
      </w:r>
      <w:r w:rsidR="00DE600F" w:rsidRPr="00DE600F">
        <w:rPr>
          <w:lang w:eastAsia="zh-CN"/>
        </w:rPr>
        <w:t>load fluctuation range</w:t>
      </w:r>
      <w:r w:rsidR="00DE600F">
        <w:rPr>
          <w:lang w:eastAsia="zh-CN"/>
        </w:rPr>
        <w:t xml:space="preserve"> of</w:t>
      </w:r>
      <w:r w:rsidR="008523CE" w:rsidRPr="00C369AD">
        <w:rPr>
          <w:lang w:eastAsia="zh-CN"/>
        </w:rPr>
        <w:t xml:space="preserve"> ± 10%</w:t>
      </w:r>
      <w:r>
        <w:rPr>
          <w:lang w:eastAsia="zh-CN"/>
        </w:rPr>
        <w:t>.</w:t>
      </w:r>
    </w:p>
    <w:p w:rsidR="00D3030F" w:rsidRPr="00BD7C28" w:rsidRDefault="00493EB3" w:rsidP="00493EB3">
      <w:pPr>
        <w:pStyle w:val="a4"/>
        <w:rPr>
          <w:lang w:eastAsia="zh-CN"/>
        </w:rPr>
      </w:pPr>
      <w:r w:rsidRPr="001E30CC">
        <w:rPr>
          <w:lang w:eastAsia="zh-CN"/>
        </w:rPr>
        <w:t>The simulation results are shown in Tab</w:t>
      </w:r>
      <w:r>
        <w:rPr>
          <w:lang w:eastAsia="zh-CN"/>
        </w:rPr>
        <w:t>le I and Table II</w:t>
      </w:r>
      <w:r w:rsidRPr="001E30CC">
        <w:rPr>
          <w:lang w:eastAsia="zh-CN"/>
        </w:rPr>
        <w:t>.</w:t>
      </w:r>
      <w:r>
        <w:rPr>
          <w:lang w:eastAsia="zh-CN"/>
        </w:rPr>
        <w:t xml:space="preserve"> </w:t>
      </w:r>
      <w:r w:rsidR="0099197E" w:rsidRPr="001E30CC">
        <w:rPr>
          <w:lang w:eastAsia="zh-CN"/>
        </w:rPr>
        <w:t>Tab</w:t>
      </w:r>
      <w:r w:rsidR="0099197E">
        <w:rPr>
          <w:lang w:eastAsia="zh-CN"/>
        </w:rPr>
        <w:t>le I shows the operation status of nodes</w:t>
      </w:r>
      <w:r w:rsidR="00F33D42">
        <w:rPr>
          <w:lang w:eastAsia="zh-CN"/>
        </w:rPr>
        <w:t xml:space="preserve"> with regulating ability</w:t>
      </w:r>
      <w:r w:rsidR="0099197E">
        <w:rPr>
          <w:lang w:eastAsia="zh-CN"/>
        </w:rPr>
        <w:t xml:space="preserve">. </w:t>
      </w:r>
      <w:r w:rsidR="00F32B20" w:rsidRPr="00F32B20">
        <w:rPr>
          <w:lang w:eastAsia="zh-CN"/>
        </w:rPr>
        <w:t xml:space="preserve">Firstly, </w:t>
      </w:r>
      <w:r w:rsidR="00F32B20">
        <w:rPr>
          <w:lang w:eastAsia="zh-CN"/>
        </w:rPr>
        <w:t xml:space="preserve">the opration status is </w:t>
      </w:r>
      <w:r w:rsidR="00F32B20" w:rsidRPr="00F32B20">
        <w:rPr>
          <w:lang w:eastAsia="zh-CN"/>
        </w:rPr>
        <w:t>analyze</w:t>
      </w:r>
      <w:r w:rsidR="00F32B20">
        <w:rPr>
          <w:lang w:eastAsia="zh-CN"/>
        </w:rPr>
        <w:t>d</w:t>
      </w:r>
      <w:r w:rsidR="00F32B20" w:rsidRPr="00F32B20">
        <w:rPr>
          <w:lang w:eastAsia="zh-CN"/>
        </w:rPr>
        <w:t xml:space="preserve"> from the node level</w:t>
      </w:r>
      <w:r w:rsidR="00F32B20">
        <w:rPr>
          <w:lang w:eastAsia="zh-CN"/>
        </w:rPr>
        <w:t>.</w:t>
      </w:r>
      <w:r w:rsidR="00F32B20" w:rsidRPr="00F32B20">
        <w:rPr>
          <w:lang w:eastAsia="zh-CN"/>
        </w:rPr>
        <w:t xml:space="preserve"> </w:t>
      </w:r>
      <w:r w:rsidR="007A20B4" w:rsidRPr="007A20B4">
        <w:rPr>
          <w:lang w:eastAsia="zh-CN"/>
        </w:rPr>
        <w:t xml:space="preserve">Considering that the location of SOP </w:t>
      </w:r>
      <w:r w:rsidR="007A20B4">
        <w:rPr>
          <w:lang w:eastAsia="zh-CN"/>
        </w:rPr>
        <w:t>is</w:t>
      </w:r>
      <w:r w:rsidR="007A20B4" w:rsidRPr="007A20B4">
        <w:rPr>
          <w:lang w:eastAsia="zh-CN"/>
        </w:rPr>
        <w:t xml:space="preserve"> node 18</w:t>
      </w:r>
      <w:r w:rsidR="00E8091D">
        <w:rPr>
          <w:lang w:eastAsia="zh-CN"/>
        </w:rPr>
        <w:t xml:space="preserve"> and 33</w:t>
      </w:r>
      <w:r w:rsidR="007A20B4" w:rsidRPr="007A20B4">
        <w:rPr>
          <w:lang w:eastAsia="zh-CN"/>
        </w:rPr>
        <w:t>, under deterministic conditions, the operating margin</w:t>
      </w:r>
      <w:r w:rsidR="00F312E2">
        <w:rPr>
          <w:lang w:eastAsia="zh-CN"/>
        </w:rPr>
        <w:t xml:space="preserve"> </w:t>
      </w:r>
      <m:oMath>
        <m:r>
          <w:rPr>
            <w:rFonts w:ascii="Cambria Math" w:eastAsia="Cambria Math" w:hAnsi="Cambria Math"/>
            <w:color w:val="000000"/>
            <w:sz w:val="18"/>
            <w:szCs w:val="18"/>
            <w:lang w:val="en-GB"/>
          </w:rPr>
          <m: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i,up</m:t>
            </m:r>
          </m:sub>
        </m:sSub>
        <m:r>
          <w:rPr>
            <w:rFonts w:ascii="Cambria Math" w:eastAsia="Cambria Math" w:hAnsi="Cambria Math"/>
            <w:color w:val="000000"/>
            <w:sz w:val="18"/>
            <w:szCs w:val="18"/>
            <w:lang w:val="en-GB"/>
          </w:rPr>
          <m:t>(t),</m:t>
        </m:r>
        <m:sSub>
          <m:sSubPr>
            <m:ctrlPr>
              <w:rPr>
                <w:rFonts w:ascii="Cambria Math" w:eastAsia="Cambria Math" w:hAnsi="Cambria Math"/>
                <w:i/>
                <w:color w:val="000000"/>
                <w:sz w:val="18"/>
                <w:szCs w:val="18"/>
                <w:lang w:val="en-GB"/>
              </w:rPr>
            </m:ctrlPr>
          </m:sSubPr>
          <m:e>
            <m:r>
              <w:rPr>
                <w:rFonts w:ascii="Cambria Math" w:eastAsia="Cambria Math" w:hAnsi="Cambria Math"/>
                <w:color w:val="000000"/>
                <w:sz w:val="18"/>
                <w:szCs w:val="18"/>
                <w:lang w:val="en-GB"/>
              </w:rPr>
              <m:t>P</m:t>
            </m:r>
          </m:e>
          <m:sub>
            <m:r>
              <w:rPr>
                <w:rFonts w:ascii="Cambria Math" w:eastAsia="Cambria Math" w:hAnsi="Cambria Math"/>
                <w:color w:val="000000"/>
                <w:sz w:val="18"/>
                <w:szCs w:val="18"/>
                <w:lang w:val="en-GB"/>
              </w:rPr>
              <m:t>i,down</m:t>
            </m:r>
          </m:sub>
        </m:sSub>
        <m:r>
          <w:rPr>
            <w:rFonts w:ascii="Cambria Math" w:eastAsia="Cambria Math" w:hAnsi="Cambria Math"/>
            <w:color w:val="000000"/>
            <w:sz w:val="18"/>
            <w:szCs w:val="18"/>
            <w:lang w:val="en-GB"/>
          </w:rPr>
          <m:t>(t)}</m:t>
        </m:r>
      </m:oMath>
      <w:r w:rsidR="007A20B4" w:rsidRPr="007A20B4">
        <w:rPr>
          <w:lang w:eastAsia="zh-CN"/>
        </w:rPr>
        <w:t xml:space="preserve"> at node 1</w:t>
      </w:r>
      <w:r w:rsidR="007A20B4">
        <w:rPr>
          <w:lang w:eastAsia="zh-CN"/>
        </w:rPr>
        <w:t>8</w:t>
      </w:r>
      <w:r w:rsidR="00E8091D">
        <w:rPr>
          <w:lang w:eastAsia="zh-CN"/>
        </w:rPr>
        <w:t xml:space="preserve"> or 33</w:t>
      </w:r>
      <w:r w:rsidR="007A20B4" w:rsidRPr="007A20B4">
        <w:rPr>
          <w:lang w:eastAsia="zh-CN"/>
        </w:rPr>
        <w:t xml:space="preserve"> is the maximum </w:t>
      </w:r>
      <w:r w:rsidR="00A45F8A">
        <w:rPr>
          <w:lang w:eastAsia="zh-CN"/>
        </w:rPr>
        <w:t>active power that SOP can output</w:t>
      </w:r>
      <w:r w:rsidR="00DD3688">
        <w:rPr>
          <w:lang w:eastAsia="zh-CN"/>
        </w:rPr>
        <w:t>, based on</w:t>
      </w:r>
      <w:r w:rsidR="00A45F8A">
        <w:rPr>
          <w:lang w:eastAsia="zh-CN"/>
        </w:rPr>
        <w:t xml:space="preserve"> the</w:t>
      </w:r>
      <w:r w:rsidR="00EC07EA">
        <w:rPr>
          <w:lang w:eastAsia="zh-CN"/>
        </w:rPr>
        <w:t xml:space="preserve"> goal of</w:t>
      </w:r>
      <w:r w:rsidR="00A45F8A">
        <w:rPr>
          <w:lang w:eastAsia="zh-CN"/>
        </w:rPr>
        <w:t xml:space="preserve"> </w:t>
      </w:r>
      <w:r w:rsidR="00EC07EA">
        <w:rPr>
          <w:lang w:eastAsia="zh-CN"/>
        </w:rPr>
        <w:t>reducing system losses</w:t>
      </w:r>
      <w:r w:rsidR="00DD3688">
        <w:rPr>
          <w:lang w:eastAsia="zh-CN"/>
        </w:rPr>
        <w:t xml:space="preserve"> in Scenario I</w:t>
      </w:r>
      <w:r w:rsidR="007A20B4" w:rsidRPr="007A20B4">
        <w:rPr>
          <w:lang w:eastAsia="zh-CN"/>
        </w:rPr>
        <w:t>.</w:t>
      </w:r>
      <w:r w:rsidR="0061788A">
        <w:rPr>
          <w:lang w:eastAsia="zh-CN"/>
        </w:rPr>
        <w:t xml:space="preserve"> </w:t>
      </w:r>
      <w:r w:rsidR="00C55F97" w:rsidRPr="00C55F97">
        <w:rPr>
          <w:lang w:eastAsia="zh-CN"/>
        </w:rPr>
        <w:t xml:space="preserve">The power transmission of SOP </w:t>
      </w:r>
      <w:r w:rsidR="000E2235">
        <w:rPr>
          <w:lang w:eastAsia="zh-CN"/>
        </w:rPr>
        <w:t xml:space="preserve">in </w:t>
      </w:r>
      <w:r w:rsidR="000F5AC4">
        <w:rPr>
          <w:lang w:eastAsia="zh-CN"/>
        </w:rPr>
        <w:t>S</w:t>
      </w:r>
      <w:r w:rsidR="000E2235">
        <w:rPr>
          <w:lang w:eastAsia="zh-CN"/>
        </w:rPr>
        <w:t xml:space="preserve">cenario I </w:t>
      </w:r>
      <w:r w:rsidR="00C55F97" w:rsidRPr="00C55F97">
        <w:rPr>
          <w:lang w:eastAsia="zh-CN"/>
        </w:rPr>
        <w:t>is shown</w:t>
      </w:r>
      <w:r w:rsidR="00C55F97">
        <w:rPr>
          <w:lang w:eastAsia="zh-CN"/>
        </w:rPr>
        <w:t xml:space="preserve"> in Fig.</w:t>
      </w:r>
      <w:r w:rsidR="00F3724B">
        <w:rPr>
          <w:lang w:eastAsia="zh-CN"/>
        </w:rPr>
        <w:t>7</w:t>
      </w:r>
      <w:r w:rsidR="00C55F97">
        <w:rPr>
          <w:lang w:eastAsia="zh-CN"/>
        </w:rPr>
        <w:t xml:space="preserve"> and Fig. </w:t>
      </w:r>
      <w:r w:rsidR="00F3724B">
        <w:rPr>
          <w:lang w:eastAsia="zh-CN"/>
        </w:rPr>
        <w:t>8</w:t>
      </w:r>
      <w:r w:rsidR="00C55F97">
        <w:rPr>
          <w:lang w:eastAsia="zh-CN"/>
        </w:rPr>
        <w:t>.</w:t>
      </w:r>
      <w:r w:rsidR="000E2235">
        <w:rPr>
          <w:lang w:eastAsia="zh-CN"/>
        </w:rPr>
        <w:t xml:space="preserve"> </w:t>
      </w:r>
      <w:r w:rsidR="008D4E01">
        <w:rPr>
          <w:lang w:eastAsia="zh-CN"/>
        </w:rPr>
        <w:t xml:space="preserve">Compared with Scenario I and II, the </w:t>
      </w:r>
      <w:r w:rsidR="003251AD">
        <w:rPr>
          <w:lang w:eastAsia="zh-CN"/>
        </w:rPr>
        <w:t xml:space="preserve">uncertainty of </w:t>
      </w:r>
      <w:r w:rsidR="003251AD">
        <w:rPr>
          <w:rFonts w:hint="eastAsia"/>
          <w:lang w:eastAsia="zh-CN"/>
        </w:rPr>
        <w:t>DG</w:t>
      </w:r>
      <w:r w:rsidR="003251AD">
        <w:rPr>
          <w:lang w:eastAsia="zh-CN"/>
        </w:rPr>
        <w:t xml:space="preserve"> at node 18 improve the down capacity of node, but the up capacity is not changed since the occurance time is at time 20:00 when the PV output is zero.</w:t>
      </w:r>
      <w:r w:rsidR="00D3030F">
        <w:rPr>
          <w:lang w:eastAsia="zh-CN"/>
        </w:rPr>
        <w:t xml:space="preserve"> The index at node 33 is not changed since there is no DG integrated.</w:t>
      </w:r>
      <w:r w:rsidR="00D3030F" w:rsidRPr="00D3030F">
        <w:rPr>
          <w:lang w:eastAsia="zh-CN"/>
        </w:rPr>
        <w:t xml:space="preserve"> </w:t>
      </w:r>
      <w:r w:rsidR="00F326C2">
        <w:rPr>
          <w:lang w:eastAsia="zh-CN"/>
        </w:rPr>
        <w:t xml:space="preserve">Compared with the results in Scenario II and III, </w:t>
      </w:r>
      <w:r w:rsidR="00F326C2" w:rsidRPr="008B1339">
        <w:rPr>
          <w:lang w:eastAsia="zh-CN"/>
        </w:rPr>
        <w:t xml:space="preserve">randomness will </w:t>
      </w:r>
      <w:r w:rsidR="00F326C2">
        <w:rPr>
          <w:lang w:eastAsia="zh-CN"/>
        </w:rPr>
        <w:t>improve the PMN index to</w:t>
      </w:r>
      <w:r w:rsidR="00F326C2" w:rsidRPr="008B1339">
        <w:t xml:space="preserve"> </w:t>
      </w:r>
      <w:r w:rsidR="00F326C2">
        <w:rPr>
          <w:lang w:eastAsia="zh-CN"/>
        </w:rPr>
        <w:t xml:space="preserve">some </w:t>
      </w:r>
      <w:r w:rsidR="00F326C2" w:rsidRPr="008B1339">
        <w:rPr>
          <w:lang w:eastAsia="zh-CN"/>
        </w:rPr>
        <w:t>extent</w:t>
      </w:r>
      <w:r w:rsidR="00F326C2" w:rsidRPr="000F5AC4">
        <w:rPr>
          <w:lang w:eastAsia="zh-CN"/>
        </w:rPr>
        <w:t xml:space="preserve"> </w:t>
      </w:r>
      <w:r w:rsidR="00F326C2" w:rsidRPr="008B1339">
        <w:rPr>
          <w:lang w:eastAsia="zh-CN"/>
        </w:rPr>
        <w:t xml:space="preserve">from </w:t>
      </w:r>
      <w:r w:rsidR="00F326C2">
        <w:rPr>
          <w:lang w:eastAsia="zh-CN"/>
        </w:rPr>
        <w:t xml:space="preserve">the sight of </w:t>
      </w:r>
      <w:r w:rsidR="00F326C2" w:rsidRPr="008B1339">
        <w:rPr>
          <w:lang w:eastAsia="zh-CN"/>
        </w:rPr>
        <w:t>a single node</w:t>
      </w:r>
      <w:r w:rsidR="00F326C2">
        <w:rPr>
          <w:lang w:eastAsia="zh-CN"/>
        </w:rPr>
        <w:t>.</w:t>
      </w:r>
    </w:p>
    <w:tbl>
      <w:tblPr>
        <w:tblW w:w="425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417"/>
        <w:gridCol w:w="1417"/>
        <w:gridCol w:w="1417"/>
      </w:tblGrid>
      <w:tr w:rsidR="000B6E19" w:rsidRPr="00AD276A" w:rsidTr="00993304">
        <w:trPr>
          <w:trHeight w:val="348"/>
          <w:jc w:val="center"/>
        </w:trPr>
        <w:tc>
          <w:tcPr>
            <w:tcW w:w="1417" w:type="dxa"/>
            <w:tcBorders>
              <w:top w:val="single" w:sz="2" w:space="0" w:color="auto"/>
              <w:left w:val="single" w:sz="2" w:space="0" w:color="auto"/>
              <w:bottom w:val="single" w:sz="2" w:space="0" w:color="auto"/>
              <w:right w:val="single" w:sz="2" w:space="0" w:color="auto"/>
            </w:tcBorders>
            <w:vAlign w:val="center"/>
          </w:tcPr>
          <w:p w:rsidR="000B6E19" w:rsidRDefault="000B6E19" w:rsidP="00684EC3">
            <w:pPr>
              <w:rPr>
                <w:rFonts w:eastAsiaTheme="minorEastAsia"/>
                <w:sz w:val="16"/>
                <w:szCs w:val="16"/>
                <w:lang w:eastAsia="zh-CN"/>
              </w:rPr>
            </w:pPr>
            <w:r>
              <w:rPr>
                <w:rFonts w:eastAsiaTheme="minorEastAsia"/>
                <w:b/>
                <w:bCs/>
                <w:sz w:val="16"/>
                <w:szCs w:val="16"/>
                <w:lang w:eastAsia="zh-CN"/>
              </w:rPr>
              <w:t>Scenario</w:t>
            </w:r>
          </w:p>
        </w:tc>
        <w:tc>
          <w:tcPr>
            <w:tcW w:w="1417" w:type="dxa"/>
            <w:tcBorders>
              <w:top w:val="single" w:sz="2" w:space="0" w:color="auto"/>
              <w:left w:val="single" w:sz="2" w:space="0" w:color="auto"/>
              <w:bottom w:val="single" w:sz="2" w:space="0" w:color="auto"/>
              <w:right w:val="single" w:sz="2" w:space="0" w:color="auto"/>
            </w:tcBorders>
            <w:vAlign w:val="center"/>
          </w:tcPr>
          <w:p w:rsidR="000B6E19" w:rsidRPr="00993304" w:rsidRDefault="000B6E19" w:rsidP="00684EC3">
            <w:pPr>
              <w:rPr>
                <w:rFonts w:eastAsiaTheme="minorEastAsia"/>
                <w:b/>
                <w:sz w:val="16"/>
                <w:szCs w:val="16"/>
                <w:lang w:eastAsia="zh-CN"/>
              </w:rPr>
            </w:pPr>
            <w:r w:rsidRPr="00993304">
              <w:rPr>
                <w:rFonts w:eastAsiaTheme="minorEastAsia" w:hint="eastAsia"/>
                <w:b/>
                <w:sz w:val="16"/>
                <w:szCs w:val="16"/>
                <w:lang w:eastAsia="zh-CN"/>
              </w:rPr>
              <w:t>N</w:t>
            </w:r>
            <w:r w:rsidRPr="00993304">
              <w:rPr>
                <w:rFonts w:eastAsiaTheme="minorEastAsia"/>
                <w:b/>
                <w:sz w:val="16"/>
                <w:szCs w:val="16"/>
                <w:lang w:eastAsia="zh-CN"/>
              </w:rPr>
              <w:t>ode 18</w:t>
            </w:r>
          </w:p>
        </w:tc>
        <w:tc>
          <w:tcPr>
            <w:tcW w:w="1417" w:type="dxa"/>
            <w:tcBorders>
              <w:top w:val="single" w:sz="2" w:space="0" w:color="auto"/>
              <w:left w:val="single" w:sz="2" w:space="0" w:color="auto"/>
              <w:bottom w:val="single" w:sz="2" w:space="0" w:color="auto"/>
              <w:right w:val="single" w:sz="2" w:space="0" w:color="auto"/>
            </w:tcBorders>
            <w:vAlign w:val="center"/>
          </w:tcPr>
          <w:p w:rsidR="000B6E19" w:rsidRPr="00993304" w:rsidRDefault="000B6E19" w:rsidP="00684EC3">
            <w:pPr>
              <w:rPr>
                <w:rFonts w:eastAsiaTheme="minorEastAsia"/>
                <w:b/>
                <w:sz w:val="16"/>
                <w:szCs w:val="16"/>
                <w:lang w:eastAsia="zh-CN"/>
              </w:rPr>
            </w:pPr>
            <w:r w:rsidRPr="00993304">
              <w:rPr>
                <w:rFonts w:eastAsiaTheme="minorEastAsia" w:hint="eastAsia"/>
                <w:b/>
                <w:sz w:val="16"/>
                <w:szCs w:val="16"/>
                <w:lang w:eastAsia="zh-CN"/>
              </w:rPr>
              <w:t>N</w:t>
            </w:r>
            <w:r w:rsidRPr="00993304">
              <w:rPr>
                <w:rFonts w:eastAsiaTheme="minorEastAsia"/>
                <w:b/>
                <w:sz w:val="16"/>
                <w:szCs w:val="16"/>
                <w:lang w:eastAsia="zh-CN"/>
              </w:rPr>
              <w:t>ode33</w:t>
            </w:r>
          </w:p>
        </w:tc>
      </w:tr>
      <w:tr w:rsidR="00206075" w:rsidRPr="00AD276A" w:rsidTr="00206075">
        <w:trPr>
          <w:trHeight w:val="348"/>
          <w:jc w:val="center"/>
        </w:trPr>
        <w:tc>
          <w:tcPr>
            <w:tcW w:w="1417" w:type="dxa"/>
            <w:tcBorders>
              <w:top w:val="single" w:sz="2" w:space="0" w:color="auto"/>
              <w:left w:val="single" w:sz="2" w:space="0" w:color="auto"/>
              <w:bottom w:val="single" w:sz="2" w:space="0" w:color="auto"/>
              <w:right w:val="single" w:sz="2" w:space="0" w:color="auto"/>
            </w:tcBorders>
            <w:vAlign w:val="center"/>
          </w:tcPr>
          <w:p w:rsidR="00206075" w:rsidRPr="007C1357" w:rsidRDefault="00206075" w:rsidP="00206075">
            <w:pPr>
              <w:rPr>
                <w:rFonts w:eastAsiaTheme="minorEastAsia"/>
                <w:sz w:val="16"/>
                <w:szCs w:val="16"/>
                <w:lang w:eastAsia="zh-CN"/>
              </w:rPr>
            </w:pPr>
            <w:r>
              <w:rPr>
                <w:rFonts w:eastAsiaTheme="minorEastAsia" w:hint="eastAsia"/>
                <w:sz w:val="16"/>
                <w:szCs w:val="16"/>
                <w:lang w:eastAsia="zh-CN"/>
              </w:rPr>
              <w:t>I</w:t>
            </w:r>
          </w:p>
        </w:tc>
        <w:tc>
          <w:tcPr>
            <w:tcW w:w="1417" w:type="dxa"/>
            <w:tcBorders>
              <w:top w:val="single" w:sz="2" w:space="0" w:color="auto"/>
              <w:left w:val="single" w:sz="2" w:space="0" w:color="auto"/>
              <w:bottom w:val="single" w:sz="2" w:space="0" w:color="auto"/>
              <w:right w:val="single" w:sz="2" w:space="0" w:color="auto"/>
            </w:tcBorders>
            <w:vAlign w:val="center"/>
          </w:tcPr>
          <w:p w:rsidR="00206075" w:rsidRDefault="00206075" w:rsidP="00DF3735">
            <w:r w:rsidRPr="00446EA4">
              <w:rPr>
                <w:rFonts w:eastAsiaTheme="minorEastAsia"/>
                <w:sz w:val="16"/>
                <w:szCs w:val="16"/>
                <w:lang w:eastAsia="zh-CN"/>
              </w:rPr>
              <w:t>(</w:t>
            </w:r>
            <w:r w:rsidR="00DF3735" w:rsidRPr="00DF3735">
              <w:rPr>
                <w:rFonts w:eastAsiaTheme="minorEastAsia" w:hint="eastAsia"/>
                <w:sz w:val="16"/>
                <w:szCs w:val="16"/>
                <w:lang w:eastAsia="zh-CN"/>
              </w:rPr>
              <w:t>894.6</w:t>
            </w:r>
            <w:r w:rsidRPr="00446EA4">
              <w:rPr>
                <w:rFonts w:eastAsiaTheme="minorEastAsia"/>
                <w:sz w:val="16"/>
                <w:szCs w:val="16"/>
                <w:lang w:eastAsia="zh-CN"/>
              </w:rPr>
              <w:t>,</w:t>
            </w:r>
            <w:r w:rsidR="00DF3735">
              <w:rPr>
                <w:rFonts w:eastAsiaTheme="minorEastAsia"/>
                <w:sz w:val="16"/>
                <w:szCs w:val="16"/>
                <w:lang w:eastAsia="zh-CN"/>
              </w:rPr>
              <w:t xml:space="preserve"> </w:t>
            </w:r>
            <w:r w:rsidR="00DF3735" w:rsidRPr="00DF3735">
              <w:rPr>
                <w:rFonts w:eastAsiaTheme="minorEastAsia" w:hint="eastAsia"/>
                <w:sz w:val="16"/>
                <w:szCs w:val="16"/>
                <w:lang w:eastAsia="zh-CN"/>
              </w:rPr>
              <w:t>404.</w:t>
            </w:r>
            <w:r w:rsidR="00DF3735">
              <w:rPr>
                <w:rFonts w:eastAsiaTheme="minorEastAsia"/>
                <w:sz w:val="16"/>
                <w:szCs w:val="16"/>
                <w:lang w:eastAsia="zh-CN"/>
              </w:rPr>
              <w:t>1)</w:t>
            </w:r>
          </w:p>
        </w:tc>
        <w:tc>
          <w:tcPr>
            <w:tcW w:w="1417" w:type="dxa"/>
            <w:tcBorders>
              <w:top w:val="single" w:sz="2" w:space="0" w:color="auto"/>
              <w:left w:val="single" w:sz="2" w:space="0" w:color="auto"/>
              <w:bottom w:val="single" w:sz="2" w:space="0" w:color="auto"/>
              <w:right w:val="single" w:sz="2" w:space="0" w:color="auto"/>
            </w:tcBorders>
            <w:vAlign w:val="center"/>
          </w:tcPr>
          <w:p w:rsidR="00206075" w:rsidRDefault="00206075" w:rsidP="00DF3735">
            <w:r w:rsidRPr="00446EA4">
              <w:rPr>
                <w:rFonts w:eastAsiaTheme="minorEastAsia"/>
                <w:sz w:val="16"/>
                <w:szCs w:val="16"/>
                <w:lang w:eastAsia="zh-CN"/>
              </w:rPr>
              <w:t>(</w:t>
            </w:r>
            <w:r w:rsidR="00DF3735" w:rsidRPr="00DF3735">
              <w:rPr>
                <w:rFonts w:eastAsiaTheme="minorEastAsia" w:hint="eastAsia"/>
                <w:sz w:val="16"/>
                <w:szCs w:val="16"/>
                <w:lang w:eastAsia="zh-CN"/>
              </w:rPr>
              <w:t>282.</w:t>
            </w:r>
            <w:r w:rsidR="00DF3735" w:rsidRPr="00DF3735">
              <w:rPr>
                <w:rFonts w:eastAsiaTheme="minorEastAsia"/>
                <w:sz w:val="16"/>
                <w:szCs w:val="16"/>
                <w:lang w:eastAsia="zh-CN"/>
              </w:rPr>
              <w:t>9</w:t>
            </w:r>
            <w:r w:rsidRPr="00446EA4">
              <w:rPr>
                <w:rFonts w:eastAsiaTheme="minorEastAsia"/>
                <w:sz w:val="16"/>
                <w:szCs w:val="16"/>
                <w:lang w:eastAsia="zh-CN"/>
              </w:rPr>
              <w:t>,</w:t>
            </w:r>
            <w:r w:rsidR="00DF3735">
              <w:rPr>
                <w:rFonts w:eastAsiaTheme="minorEastAsia"/>
                <w:sz w:val="16"/>
                <w:szCs w:val="16"/>
                <w:lang w:eastAsia="zh-CN"/>
              </w:rPr>
              <w:t xml:space="preserve"> </w:t>
            </w:r>
            <w:r w:rsidR="00DF3735" w:rsidRPr="00DF3735">
              <w:rPr>
                <w:rFonts w:eastAsiaTheme="minorEastAsia" w:hint="eastAsia"/>
                <w:sz w:val="16"/>
                <w:szCs w:val="16"/>
                <w:lang w:eastAsia="zh-CN"/>
              </w:rPr>
              <w:t>651.</w:t>
            </w:r>
            <w:r w:rsidR="00DF3735" w:rsidRPr="00DF3735">
              <w:rPr>
                <w:rFonts w:eastAsiaTheme="minorEastAsia"/>
                <w:sz w:val="16"/>
                <w:szCs w:val="16"/>
                <w:lang w:eastAsia="zh-CN"/>
              </w:rPr>
              <w:t>8</w:t>
            </w:r>
            <w:r w:rsidRPr="00446EA4">
              <w:rPr>
                <w:rFonts w:eastAsiaTheme="minorEastAsia"/>
                <w:sz w:val="16"/>
                <w:szCs w:val="16"/>
                <w:lang w:eastAsia="zh-CN"/>
              </w:rPr>
              <w:t>)</w:t>
            </w:r>
          </w:p>
        </w:tc>
      </w:tr>
      <w:tr w:rsidR="00E24C9E" w:rsidRPr="00AD276A" w:rsidTr="00206075">
        <w:trPr>
          <w:trHeight w:val="348"/>
          <w:jc w:val="center"/>
        </w:trPr>
        <w:tc>
          <w:tcPr>
            <w:tcW w:w="1417" w:type="dxa"/>
            <w:tcBorders>
              <w:top w:val="single" w:sz="2" w:space="0" w:color="auto"/>
              <w:left w:val="single" w:sz="2" w:space="0" w:color="auto"/>
              <w:bottom w:val="single" w:sz="2" w:space="0" w:color="auto"/>
              <w:right w:val="single" w:sz="2" w:space="0" w:color="auto"/>
            </w:tcBorders>
            <w:vAlign w:val="center"/>
          </w:tcPr>
          <w:p w:rsidR="00E24C9E" w:rsidRPr="007C1357" w:rsidRDefault="00E24C9E" w:rsidP="00E24C9E">
            <w:pPr>
              <w:rPr>
                <w:rFonts w:eastAsiaTheme="minorEastAsia"/>
                <w:sz w:val="16"/>
                <w:szCs w:val="16"/>
              </w:rPr>
            </w:pPr>
            <w:r>
              <w:rPr>
                <w:rFonts w:eastAsiaTheme="minorEastAsia"/>
                <w:sz w:val="16"/>
                <w:szCs w:val="16"/>
              </w:rPr>
              <w:t>II</w:t>
            </w:r>
          </w:p>
        </w:tc>
        <w:tc>
          <w:tcPr>
            <w:tcW w:w="1417" w:type="dxa"/>
            <w:tcBorders>
              <w:top w:val="single" w:sz="2" w:space="0" w:color="auto"/>
              <w:left w:val="single" w:sz="2" w:space="0" w:color="auto"/>
              <w:bottom w:val="single" w:sz="2" w:space="0" w:color="auto"/>
              <w:right w:val="single" w:sz="2" w:space="0" w:color="auto"/>
            </w:tcBorders>
            <w:vAlign w:val="center"/>
          </w:tcPr>
          <w:p w:rsidR="00E24C9E" w:rsidRDefault="00E24C9E" w:rsidP="007D3F0F">
            <w:r w:rsidRPr="00446EA4">
              <w:rPr>
                <w:rFonts w:eastAsiaTheme="minorEastAsia"/>
                <w:sz w:val="16"/>
                <w:szCs w:val="16"/>
                <w:lang w:eastAsia="zh-CN"/>
              </w:rPr>
              <w:t>(</w:t>
            </w:r>
            <w:r w:rsidR="00046AC2">
              <w:rPr>
                <w:rFonts w:eastAsiaTheme="minorEastAsia" w:hint="eastAsia"/>
                <w:sz w:val="16"/>
                <w:szCs w:val="16"/>
                <w:lang w:eastAsia="zh-CN"/>
              </w:rPr>
              <w:t>894.</w:t>
            </w:r>
            <w:r w:rsidR="00046AC2">
              <w:rPr>
                <w:rFonts w:eastAsiaTheme="minorEastAsia"/>
                <w:sz w:val="16"/>
                <w:szCs w:val="16"/>
                <w:lang w:eastAsia="zh-CN"/>
              </w:rPr>
              <w:t>6</w:t>
            </w:r>
            <w:r w:rsidRPr="00446EA4">
              <w:rPr>
                <w:rFonts w:eastAsiaTheme="minorEastAsia"/>
                <w:sz w:val="16"/>
                <w:szCs w:val="16"/>
                <w:lang w:eastAsia="zh-CN"/>
              </w:rPr>
              <w:t xml:space="preserve">, </w:t>
            </w:r>
            <w:r w:rsidR="007D3F0F" w:rsidRPr="007D3F0F">
              <w:rPr>
                <w:rFonts w:eastAsiaTheme="minorEastAsia" w:hint="eastAsia"/>
                <w:sz w:val="16"/>
                <w:szCs w:val="16"/>
                <w:lang w:eastAsia="zh-CN"/>
              </w:rPr>
              <w:t>422.</w:t>
            </w:r>
            <w:r w:rsidR="007D3F0F" w:rsidRPr="007D3F0F">
              <w:rPr>
                <w:rFonts w:eastAsiaTheme="minorEastAsia"/>
                <w:sz w:val="16"/>
                <w:szCs w:val="16"/>
                <w:lang w:eastAsia="zh-CN"/>
              </w:rPr>
              <w:t>1</w:t>
            </w:r>
            <w:r w:rsidRPr="00446EA4">
              <w:rPr>
                <w:rFonts w:eastAsiaTheme="minorEastAsia"/>
                <w:sz w:val="16"/>
                <w:szCs w:val="16"/>
                <w:lang w:eastAsia="zh-CN"/>
              </w:rPr>
              <w:t>)</w:t>
            </w:r>
          </w:p>
        </w:tc>
        <w:tc>
          <w:tcPr>
            <w:tcW w:w="1417" w:type="dxa"/>
            <w:tcBorders>
              <w:top w:val="single" w:sz="2" w:space="0" w:color="auto"/>
              <w:left w:val="single" w:sz="2" w:space="0" w:color="auto"/>
              <w:bottom w:val="single" w:sz="2" w:space="0" w:color="auto"/>
              <w:right w:val="single" w:sz="2" w:space="0" w:color="auto"/>
            </w:tcBorders>
            <w:vAlign w:val="center"/>
          </w:tcPr>
          <w:p w:rsidR="00E24C9E" w:rsidRDefault="00E24C9E" w:rsidP="00E24C9E">
            <w:r w:rsidRPr="00446EA4">
              <w:rPr>
                <w:rFonts w:eastAsiaTheme="minorEastAsia"/>
                <w:sz w:val="16"/>
                <w:szCs w:val="16"/>
                <w:lang w:eastAsia="zh-CN"/>
              </w:rPr>
              <w:t>(</w:t>
            </w:r>
            <w:r w:rsidRPr="00DF3735">
              <w:rPr>
                <w:rFonts w:eastAsiaTheme="minorEastAsia" w:hint="eastAsia"/>
                <w:sz w:val="16"/>
                <w:szCs w:val="16"/>
                <w:lang w:eastAsia="zh-CN"/>
              </w:rPr>
              <w:t>282.</w:t>
            </w:r>
            <w:r w:rsidRPr="00DF3735">
              <w:rPr>
                <w:rFonts w:eastAsiaTheme="minorEastAsia"/>
                <w:sz w:val="16"/>
                <w:szCs w:val="16"/>
                <w:lang w:eastAsia="zh-CN"/>
              </w:rPr>
              <w:t>9</w:t>
            </w:r>
            <w:r w:rsidRPr="00446EA4">
              <w:rPr>
                <w:rFonts w:eastAsiaTheme="minorEastAsia"/>
                <w:sz w:val="16"/>
                <w:szCs w:val="16"/>
                <w:lang w:eastAsia="zh-CN"/>
              </w:rPr>
              <w:t>,</w:t>
            </w:r>
            <w:r>
              <w:rPr>
                <w:rFonts w:eastAsiaTheme="minorEastAsia"/>
                <w:sz w:val="16"/>
                <w:szCs w:val="16"/>
                <w:lang w:eastAsia="zh-CN"/>
              </w:rPr>
              <w:t xml:space="preserve"> </w:t>
            </w:r>
            <w:r w:rsidRPr="00DF3735">
              <w:rPr>
                <w:rFonts w:eastAsiaTheme="minorEastAsia" w:hint="eastAsia"/>
                <w:sz w:val="16"/>
                <w:szCs w:val="16"/>
                <w:lang w:eastAsia="zh-CN"/>
              </w:rPr>
              <w:t>651.</w:t>
            </w:r>
            <w:r w:rsidRPr="00DF3735">
              <w:rPr>
                <w:rFonts w:eastAsiaTheme="minorEastAsia"/>
                <w:sz w:val="16"/>
                <w:szCs w:val="16"/>
                <w:lang w:eastAsia="zh-CN"/>
              </w:rPr>
              <w:t>8</w:t>
            </w:r>
            <w:r w:rsidRPr="00446EA4">
              <w:rPr>
                <w:rFonts w:eastAsiaTheme="minorEastAsia"/>
                <w:sz w:val="16"/>
                <w:szCs w:val="16"/>
                <w:lang w:eastAsia="zh-CN"/>
              </w:rPr>
              <w:t>)</w:t>
            </w:r>
          </w:p>
        </w:tc>
      </w:tr>
      <w:tr w:rsidR="00E24C9E" w:rsidRPr="00AD276A" w:rsidTr="00206075">
        <w:trPr>
          <w:trHeight w:val="348"/>
          <w:jc w:val="center"/>
        </w:trPr>
        <w:tc>
          <w:tcPr>
            <w:tcW w:w="1417" w:type="dxa"/>
            <w:tcBorders>
              <w:top w:val="single" w:sz="2" w:space="0" w:color="auto"/>
              <w:left w:val="single" w:sz="2" w:space="0" w:color="auto"/>
              <w:bottom w:val="single" w:sz="2" w:space="0" w:color="auto"/>
              <w:right w:val="single" w:sz="2" w:space="0" w:color="auto"/>
            </w:tcBorders>
            <w:vAlign w:val="center"/>
          </w:tcPr>
          <w:p w:rsidR="00E24C9E" w:rsidRPr="007C1357" w:rsidRDefault="00E24C9E" w:rsidP="00E24C9E">
            <w:pPr>
              <w:rPr>
                <w:rFonts w:eastAsiaTheme="minorEastAsia"/>
                <w:sz w:val="16"/>
                <w:szCs w:val="16"/>
              </w:rPr>
            </w:pPr>
            <w:r>
              <w:rPr>
                <w:rFonts w:eastAsiaTheme="minorEastAsia"/>
                <w:sz w:val="16"/>
                <w:szCs w:val="16"/>
              </w:rPr>
              <w:t>III</w:t>
            </w:r>
          </w:p>
        </w:tc>
        <w:tc>
          <w:tcPr>
            <w:tcW w:w="1417" w:type="dxa"/>
            <w:tcBorders>
              <w:top w:val="single" w:sz="2" w:space="0" w:color="auto"/>
              <w:left w:val="single" w:sz="2" w:space="0" w:color="auto"/>
              <w:bottom w:val="single" w:sz="2" w:space="0" w:color="auto"/>
              <w:right w:val="single" w:sz="2" w:space="0" w:color="auto"/>
            </w:tcBorders>
            <w:vAlign w:val="center"/>
          </w:tcPr>
          <w:p w:rsidR="00E24C9E" w:rsidRDefault="00E24C9E" w:rsidP="00712B71">
            <w:r w:rsidRPr="00446EA4">
              <w:rPr>
                <w:rFonts w:eastAsiaTheme="minorEastAsia"/>
                <w:sz w:val="16"/>
                <w:szCs w:val="16"/>
                <w:lang w:eastAsia="zh-CN"/>
              </w:rPr>
              <w:t>(</w:t>
            </w:r>
            <w:r w:rsidR="00712B71" w:rsidRPr="00712B71">
              <w:rPr>
                <w:rFonts w:eastAsiaTheme="minorEastAsia" w:hint="eastAsia"/>
                <w:sz w:val="16"/>
                <w:szCs w:val="16"/>
                <w:lang w:eastAsia="zh-CN"/>
              </w:rPr>
              <w:t>896.</w:t>
            </w:r>
            <w:r w:rsidR="00712B71" w:rsidRPr="00712B71">
              <w:rPr>
                <w:rFonts w:eastAsiaTheme="minorEastAsia"/>
                <w:sz w:val="16"/>
                <w:szCs w:val="16"/>
                <w:lang w:eastAsia="zh-CN"/>
              </w:rPr>
              <w:t>9</w:t>
            </w:r>
            <w:r w:rsidRPr="00446EA4">
              <w:rPr>
                <w:rFonts w:eastAsiaTheme="minorEastAsia"/>
                <w:sz w:val="16"/>
                <w:szCs w:val="16"/>
                <w:lang w:eastAsia="zh-CN"/>
              </w:rPr>
              <w:t xml:space="preserve">, </w:t>
            </w:r>
            <w:r w:rsidR="00712B71" w:rsidRPr="00712B71">
              <w:rPr>
                <w:rFonts w:eastAsiaTheme="minorEastAsia" w:hint="eastAsia"/>
                <w:sz w:val="16"/>
                <w:szCs w:val="16"/>
                <w:lang w:eastAsia="zh-CN"/>
              </w:rPr>
              <w:t>425.3</w:t>
            </w:r>
            <w:r w:rsidRPr="00446EA4">
              <w:rPr>
                <w:rFonts w:eastAsiaTheme="minorEastAsia"/>
                <w:sz w:val="16"/>
                <w:szCs w:val="16"/>
                <w:lang w:eastAsia="zh-CN"/>
              </w:rPr>
              <w:t>)</w:t>
            </w:r>
          </w:p>
        </w:tc>
        <w:tc>
          <w:tcPr>
            <w:tcW w:w="1417" w:type="dxa"/>
            <w:tcBorders>
              <w:top w:val="single" w:sz="2" w:space="0" w:color="auto"/>
              <w:left w:val="single" w:sz="2" w:space="0" w:color="auto"/>
              <w:bottom w:val="single" w:sz="2" w:space="0" w:color="auto"/>
              <w:right w:val="single" w:sz="2" w:space="0" w:color="auto"/>
            </w:tcBorders>
            <w:vAlign w:val="center"/>
          </w:tcPr>
          <w:p w:rsidR="00E24C9E" w:rsidRDefault="00E24C9E" w:rsidP="00484FF8">
            <w:r w:rsidRPr="00446EA4">
              <w:rPr>
                <w:rFonts w:eastAsiaTheme="minorEastAsia"/>
                <w:sz w:val="16"/>
                <w:szCs w:val="16"/>
                <w:lang w:eastAsia="zh-CN"/>
              </w:rPr>
              <w:t>(</w:t>
            </w:r>
            <w:r w:rsidR="00712B71" w:rsidRPr="00712B71">
              <w:rPr>
                <w:rFonts w:eastAsiaTheme="minorEastAsia" w:hint="eastAsia"/>
                <w:sz w:val="16"/>
                <w:szCs w:val="16"/>
                <w:lang w:eastAsia="zh-CN"/>
              </w:rPr>
              <w:t>285.</w:t>
            </w:r>
            <w:r w:rsidR="00712B71" w:rsidRPr="00712B71">
              <w:rPr>
                <w:rFonts w:eastAsiaTheme="minorEastAsia"/>
                <w:sz w:val="16"/>
                <w:szCs w:val="16"/>
                <w:lang w:eastAsia="zh-CN"/>
              </w:rPr>
              <w:t>9</w:t>
            </w:r>
            <w:r w:rsidRPr="00446EA4">
              <w:rPr>
                <w:rFonts w:eastAsiaTheme="minorEastAsia"/>
                <w:sz w:val="16"/>
                <w:szCs w:val="16"/>
                <w:lang w:eastAsia="zh-CN"/>
              </w:rPr>
              <w:t xml:space="preserve">, </w:t>
            </w:r>
            <w:r w:rsidR="00484FF8">
              <w:rPr>
                <w:rFonts w:eastAsiaTheme="minorEastAsia" w:hint="eastAsia"/>
                <w:sz w:val="16"/>
                <w:szCs w:val="16"/>
                <w:lang w:eastAsia="zh-CN"/>
              </w:rPr>
              <w:t>65</w:t>
            </w:r>
            <w:r w:rsidR="00484FF8">
              <w:rPr>
                <w:rFonts w:eastAsiaTheme="minorEastAsia"/>
                <w:sz w:val="16"/>
                <w:szCs w:val="16"/>
                <w:lang w:eastAsia="zh-CN"/>
              </w:rPr>
              <w:t>4.6</w:t>
            </w:r>
            <w:r w:rsidRPr="00446EA4">
              <w:rPr>
                <w:rFonts w:eastAsiaTheme="minorEastAsia"/>
                <w:sz w:val="16"/>
                <w:szCs w:val="16"/>
                <w:lang w:eastAsia="zh-CN"/>
              </w:rPr>
              <w:t>)</w:t>
            </w:r>
          </w:p>
        </w:tc>
      </w:tr>
    </w:tbl>
    <w:p w:rsidR="00493EB3" w:rsidRDefault="00493EB3" w:rsidP="00493EB3">
      <w:pPr>
        <w:pStyle w:val="tablehead"/>
        <w:rPr>
          <w:lang w:eastAsia="zh-CN"/>
        </w:rPr>
      </w:pPr>
      <w:r w:rsidRPr="00302BC0">
        <w:rPr>
          <w:rFonts w:eastAsiaTheme="minorEastAsia"/>
          <w:lang w:eastAsia="zh-CN"/>
        </w:rPr>
        <w:t xml:space="preserve">Operation Status </w:t>
      </w:r>
      <w:r>
        <w:rPr>
          <w:rFonts w:eastAsiaTheme="minorEastAsia"/>
          <w:lang w:eastAsia="zh-CN"/>
        </w:rPr>
        <w:t xml:space="preserve">of </w:t>
      </w:r>
      <w:r w:rsidR="00F722B6">
        <w:rPr>
          <w:rFonts w:eastAsiaTheme="minorEastAsia"/>
          <w:lang w:eastAsia="zh-CN"/>
        </w:rPr>
        <w:t>Source Nodes Considering the</w:t>
      </w:r>
      <w:r w:rsidR="0076243B">
        <w:rPr>
          <w:rFonts w:eastAsiaTheme="minorEastAsia"/>
          <w:lang w:eastAsia="zh-CN"/>
        </w:rPr>
        <w:t xml:space="preserve"> </w:t>
      </w:r>
      <w:r w:rsidR="00F722B6">
        <w:rPr>
          <w:rFonts w:eastAsiaTheme="minorEastAsia"/>
          <w:lang w:eastAsia="zh-CN"/>
        </w:rPr>
        <w:t>Uncertain Factors</w:t>
      </w:r>
    </w:p>
    <w:p w:rsidR="005E561C" w:rsidRDefault="006A1329" w:rsidP="005E561C">
      <w:pPr>
        <w:pStyle w:val="a4"/>
        <w:ind w:firstLine="0"/>
        <w:jc w:val="center"/>
        <w:rPr>
          <w:lang w:eastAsia="zh-CN"/>
        </w:rPr>
      </w:pPr>
      <w:r w:rsidRPr="006A1329">
        <w:rPr>
          <w:noProof/>
          <w:lang w:eastAsia="zh-CN"/>
        </w:rPr>
        <w:drawing>
          <wp:inline distT="0" distB="0" distL="0" distR="0">
            <wp:extent cx="3158490" cy="1653660"/>
            <wp:effectExtent l="0" t="0" r="3810" b="38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58490" cy="1653660"/>
                    </a:xfrm>
                    <a:prstGeom prst="rect">
                      <a:avLst/>
                    </a:prstGeom>
                    <a:noFill/>
                    <a:ln>
                      <a:noFill/>
                    </a:ln>
                  </pic:spPr>
                </pic:pic>
              </a:graphicData>
            </a:graphic>
          </wp:inline>
        </w:drawing>
      </w:r>
    </w:p>
    <w:p w:rsidR="00445CEA" w:rsidRDefault="005E561C" w:rsidP="006075DE">
      <w:pPr>
        <w:pStyle w:val="figurecaption"/>
        <w:rPr>
          <w:rFonts w:eastAsia="MS Mincho"/>
        </w:rPr>
      </w:pPr>
      <w:r>
        <w:rPr>
          <w:rFonts w:eastAsia="MS Mincho"/>
        </w:rPr>
        <w:t>Active power of SOP</w:t>
      </w:r>
      <w:r w:rsidR="00C57280">
        <w:rPr>
          <w:rFonts w:eastAsia="MS Mincho"/>
        </w:rPr>
        <w:t xml:space="preserve"> in Scenario I</w:t>
      </w:r>
    </w:p>
    <w:p w:rsidR="00C57280" w:rsidRDefault="00AC4047" w:rsidP="00C57280">
      <w:pPr>
        <w:pStyle w:val="a4"/>
        <w:ind w:firstLine="0"/>
        <w:jc w:val="center"/>
        <w:rPr>
          <w:lang w:eastAsia="zh-CN"/>
        </w:rPr>
      </w:pPr>
      <w:r w:rsidRPr="00AC4047">
        <w:rPr>
          <w:noProof/>
          <w:lang w:eastAsia="zh-CN"/>
        </w:rPr>
        <w:lastRenderedPageBreak/>
        <w:drawing>
          <wp:inline distT="0" distB="0" distL="0" distR="0" wp14:anchorId="75226BFD" wp14:editId="4495D16E">
            <wp:extent cx="3158490" cy="1653540"/>
            <wp:effectExtent l="0" t="0" r="3810" b="381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158490" cy="1653540"/>
                    </a:xfrm>
                    <a:prstGeom prst="rect">
                      <a:avLst/>
                    </a:prstGeom>
                    <a:noFill/>
                    <a:ln>
                      <a:noFill/>
                    </a:ln>
                  </pic:spPr>
                </pic:pic>
              </a:graphicData>
            </a:graphic>
          </wp:inline>
        </w:drawing>
      </w:r>
    </w:p>
    <w:p w:rsidR="00096B96" w:rsidRDefault="00096B96" w:rsidP="00096B96">
      <w:pPr>
        <w:pStyle w:val="figurecaption"/>
        <w:rPr>
          <w:rFonts w:eastAsia="MS Mincho"/>
        </w:rPr>
      </w:pPr>
      <w:r>
        <w:rPr>
          <w:rFonts w:eastAsia="MS Mincho"/>
        </w:rPr>
        <w:t>Reactive power of SOP in Scenario I</w:t>
      </w:r>
    </w:p>
    <w:p w:rsidR="00C57280" w:rsidRPr="00096B96" w:rsidRDefault="00553430" w:rsidP="00A85366">
      <w:pPr>
        <w:pStyle w:val="a4"/>
        <w:rPr>
          <w:lang w:eastAsia="zh-CN"/>
        </w:rPr>
      </w:pPr>
      <w:r>
        <w:rPr>
          <w:lang w:eastAsia="zh-CN"/>
        </w:rPr>
        <w:t>However, when analyzing from the system</w:t>
      </w:r>
      <w:r w:rsidRPr="00F32B20">
        <w:rPr>
          <w:lang w:eastAsia="zh-CN"/>
        </w:rPr>
        <w:t xml:space="preserve"> level</w:t>
      </w:r>
      <w:r>
        <w:rPr>
          <w:lang w:eastAsia="zh-CN"/>
        </w:rPr>
        <w:t>,</w:t>
      </w:r>
      <w:r w:rsidRPr="001E30CC">
        <w:rPr>
          <w:lang w:eastAsia="zh-CN"/>
        </w:rPr>
        <w:t xml:space="preserve"> </w:t>
      </w:r>
      <w:r>
        <w:rPr>
          <w:lang w:eastAsia="zh-CN"/>
        </w:rPr>
        <w:t>t</w:t>
      </w:r>
      <w:r w:rsidRPr="001E30CC">
        <w:rPr>
          <w:lang w:eastAsia="zh-CN"/>
        </w:rPr>
        <w:t>he s</w:t>
      </w:r>
      <w:r>
        <w:rPr>
          <w:lang w:eastAsia="zh-CN"/>
        </w:rPr>
        <w:t>imulation results are shown in Table II</w:t>
      </w:r>
      <w:r w:rsidRPr="001E30CC">
        <w:rPr>
          <w:lang w:eastAsia="zh-CN"/>
        </w:rPr>
        <w:t>.</w:t>
      </w:r>
      <w:r>
        <w:rPr>
          <w:lang w:eastAsia="zh-CN"/>
        </w:rPr>
        <w:t xml:space="preserve"> The </w:t>
      </w:r>
      <w:r w:rsidR="00B45920">
        <w:rPr>
          <w:lang w:eastAsia="zh-CN"/>
        </w:rPr>
        <w:t xml:space="preserve">LR </w:t>
      </w:r>
      <w:r>
        <w:rPr>
          <w:lang w:eastAsia="zh-CN"/>
        </w:rPr>
        <w:t xml:space="preserve">indexes and </w:t>
      </w:r>
      <w:r w:rsidR="00B45920">
        <w:rPr>
          <w:lang w:eastAsia="zh-CN"/>
        </w:rPr>
        <w:t>VD</w:t>
      </w:r>
      <w:r>
        <w:rPr>
          <w:lang w:eastAsia="zh-CN"/>
        </w:rPr>
        <w:t xml:space="preserve"> indexes are proposed. </w:t>
      </w:r>
      <w:r w:rsidRPr="00635C98">
        <w:rPr>
          <w:lang w:eastAsia="zh-CN"/>
        </w:rPr>
        <w:t>As the random factors in the distribution network continue to increase</w:t>
      </w:r>
      <w:r>
        <w:rPr>
          <w:lang w:eastAsia="zh-CN"/>
        </w:rPr>
        <w:t>, the index of OMN decreases.</w:t>
      </w:r>
      <w:r w:rsidRPr="00497616">
        <w:t xml:space="preserve"> </w:t>
      </w:r>
      <w:r w:rsidRPr="00497616">
        <w:rPr>
          <w:lang w:eastAsia="zh-CN"/>
        </w:rPr>
        <w:t xml:space="preserve">The main reason for this </w:t>
      </w:r>
      <w:r>
        <w:rPr>
          <w:lang w:eastAsia="zh-CN"/>
        </w:rPr>
        <w:t xml:space="preserve">result </w:t>
      </w:r>
      <w:r w:rsidRPr="00497616">
        <w:rPr>
          <w:lang w:eastAsia="zh-CN"/>
        </w:rPr>
        <w:t xml:space="preserve">is </w:t>
      </w:r>
      <w:r>
        <w:rPr>
          <w:lang w:eastAsia="zh-CN"/>
        </w:rPr>
        <w:t xml:space="preserve">that </w:t>
      </w:r>
      <w:r w:rsidRPr="00497616">
        <w:rPr>
          <w:lang w:eastAsia="zh-CN"/>
        </w:rPr>
        <w:t>the uncertainty of node net load</w:t>
      </w:r>
      <w:r>
        <w:rPr>
          <w:lang w:eastAsia="zh-CN"/>
        </w:rPr>
        <w:t xml:space="preserve"> will lead</w:t>
      </w:r>
      <w:r w:rsidRPr="00497616">
        <w:rPr>
          <w:lang w:eastAsia="zh-CN"/>
        </w:rPr>
        <w:t xml:space="preserve"> to incre</w:t>
      </w:r>
      <w:r>
        <w:rPr>
          <w:lang w:eastAsia="zh-CN"/>
        </w:rPr>
        <w:t>ment</w:t>
      </w:r>
      <w:r w:rsidRPr="00497616">
        <w:rPr>
          <w:lang w:eastAsia="zh-CN"/>
        </w:rPr>
        <w:t xml:space="preserve"> in the </w:t>
      </w:r>
      <w:r>
        <w:rPr>
          <w:lang w:eastAsia="zh-CN"/>
        </w:rPr>
        <w:t>fluctuation</w:t>
      </w:r>
      <w:r w:rsidRPr="00497616">
        <w:rPr>
          <w:lang w:eastAsia="zh-CN"/>
        </w:rPr>
        <w:t xml:space="preserve"> of line load and node voltage</w:t>
      </w:r>
      <w:r>
        <w:rPr>
          <w:lang w:eastAsia="zh-CN"/>
        </w:rPr>
        <w:t>.</w:t>
      </w:r>
      <w:r w:rsidR="008553CB">
        <w:rPr>
          <w:lang w:eastAsia="zh-CN"/>
        </w:rPr>
        <w:t xml:space="preserve"> </w:t>
      </w:r>
      <w:r w:rsidRPr="00183E12">
        <w:rPr>
          <w:lang w:eastAsia="zh-CN"/>
        </w:rPr>
        <w:t>Therefore, using OMN indicators for evaluating system operation status is more comprehensive</w:t>
      </w:r>
      <w:r>
        <w:rPr>
          <w:lang w:eastAsia="zh-CN"/>
        </w:rPr>
        <w:t>.</w:t>
      </w:r>
    </w:p>
    <w:p w:rsidR="002328A0" w:rsidRDefault="002328A0" w:rsidP="002328A0">
      <w:pPr>
        <w:pStyle w:val="a4"/>
        <w:rPr>
          <w:lang w:eastAsia="zh-CN"/>
        </w:rPr>
      </w:pPr>
      <w:r>
        <w:rPr>
          <w:lang w:eastAsia="zh-CN"/>
        </w:rPr>
        <w:t>T</w:t>
      </w:r>
      <w:r w:rsidRPr="00C55F97">
        <w:rPr>
          <w:lang w:eastAsia="zh-CN"/>
        </w:rPr>
        <w:t xml:space="preserve">he </w:t>
      </w:r>
      <w:r>
        <w:rPr>
          <w:lang w:eastAsia="zh-CN"/>
        </w:rPr>
        <w:t>fluctuation of OMN in Scenario III is</w:t>
      </w:r>
      <w:r w:rsidRPr="00C55F97">
        <w:rPr>
          <w:lang w:eastAsia="zh-CN"/>
        </w:rPr>
        <w:t xml:space="preserve"> shown</w:t>
      </w:r>
      <w:r>
        <w:rPr>
          <w:lang w:eastAsia="zh-CN"/>
        </w:rPr>
        <w:t xml:space="preserve"> in Fig.9. </w:t>
      </w:r>
      <w:r w:rsidRPr="002328A0">
        <w:rPr>
          <w:lang w:eastAsia="zh-CN"/>
        </w:rPr>
        <w:t xml:space="preserve">The red curve represents the </w:t>
      </w:r>
      <w:r w:rsidR="008448B1">
        <w:rPr>
          <w:lang w:eastAsia="zh-CN"/>
        </w:rPr>
        <w:t>node voltage</w:t>
      </w:r>
      <w:r w:rsidRPr="002328A0">
        <w:rPr>
          <w:lang w:eastAsia="zh-CN"/>
        </w:rPr>
        <w:t xml:space="preserve"> </w:t>
      </w:r>
      <w:r w:rsidR="008448B1">
        <w:rPr>
          <w:lang w:eastAsia="zh-CN"/>
        </w:rPr>
        <w:t xml:space="preserve">deviation </w:t>
      </w:r>
      <w:r w:rsidRPr="002328A0">
        <w:rPr>
          <w:lang w:eastAsia="zh-CN"/>
        </w:rPr>
        <w:t xml:space="preserve">value of </w:t>
      </w:r>
      <w:r>
        <w:rPr>
          <w:lang w:eastAsia="zh-CN"/>
        </w:rPr>
        <w:t xml:space="preserve">OMN </w:t>
      </w:r>
      <w:r w:rsidRPr="002328A0">
        <w:rPr>
          <w:lang w:eastAsia="zh-CN"/>
        </w:rPr>
        <w:t xml:space="preserve">indicator, the blue curve represents the </w:t>
      </w:r>
      <w:r w:rsidR="008448B1">
        <w:rPr>
          <w:lang w:eastAsia="zh-CN"/>
        </w:rPr>
        <w:t>line load rate</w:t>
      </w:r>
      <w:r w:rsidRPr="002328A0">
        <w:rPr>
          <w:lang w:eastAsia="zh-CN"/>
        </w:rPr>
        <w:t xml:space="preserve"> value</w:t>
      </w:r>
      <w:r w:rsidR="002566E6">
        <w:rPr>
          <w:lang w:eastAsia="zh-CN"/>
        </w:rPr>
        <w:t>. To represent the uncertainty of OMN, Fig.10</w:t>
      </w:r>
      <w:r w:rsidR="00E103A2">
        <w:rPr>
          <w:lang w:eastAsia="zh-CN"/>
        </w:rPr>
        <w:t xml:space="preserve"> and Fig.11</w:t>
      </w:r>
      <w:r w:rsidR="002566E6">
        <w:rPr>
          <w:lang w:eastAsia="zh-CN"/>
        </w:rPr>
        <w:t xml:space="preserve"> </w:t>
      </w:r>
      <w:r w:rsidR="00E103A2">
        <w:rPr>
          <w:lang w:eastAsia="zh-CN"/>
        </w:rPr>
        <w:t>are</w:t>
      </w:r>
      <w:r w:rsidR="002566E6">
        <w:rPr>
          <w:lang w:eastAsia="zh-CN"/>
        </w:rPr>
        <w:t xml:space="preserve"> adopted. The</w:t>
      </w:r>
      <w:r w:rsidR="00E2403B">
        <w:rPr>
          <w:lang w:eastAsia="zh-CN"/>
        </w:rPr>
        <w:t xml:space="preserve"> </w:t>
      </w:r>
      <w:r w:rsidRPr="002328A0">
        <w:rPr>
          <w:lang w:eastAsia="zh-CN"/>
        </w:rPr>
        <w:t>gray area represe</w:t>
      </w:r>
      <w:r w:rsidR="00B366AC">
        <w:rPr>
          <w:lang w:eastAsia="zh-CN"/>
        </w:rPr>
        <w:t xml:space="preserve">nts the fluctuation area of the </w:t>
      </w:r>
      <w:r w:rsidRPr="002328A0">
        <w:rPr>
          <w:lang w:eastAsia="zh-CN"/>
        </w:rPr>
        <w:t>indicator</w:t>
      </w:r>
      <w:r w:rsidR="00B366AC">
        <w:rPr>
          <w:lang w:eastAsia="zh-CN"/>
        </w:rPr>
        <w:t xml:space="preserve"> considering the randomness of DG and load</w:t>
      </w:r>
      <w:r w:rsidR="002566E6">
        <w:rPr>
          <w:lang w:eastAsia="zh-CN"/>
        </w:rPr>
        <w:t xml:space="preserve">, while the </w:t>
      </w:r>
      <w:r w:rsidR="002566E6" w:rsidRPr="002328A0">
        <w:rPr>
          <w:lang w:eastAsia="zh-CN"/>
        </w:rPr>
        <w:t>red curve</w:t>
      </w:r>
      <w:r w:rsidR="002566E6">
        <w:rPr>
          <w:lang w:eastAsia="zh-CN"/>
        </w:rPr>
        <w:t xml:space="preserve"> shows the optimal case and the blue curve shows the worst case</w:t>
      </w:r>
      <w:r w:rsidRPr="002328A0">
        <w:rPr>
          <w:lang w:eastAsia="zh-CN"/>
        </w:rPr>
        <w:t>.</w:t>
      </w:r>
      <w:r w:rsidR="007F1222">
        <w:rPr>
          <w:lang w:eastAsia="zh-CN"/>
        </w:rPr>
        <w:t xml:space="preserve"> </w:t>
      </w:r>
      <w:r w:rsidR="007F1222" w:rsidRPr="007F1222">
        <w:rPr>
          <w:lang w:eastAsia="zh-CN"/>
        </w:rPr>
        <w:t>The</w:t>
      </w:r>
      <w:r w:rsidR="007F1222">
        <w:rPr>
          <w:lang w:eastAsia="zh-CN"/>
        </w:rPr>
        <w:t xml:space="preserve"> time</w:t>
      </w:r>
      <w:r w:rsidR="007F1222" w:rsidRPr="007F1222">
        <w:rPr>
          <w:lang w:eastAsia="zh-CN"/>
        </w:rPr>
        <w:t xml:space="preserve"> whe</w:t>
      </w:r>
      <w:r w:rsidR="007F1222">
        <w:rPr>
          <w:lang w:eastAsia="zh-CN"/>
        </w:rPr>
        <w:t>n</w:t>
      </w:r>
      <w:r w:rsidR="007F1222" w:rsidRPr="007F1222">
        <w:rPr>
          <w:lang w:eastAsia="zh-CN"/>
        </w:rPr>
        <w:t xml:space="preserve"> the </w:t>
      </w:r>
      <w:r w:rsidR="007F1222">
        <w:rPr>
          <w:lang w:eastAsia="zh-CN"/>
        </w:rPr>
        <w:t>OMN index</w:t>
      </w:r>
      <w:r w:rsidR="007F1222" w:rsidRPr="007F1222">
        <w:rPr>
          <w:lang w:eastAsia="zh-CN"/>
        </w:rPr>
        <w:t xml:space="preserve"> is low is mainly concentrated </w:t>
      </w:r>
      <w:r w:rsidR="00706272">
        <w:rPr>
          <w:lang w:eastAsia="zh-CN"/>
        </w:rPr>
        <w:t xml:space="preserve">on </w:t>
      </w:r>
      <w:r w:rsidR="003F2B0A">
        <w:rPr>
          <w:lang w:eastAsia="zh-CN"/>
        </w:rPr>
        <w:t>09</w:t>
      </w:r>
      <w:r w:rsidR="00654256">
        <w:rPr>
          <w:lang w:eastAsia="zh-CN"/>
        </w:rPr>
        <w:t>:00</w:t>
      </w:r>
      <w:r w:rsidR="00706272">
        <w:rPr>
          <w:lang w:eastAsia="zh-CN"/>
        </w:rPr>
        <w:t xml:space="preserve"> </w:t>
      </w:r>
      <w:r w:rsidR="007F1222" w:rsidRPr="007F1222">
        <w:rPr>
          <w:lang w:eastAsia="zh-CN"/>
        </w:rPr>
        <w:t>-</w:t>
      </w:r>
      <w:r w:rsidR="00654256">
        <w:rPr>
          <w:lang w:eastAsia="zh-CN"/>
        </w:rPr>
        <w:t xml:space="preserve"> </w:t>
      </w:r>
      <w:r w:rsidR="003F2B0A">
        <w:rPr>
          <w:lang w:eastAsia="zh-CN"/>
        </w:rPr>
        <w:t>10</w:t>
      </w:r>
      <w:r w:rsidR="00654256">
        <w:rPr>
          <w:lang w:eastAsia="zh-CN"/>
        </w:rPr>
        <w:t>:00</w:t>
      </w:r>
      <w:r w:rsidR="003F2B0A">
        <w:rPr>
          <w:lang w:eastAsia="zh-CN"/>
        </w:rPr>
        <w:t xml:space="preserve"> and 16:00 - 18:00</w:t>
      </w:r>
      <w:r w:rsidR="007F1222" w:rsidRPr="007F1222">
        <w:rPr>
          <w:lang w:eastAsia="zh-CN"/>
        </w:rPr>
        <w:t xml:space="preserve">, which is the time period when the </w:t>
      </w:r>
      <w:r w:rsidR="00273CB2">
        <w:rPr>
          <w:lang w:eastAsia="zh-CN"/>
        </w:rPr>
        <w:t>PV output is high.</w:t>
      </w:r>
    </w:p>
    <w:tbl>
      <w:tblPr>
        <w:tblW w:w="425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850"/>
        <w:gridCol w:w="850"/>
        <w:gridCol w:w="1417"/>
      </w:tblGrid>
      <w:tr w:rsidR="00A85366" w:rsidRPr="00AD276A" w:rsidTr="007F5C0F">
        <w:trPr>
          <w:trHeight w:val="348"/>
          <w:jc w:val="center"/>
        </w:trPr>
        <w:tc>
          <w:tcPr>
            <w:tcW w:w="1134" w:type="dxa"/>
            <w:tcBorders>
              <w:top w:val="single" w:sz="2" w:space="0" w:color="auto"/>
              <w:left w:val="single" w:sz="2" w:space="0" w:color="auto"/>
              <w:bottom w:val="single" w:sz="2" w:space="0" w:color="auto"/>
              <w:right w:val="single" w:sz="2" w:space="0" w:color="auto"/>
            </w:tcBorders>
            <w:vAlign w:val="center"/>
          </w:tcPr>
          <w:p w:rsidR="00A85366" w:rsidRPr="00D04D02" w:rsidRDefault="00A85366" w:rsidP="007F5C0F">
            <w:pPr>
              <w:rPr>
                <w:rFonts w:eastAsiaTheme="minorEastAsia"/>
                <w:b/>
                <w:bCs/>
                <w:sz w:val="16"/>
                <w:szCs w:val="16"/>
                <w:lang w:eastAsia="zh-CN"/>
              </w:rPr>
            </w:pPr>
            <w:r>
              <w:rPr>
                <w:rFonts w:eastAsiaTheme="minorEastAsia"/>
                <w:b/>
                <w:bCs/>
                <w:sz w:val="16"/>
                <w:szCs w:val="16"/>
                <w:lang w:eastAsia="zh-CN"/>
              </w:rPr>
              <w:t>Scenario</w:t>
            </w:r>
          </w:p>
        </w:tc>
        <w:tc>
          <w:tcPr>
            <w:tcW w:w="850" w:type="dxa"/>
            <w:tcBorders>
              <w:top w:val="single" w:sz="2" w:space="0" w:color="auto"/>
              <w:left w:val="single" w:sz="2" w:space="0" w:color="auto"/>
              <w:bottom w:val="single" w:sz="2" w:space="0" w:color="auto"/>
              <w:right w:val="single" w:sz="2" w:space="0" w:color="auto"/>
            </w:tcBorders>
            <w:vAlign w:val="center"/>
          </w:tcPr>
          <w:p w:rsidR="00A85366" w:rsidRPr="00D04D02" w:rsidRDefault="00A85366" w:rsidP="007F5C0F">
            <w:pPr>
              <w:rPr>
                <w:rFonts w:eastAsiaTheme="minorEastAsia"/>
                <w:b/>
                <w:bCs/>
                <w:sz w:val="16"/>
                <w:szCs w:val="16"/>
              </w:rPr>
            </w:pPr>
            <w:r>
              <w:rPr>
                <w:rFonts w:hint="eastAsia"/>
                <w:b/>
                <w:bCs/>
                <w:color w:val="000000"/>
                <w:sz w:val="16"/>
                <w:lang w:val="en-GB" w:eastAsia="zh-CN"/>
              </w:rPr>
              <w:t>LR</w:t>
            </w:r>
            <w:r w:rsidRPr="00725893">
              <w:rPr>
                <w:b/>
                <w:bCs/>
                <w:color w:val="000000"/>
                <w:sz w:val="16"/>
                <w:lang w:val="en-GB"/>
              </w:rPr>
              <w:t>(p.u.)</w:t>
            </w:r>
          </w:p>
        </w:tc>
        <w:tc>
          <w:tcPr>
            <w:tcW w:w="850" w:type="dxa"/>
            <w:tcBorders>
              <w:top w:val="single" w:sz="2" w:space="0" w:color="auto"/>
              <w:left w:val="single" w:sz="2" w:space="0" w:color="auto"/>
              <w:bottom w:val="single" w:sz="2" w:space="0" w:color="auto"/>
              <w:right w:val="single" w:sz="2" w:space="0" w:color="auto"/>
            </w:tcBorders>
            <w:vAlign w:val="center"/>
          </w:tcPr>
          <w:p w:rsidR="00A85366" w:rsidRPr="00D04D02" w:rsidRDefault="00A85366" w:rsidP="007F5C0F">
            <w:pPr>
              <w:rPr>
                <w:rFonts w:eastAsiaTheme="minorEastAsia"/>
                <w:b/>
                <w:bCs/>
                <w:sz w:val="16"/>
                <w:szCs w:val="16"/>
              </w:rPr>
            </w:pPr>
            <w:r>
              <w:rPr>
                <w:rFonts w:hint="eastAsia"/>
                <w:b/>
                <w:bCs/>
                <w:color w:val="000000"/>
                <w:sz w:val="16"/>
                <w:lang w:val="en-GB" w:eastAsia="zh-CN"/>
              </w:rPr>
              <w:t>VD</w:t>
            </w:r>
            <w:r w:rsidRPr="00725893">
              <w:rPr>
                <w:b/>
                <w:bCs/>
                <w:color w:val="000000"/>
                <w:sz w:val="16"/>
                <w:lang w:val="en-GB"/>
              </w:rPr>
              <w:t>(p.u.)</w:t>
            </w:r>
          </w:p>
        </w:tc>
        <w:tc>
          <w:tcPr>
            <w:tcW w:w="1417" w:type="dxa"/>
            <w:tcBorders>
              <w:top w:val="single" w:sz="2" w:space="0" w:color="auto"/>
              <w:left w:val="single" w:sz="2" w:space="0" w:color="auto"/>
              <w:bottom w:val="single" w:sz="2" w:space="0" w:color="auto"/>
              <w:right w:val="single" w:sz="2" w:space="0" w:color="auto"/>
            </w:tcBorders>
            <w:vAlign w:val="center"/>
          </w:tcPr>
          <w:p w:rsidR="00A85366" w:rsidRPr="00D04D02" w:rsidRDefault="00A85366" w:rsidP="007F5C0F">
            <w:pPr>
              <w:rPr>
                <w:rFonts w:eastAsiaTheme="minorEastAsia"/>
                <w:b/>
                <w:bCs/>
                <w:sz w:val="16"/>
                <w:szCs w:val="16"/>
              </w:rPr>
            </w:pPr>
            <w:r>
              <w:rPr>
                <w:rFonts w:eastAsiaTheme="minorEastAsia" w:hint="eastAsia"/>
                <w:b/>
                <w:bCs/>
                <w:sz w:val="16"/>
                <w:szCs w:val="16"/>
                <w:lang w:eastAsia="zh-CN"/>
              </w:rPr>
              <w:t>OMN</w:t>
            </w:r>
            <w:r w:rsidRPr="00725893">
              <w:rPr>
                <w:b/>
                <w:bCs/>
                <w:color w:val="000000"/>
                <w:sz w:val="16"/>
                <w:lang w:val="en-GB"/>
              </w:rPr>
              <w:t>(p.u.)</w:t>
            </w:r>
          </w:p>
        </w:tc>
      </w:tr>
      <w:tr w:rsidR="00A85366" w:rsidRPr="00AD276A" w:rsidTr="007F5C0F">
        <w:trPr>
          <w:trHeight w:val="348"/>
          <w:jc w:val="center"/>
        </w:trPr>
        <w:tc>
          <w:tcPr>
            <w:tcW w:w="1134" w:type="dxa"/>
            <w:tcBorders>
              <w:top w:val="single" w:sz="2" w:space="0" w:color="auto"/>
              <w:left w:val="single" w:sz="2" w:space="0" w:color="auto"/>
              <w:bottom w:val="single" w:sz="2" w:space="0" w:color="auto"/>
              <w:right w:val="single" w:sz="2" w:space="0" w:color="auto"/>
            </w:tcBorders>
            <w:vAlign w:val="center"/>
          </w:tcPr>
          <w:p w:rsidR="00A85366" w:rsidRPr="007C1357" w:rsidRDefault="00A85366" w:rsidP="007F5C0F">
            <w:pPr>
              <w:rPr>
                <w:rFonts w:eastAsiaTheme="minorEastAsia"/>
                <w:sz w:val="16"/>
                <w:szCs w:val="16"/>
                <w:lang w:eastAsia="zh-CN"/>
              </w:rPr>
            </w:pPr>
            <w:r>
              <w:rPr>
                <w:rFonts w:eastAsiaTheme="minorEastAsia" w:hint="eastAsia"/>
                <w:sz w:val="16"/>
                <w:szCs w:val="16"/>
                <w:lang w:eastAsia="zh-CN"/>
              </w:rPr>
              <w:t>I</w:t>
            </w:r>
          </w:p>
        </w:tc>
        <w:tc>
          <w:tcPr>
            <w:tcW w:w="850" w:type="dxa"/>
            <w:tcBorders>
              <w:top w:val="single" w:sz="2" w:space="0" w:color="auto"/>
              <w:left w:val="single" w:sz="2" w:space="0" w:color="auto"/>
              <w:bottom w:val="single" w:sz="2" w:space="0" w:color="auto"/>
              <w:right w:val="single" w:sz="2" w:space="0" w:color="auto"/>
            </w:tcBorders>
            <w:vAlign w:val="center"/>
          </w:tcPr>
          <w:p w:rsidR="00A85366" w:rsidRPr="007C1357" w:rsidRDefault="00A85366" w:rsidP="007F5C0F">
            <w:pPr>
              <w:rPr>
                <w:rFonts w:eastAsiaTheme="minorEastAsia"/>
                <w:sz w:val="16"/>
                <w:szCs w:val="16"/>
              </w:rPr>
            </w:pPr>
            <w:r>
              <w:rPr>
                <w:rFonts w:eastAsiaTheme="minorEastAsia"/>
                <w:sz w:val="16"/>
                <w:szCs w:val="16"/>
              </w:rPr>
              <w:t>0.2070</w:t>
            </w:r>
          </w:p>
        </w:tc>
        <w:tc>
          <w:tcPr>
            <w:tcW w:w="850" w:type="dxa"/>
            <w:tcBorders>
              <w:top w:val="single" w:sz="2" w:space="0" w:color="auto"/>
              <w:left w:val="single" w:sz="2" w:space="0" w:color="auto"/>
              <w:bottom w:val="single" w:sz="2" w:space="0" w:color="auto"/>
              <w:right w:val="single" w:sz="2" w:space="0" w:color="auto"/>
            </w:tcBorders>
            <w:vAlign w:val="center"/>
          </w:tcPr>
          <w:p w:rsidR="00A85366" w:rsidRPr="007C1357" w:rsidRDefault="00A85366" w:rsidP="007F5C0F">
            <w:pPr>
              <w:rPr>
                <w:rFonts w:eastAsiaTheme="minorEastAsia"/>
                <w:sz w:val="16"/>
                <w:szCs w:val="16"/>
              </w:rPr>
            </w:pPr>
            <w:r w:rsidRPr="004B345F">
              <w:rPr>
                <w:rFonts w:eastAsiaTheme="minorEastAsia"/>
                <w:sz w:val="16"/>
                <w:szCs w:val="16"/>
              </w:rPr>
              <w:t>0.</w:t>
            </w:r>
            <w:r>
              <w:rPr>
                <w:rFonts w:eastAsiaTheme="minorEastAsia"/>
                <w:sz w:val="16"/>
                <w:szCs w:val="16"/>
              </w:rPr>
              <w:t>2054</w:t>
            </w:r>
          </w:p>
        </w:tc>
        <w:tc>
          <w:tcPr>
            <w:tcW w:w="1417" w:type="dxa"/>
            <w:tcBorders>
              <w:top w:val="single" w:sz="2" w:space="0" w:color="auto"/>
              <w:left w:val="single" w:sz="2" w:space="0" w:color="auto"/>
              <w:bottom w:val="single" w:sz="2" w:space="0" w:color="auto"/>
              <w:right w:val="single" w:sz="2" w:space="0" w:color="auto"/>
            </w:tcBorders>
            <w:vAlign w:val="center"/>
          </w:tcPr>
          <w:p w:rsidR="00A85366" w:rsidRDefault="00A85366" w:rsidP="007F5C0F">
            <w:r w:rsidRPr="0032045D">
              <w:rPr>
                <w:rFonts w:eastAsiaTheme="minorEastAsia"/>
                <w:sz w:val="16"/>
                <w:szCs w:val="16"/>
                <w:lang w:eastAsia="zh-CN"/>
              </w:rPr>
              <w:t>(</w:t>
            </w:r>
            <w:r w:rsidRPr="00350D13">
              <w:rPr>
                <w:rFonts w:eastAsiaTheme="minorEastAsia"/>
                <w:sz w:val="16"/>
                <w:szCs w:val="16"/>
              </w:rPr>
              <w:t>0.79</w:t>
            </w:r>
            <w:r>
              <w:rPr>
                <w:rFonts w:eastAsiaTheme="minorEastAsia"/>
                <w:sz w:val="16"/>
                <w:szCs w:val="16"/>
              </w:rPr>
              <w:t>30</w:t>
            </w:r>
            <w:r w:rsidRPr="0032045D">
              <w:rPr>
                <w:rFonts w:eastAsiaTheme="minorEastAsia"/>
                <w:sz w:val="16"/>
                <w:szCs w:val="16"/>
                <w:lang w:eastAsia="zh-CN"/>
              </w:rPr>
              <w:t>,</w:t>
            </w:r>
            <w:r w:rsidRPr="004B345F">
              <w:rPr>
                <w:rFonts w:eastAsiaTheme="minorEastAsia"/>
                <w:sz w:val="16"/>
                <w:szCs w:val="16"/>
              </w:rPr>
              <w:t xml:space="preserve"> 0</w:t>
            </w:r>
            <w:r>
              <w:rPr>
                <w:rFonts w:eastAsiaTheme="minorEastAsia"/>
                <w:sz w:val="16"/>
                <w:szCs w:val="16"/>
              </w:rPr>
              <w:t>.</w:t>
            </w:r>
            <w:r w:rsidRPr="004B345F">
              <w:rPr>
                <w:rFonts w:eastAsiaTheme="minorEastAsia"/>
                <w:sz w:val="16"/>
                <w:szCs w:val="16"/>
              </w:rPr>
              <w:t>79</w:t>
            </w:r>
            <w:r>
              <w:rPr>
                <w:rFonts w:eastAsiaTheme="minorEastAsia"/>
                <w:sz w:val="16"/>
                <w:szCs w:val="16"/>
              </w:rPr>
              <w:t>46</w:t>
            </w:r>
            <w:r w:rsidRPr="0032045D">
              <w:rPr>
                <w:rFonts w:eastAsiaTheme="minorEastAsia"/>
                <w:sz w:val="16"/>
                <w:szCs w:val="16"/>
                <w:lang w:eastAsia="zh-CN"/>
              </w:rPr>
              <w:t>)</w:t>
            </w:r>
          </w:p>
        </w:tc>
      </w:tr>
      <w:tr w:rsidR="00A85366" w:rsidRPr="00AD276A" w:rsidTr="007F5C0F">
        <w:trPr>
          <w:trHeight w:val="348"/>
          <w:jc w:val="center"/>
        </w:trPr>
        <w:tc>
          <w:tcPr>
            <w:tcW w:w="1134" w:type="dxa"/>
            <w:tcBorders>
              <w:top w:val="single" w:sz="2" w:space="0" w:color="auto"/>
              <w:left w:val="single" w:sz="2" w:space="0" w:color="auto"/>
              <w:bottom w:val="single" w:sz="2" w:space="0" w:color="auto"/>
              <w:right w:val="single" w:sz="2" w:space="0" w:color="auto"/>
            </w:tcBorders>
            <w:vAlign w:val="center"/>
          </w:tcPr>
          <w:p w:rsidR="00A85366" w:rsidRPr="007C1357" w:rsidRDefault="00A85366" w:rsidP="007F5C0F">
            <w:pPr>
              <w:rPr>
                <w:rFonts w:eastAsiaTheme="minorEastAsia"/>
                <w:sz w:val="16"/>
                <w:szCs w:val="16"/>
              </w:rPr>
            </w:pPr>
            <w:r>
              <w:rPr>
                <w:rFonts w:eastAsiaTheme="minorEastAsia"/>
                <w:sz w:val="16"/>
                <w:szCs w:val="16"/>
              </w:rPr>
              <w:t>II</w:t>
            </w:r>
          </w:p>
        </w:tc>
        <w:tc>
          <w:tcPr>
            <w:tcW w:w="850" w:type="dxa"/>
            <w:tcBorders>
              <w:top w:val="single" w:sz="2" w:space="0" w:color="auto"/>
              <w:left w:val="single" w:sz="2" w:space="0" w:color="auto"/>
              <w:bottom w:val="single" w:sz="2" w:space="0" w:color="auto"/>
              <w:right w:val="single" w:sz="2" w:space="0" w:color="auto"/>
            </w:tcBorders>
            <w:vAlign w:val="center"/>
          </w:tcPr>
          <w:p w:rsidR="00A85366" w:rsidRPr="007C1357" w:rsidRDefault="00A85366" w:rsidP="007F5C0F">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.2101</w:t>
            </w:r>
          </w:p>
        </w:tc>
        <w:tc>
          <w:tcPr>
            <w:tcW w:w="850" w:type="dxa"/>
            <w:tcBorders>
              <w:top w:val="single" w:sz="2" w:space="0" w:color="auto"/>
              <w:left w:val="single" w:sz="2" w:space="0" w:color="auto"/>
              <w:bottom w:val="single" w:sz="2" w:space="0" w:color="auto"/>
              <w:right w:val="single" w:sz="2" w:space="0" w:color="auto"/>
            </w:tcBorders>
            <w:vAlign w:val="center"/>
          </w:tcPr>
          <w:p w:rsidR="00A85366" w:rsidRPr="007C1357" w:rsidRDefault="00A85366" w:rsidP="007F5C0F">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.2094</w:t>
            </w:r>
          </w:p>
        </w:tc>
        <w:tc>
          <w:tcPr>
            <w:tcW w:w="1417" w:type="dxa"/>
            <w:tcBorders>
              <w:top w:val="single" w:sz="2" w:space="0" w:color="auto"/>
              <w:left w:val="single" w:sz="2" w:space="0" w:color="auto"/>
              <w:bottom w:val="single" w:sz="2" w:space="0" w:color="auto"/>
              <w:right w:val="single" w:sz="2" w:space="0" w:color="auto"/>
            </w:tcBorders>
            <w:vAlign w:val="center"/>
          </w:tcPr>
          <w:p w:rsidR="00A85366" w:rsidRDefault="00A85366" w:rsidP="007F5C0F">
            <w:r w:rsidRPr="0032045D">
              <w:rPr>
                <w:rFonts w:eastAsiaTheme="minorEastAsia"/>
                <w:sz w:val="16"/>
                <w:szCs w:val="16"/>
                <w:lang w:eastAsia="zh-CN"/>
              </w:rPr>
              <w:t>(</w:t>
            </w:r>
            <w:r>
              <w:rPr>
                <w:rFonts w:eastAsiaTheme="minorEastAsia" w:hint="eastAsia"/>
                <w:sz w:val="16"/>
                <w:szCs w:val="16"/>
                <w:lang w:eastAsia="zh-CN"/>
              </w:rPr>
              <w:t>0</w:t>
            </w:r>
            <w:r>
              <w:rPr>
                <w:rFonts w:eastAsiaTheme="minorEastAsia"/>
                <w:sz w:val="16"/>
                <w:szCs w:val="16"/>
                <w:lang w:eastAsia="zh-CN"/>
              </w:rPr>
              <w:t>.7899</w:t>
            </w:r>
            <w:r w:rsidRPr="0032045D">
              <w:rPr>
                <w:rFonts w:eastAsiaTheme="minorEastAsia"/>
                <w:sz w:val="16"/>
                <w:szCs w:val="16"/>
                <w:lang w:eastAsia="zh-CN"/>
              </w:rPr>
              <w:t xml:space="preserve">, </w:t>
            </w:r>
            <w:r>
              <w:rPr>
                <w:rFonts w:eastAsiaTheme="minorEastAsia" w:hint="eastAsia"/>
                <w:sz w:val="16"/>
                <w:szCs w:val="16"/>
                <w:lang w:eastAsia="zh-CN"/>
              </w:rPr>
              <w:t>0.</w:t>
            </w:r>
            <w:r>
              <w:rPr>
                <w:rFonts w:eastAsiaTheme="minorEastAsia"/>
                <w:sz w:val="16"/>
                <w:szCs w:val="16"/>
                <w:lang w:eastAsia="zh-CN"/>
              </w:rPr>
              <w:t>7906</w:t>
            </w:r>
            <w:r w:rsidRPr="0032045D">
              <w:rPr>
                <w:rFonts w:eastAsiaTheme="minorEastAsia"/>
                <w:sz w:val="16"/>
                <w:szCs w:val="16"/>
                <w:lang w:eastAsia="zh-CN"/>
              </w:rPr>
              <w:t>)</w:t>
            </w:r>
          </w:p>
        </w:tc>
      </w:tr>
      <w:tr w:rsidR="00A85366" w:rsidRPr="00AD276A" w:rsidTr="007F5C0F">
        <w:trPr>
          <w:trHeight w:val="348"/>
          <w:jc w:val="center"/>
        </w:trPr>
        <w:tc>
          <w:tcPr>
            <w:tcW w:w="1134" w:type="dxa"/>
            <w:tcBorders>
              <w:top w:val="single" w:sz="2" w:space="0" w:color="auto"/>
              <w:left w:val="single" w:sz="2" w:space="0" w:color="auto"/>
              <w:bottom w:val="single" w:sz="2" w:space="0" w:color="auto"/>
              <w:right w:val="single" w:sz="2" w:space="0" w:color="auto"/>
            </w:tcBorders>
            <w:vAlign w:val="center"/>
          </w:tcPr>
          <w:p w:rsidR="00A85366" w:rsidRPr="007C1357" w:rsidRDefault="00A85366" w:rsidP="007F5C0F">
            <w:pPr>
              <w:rPr>
                <w:rFonts w:eastAsiaTheme="minorEastAsia"/>
                <w:sz w:val="16"/>
                <w:szCs w:val="16"/>
              </w:rPr>
            </w:pPr>
            <w:r>
              <w:rPr>
                <w:rFonts w:eastAsiaTheme="minorEastAsia"/>
                <w:sz w:val="16"/>
                <w:szCs w:val="16"/>
              </w:rPr>
              <w:t>III</w:t>
            </w:r>
          </w:p>
        </w:tc>
        <w:tc>
          <w:tcPr>
            <w:tcW w:w="850" w:type="dxa"/>
            <w:tcBorders>
              <w:top w:val="single" w:sz="2" w:space="0" w:color="auto"/>
              <w:left w:val="single" w:sz="2" w:space="0" w:color="auto"/>
              <w:bottom w:val="single" w:sz="2" w:space="0" w:color="auto"/>
              <w:right w:val="single" w:sz="2" w:space="0" w:color="auto"/>
            </w:tcBorders>
            <w:vAlign w:val="center"/>
          </w:tcPr>
          <w:p w:rsidR="00A85366" w:rsidRPr="007C1357" w:rsidRDefault="00A85366" w:rsidP="007F5C0F">
            <w:pPr>
              <w:rPr>
                <w:rFonts w:eastAsiaTheme="minorEastAsia"/>
                <w:sz w:val="16"/>
                <w:szCs w:val="16"/>
                <w:lang w:eastAsia="zh-CN"/>
              </w:rPr>
            </w:pPr>
            <w:r>
              <w:rPr>
                <w:rFonts w:eastAsiaTheme="minorEastAsia"/>
                <w:sz w:val="16"/>
                <w:szCs w:val="16"/>
                <w:lang w:eastAsia="zh-CN"/>
              </w:rPr>
              <w:t>0.2362</w:t>
            </w:r>
          </w:p>
        </w:tc>
        <w:tc>
          <w:tcPr>
            <w:tcW w:w="850" w:type="dxa"/>
            <w:tcBorders>
              <w:top w:val="single" w:sz="2" w:space="0" w:color="auto"/>
              <w:left w:val="single" w:sz="2" w:space="0" w:color="auto"/>
              <w:bottom w:val="single" w:sz="2" w:space="0" w:color="auto"/>
              <w:right w:val="single" w:sz="2" w:space="0" w:color="auto"/>
            </w:tcBorders>
            <w:vAlign w:val="center"/>
          </w:tcPr>
          <w:p w:rsidR="00A85366" w:rsidRPr="007C1357" w:rsidRDefault="00A85366" w:rsidP="007F5C0F">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.2452</w:t>
            </w:r>
          </w:p>
        </w:tc>
        <w:tc>
          <w:tcPr>
            <w:tcW w:w="1417" w:type="dxa"/>
            <w:tcBorders>
              <w:top w:val="single" w:sz="2" w:space="0" w:color="auto"/>
              <w:left w:val="single" w:sz="2" w:space="0" w:color="auto"/>
              <w:bottom w:val="single" w:sz="2" w:space="0" w:color="auto"/>
              <w:right w:val="single" w:sz="2" w:space="0" w:color="auto"/>
            </w:tcBorders>
            <w:vAlign w:val="center"/>
          </w:tcPr>
          <w:p w:rsidR="00A85366" w:rsidRDefault="00A85366" w:rsidP="007F5C0F">
            <w:r w:rsidRPr="0032045D">
              <w:rPr>
                <w:rFonts w:eastAsiaTheme="minorEastAsia"/>
                <w:sz w:val="16"/>
                <w:szCs w:val="16"/>
                <w:lang w:eastAsia="zh-CN"/>
              </w:rPr>
              <w:t>(</w:t>
            </w:r>
            <w:r>
              <w:rPr>
                <w:rFonts w:eastAsiaTheme="minorEastAsia" w:hint="eastAsia"/>
                <w:sz w:val="16"/>
                <w:szCs w:val="16"/>
                <w:lang w:eastAsia="zh-CN"/>
              </w:rPr>
              <w:t>0</w:t>
            </w:r>
            <w:r>
              <w:rPr>
                <w:rFonts w:eastAsiaTheme="minorEastAsia"/>
                <w:sz w:val="16"/>
                <w:szCs w:val="16"/>
                <w:lang w:eastAsia="zh-CN"/>
              </w:rPr>
              <w:t>.7638</w:t>
            </w:r>
            <w:r w:rsidRPr="0032045D">
              <w:rPr>
                <w:rFonts w:eastAsiaTheme="minorEastAsia"/>
                <w:sz w:val="16"/>
                <w:szCs w:val="16"/>
                <w:lang w:eastAsia="zh-CN"/>
              </w:rPr>
              <w:t xml:space="preserve">, </w:t>
            </w:r>
            <w:r>
              <w:rPr>
                <w:rFonts w:eastAsiaTheme="minorEastAsia" w:hint="eastAsia"/>
                <w:sz w:val="16"/>
                <w:szCs w:val="16"/>
                <w:lang w:eastAsia="zh-CN"/>
              </w:rPr>
              <w:t>0.</w:t>
            </w:r>
            <w:r>
              <w:rPr>
                <w:rFonts w:eastAsiaTheme="minorEastAsia"/>
                <w:sz w:val="16"/>
                <w:szCs w:val="16"/>
                <w:lang w:eastAsia="zh-CN"/>
              </w:rPr>
              <w:t>7548</w:t>
            </w:r>
            <w:r w:rsidRPr="0032045D">
              <w:rPr>
                <w:rFonts w:eastAsiaTheme="minorEastAsia"/>
                <w:sz w:val="16"/>
                <w:szCs w:val="16"/>
                <w:lang w:eastAsia="zh-CN"/>
              </w:rPr>
              <w:t>)</w:t>
            </w:r>
          </w:p>
        </w:tc>
      </w:tr>
    </w:tbl>
    <w:p w:rsidR="00A85366" w:rsidRPr="00A85366" w:rsidRDefault="00A85366" w:rsidP="00A85366">
      <w:pPr>
        <w:pStyle w:val="tablehead"/>
        <w:rPr>
          <w:rFonts w:eastAsiaTheme="minorEastAsia"/>
          <w:lang w:eastAsia="zh-CN"/>
        </w:rPr>
      </w:pPr>
      <w:r w:rsidRPr="00302BC0">
        <w:rPr>
          <w:rFonts w:eastAsiaTheme="minorEastAsia"/>
          <w:lang w:eastAsia="zh-CN"/>
        </w:rPr>
        <w:t xml:space="preserve">Operation Status </w:t>
      </w:r>
      <w:r>
        <w:rPr>
          <w:rFonts w:eastAsiaTheme="minorEastAsia"/>
          <w:lang w:eastAsia="zh-CN"/>
        </w:rPr>
        <w:t>of Network Considering the</w:t>
      </w:r>
      <w:r w:rsidR="0076243B">
        <w:rPr>
          <w:rFonts w:eastAsiaTheme="minorEastAsia"/>
          <w:lang w:eastAsia="zh-CN"/>
        </w:rPr>
        <w:t xml:space="preserve"> </w:t>
      </w:r>
      <w:r>
        <w:rPr>
          <w:rFonts w:eastAsiaTheme="minorEastAsia"/>
          <w:lang w:eastAsia="zh-CN"/>
        </w:rPr>
        <w:t>Uncertain Factors</w:t>
      </w:r>
    </w:p>
    <w:p w:rsidR="00B3378E" w:rsidRDefault="008C1090" w:rsidP="00B3378E">
      <w:pPr>
        <w:pStyle w:val="a4"/>
        <w:ind w:firstLine="0"/>
        <w:jc w:val="center"/>
        <w:rPr>
          <w:lang w:eastAsia="zh-CN"/>
        </w:rPr>
      </w:pPr>
      <w:r w:rsidRPr="008C1090">
        <w:rPr>
          <w:noProof/>
          <w:lang w:eastAsia="zh-CN"/>
        </w:rPr>
        <w:drawing>
          <wp:inline distT="0" distB="0" distL="0" distR="0">
            <wp:extent cx="3158490" cy="1653660"/>
            <wp:effectExtent l="0" t="0" r="3810" b="381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158490" cy="1653660"/>
                    </a:xfrm>
                    <a:prstGeom prst="rect">
                      <a:avLst/>
                    </a:prstGeom>
                    <a:noFill/>
                    <a:ln>
                      <a:noFill/>
                    </a:ln>
                  </pic:spPr>
                </pic:pic>
              </a:graphicData>
            </a:graphic>
          </wp:inline>
        </w:drawing>
      </w:r>
    </w:p>
    <w:p w:rsidR="00B3378E" w:rsidRDefault="00EF6E5B" w:rsidP="00EF6E5B">
      <w:pPr>
        <w:pStyle w:val="figurecaption"/>
        <w:rPr>
          <w:rFonts w:eastAsia="MS Mincho"/>
        </w:rPr>
      </w:pPr>
      <w:r>
        <w:rPr>
          <w:rFonts w:eastAsia="MS Mincho"/>
        </w:rPr>
        <w:t>T</w:t>
      </w:r>
      <w:r w:rsidRPr="00EF6E5B">
        <w:rPr>
          <w:rFonts w:eastAsia="MS Mincho"/>
        </w:rPr>
        <w:t>emporal characteristics</w:t>
      </w:r>
      <w:r w:rsidR="00F91A83">
        <w:rPr>
          <w:rFonts w:eastAsia="MS Mincho"/>
        </w:rPr>
        <w:t xml:space="preserve"> of</w:t>
      </w:r>
      <w:r w:rsidR="00E97267">
        <w:rPr>
          <w:rFonts w:eastAsia="MS Mincho"/>
        </w:rPr>
        <w:t xml:space="preserve"> OMN in</w:t>
      </w:r>
      <w:r w:rsidR="00B3378E">
        <w:rPr>
          <w:rFonts w:eastAsia="MS Mincho"/>
        </w:rPr>
        <w:t xml:space="preserve"> Scenario I</w:t>
      </w:r>
      <w:r w:rsidR="00E97267">
        <w:rPr>
          <w:rFonts w:eastAsia="MS Mincho"/>
        </w:rPr>
        <w:t>II</w:t>
      </w:r>
      <w:r w:rsidR="00E703C9">
        <w:rPr>
          <w:rFonts w:eastAsia="MS Mincho"/>
        </w:rPr>
        <w:t>.</w:t>
      </w:r>
    </w:p>
    <w:p w:rsidR="00E703C9" w:rsidRDefault="00937DB5" w:rsidP="00A6560B">
      <w:pPr>
        <w:pStyle w:val="figurecaption"/>
        <w:numPr>
          <w:ilvl w:val="0"/>
          <w:numId w:val="0"/>
        </w:numPr>
        <w:rPr>
          <w:rFonts w:eastAsia="MS Mincho"/>
        </w:rPr>
      </w:pPr>
      <w:r w:rsidRPr="00937DB5">
        <w:rPr>
          <w:rFonts w:eastAsia="MS Mincho"/>
          <w:lang w:eastAsia="zh-CN"/>
        </w:rPr>
        <w:lastRenderedPageBreak/>
        <w:drawing>
          <wp:inline distT="0" distB="0" distL="0" distR="0">
            <wp:extent cx="3158490" cy="1653880"/>
            <wp:effectExtent l="0" t="0" r="3810" b="381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158490" cy="1653880"/>
                    </a:xfrm>
                    <a:prstGeom prst="rect">
                      <a:avLst/>
                    </a:prstGeom>
                    <a:noFill/>
                    <a:ln>
                      <a:noFill/>
                    </a:ln>
                  </pic:spPr>
                </pic:pic>
              </a:graphicData>
            </a:graphic>
          </wp:inline>
        </w:drawing>
      </w:r>
    </w:p>
    <w:p w:rsidR="00396024" w:rsidRPr="00A6560B" w:rsidRDefault="00525EE4" w:rsidP="00EF6E5B">
      <w:pPr>
        <w:pStyle w:val="figurecaption"/>
        <w:rPr>
          <w:rFonts w:eastAsia="MS Mincho"/>
        </w:rPr>
      </w:pPr>
      <w:r>
        <w:rPr>
          <w:lang w:eastAsia="zh-CN"/>
        </w:rPr>
        <w:t>The uncertainty of OMN on lines.</w:t>
      </w:r>
    </w:p>
    <w:p w:rsidR="00A6560B" w:rsidRPr="00525EE4" w:rsidRDefault="000626B6" w:rsidP="00A6560B">
      <w:pPr>
        <w:pStyle w:val="figurecaption"/>
        <w:numPr>
          <w:ilvl w:val="0"/>
          <w:numId w:val="0"/>
        </w:numPr>
        <w:rPr>
          <w:rFonts w:eastAsia="MS Mincho"/>
        </w:rPr>
      </w:pPr>
      <w:r w:rsidRPr="000626B6">
        <w:rPr>
          <w:rFonts w:eastAsia="MS Mincho"/>
          <w:lang w:eastAsia="zh-CN"/>
        </w:rPr>
        <w:drawing>
          <wp:inline distT="0" distB="0" distL="0" distR="0">
            <wp:extent cx="3158490" cy="1653880"/>
            <wp:effectExtent l="0" t="0" r="3810" b="381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158490" cy="1653880"/>
                    </a:xfrm>
                    <a:prstGeom prst="rect">
                      <a:avLst/>
                    </a:prstGeom>
                    <a:noFill/>
                    <a:ln>
                      <a:noFill/>
                    </a:ln>
                  </pic:spPr>
                </pic:pic>
              </a:graphicData>
            </a:graphic>
          </wp:inline>
        </w:drawing>
      </w:r>
    </w:p>
    <w:p w:rsidR="00525EE4" w:rsidRPr="00525EE4" w:rsidRDefault="00525EE4" w:rsidP="007F5C0F">
      <w:pPr>
        <w:pStyle w:val="figurecaption"/>
        <w:rPr>
          <w:rFonts w:eastAsia="MS Mincho"/>
        </w:rPr>
      </w:pPr>
      <w:r>
        <w:rPr>
          <w:lang w:eastAsia="zh-CN"/>
        </w:rPr>
        <w:t>The uncertainty of OMN on nodes.</w:t>
      </w:r>
    </w:p>
    <w:p w:rsidR="00E87B07" w:rsidRDefault="00E87B07" w:rsidP="00E87B07">
      <w:pPr>
        <w:pStyle w:val="2"/>
        <w:ind w:left="289" w:hanging="289"/>
        <w:rPr>
          <w:rFonts w:eastAsia="MS Mincho"/>
        </w:rPr>
      </w:pPr>
      <w:r w:rsidRPr="00F62EE8">
        <w:rPr>
          <w:rFonts w:eastAsia="MS Mincho"/>
        </w:rPr>
        <w:t xml:space="preserve">The impact of the fluctuation amplitude of </w:t>
      </w:r>
      <w:r w:rsidRPr="00144507">
        <w:rPr>
          <w:rFonts w:eastAsia="MS Mincho"/>
        </w:rPr>
        <w:t>u</w:t>
      </w:r>
      <w:r>
        <w:rPr>
          <w:rFonts w:eastAsia="MS Mincho"/>
        </w:rPr>
        <w:t>ncertainty</w:t>
      </w:r>
      <w:r w:rsidRPr="00F62EE8">
        <w:rPr>
          <w:rFonts w:eastAsia="MS Mincho"/>
        </w:rPr>
        <w:t xml:space="preserve"> </w:t>
      </w:r>
      <w:r>
        <w:rPr>
          <w:rFonts w:eastAsia="MS Mincho"/>
        </w:rPr>
        <w:t>on evaluation index</w:t>
      </w:r>
    </w:p>
    <w:p w:rsidR="00B265DE" w:rsidRDefault="00492488" w:rsidP="00B265DE">
      <w:pPr>
        <w:pStyle w:val="a4"/>
        <w:rPr>
          <w:lang w:eastAsia="zh-CN"/>
        </w:rPr>
      </w:pPr>
      <w:r>
        <w:rPr>
          <w:rFonts w:hint="eastAsia"/>
          <w:lang w:eastAsia="zh-CN"/>
        </w:rPr>
        <w:t>Furthermore,</w:t>
      </w:r>
      <w:r>
        <w:rPr>
          <w:lang w:eastAsia="zh-CN"/>
        </w:rPr>
        <w:t xml:space="preserve"> </w:t>
      </w:r>
      <w:r w:rsidR="002760C0" w:rsidRPr="002760C0">
        <w:rPr>
          <w:lang w:eastAsia="zh-CN"/>
        </w:rPr>
        <w:t>considering the scenario of inaccurate measurement</w:t>
      </w:r>
      <w:r w:rsidR="002760C0">
        <w:rPr>
          <w:lang w:eastAsia="zh-CN"/>
        </w:rPr>
        <w:t xml:space="preserve"> of DG and load</w:t>
      </w:r>
      <w:r w:rsidR="002760C0" w:rsidRPr="002760C0">
        <w:rPr>
          <w:lang w:eastAsia="zh-CN"/>
        </w:rPr>
        <w:t>,</w:t>
      </w:r>
      <w:r w:rsidR="002760C0">
        <w:rPr>
          <w:lang w:eastAsia="zh-CN"/>
        </w:rPr>
        <w:t xml:space="preserve"> t</w:t>
      </w:r>
      <w:r w:rsidR="002760C0" w:rsidRPr="002760C0">
        <w:rPr>
          <w:lang w:eastAsia="zh-CN"/>
        </w:rPr>
        <w:t xml:space="preserve">he fluctuation threshold of </w:t>
      </w:r>
      <w:r w:rsidR="002760C0">
        <w:rPr>
          <w:lang w:eastAsia="zh-CN"/>
        </w:rPr>
        <w:t>DG</w:t>
      </w:r>
      <w:r w:rsidR="002760C0" w:rsidRPr="002760C0">
        <w:rPr>
          <w:lang w:eastAsia="zh-CN"/>
        </w:rPr>
        <w:t xml:space="preserve"> output </w:t>
      </w:r>
      <w:r w:rsidR="002760C0">
        <w:rPr>
          <w:lang w:eastAsia="zh-CN"/>
        </w:rPr>
        <w:t xml:space="preserve">and </w:t>
      </w:r>
      <w:r w:rsidR="005A4C0C">
        <w:rPr>
          <w:lang w:eastAsia="zh-CN"/>
        </w:rPr>
        <w:t>load</w:t>
      </w:r>
      <w:r w:rsidR="002760C0">
        <w:rPr>
          <w:lang w:eastAsia="zh-CN"/>
        </w:rPr>
        <w:t xml:space="preserve"> demand </w:t>
      </w:r>
      <w:r w:rsidR="0018496A">
        <w:rPr>
          <w:lang w:eastAsia="zh-CN"/>
        </w:rPr>
        <w:t>are all</w:t>
      </w:r>
      <w:r w:rsidR="002760C0">
        <w:rPr>
          <w:lang w:eastAsia="zh-CN"/>
        </w:rPr>
        <w:t xml:space="preserve"> set as</w:t>
      </w:r>
      <w:r w:rsidR="002760C0" w:rsidRPr="002760C0">
        <w:rPr>
          <w:lang w:eastAsia="zh-CN"/>
        </w:rPr>
        <w:t xml:space="preserve"> ± 20%, ± 30%, ± 40%</w:t>
      </w:r>
      <w:r w:rsidR="002760C0">
        <w:rPr>
          <w:lang w:eastAsia="zh-CN"/>
        </w:rPr>
        <w:t xml:space="preserve"> and </w:t>
      </w:r>
      <w:r w:rsidR="002760C0" w:rsidRPr="002760C0">
        <w:rPr>
          <w:lang w:eastAsia="zh-CN"/>
        </w:rPr>
        <w:t>± 50%</w:t>
      </w:r>
      <w:r w:rsidR="001A5C18">
        <w:rPr>
          <w:lang w:eastAsia="zh-CN"/>
        </w:rPr>
        <w:t xml:space="preserve">, as mentioned from Scenario IV </w:t>
      </w:r>
      <w:r w:rsidR="00525B5E">
        <w:rPr>
          <w:lang w:eastAsia="zh-CN"/>
        </w:rPr>
        <w:t xml:space="preserve">to </w:t>
      </w:r>
      <w:r w:rsidR="001A5C18">
        <w:rPr>
          <w:lang w:eastAsia="zh-CN"/>
        </w:rPr>
        <w:t>VII.</w:t>
      </w:r>
      <w:r w:rsidR="008C74D7">
        <w:rPr>
          <w:lang w:eastAsia="zh-CN"/>
        </w:rPr>
        <w:t xml:space="preserve"> Compared with Scenario I and III, the operating status of ADN under</w:t>
      </w:r>
      <w:r w:rsidR="00482922">
        <w:rPr>
          <w:lang w:eastAsia="zh-CN"/>
        </w:rPr>
        <w:t xml:space="preserve"> </w:t>
      </w:r>
      <w:r w:rsidR="008C74D7">
        <w:rPr>
          <w:lang w:eastAsia="zh-CN"/>
        </w:rPr>
        <w:t xml:space="preserve">different </w:t>
      </w:r>
      <w:r w:rsidR="008C74D7" w:rsidRPr="00F62EE8">
        <w:rPr>
          <w:rFonts w:eastAsia="MS Mincho"/>
        </w:rPr>
        <w:t>fluctuation amplitude</w:t>
      </w:r>
      <w:r w:rsidR="008C74D7">
        <w:rPr>
          <w:lang w:eastAsia="zh-CN"/>
        </w:rPr>
        <w:t xml:space="preserve"> </w:t>
      </w:r>
      <w:r w:rsidR="00482922">
        <w:rPr>
          <w:lang w:eastAsia="zh-CN"/>
        </w:rPr>
        <w:t>are furt</w:t>
      </w:r>
      <w:r w:rsidR="001A5C18">
        <w:rPr>
          <w:lang w:eastAsia="zh-CN"/>
        </w:rPr>
        <w:t xml:space="preserve">her </w:t>
      </w:r>
      <w:r w:rsidR="00482922" w:rsidRPr="002760C0">
        <w:rPr>
          <w:lang w:eastAsia="zh-CN"/>
        </w:rPr>
        <w:t>evaluate</w:t>
      </w:r>
      <w:r w:rsidR="008C74D7">
        <w:rPr>
          <w:lang w:eastAsia="zh-CN"/>
        </w:rPr>
        <w:t>d</w:t>
      </w:r>
      <w:r w:rsidR="00B265DE">
        <w:rPr>
          <w:lang w:eastAsia="zh-CN"/>
        </w:rPr>
        <w:t>.</w:t>
      </w:r>
    </w:p>
    <w:p w:rsidR="004041F8" w:rsidRDefault="004041F8" w:rsidP="004041F8">
      <w:pPr>
        <w:pStyle w:val="a4"/>
        <w:rPr>
          <w:lang w:eastAsia="zh-CN"/>
        </w:rPr>
      </w:pPr>
      <w:r>
        <w:rPr>
          <w:lang w:eastAsia="zh-CN"/>
        </w:rPr>
        <w:t>Scenario IV: T</w:t>
      </w:r>
      <w:r w:rsidRPr="00DE600F">
        <w:rPr>
          <w:lang w:eastAsia="zh-CN"/>
        </w:rPr>
        <w:t xml:space="preserve">he </w:t>
      </w:r>
      <w:r>
        <w:rPr>
          <w:lang w:eastAsia="zh-CN"/>
        </w:rPr>
        <w:t xml:space="preserve">uncertainty </w:t>
      </w:r>
      <w:r w:rsidR="008D3BD1">
        <w:rPr>
          <w:lang w:eastAsia="zh-CN"/>
        </w:rPr>
        <w:t>factors are set as</w:t>
      </w:r>
      <w:r w:rsidRPr="00C369AD">
        <w:rPr>
          <w:lang w:eastAsia="zh-CN"/>
        </w:rPr>
        <w:t xml:space="preserve"> ± </w:t>
      </w:r>
      <w:r w:rsidR="008D3BD1">
        <w:rPr>
          <w:lang w:eastAsia="zh-CN"/>
        </w:rPr>
        <w:t>2</w:t>
      </w:r>
      <w:r w:rsidRPr="00C369AD">
        <w:rPr>
          <w:lang w:eastAsia="zh-CN"/>
        </w:rPr>
        <w:t>0%</w:t>
      </w:r>
      <w:r>
        <w:rPr>
          <w:lang w:eastAsia="zh-CN"/>
        </w:rPr>
        <w:t>.</w:t>
      </w:r>
    </w:p>
    <w:p w:rsidR="00732D07" w:rsidRDefault="00732D07" w:rsidP="00732D07">
      <w:pPr>
        <w:pStyle w:val="a4"/>
        <w:rPr>
          <w:lang w:eastAsia="zh-CN"/>
        </w:rPr>
      </w:pPr>
      <w:r>
        <w:rPr>
          <w:lang w:eastAsia="zh-CN"/>
        </w:rPr>
        <w:t>Scenario V: T</w:t>
      </w:r>
      <w:r w:rsidRPr="00DE600F">
        <w:rPr>
          <w:lang w:eastAsia="zh-CN"/>
        </w:rPr>
        <w:t xml:space="preserve">he </w:t>
      </w:r>
      <w:r>
        <w:rPr>
          <w:lang w:eastAsia="zh-CN"/>
        </w:rPr>
        <w:t>uncertainty factors are set as</w:t>
      </w:r>
      <w:r w:rsidRPr="00C369AD">
        <w:rPr>
          <w:lang w:eastAsia="zh-CN"/>
        </w:rPr>
        <w:t xml:space="preserve"> ± </w:t>
      </w:r>
      <w:r w:rsidR="00A06E72">
        <w:rPr>
          <w:lang w:eastAsia="zh-CN"/>
        </w:rPr>
        <w:t>3</w:t>
      </w:r>
      <w:r w:rsidRPr="00C369AD">
        <w:rPr>
          <w:lang w:eastAsia="zh-CN"/>
        </w:rPr>
        <w:t>0%</w:t>
      </w:r>
      <w:r>
        <w:rPr>
          <w:lang w:eastAsia="zh-CN"/>
        </w:rPr>
        <w:t>.</w:t>
      </w:r>
    </w:p>
    <w:p w:rsidR="00732D07" w:rsidRDefault="00732D07" w:rsidP="00732D07">
      <w:pPr>
        <w:pStyle w:val="a4"/>
        <w:rPr>
          <w:lang w:eastAsia="zh-CN"/>
        </w:rPr>
      </w:pPr>
      <w:r>
        <w:rPr>
          <w:lang w:eastAsia="zh-CN"/>
        </w:rPr>
        <w:t>Scenario VI: T</w:t>
      </w:r>
      <w:r w:rsidRPr="00DE600F">
        <w:rPr>
          <w:lang w:eastAsia="zh-CN"/>
        </w:rPr>
        <w:t xml:space="preserve">he </w:t>
      </w:r>
      <w:r>
        <w:rPr>
          <w:lang w:eastAsia="zh-CN"/>
        </w:rPr>
        <w:t>uncertainty factors are set as</w:t>
      </w:r>
      <w:r w:rsidRPr="00C369AD">
        <w:rPr>
          <w:lang w:eastAsia="zh-CN"/>
        </w:rPr>
        <w:t xml:space="preserve"> ± </w:t>
      </w:r>
      <w:r w:rsidR="00A06E72">
        <w:rPr>
          <w:lang w:eastAsia="zh-CN"/>
        </w:rPr>
        <w:t>4</w:t>
      </w:r>
      <w:r w:rsidRPr="00C369AD">
        <w:rPr>
          <w:lang w:eastAsia="zh-CN"/>
        </w:rPr>
        <w:t>0%</w:t>
      </w:r>
      <w:r>
        <w:rPr>
          <w:lang w:eastAsia="zh-CN"/>
        </w:rPr>
        <w:t>.</w:t>
      </w:r>
    </w:p>
    <w:p w:rsidR="00732D07" w:rsidRDefault="00732D07" w:rsidP="00732D07">
      <w:pPr>
        <w:pStyle w:val="a4"/>
        <w:rPr>
          <w:lang w:eastAsia="zh-CN"/>
        </w:rPr>
      </w:pPr>
      <w:r>
        <w:rPr>
          <w:lang w:eastAsia="zh-CN"/>
        </w:rPr>
        <w:t>Scenario VII: T</w:t>
      </w:r>
      <w:r w:rsidRPr="00DE600F">
        <w:rPr>
          <w:lang w:eastAsia="zh-CN"/>
        </w:rPr>
        <w:t xml:space="preserve">he </w:t>
      </w:r>
      <w:r>
        <w:rPr>
          <w:lang w:eastAsia="zh-CN"/>
        </w:rPr>
        <w:t>uncertainty factors are set as</w:t>
      </w:r>
      <w:r w:rsidRPr="00C369AD">
        <w:rPr>
          <w:lang w:eastAsia="zh-CN"/>
        </w:rPr>
        <w:t xml:space="preserve"> ± </w:t>
      </w:r>
      <w:r w:rsidR="00A06E72">
        <w:rPr>
          <w:lang w:eastAsia="zh-CN"/>
        </w:rPr>
        <w:t>5</w:t>
      </w:r>
      <w:r w:rsidRPr="00C369AD">
        <w:rPr>
          <w:lang w:eastAsia="zh-CN"/>
        </w:rPr>
        <w:t>0%</w:t>
      </w:r>
      <w:r>
        <w:rPr>
          <w:lang w:eastAsia="zh-CN"/>
        </w:rPr>
        <w:t>.</w:t>
      </w:r>
    </w:p>
    <w:tbl>
      <w:tblPr>
        <w:tblW w:w="425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134"/>
        <w:gridCol w:w="850"/>
        <w:gridCol w:w="850"/>
        <w:gridCol w:w="1417"/>
      </w:tblGrid>
      <w:tr w:rsidR="00FA065E" w:rsidRPr="00AD276A" w:rsidTr="007A508C">
        <w:trPr>
          <w:trHeight w:val="348"/>
          <w:jc w:val="center"/>
        </w:trPr>
        <w:tc>
          <w:tcPr>
            <w:tcW w:w="1134" w:type="dxa"/>
            <w:tcBorders>
              <w:top w:val="single" w:sz="2" w:space="0" w:color="auto"/>
              <w:left w:val="single" w:sz="2" w:space="0" w:color="auto"/>
              <w:bottom w:val="single" w:sz="2" w:space="0" w:color="auto"/>
              <w:right w:val="single" w:sz="2" w:space="0" w:color="auto"/>
            </w:tcBorders>
            <w:vAlign w:val="center"/>
          </w:tcPr>
          <w:p w:rsidR="00FA065E" w:rsidRPr="00D04D02" w:rsidRDefault="00FA065E" w:rsidP="00EF6E5B">
            <w:pPr>
              <w:rPr>
                <w:rFonts w:eastAsiaTheme="minorEastAsia"/>
                <w:b/>
                <w:bCs/>
                <w:sz w:val="16"/>
                <w:szCs w:val="16"/>
                <w:lang w:eastAsia="zh-CN"/>
              </w:rPr>
            </w:pPr>
            <w:r>
              <w:rPr>
                <w:rFonts w:eastAsiaTheme="minorEastAsia"/>
                <w:b/>
                <w:bCs/>
                <w:sz w:val="16"/>
                <w:szCs w:val="16"/>
                <w:lang w:eastAsia="zh-CN"/>
              </w:rPr>
              <w:t>Scenario</w:t>
            </w:r>
          </w:p>
        </w:tc>
        <w:tc>
          <w:tcPr>
            <w:tcW w:w="850" w:type="dxa"/>
            <w:tcBorders>
              <w:top w:val="single" w:sz="2" w:space="0" w:color="auto"/>
              <w:left w:val="single" w:sz="2" w:space="0" w:color="auto"/>
              <w:bottom w:val="single" w:sz="2" w:space="0" w:color="auto"/>
              <w:right w:val="single" w:sz="2" w:space="0" w:color="auto"/>
            </w:tcBorders>
            <w:vAlign w:val="center"/>
          </w:tcPr>
          <w:p w:rsidR="00FA065E" w:rsidRPr="00D04D02" w:rsidRDefault="00FA065E" w:rsidP="00EF6E5B">
            <w:pPr>
              <w:rPr>
                <w:rFonts w:eastAsiaTheme="minorEastAsia"/>
                <w:b/>
                <w:bCs/>
                <w:sz w:val="16"/>
                <w:szCs w:val="16"/>
              </w:rPr>
            </w:pPr>
            <w:r>
              <w:rPr>
                <w:rFonts w:hint="eastAsia"/>
                <w:b/>
                <w:bCs/>
                <w:color w:val="000000"/>
                <w:sz w:val="16"/>
                <w:lang w:val="en-GB" w:eastAsia="zh-CN"/>
              </w:rPr>
              <w:t>LR</w:t>
            </w:r>
            <w:r w:rsidRPr="00725893">
              <w:rPr>
                <w:b/>
                <w:bCs/>
                <w:color w:val="000000"/>
                <w:sz w:val="16"/>
                <w:lang w:val="en-GB"/>
              </w:rPr>
              <w:t>(p.u.)</w:t>
            </w:r>
          </w:p>
        </w:tc>
        <w:tc>
          <w:tcPr>
            <w:tcW w:w="850" w:type="dxa"/>
            <w:tcBorders>
              <w:top w:val="single" w:sz="2" w:space="0" w:color="auto"/>
              <w:left w:val="single" w:sz="2" w:space="0" w:color="auto"/>
              <w:bottom w:val="single" w:sz="2" w:space="0" w:color="auto"/>
              <w:right w:val="single" w:sz="2" w:space="0" w:color="auto"/>
            </w:tcBorders>
            <w:vAlign w:val="center"/>
          </w:tcPr>
          <w:p w:rsidR="00FA065E" w:rsidRPr="00D04D02" w:rsidRDefault="00FA065E" w:rsidP="00EF6E5B">
            <w:pPr>
              <w:rPr>
                <w:rFonts w:eastAsiaTheme="minorEastAsia"/>
                <w:b/>
                <w:bCs/>
                <w:sz w:val="16"/>
                <w:szCs w:val="16"/>
              </w:rPr>
            </w:pPr>
            <w:r>
              <w:rPr>
                <w:rFonts w:hint="eastAsia"/>
                <w:b/>
                <w:bCs/>
                <w:color w:val="000000"/>
                <w:sz w:val="16"/>
                <w:lang w:val="en-GB" w:eastAsia="zh-CN"/>
              </w:rPr>
              <w:t>VD</w:t>
            </w:r>
            <w:r w:rsidRPr="00725893">
              <w:rPr>
                <w:b/>
                <w:bCs/>
                <w:color w:val="000000"/>
                <w:sz w:val="16"/>
                <w:lang w:val="en-GB"/>
              </w:rPr>
              <w:t>(p.u.)</w:t>
            </w:r>
          </w:p>
        </w:tc>
        <w:tc>
          <w:tcPr>
            <w:tcW w:w="1417" w:type="dxa"/>
            <w:tcBorders>
              <w:top w:val="single" w:sz="2" w:space="0" w:color="auto"/>
              <w:left w:val="single" w:sz="2" w:space="0" w:color="auto"/>
              <w:bottom w:val="single" w:sz="2" w:space="0" w:color="auto"/>
              <w:right w:val="single" w:sz="2" w:space="0" w:color="auto"/>
            </w:tcBorders>
            <w:vAlign w:val="center"/>
          </w:tcPr>
          <w:p w:rsidR="00FA065E" w:rsidRPr="00D04D02" w:rsidRDefault="00FA065E" w:rsidP="00EF6E5B">
            <w:pPr>
              <w:rPr>
                <w:rFonts w:eastAsiaTheme="minorEastAsia"/>
                <w:b/>
                <w:bCs/>
                <w:sz w:val="16"/>
                <w:szCs w:val="16"/>
              </w:rPr>
            </w:pPr>
            <w:r>
              <w:rPr>
                <w:rFonts w:eastAsiaTheme="minorEastAsia" w:hint="eastAsia"/>
                <w:b/>
                <w:bCs/>
                <w:sz w:val="16"/>
                <w:szCs w:val="16"/>
                <w:lang w:eastAsia="zh-CN"/>
              </w:rPr>
              <w:t>OMN</w:t>
            </w:r>
            <w:r w:rsidRPr="00725893">
              <w:rPr>
                <w:b/>
                <w:bCs/>
                <w:color w:val="000000"/>
                <w:sz w:val="16"/>
                <w:lang w:val="en-GB"/>
              </w:rPr>
              <w:t>(p.u.)</w:t>
            </w:r>
          </w:p>
        </w:tc>
      </w:tr>
      <w:tr w:rsidR="00C01864" w:rsidRPr="00AD276A" w:rsidTr="007A508C">
        <w:trPr>
          <w:trHeight w:val="348"/>
          <w:jc w:val="center"/>
        </w:trPr>
        <w:tc>
          <w:tcPr>
            <w:tcW w:w="1134" w:type="dxa"/>
            <w:tcBorders>
              <w:top w:val="single" w:sz="2" w:space="0" w:color="auto"/>
              <w:left w:val="single" w:sz="2" w:space="0" w:color="auto"/>
              <w:bottom w:val="single" w:sz="2" w:space="0" w:color="auto"/>
              <w:right w:val="single" w:sz="2" w:space="0" w:color="auto"/>
            </w:tcBorders>
            <w:vAlign w:val="center"/>
          </w:tcPr>
          <w:p w:rsidR="00C01864" w:rsidRPr="007C1357" w:rsidRDefault="00C01864" w:rsidP="00C01864">
            <w:pPr>
              <w:rPr>
                <w:rFonts w:eastAsiaTheme="minorEastAsia"/>
                <w:sz w:val="16"/>
                <w:szCs w:val="16"/>
                <w:lang w:eastAsia="zh-CN"/>
              </w:rPr>
            </w:pPr>
            <w:r>
              <w:rPr>
                <w:rFonts w:eastAsiaTheme="minorEastAsia" w:hint="eastAsia"/>
                <w:sz w:val="16"/>
                <w:szCs w:val="16"/>
                <w:lang w:eastAsia="zh-CN"/>
              </w:rPr>
              <w:t>I</w:t>
            </w:r>
          </w:p>
        </w:tc>
        <w:tc>
          <w:tcPr>
            <w:tcW w:w="850" w:type="dxa"/>
            <w:tcBorders>
              <w:top w:val="single" w:sz="2" w:space="0" w:color="auto"/>
              <w:left w:val="single" w:sz="2" w:space="0" w:color="auto"/>
              <w:bottom w:val="single" w:sz="2" w:space="0" w:color="auto"/>
              <w:right w:val="single" w:sz="2" w:space="0" w:color="auto"/>
            </w:tcBorders>
            <w:vAlign w:val="center"/>
          </w:tcPr>
          <w:p w:rsidR="00C01864" w:rsidRPr="007C1357" w:rsidRDefault="00C01864" w:rsidP="00C01864">
            <w:pPr>
              <w:rPr>
                <w:rFonts w:eastAsiaTheme="minorEastAsia"/>
                <w:sz w:val="16"/>
                <w:szCs w:val="16"/>
              </w:rPr>
            </w:pPr>
            <w:r>
              <w:rPr>
                <w:rFonts w:eastAsiaTheme="minorEastAsia"/>
                <w:sz w:val="16"/>
                <w:szCs w:val="16"/>
              </w:rPr>
              <w:t>0.2070</w:t>
            </w:r>
          </w:p>
        </w:tc>
        <w:tc>
          <w:tcPr>
            <w:tcW w:w="850" w:type="dxa"/>
            <w:tcBorders>
              <w:top w:val="single" w:sz="2" w:space="0" w:color="auto"/>
              <w:left w:val="single" w:sz="2" w:space="0" w:color="auto"/>
              <w:bottom w:val="single" w:sz="2" w:space="0" w:color="auto"/>
              <w:right w:val="single" w:sz="2" w:space="0" w:color="auto"/>
            </w:tcBorders>
            <w:vAlign w:val="center"/>
          </w:tcPr>
          <w:p w:rsidR="00C01864" w:rsidRPr="007C1357" w:rsidRDefault="00C01864" w:rsidP="00C01864">
            <w:pPr>
              <w:rPr>
                <w:rFonts w:eastAsiaTheme="minorEastAsia"/>
                <w:sz w:val="16"/>
                <w:szCs w:val="16"/>
              </w:rPr>
            </w:pPr>
            <w:r w:rsidRPr="004B345F">
              <w:rPr>
                <w:rFonts w:eastAsiaTheme="minorEastAsia"/>
                <w:sz w:val="16"/>
                <w:szCs w:val="16"/>
              </w:rPr>
              <w:t>0.</w:t>
            </w:r>
            <w:r>
              <w:rPr>
                <w:rFonts w:eastAsiaTheme="minorEastAsia"/>
                <w:sz w:val="16"/>
                <w:szCs w:val="16"/>
              </w:rPr>
              <w:t>2054</w:t>
            </w:r>
          </w:p>
        </w:tc>
        <w:tc>
          <w:tcPr>
            <w:tcW w:w="1417" w:type="dxa"/>
            <w:tcBorders>
              <w:top w:val="single" w:sz="2" w:space="0" w:color="auto"/>
              <w:left w:val="single" w:sz="2" w:space="0" w:color="auto"/>
              <w:bottom w:val="single" w:sz="2" w:space="0" w:color="auto"/>
              <w:right w:val="single" w:sz="2" w:space="0" w:color="auto"/>
            </w:tcBorders>
            <w:vAlign w:val="center"/>
          </w:tcPr>
          <w:p w:rsidR="00C01864" w:rsidRDefault="00C01864" w:rsidP="00C01864">
            <w:r w:rsidRPr="0032045D">
              <w:rPr>
                <w:rFonts w:eastAsiaTheme="minorEastAsia"/>
                <w:sz w:val="16"/>
                <w:szCs w:val="16"/>
                <w:lang w:eastAsia="zh-CN"/>
              </w:rPr>
              <w:t>(</w:t>
            </w:r>
            <w:r w:rsidRPr="00350D13">
              <w:rPr>
                <w:rFonts w:eastAsiaTheme="minorEastAsia"/>
                <w:sz w:val="16"/>
                <w:szCs w:val="16"/>
              </w:rPr>
              <w:t>0.79</w:t>
            </w:r>
            <w:r>
              <w:rPr>
                <w:rFonts w:eastAsiaTheme="minorEastAsia"/>
                <w:sz w:val="16"/>
                <w:szCs w:val="16"/>
              </w:rPr>
              <w:t>30</w:t>
            </w:r>
            <w:r w:rsidRPr="0032045D">
              <w:rPr>
                <w:rFonts w:eastAsiaTheme="minorEastAsia"/>
                <w:sz w:val="16"/>
                <w:szCs w:val="16"/>
                <w:lang w:eastAsia="zh-CN"/>
              </w:rPr>
              <w:t>,</w:t>
            </w:r>
            <w:r w:rsidRPr="004B345F">
              <w:rPr>
                <w:rFonts w:eastAsiaTheme="minorEastAsia"/>
                <w:sz w:val="16"/>
                <w:szCs w:val="16"/>
              </w:rPr>
              <w:t xml:space="preserve"> 0</w:t>
            </w:r>
            <w:r>
              <w:rPr>
                <w:rFonts w:eastAsiaTheme="minorEastAsia"/>
                <w:sz w:val="16"/>
                <w:szCs w:val="16"/>
              </w:rPr>
              <w:t>.</w:t>
            </w:r>
            <w:r w:rsidRPr="004B345F">
              <w:rPr>
                <w:rFonts w:eastAsiaTheme="minorEastAsia"/>
                <w:sz w:val="16"/>
                <w:szCs w:val="16"/>
              </w:rPr>
              <w:t>79</w:t>
            </w:r>
            <w:r>
              <w:rPr>
                <w:rFonts w:eastAsiaTheme="minorEastAsia"/>
                <w:sz w:val="16"/>
                <w:szCs w:val="16"/>
              </w:rPr>
              <w:t>46</w:t>
            </w:r>
            <w:r w:rsidRPr="0032045D">
              <w:rPr>
                <w:rFonts w:eastAsiaTheme="minorEastAsia"/>
                <w:sz w:val="16"/>
                <w:szCs w:val="16"/>
                <w:lang w:eastAsia="zh-CN"/>
              </w:rPr>
              <w:t>)</w:t>
            </w:r>
          </w:p>
        </w:tc>
      </w:tr>
      <w:tr w:rsidR="00C01864" w:rsidRPr="00AD276A" w:rsidTr="007A508C">
        <w:trPr>
          <w:trHeight w:val="348"/>
          <w:jc w:val="center"/>
        </w:trPr>
        <w:tc>
          <w:tcPr>
            <w:tcW w:w="1134" w:type="dxa"/>
            <w:tcBorders>
              <w:top w:val="single" w:sz="2" w:space="0" w:color="auto"/>
              <w:left w:val="single" w:sz="2" w:space="0" w:color="auto"/>
              <w:bottom w:val="single" w:sz="2" w:space="0" w:color="auto"/>
              <w:right w:val="single" w:sz="2" w:space="0" w:color="auto"/>
            </w:tcBorders>
            <w:vAlign w:val="center"/>
          </w:tcPr>
          <w:p w:rsidR="00C01864" w:rsidRPr="007C1357" w:rsidRDefault="00C01864" w:rsidP="00C01864">
            <w:pPr>
              <w:rPr>
                <w:rFonts w:eastAsiaTheme="minorEastAsia"/>
                <w:sz w:val="16"/>
                <w:szCs w:val="16"/>
              </w:rPr>
            </w:pPr>
            <w:r>
              <w:rPr>
                <w:rFonts w:eastAsiaTheme="minorEastAsia"/>
                <w:sz w:val="16"/>
                <w:szCs w:val="16"/>
              </w:rPr>
              <w:t>III</w:t>
            </w:r>
          </w:p>
        </w:tc>
        <w:tc>
          <w:tcPr>
            <w:tcW w:w="850" w:type="dxa"/>
            <w:tcBorders>
              <w:top w:val="single" w:sz="2" w:space="0" w:color="auto"/>
              <w:left w:val="single" w:sz="2" w:space="0" w:color="auto"/>
              <w:bottom w:val="single" w:sz="2" w:space="0" w:color="auto"/>
              <w:right w:val="single" w:sz="2" w:space="0" w:color="auto"/>
            </w:tcBorders>
            <w:vAlign w:val="center"/>
          </w:tcPr>
          <w:p w:rsidR="00C01864" w:rsidRPr="007C1357" w:rsidRDefault="00C01864" w:rsidP="00C01864">
            <w:pPr>
              <w:rPr>
                <w:rFonts w:eastAsiaTheme="minorEastAsia"/>
                <w:sz w:val="16"/>
                <w:szCs w:val="16"/>
                <w:lang w:eastAsia="zh-CN"/>
              </w:rPr>
            </w:pPr>
            <w:r>
              <w:rPr>
                <w:rFonts w:eastAsiaTheme="minorEastAsia"/>
                <w:sz w:val="16"/>
                <w:szCs w:val="16"/>
                <w:lang w:eastAsia="zh-CN"/>
              </w:rPr>
              <w:t>0.2362</w:t>
            </w:r>
          </w:p>
        </w:tc>
        <w:tc>
          <w:tcPr>
            <w:tcW w:w="850" w:type="dxa"/>
            <w:tcBorders>
              <w:top w:val="single" w:sz="2" w:space="0" w:color="auto"/>
              <w:left w:val="single" w:sz="2" w:space="0" w:color="auto"/>
              <w:bottom w:val="single" w:sz="2" w:space="0" w:color="auto"/>
              <w:right w:val="single" w:sz="2" w:space="0" w:color="auto"/>
            </w:tcBorders>
            <w:vAlign w:val="center"/>
          </w:tcPr>
          <w:p w:rsidR="00C01864" w:rsidRPr="007C1357" w:rsidRDefault="00C01864" w:rsidP="00C01864">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.2452</w:t>
            </w:r>
          </w:p>
        </w:tc>
        <w:tc>
          <w:tcPr>
            <w:tcW w:w="1417" w:type="dxa"/>
            <w:tcBorders>
              <w:top w:val="single" w:sz="2" w:space="0" w:color="auto"/>
              <w:left w:val="single" w:sz="2" w:space="0" w:color="auto"/>
              <w:bottom w:val="single" w:sz="2" w:space="0" w:color="auto"/>
              <w:right w:val="single" w:sz="2" w:space="0" w:color="auto"/>
            </w:tcBorders>
            <w:vAlign w:val="center"/>
          </w:tcPr>
          <w:p w:rsidR="00C01864" w:rsidRDefault="00C01864" w:rsidP="00C01864">
            <w:r w:rsidRPr="0032045D">
              <w:rPr>
                <w:rFonts w:eastAsiaTheme="minorEastAsia"/>
                <w:sz w:val="16"/>
                <w:szCs w:val="16"/>
                <w:lang w:eastAsia="zh-CN"/>
              </w:rPr>
              <w:t>(</w:t>
            </w:r>
            <w:r>
              <w:rPr>
                <w:rFonts w:eastAsiaTheme="minorEastAsia" w:hint="eastAsia"/>
                <w:sz w:val="16"/>
                <w:szCs w:val="16"/>
                <w:lang w:eastAsia="zh-CN"/>
              </w:rPr>
              <w:t>0</w:t>
            </w:r>
            <w:r>
              <w:rPr>
                <w:rFonts w:eastAsiaTheme="minorEastAsia"/>
                <w:sz w:val="16"/>
                <w:szCs w:val="16"/>
                <w:lang w:eastAsia="zh-CN"/>
              </w:rPr>
              <w:t>.7638</w:t>
            </w:r>
            <w:r w:rsidRPr="0032045D">
              <w:rPr>
                <w:rFonts w:eastAsiaTheme="minorEastAsia"/>
                <w:sz w:val="16"/>
                <w:szCs w:val="16"/>
                <w:lang w:eastAsia="zh-CN"/>
              </w:rPr>
              <w:t xml:space="preserve">, </w:t>
            </w:r>
            <w:r>
              <w:rPr>
                <w:rFonts w:eastAsiaTheme="minorEastAsia" w:hint="eastAsia"/>
                <w:sz w:val="16"/>
                <w:szCs w:val="16"/>
                <w:lang w:eastAsia="zh-CN"/>
              </w:rPr>
              <w:t>0.</w:t>
            </w:r>
            <w:r>
              <w:rPr>
                <w:rFonts w:eastAsiaTheme="minorEastAsia"/>
                <w:sz w:val="16"/>
                <w:szCs w:val="16"/>
                <w:lang w:eastAsia="zh-CN"/>
              </w:rPr>
              <w:t>7548</w:t>
            </w:r>
            <w:r w:rsidRPr="0032045D">
              <w:rPr>
                <w:rFonts w:eastAsiaTheme="minorEastAsia"/>
                <w:sz w:val="16"/>
                <w:szCs w:val="16"/>
                <w:lang w:eastAsia="zh-CN"/>
              </w:rPr>
              <w:t>)</w:t>
            </w:r>
          </w:p>
        </w:tc>
      </w:tr>
      <w:tr w:rsidR="002543F3" w:rsidRPr="00AD276A" w:rsidTr="007A508C">
        <w:trPr>
          <w:trHeight w:val="348"/>
          <w:jc w:val="center"/>
        </w:trPr>
        <w:tc>
          <w:tcPr>
            <w:tcW w:w="1134" w:type="dxa"/>
            <w:tcBorders>
              <w:top w:val="single" w:sz="2" w:space="0" w:color="auto"/>
              <w:left w:val="single" w:sz="2" w:space="0" w:color="auto"/>
              <w:bottom w:val="single" w:sz="2" w:space="0" w:color="auto"/>
              <w:right w:val="single" w:sz="2" w:space="0" w:color="auto"/>
            </w:tcBorders>
            <w:vAlign w:val="center"/>
          </w:tcPr>
          <w:p w:rsidR="002543F3" w:rsidRPr="007C1357" w:rsidRDefault="002543F3" w:rsidP="002543F3">
            <w:pPr>
              <w:rPr>
                <w:rFonts w:eastAsiaTheme="minorEastAsia"/>
                <w:sz w:val="16"/>
                <w:szCs w:val="16"/>
                <w:lang w:eastAsia="zh-CN"/>
              </w:rPr>
            </w:pPr>
            <w:r>
              <w:rPr>
                <w:rFonts w:eastAsiaTheme="minorEastAsia" w:hint="eastAsia"/>
                <w:sz w:val="16"/>
                <w:szCs w:val="16"/>
                <w:lang w:eastAsia="zh-CN"/>
              </w:rPr>
              <w:t>I</w:t>
            </w:r>
            <w:r>
              <w:rPr>
                <w:rFonts w:eastAsiaTheme="minorEastAsia"/>
                <w:sz w:val="16"/>
                <w:szCs w:val="16"/>
                <w:lang w:eastAsia="zh-CN"/>
              </w:rPr>
              <w:t>V</w:t>
            </w:r>
          </w:p>
        </w:tc>
        <w:tc>
          <w:tcPr>
            <w:tcW w:w="850" w:type="dxa"/>
            <w:tcBorders>
              <w:top w:val="single" w:sz="2" w:space="0" w:color="auto"/>
              <w:left w:val="single" w:sz="2" w:space="0" w:color="auto"/>
              <w:bottom w:val="single" w:sz="2" w:space="0" w:color="auto"/>
              <w:right w:val="single" w:sz="2" w:space="0" w:color="auto"/>
            </w:tcBorders>
            <w:vAlign w:val="center"/>
          </w:tcPr>
          <w:p w:rsidR="002543F3" w:rsidRPr="007C1357" w:rsidRDefault="000E05E2" w:rsidP="001538B3">
            <w:pPr>
              <w:rPr>
                <w:rFonts w:eastAsiaTheme="minorEastAsia"/>
                <w:sz w:val="16"/>
                <w:szCs w:val="16"/>
              </w:rPr>
            </w:pPr>
            <w:r w:rsidRPr="000E05E2">
              <w:rPr>
                <w:rFonts w:eastAsiaTheme="minorEastAsia"/>
                <w:sz w:val="16"/>
                <w:szCs w:val="16"/>
              </w:rPr>
              <w:t>0.</w:t>
            </w:r>
            <w:r w:rsidR="001538B3">
              <w:rPr>
                <w:rFonts w:eastAsiaTheme="minorEastAsia"/>
                <w:sz w:val="16"/>
                <w:szCs w:val="16"/>
              </w:rPr>
              <w:t>2671</w:t>
            </w:r>
          </w:p>
        </w:tc>
        <w:tc>
          <w:tcPr>
            <w:tcW w:w="850" w:type="dxa"/>
            <w:tcBorders>
              <w:top w:val="single" w:sz="2" w:space="0" w:color="auto"/>
              <w:left w:val="single" w:sz="2" w:space="0" w:color="auto"/>
              <w:bottom w:val="single" w:sz="2" w:space="0" w:color="auto"/>
              <w:right w:val="single" w:sz="2" w:space="0" w:color="auto"/>
            </w:tcBorders>
            <w:vAlign w:val="center"/>
          </w:tcPr>
          <w:p w:rsidR="002543F3" w:rsidRPr="007C1357" w:rsidRDefault="005B1F7F" w:rsidP="001538B3">
            <w:pPr>
              <w:rPr>
                <w:rFonts w:eastAsiaTheme="minorEastAsia"/>
                <w:sz w:val="16"/>
                <w:szCs w:val="16"/>
              </w:rPr>
            </w:pPr>
            <w:r w:rsidRPr="005B1F7F">
              <w:rPr>
                <w:rFonts w:eastAsiaTheme="minorEastAsia"/>
                <w:sz w:val="16"/>
                <w:szCs w:val="16"/>
              </w:rPr>
              <w:t>0.</w:t>
            </w:r>
            <w:r w:rsidR="001538B3">
              <w:rPr>
                <w:rFonts w:eastAsiaTheme="minorEastAsia"/>
                <w:sz w:val="16"/>
                <w:szCs w:val="16"/>
              </w:rPr>
              <w:t>3000</w:t>
            </w:r>
          </w:p>
        </w:tc>
        <w:tc>
          <w:tcPr>
            <w:tcW w:w="1417" w:type="dxa"/>
            <w:tcBorders>
              <w:top w:val="single" w:sz="2" w:space="0" w:color="auto"/>
              <w:left w:val="single" w:sz="2" w:space="0" w:color="auto"/>
              <w:bottom w:val="single" w:sz="2" w:space="0" w:color="auto"/>
              <w:right w:val="single" w:sz="2" w:space="0" w:color="auto"/>
            </w:tcBorders>
            <w:vAlign w:val="center"/>
          </w:tcPr>
          <w:p w:rsidR="002543F3" w:rsidRDefault="002543F3" w:rsidP="002543F3">
            <w:r w:rsidRPr="00E722B9">
              <w:rPr>
                <w:rFonts w:eastAsiaTheme="minorEastAsia"/>
                <w:sz w:val="16"/>
                <w:szCs w:val="16"/>
                <w:lang w:eastAsia="zh-CN"/>
              </w:rPr>
              <w:t>(</w:t>
            </w:r>
            <w:r w:rsidR="005B1F7F" w:rsidRPr="000E05E2">
              <w:rPr>
                <w:rFonts w:eastAsiaTheme="minorEastAsia"/>
                <w:sz w:val="16"/>
                <w:szCs w:val="16"/>
              </w:rPr>
              <w:t>0.7329</w:t>
            </w:r>
            <w:r w:rsidRPr="00E722B9">
              <w:rPr>
                <w:rFonts w:eastAsiaTheme="minorEastAsia"/>
                <w:sz w:val="16"/>
                <w:szCs w:val="16"/>
                <w:lang w:eastAsia="zh-CN"/>
              </w:rPr>
              <w:t>,</w:t>
            </w:r>
            <w:r w:rsidR="005B1F7F">
              <w:rPr>
                <w:rFonts w:eastAsiaTheme="minorEastAsia"/>
                <w:sz w:val="16"/>
                <w:szCs w:val="16"/>
                <w:lang w:eastAsia="zh-CN"/>
              </w:rPr>
              <w:t xml:space="preserve"> </w:t>
            </w:r>
            <w:r w:rsidR="001538B3">
              <w:rPr>
                <w:rFonts w:eastAsiaTheme="minorEastAsia"/>
                <w:sz w:val="16"/>
                <w:szCs w:val="16"/>
              </w:rPr>
              <w:t>0.</w:t>
            </w:r>
            <w:r w:rsidR="005B1F7F" w:rsidRPr="005B1F7F">
              <w:rPr>
                <w:rFonts w:eastAsiaTheme="minorEastAsia"/>
                <w:sz w:val="16"/>
                <w:szCs w:val="16"/>
              </w:rPr>
              <w:t>700</w:t>
            </w:r>
            <w:r w:rsidR="001538B3">
              <w:rPr>
                <w:rFonts w:eastAsiaTheme="minorEastAsia"/>
                <w:sz w:val="16"/>
                <w:szCs w:val="16"/>
              </w:rPr>
              <w:t>0</w:t>
            </w:r>
            <w:r w:rsidRPr="00E722B9">
              <w:rPr>
                <w:rFonts w:eastAsiaTheme="minorEastAsia"/>
                <w:sz w:val="16"/>
                <w:szCs w:val="16"/>
                <w:lang w:eastAsia="zh-CN"/>
              </w:rPr>
              <w:t>)</w:t>
            </w:r>
          </w:p>
        </w:tc>
      </w:tr>
      <w:tr w:rsidR="002543F3" w:rsidRPr="00AD276A" w:rsidTr="007A508C">
        <w:trPr>
          <w:trHeight w:val="348"/>
          <w:jc w:val="center"/>
        </w:trPr>
        <w:tc>
          <w:tcPr>
            <w:tcW w:w="1134" w:type="dxa"/>
            <w:tcBorders>
              <w:top w:val="single" w:sz="2" w:space="0" w:color="auto"/>
              <w:left w:val="single" w:sz="2" w:space="0" w:color="auto"/>
              <w:bottom w:val="single" w:sz="2" w:space="0" w:color="auto"/>
              <w:right w:val="single" w:sz="2" w:space="0" w:color="auto"/>
            </w:tcBorders>
            <w:vAlign w:val="center"/>
          </w:tcPr>
          <w:p w:rsidR="002543F3" w:rsidRPr="007C1357" w:rsidRDefault="002543F3" w:rsidP="002543F3">
            <w:pPr>
              <w:rPr>
                <w:rFonts w:eastAsiaTheme="minorEastAsia"/>
                <w:sz w:val="16"/>
                <w:szCs w:val="16"/>
                <w:lang w:eastAsia="zh-CN"/>
              </w:rPr>
            </w:pPr>
            <w:r>
              <w:rPr>
                <w:rFonts w:eastAsiaTheme="minorEastAsia" w:hint="eastAsia"/>
                <w:sz w:val="16"/>
                <w:szCs w:val="16"/>
                <w:lang w:eastAsia="zh-CN"/>
              </w:rPr>
              <w:t>V</w:t>
            </w:r>
          </w:p>
        </w:tc>
        <w:tc>
          <w:tcPr>
            <w:tcW w:w="850" w:type="dxa"/>
            <w:tcBorders>
              <w:top w:val="single" w:sz="2" w:space="0" w:color="auto"/>
              <w:left w:val="single" w:sz="2" w:space="0" w:color="auto"/>
              <w:bottom w:val="single" w:sz="2" w:space="0" w:color="auto"/>
              <w:right w:val="single" w:sz="2" w:space="0" w:color="auto"/>
            </w:tcBorders>
            <w:vAlign w:val="center"/>
          </w:tcPr>
          <w:p w:rsidR="002543F3" w:rsidRPr="007C1357" w:rsidRDefault="004F3189" w:rsidP="002543F3">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.2965</w:t>
            </w:r>
          </w:p>
        </w:tc>
        <w:tc>
          <w:tcPr>
            <w:tcW w:w="850" w:type="dxa"/>
            <w:tcBorders>
              <w:top w:val="single" w:sz="2" w:space="0" w:color="auto"/>
              <w:left w:val="single" w:sz="2" w:space="0" w:color="auto"/>
              <w:bottom w:val="single" w:sz="2" w:space="0" w:color="auto"/>
              <w:right w:val="single" w:sz="2" w:space="0" w:color="auto"/>
            </w:tcBorders>
            <w:vAlign w:val="center"/>
          </w:tcPr>
          <w:p w:rsidR="002543F3" w:rsidRPr="007C1357" w:rsidRDefault="004F3189" w:rsidP="002543F3">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.3684</w:t>
            </w:r>
          </w:p>
        </w:tc>
        <w:tc>
          <w:tcPr>
            <w:tcW w:w="1417" w:type="dxa"/>
            <w:tcBorders>
              <w:top w:val="single" w:sz="2" w:space="0" w:color="auto"/>
              <w:left w:val="single" w:sz="2" w:space="0" w:color="auto"/>
              <w:bottom w:val="single" w:sz="2" w:space="0" w:color="auto"/>
              <w:right w:val="single" w:sz="2" w:space="0" w:color="auto"/>
            </w:tcBorders>
            <w:vAlign w:val="center"/>
          </w:tcPr>
          <w:p w:rsidR="002543F3" w:rsidRDefault="002543F3" w:rsidP="002543F3">
            <w:r w:rsidRPr="00E722B9">
              <w:rPr>
                <w:rFonts w:eastAsiaTheme="minorEastAsia"/>
                <w:sz w:val="16"/>
                <w:szCs w:val="16"/>
                <w:lang w:eastAsia="zh-CN"/>
              </w:rPr>
              <w:t>(</w:t>
            </w:r>
            <w:r w:rsidR="004F3189">
              <w:rPr>
                <w:rFonts w:eastAsiaTheme="minorEastAsia"/>
                <w:sz w:val="16"/>
                <w:szCs w:val="16"/>
                <w:lang w:eastAsia="zh-CN"/>
              </w:rPr>
              <w:t>0.7035</w:t>
            </w:r>
            <w:r w:rsidRPr="00E722B9">
              <w:rPr>
                <w:rFonts w:eastAsiaTheme="minorEastAsia"/>
                <w:sz w:val="16"/>
                <w:szCs w:val="16"/>
                <w:lang w:eastAsia="zh-CN"/>
              </w:rPr>
              <w:t xml:space="preserve">, </w:t>
            </w:r>
            <w:r w:rsidR="004F3189">
              <w:rPr>
                <w:rFonts w:eastAsiaTheme="minorEastAsia"/>
                <w:sz w:val="16"/>
                <w:szCs w:val="16"/>
                <w:lang w:eastAsia="zh-CN"/>
              </w:rPr>
              <w:t>0.6316</w:t>
            </w:r>
            <w:r w:rsidRPr="00E722B9">
              <w:rPr>
                <w:rFonts w:eastAsiaTheme="minorEastAsia"/>
                <w:sz w:val="16"/>
                <w:szCs w:val="16"/>
                <w:lang w:eastAsia="zh-CN"/>
              </w:rPr>
              <w:t>)</w:t>
            </w:r>
          </w:p>
        </w:tc>
      </w:tr>
      <w:tr w:rsidR="002543F3" w:rsidRPr="00AD276A" w:rsidTr="007A508C">
        <w:trPr>
          <w:trHeight w:val="348"/>
          <w:jc w:val="center"/>
        </w:trPr>
        <w:tc>
          <w:tcPr>
            <w:tcW w:w="1134" w:type="dxa"/>
            <w:tcBorders>
              <w:top w:val="single" w:sz="2" w:space="0" w:color="auto"/>
              <w:left w:val="single" w:sz="2" w:space="0" w:color="auto"/>
              <w:bottom w:val="single" w:sz="2" w:space="0" w:color="auto"/>
              <w:right w:val="single" w:sz="2" w:space="0" w:color="auto"/>
            </w:tcBorders>
            <w:vAlign w:val="center"/>
          </w:tcPr>
          <w:p w:rsidR="002543F3" w:rsidRPr="007C1357" w:rsidRDefault="002543F3" w:rsidP="002543F3">
            <w:pPr>
              <w:rPr>
                <w:rFonts w:eastAsiaTheme="minorEastAsia"/>
                <w:sz w:val="16"/>
                <w:szCs w:val="16"/>
                <w:lang w:eastAsia="zh-CN"/>
              </w:rPr>
            </w:pPr>
            <w:r>
              <w:rPr>
                <w:rFonts w:eastAsiaTheme="minorEastAsia" w:hint="eastAsia"/>
                <w:sz w:val="16"/>
                <w:szCs w:val="16"/>
                <w:lang w:eastAsia="zh-CN"/>
              </w:rPr>
              <w:t>V</w:t>
            </w:r>
            <w:r>
              <w:rPr>
                <w:rFonts w:eastAsiaTheme="minorEastAsia"/>
                <w:sz w:val="16"/>
                <w:szCs w:val="16"/>
                <w:lang w:eastAsia="zh-CN"/>
              </w:rPr>
              <w:t>I</w:t>
            </w:r>
          </w:p>
        </w:tc>
        <w:tc>
          <w:tcPr>
            <w:tcW w:w="850" w:type="dxa"/>
            <w:tcBorders>
              <w:top w:val="single" w:sz="2" w:space="0" w:color="auto"/>
              <w:left w:val="single" w:sz="2" w:space="0" w:color="auto"/>
              <w:bottom w:val="single" w:sz="2" w:space="0" w:color="auto"/>
              <w:right w:val="single" w:sz="2" w:space="0" w:color="auto"/>
            </w:tcBorders>
            <w:vAlign w:val="center"/>
          </w:tcPr>
          <w:p w:rsidR="002543F3" w:rsidRPr="007C1357" w:rsidRDefault="001C0D02" w:rsidP="002543F3">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.3196</w:t>
            </w:r>
          </w:p>
        </w:tc>
        <w:tc>
          <w:tcPr>
            <w:tcW w:w="850" w:type="dxa"/>
            <w:tcBorders>
              <w:top w:val="single" w:sz="2" w:space="0" w:color="auto"/>
              <w:left w:val="single" w:sz="2" w:space="0" w:color="auto"/>
              <w:bottom w:val="single" w:sz="2" w:space="0" w:color="auto"/>
              <w:right w:val="single" w:sz="2" w:space="0" w:color="auto"/>
            </w:tcBorders>
            <w:vAlign w:val="center"/>
          </w:tcPr>
          <w:p w:rsidR="002543F3" w:rsidRPr="007C1357" w:rsidRDefault="001C0D02" w:rsidP="002543F3">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.4423</w:t>
            </w:r>
          </w:p>
        </w:tc>
        <w:tc>
          <w:tcPr>
            <w:tcW w:w="1417" w:type="dxa"/>
            <w:tcBorders>
              <w:top w:val="single" w:sz="2" w:space="0" w:color="auto"/>
              <w:left w:val="single" w:sz="2" w:space="0" w:color="auto"/>
              <w:bottom w:val="single" w:sz="2" w:space="0" w:color="auto"/>
              <w:right w:val="single" w:sz="2" w:space="0" w:color="auto"/>
            </w:tcBorders>
            <w:vAlign w:val="center"/>
          </w:tcPr>
          <w:p w:rsidR="002543F3" w:rsidRDefault="002543F3" w:rsidP="002543F3">
            <w:r w:rsidRPr="00E722B9">
              <w:rPr>
                <w:rFonts w:eastAsiaTheme="minorEastAsia"/>
                <w:sz w:val="16"/>
                <w:szCs w:val="16"/>
                <w:lang w:eastAsia="zh-CN"/>
              </w:rPr>
              <w:t>(</w:t>
            </w:r>
            <w:r w:rsidR="00B90F65">
              <w:rPr>
                <w:rFonts w:eastAsiaTheme="minorEastAsia"/>
                <w:sz w:val="16"/>
                <w:szCs w:val="16"/>
                <w:lang w:eastAsia="zh-CN"/>
              </w:rPr>
              <w:t>0.6804</w:t>
            </w:r>
            <w:r w:rsidRPr="00E722B9">
              <w:rPr>
                <w:rFonts w:eastAsiaTheme="minorEastAsia"/>
                <w:sz w:val="16"/>
                <w:szCs w:val="16"/>
                <w:lang w:eastAsia="zh-CN"/>
              </w:rPr>
              <w:t xml:space="preserve">, </w:t>
            </w:r>
            <w:r w:rsidR="00B90F65">
              <w:rPr>
                <w:rFonts w:eastAsiaTheme="minorEastAsia"/>
                <w:sz w:val="16"/>
                <w:szCs w:val="16"/>
                <w:lang w:eastAsia="zh-CN"/>
              </w:rPr>
              <w:t>0.5577</w:t>
            </w:r>
            <w:r w:rsidRPr="00E722B9">
              <w:rPr>
                <w:rFonts w:eastAsiaTheme="minorEastAsia"/>
                <w:sz w:val="16"/>
                <w:szCs w:val="16"/>
                <w:lang w:eastAsia="zh-CN"/>
              </w:rPr>
              <w:t>)</w:t>
            </w:r>
          </w:p>
        </w:tc>
      </w:tr>
      <w:tr w:rsidR="002543F3" w:rsidRPr="00AD276A" w:rsidTr="007A508C">
        <w:trPr>
          <w:trHeight w:val="348"/>
          <w:jc w:val="center"/>
        </w:trPr>
        <w:tc>
          <w:tcPr>
            <w:tcW w:w="1134" w:type="dxa"/>
            <w:tcBorders>
              <w:top w:val="single" w:sz="2" w:space="0" w:color="auto"/>
              <w:left w:val="single" w:sz="2" w:space="0" w:color="auto"/>
              <w:bottom w:val="single" w:sz="2" w:space="0" w:color="auto"/>
              <w:right w:val="single" w:sz="2" w:space="0" w:color="auto"/>
            </w:tcBorders>
            <w:vAlign w:val="center"/>
          </w:tcPr>
          <w:p w:rsidR="002543F3" w:rsidRPr="007C1357" w:rsidRDefault="002543F3" w:rsidP="002543F3">
            <w:pPr>
              <w:rPr>
                <w:rFonts w:eastAsiaTheme="minorEastAsia"/>
                <w:sz w:val="16"/>
                <w:szCs w:val="16"/>
              </w:rPr>
            </w:pPr>
            <w:r>
              <w:rPr>
                <w:rFonts w:eastAsiaTheme="minorEastAsia"/>
                <w:sz w:val="16"/>
                <w:szCs w:val="16"/>
              </w:rPr>
              <w:t>VII</w:t>
            </w:r>
          </w:p>
        </w:tc>
        <w:tc>
          <w:tcPr>
            <w:tcW w:w="850" w:type="dxa"/>
            <w:tcBorders>
              <w:top w:val="single" w:sz="2" w:space="0" w:color="auto"/>
              <w:left w:val="single" w:sz="2" w:space="0" w:color="auto"/>
              <w:bottom w:val="single" w:sz="2" w:space="0" w:color="auto"/>
              <w:right w:val="single" w:sz="2" w:space="0" w:color="auto"/>
            </w:tcBorders>
            <w:vAlign w:val="center"/>
          </w:tcPr>
          <w:p w:rsidR="002543F3" w:rsidRPr="007C1357" w:rsidRDefault="00B56D35" w:rsidP="002543F3">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.3459</w:t>
            </w:r>
          </w:p>
        </w:tc>
        <w:tc>
          <w:tcPr>
            <w:tcW w:w="850" w:type="dxa"/>
            <w:tcBorders>
              <w:top w:val="single" w:sz="2" w:space="0" w:color="auto"/>
              <w:left w:val="single" w:sz="2" w:space="0" w:color="auto"/>
              <w:bottom w:val="single" w:sz="2" w:space="0" w:color="auto"/>
              <w:right w:val="single" w:sz="2" w:space="0" w:color="auto"/>
            </w:tcBorders>
            <w:vAlign w:val="center"/>
          </w:tcPr>
          <w:p w:rsidR="002543F3" w:rsidRPr="007C1357" w:rsidRDefault="00B56D35" w:rsidP="002543F3">
            <w:pPr>
              <w:rPr>
                <w:rFonts w:eastAsiaTheme="minorEastAsia"/>
                <w:sz w:val="16"/>
                <w:szCs w:val="16"/>
                <w:lang w:eastAsia="zh-CN"/>
              </w:rPr>
            </w:pPr>
            <w:r>
              <w:rPr>
                <w:rFonts w:eastAsiaTheme="minorEastAsia" w:hint="eastAsia"/>
                <w:sz w:val="16"/>
                <w:szCs w:val="16"/>
                <w:lang w:eastAsia="zh-CN"/>
              </w:rPr>
              <w:t>0</w:t>
            </w:r>
            <w:r>
              <w:rPr>
                <w:rFonts w:eastAsiaTheme="minorEastAsia"/>
                <w:sz w:val="16"/>
                <w:szCs w:val="16"/>
                <w:lang w:eastAsia="zh-CN"/>
              </w:rPr>
              <w:t>.5388</w:t>
            </w:r>
          </w:p>
        </w:tc>
        <w:tc>
          <w:tcPr>
            <w:tcW w:w="1417" w:type="dxa"/>
            <w:tcBorders>
              <w:top w:val="single" w:sz="2" w:space="0" w:color="auto"/>
              <w:left w:val="single" w:sz="2" w:space="0" w:color="auto"/>
              <w:bottom w:val="single" w:sz="2" w:space="0" w:color="auto"/>
              <w:right w:val="single" w:sz="2" w:space="0" w:color="auto"/>
            </w:tcBorders>
            <w:vAlign w:val="center"/>
          </w:tcPr>
          <w:p w:rsidR="002543F3" w:rsidRDefault="002543F3" w:rsidP="002543F3">
            <w:r w:rsidRPr="00E722B9">
              <w:rPr>
                <w:rFonts w:eastAsiaTheme="minorEastAsia"/>
                <w:sz w:val="16"/>
                <w:szCs w:val="16"/>
                <w:lang w:eastAsia="zh-CN"/>
              </w:rPr>
              <w:t>(</w:t>
            </w:r>
            <w:r w:rsidR="00E151FA">
              <w:rPr>
                <w:rFonts w:eastAsiaTheme="minorEastAsia"/>
                <w:sz w:val="16"/>
                <w:szCs w:val="16"/>
                <w:lang w:eastAsia="zh-CN"/>
              </w:rPr>
              <w:t>0.6541</w:t>
            </w:r>
            <w:r w:rsidRPr="00E722B9">
              <w:rPr>
                <w:rFonts w:eastAsiaTheme="minorEastAsia"/>
                <w:sz w:val="16"/>
                <w:szCs w:val="16"/>
                <w:lang w:eastAsia="zh-CN"/>
              </w:rPr>
              <w:t xml:space="preserve">, </w:t>
            </w:r>
            <w:r w:rsidR="00E151FA">
              <w:rPr>
                <w:rFonts w:eastAsiaTheme="minorEastAsia"/>
                <w:sz w:val="16"/>
                <w:szCs w:val="16"/>
                <w:lang w:eastAsia="zh-CN"/>
              </w:rPr>
              <w:t>0.4712</w:t>
            </w:r>
            <w:r w:rsidRPr="00E722B9">
              <w:rPr>
                <w:rFonts w:eastAsiaTheme="minorEastAsia"/>
                <w:sz w:val="16"/>
                <w:szCs w:val="16"/>
                <w:lang w:eastAsia="zh-CN"/>
              </w:rPr>
              <w:t>)</w:t>
            </w:r>
          </w:p>
        </w:tc>
      </w:tr>
    </w:tbl>
    <w:p w:rsidR="00FA065E" w:rsidRPr="00561863" w:rsidRDefault="00FA065E" w:rsidP="00FA065E">
      <w:pPr>
        <w:pStyle w:val="tablehead"/>
        <w:rPr>
          <w:lang w:eastAsia="zh-CN"/>
        </w:rPr>
      </w:pPr>
      <w:r w:rsidRPr="00302BC0">
        <w:rPr>
          <w:rFonts w:eastAsiaTheme="minorEastAsia"/>
          <w:lang w:eastAsia="zh-CN"/>
        </w:rPr>
        <w:t xml:space="preserve">Operation Status </w:t>
      </w:r>
      <w:r>
        <w:rPr>
          <w:rFonts w:eastAsiaTheme="minorEastAsia"/>
          <w:lang w:eastAsia="zh-CN"/>
        </w:rPr>
        <w:t xml:space="preserve">of Network </w:t>
      </w:r>
      <w:r w:rsidRPr="00FA065E">
        <w:rPr>
          <w:rFonts w:eastAsiaTheme="minorEastAsia"/>
          <w:lang w:eastAsia="zh-CN"/>
        </w:rPr>
        <w:t xml:space="preserve">under </w:t>
      </w:r>
      <w:r>
        <w:rPr>
          <w:rFonts w:eastAsiaTheme="minorEastAsia"/>
          <w:lang w:eastAsia="zh-CN"/>
        </w:rPr>
        <w:t>D</w:t>
      </w:r>
      <w:r w:rsidRPr="00FA065E">
        <w:rPr>
          <w:rFonts w:eastAsiaTheme="minorEastAsia"/>
          <w:lang w:eastAsia="zh-CN"/>
        </w:rPr>
        <w:t xml:space="preserve">ifferent </w:t>
      </w:r>
      <w:r>
        <w:rPr>
          <w:rFonts w:eastAsiaTheme="minorEastAsia"/>
          <w:lang w:eastAsia="zh-CN"/>
        </w:rPr>
        <w:t>F</w:t>
      </w:r>
      <w:r w:rsidRPr="00FA065E">
        <w:rPr>
          <w:rFonts w:eastAsiaTheme="minorEastAsia"/>
          <w:lang w:eastAsia="zh-CN"/>
        </w:rPr>
        <w:t xml:space="preserve">luctuation </w:t>
      </w:r>
      <w:r>
        <w:rPr>
          <w:rFonts w:eastAsiaTheme="minorEastAsia"/>
          <w:lang w:eastAsia="zh-CN"/>
        </w:rPr>
        <w:t>A</w:t>
      </w:r>
      <w:r w:rsidRPr="00FA065E">
        <w:rPr>
          <w:rFonts w:eastAsiaTheme="minorEastAsia"/>
          <w:lang w:eastAsia="zh-CN"/>
        </w:rPr>
        <w:t>mplitude</w:t>
      </w:r>
    </w:p>
    <w:p w:rsidR="00561863" w:rsidRPr="00F8707F" w:rsidRDefault="00F8707F" w:rsidP="00F8707F">
      <w:pPr>
        <w:pStyle w:val="a4"/>
        <w:rPr>
          <w:lang w:eastAsia="zh-CN"/>
        </w:rPr>
      </w:pPr>
      <w:r>
        <w:rPr>
          <w:lang w:eastAsia="zh-CN"/>
        </w:rPr>
        <w:t>T</w:t>
      </w:r>
      <w:r w:rsidRPr="001E30CC">
        <w:rPr>
          <w:lang w:eastAsia="zh-CN"/>
        </w:rPr>
        <w:t>he s</w:t>
      </w:r>
      <w:r>
        <w:rPr>
          <w:lang w:eastAsia="zh-CN"/>
        </w:rPr>
        <w:t xml:space="preserve">imulation results of different fluctuation range are shown in Table III. </w:t>
      </w:r>
      <w:r w:rsidRPr="00821DFE">
        <w:rPr>
          <w:lang w:eastAsia="zh-CN"/>
        </w:rPr>
        <w:t xml:space="preserve">After considering the fluctuation of load </w:t>
      </w:r>
      <w:r w:rsidRPr="00821DFE">
        <w:rPr>
          <w:lang w:eastAsia="zh-CN"/>
        </w:rPr>
        <w:lastRenderedPageBreak/>
        <w:t>demand and</w:t>
      </w:r>
      <w:r>
        <w:rPr>
          <w:lang w:eastAsia="zh-CN"/>
        </w:rPr>
        <w:t xml:space="preserve"> DG </w:t>
      </w:r>
      <w:r w:rsidRPr="00821DFE">
        <w:rPr>
          <w:lang w:eastAsia="zh-CN"/>
        </w:rPr>
        <w:t>output, the index</w:t>
      </w:r>
      <w:r>
        <w:rPr>
          <w:lang w:eastAsia="zh-CN"/>
        </w:rPr>
        <w:t>es of</w:t>
      </w:r>
      <w:r w:rsidRPr="00821DFE">
        <w:rPr>
          <w:lang w:eastAsia="zh-CN"/>
        </w:rPr>
        <w:t xml:space="preserve"> LR </w:t>
      </w:r>
      <w:r>
        <w:rPr>
          <w:lang w:eastAsia="zh-CN"/>
        </w:rPr>
        <w:t xml:space="preserve">and </w:t>
      </w:r>
      <w:r w:rsidRPr="00821DFE">
        <w:rPr>
          <w:lang w:eastAsia="zh-CN"/>
        </w:rPr>
        <w:t xml:space="preserve">VD </w:t>
      </w:r>
      <w:r w:rsidRPr="002F1F44">
        <w:rPr>
          <w:lang w:eastAsia="zh-CN"/>
        </w:rPr>
        <w:t>have a significant change</w:t>
      </w:r>
      <w:r>
        <w:rPr>
          <w:lang w:eastAsia="zh-CN"/>
        </w:rPr>
        <w:t>. The possible LR and VD indicators</w:t>
      </w:r>
      <w:r w:rsidRPr="002C3774">
        <w:rPr>
          <w:lang w:eastAsia="zh-CN"/>
        </w:rPr>
        <w:t xml:space="preserve"> continue to rise</w:t>
      </w:r>
      <w:r>
        <w:rPr>
          <w:lang w:eastAsia="zh-CN"/>
        </w:rPr>
        <w:t xml:space="preserve">, in which reason the OMN index is reduced with the increment of </w:t>
      </w:r>
      <w:r w:rsidRPr="00842B9B">
        <w:rPr>
          <w:lang w:eastAsia="zh-CN"/>
        </w:rPr>
        <w:t xml:space="preserve">fluctuation amplitude. The relationship between OMN indicators and the fluctuation level of uncertainty can be seen in Fig.12. </w:t>
      </w:r>
      <w:r>
        <w:rPr>
          <w:lang w:eastAsia="zh-CN"/>
        </w:rPr>
        <w:t>I</w:t>
      </w:r>
      <w:r w:rsidRPr="00842B9B">
        <w:rPr>
          <w:lang w:eastAsia="zh-CN"/>
        </w:rPr>
        <w:t>t can be seen that compared to the line indicator, the node voltage indicator is more sensitive to uncertainty factors</w:t>
      </w:r>
      <w:r>
        <w:rPr>
          <w:lang w:eastAsia="zh-CN"/>
        </w:rPr>
        <w:t xml:space="preserve">. </w:t>
      </w:r>
      <w:r w:rsidRPr="00BE4D5B">
        <w:rPr>
          <w:lang w:eastAsia="zh-CN"/>
        </w:rPr>
        <w:t>The main reason is that uncertainty not only affects the net load of nodes, but also affects the power of line</w:t>
      </w:r>
      <w:r>
        <w:rPr>
          <w:lang w:eastAsia="zh-CN"/>
        </w:rPr>
        <w:t>s</w:t>
      </w:r>
      <w:r w:rsidRPr="00BE4D5B">
        <w:rPr>
          <w:lang w:eastAsia="zh-CN"/>
        </w:rPr>
        <w:t>, further increasing the fluctuation of node voltage</w:t>
      </w:r>
      <w:r>
        <w:rPr>
          <w:lang w:eastAsia="zh-CN"/>
        </w:rPr>
        <w:t>s.</w:t>
      </w:r>
    </w:p>
    <w:p w:rsidR="00F8707F" w:rsidRPr="00525EE4" w:rsidRDefault="00F8707F" w:rsidP="00561863">
      <w:pPr>
        <w:pStyle w:val="figurecaption"/>
        <w:numPr>
          <w:ilvl w:val="0"/>
          <w:numId w:val="0"/>
        </w:numPr>
        <w:rPr>
          <w:rFonts w:eastAsia="MS Mincho"/>
        </w:rPr>
      </w:pPr>
      <w:r w:rsidRPr="00617A9C">
        <w:rPr>
          <w:rFonts w:eastAsia="MS Mincho"/>
          <w:lang w:eastAsia="zh-CN"/>
        </w:rPr>
        <w:drawing>
          <wp:inline distT="0" distB="0" distL="0" distR="0" wp14:anchorId="35CDF745" wp14:editId="3993EA42">
            <wp:extent cx="3158490" cy="1653540"/>
            <wp:effectExtent l="0" t="0" r="3810" b="381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158490" cy="1653540"/>
                    </a:xfrm>
                    <a:prstGeom prst="rect">
                      <a:avLst/>
                    </a:prstGeom>
                    <a:noFill/>
                    <a:ln>
                      <a:noFill/>
                    </a:ln>
                  </pic:spPr>
                </pic:pic>
              </a:graphicData>
            </a:graphic>
          </wp:inline>
        </w:drawing>
      </w:r>
    </w:p>
    <w:p w:rsidR="00561863" w:rsidRPr="00525EE4" w:rsidRDefault="00561863" w:rsidP="00561863">
      <w:pPr>
        <w:pStyle w:val="figurecaption"/>
        <w:rPr>
          <w:rFonts w:eastAsia="MS Mincho"/>
        </w:rPr>
      </w:pPr>
      <w:r>
        <w:rPr>
          <w:lang w:eastAsia="zh-CN"/>
        </w:rPr>
        <w:t>The relationship of OMN and uncertainty.</w:t>
      </w:r>
    </w:p>
    <w:p w:rsidR="00E87B07" w:rsidRPr="00117036" w:rsidRDefault="00E87B07" w:rsidP="00E87B07">
      <w:pPr>
        <w:pStyle w:val="2"/>
        <w:ind w:left="289" w:hanging="289"/>
        <w:rPr>
          <w:rFonts w:eastAsia="MS Mincho"/>
        </w:rPr>
      </w:pPr>
      <w:r>
        <w:rPr>
          <w:rFonts w:eastAsia="MS Mincho"/>
        </w:rPr>
        <w:t>S</w:t>
      </w:r>
      <w:r w:rsidRPr="00117036">
        <w:rPr>
          <w:rFonts w:eastAsia="MS Mincho" w:hint="eastAsia"/>
        </w:rPr>
        <w:t>cheduling</w:t>
      </w:r>
      <w:r w:rsidRPr="00117036">
        <w:rPr>
          <w:rFonts w:eastAsia="MS Mincho"/>
        </w:rPr>
        <w:t xml:space="preserve"> of controllable devices</w:t>
      </w:r>
      <w:r>
        <w:rPr>
          <w:rFonts w:eastAsia="MS Mincho"/>
        </w:rPr>
        <w:t xml:space="preserve"> under uncertain conditions</w:t>
      </w:r>
    </w:p>
    <w:p w:rsidR="00415AED" w:rsidRDefault="001C5391" w:rsidP="00382B73">
      <w:pPr>
        <w:pStyle w:val="a4"/>
        <w:rPr>
          <w:lang w:eastAsia="zh-CN"/>
        </w:rPr>
      </w:pPr>
      <w:r>
        <w:rPr>
          <w:lang w:eastAsia="zh-CN"/>
        </w:rPr>
        <w:t xml:space="preserve">In this section, the operating strategies of </w:t>
      </w:r>
      <w:r w:rsidR="00644C32">
        <w:rPr>
          <w:lang w:eastAsia="zh-CN"/>
        </w:rPr>
        <w:t>SOP</w:t>
      </w:r>
      <w:r>
        <w:rPr>
          <w:lang w:eastAsia="zh-CN"/>
        </w:rPr>
        <w:t xml:space="preserve"> are calculated</w:t>
      </w:r>
      <w:r w:rsidRPr="003A6134">
        <w:rPr>
          <w:lang w:eastAsia="zh-CN"/>
        </w:rPr>
        <w:t xml:space="preserve"> </w:t>
      </w:r>
      <w:r>
        <w:rPr>
          <w:lang w:eastAsia="zh-CN"/>
        </w:rPr>
        <w:t xml:space="preserve">to maintain the </w:t>
      </w:r>
      <w:r w:rsidRPr="00744169">
        <w:rPr>
          <w:lang w:eastAsia="zh-CN"/>
        </w:rPr>
        <w:t>minimum margin</w:t>
      </w:r>
      <w:r>
        <w:rPr>
          <w:lang w:eastAsia="zh-CN"/>
        </w:rPr>
        <w:t>.</w:t>
      </w:r>
      <w:r w:rsidR="00382B73" w:rsidRPr="00382B73">
        <w:rPr>
          <w:lang w:eastAsia="zh-CN"/>
        </w:rPr>
        <w:t xml:space="preserve"> </w:t>
      </w:r>
      <w:r w:rsidR="00382B73">
        <w:rPr>
          <w:lang w:eastAsia="zh-CN"/>
        </w:rPr>
        <w:t>T</w:t>
      </w:r>
      <w:r w:rsidR="00382B73" w:rsidRPr="00744169">
        <w:rPr>
          <w:lang w:eastAsia="zh-CN"/>
        </w:rPr>
        <w:t>he minimum margin</w:t>
      </w:r>
      <w:r w:rsidR="00382B73">
        <w:rPr>
          <w:rFonts w:hint="eastAsia"/>
          <w:lang w:eastAsia="zh-CN"/>
        </w:rPr>
        <w:t xml:space="preserve"> </w:t>
      </w:r>
      <m:oMath>
        <m:bar>
          <m:barPr>
            <m:ctrlPr>
              <w:rPr>
                <w:rFonts w:ascii="Cambria Math" w:eastAsia="Cambria Math" w:hAnsi="Cambria Math"/>
                <w:lang w:eastAsia="zh-CN"/>
              </w:rPr>
            </m:ctrlPr>
          </m:barPr>
          <m:e>
            <m:r>
              <m:rPr>
                <m:scr m:val="script"/>
                <m:sty m:val="p"/>
              </m:rPr>
              <w:rPr>
                <w:rFonts w:ascii="Cambria Math" w:eastAsia="Cambria Math" w:hAnsi="Cambria Math"/>
                <w:lang w:eastAsia="zh-CN"/>
              </w:rPr>
              <m:t>M</m:t>
            </m:r>
          </m:e>
        </m:bar>
      </m:oMath>
      <w:r w:rsidR="00382B73" w:rsidRPr="00B13A84">
        <w:rPr>
          <w:rFonts w:hint="eastAsia"/>
          <w:lang w:eastAsia="zh-CN"/>
        </w:rPr>
        <w:t xml:space="preserve"> </w:t>
      </w:r>
      <w:r w:rsidR="00382B73" w:rsidRPr="00744169">
        <w:rPr>
          <w:lang w:eastAsia="zh-CN"/>
        </w:rPr>
        <w:t>required by the system</w:t>
      </w:r>
      <w:r w:rsidR="00382B73">
        <w:rPr>
          <w:lang w:eastAsia="zh-CN"/>
        </w:rPr>
        <w:t xml:space="preserve"> is set to </w:t>
      </w:r>
      <w:r w:rsidR="004C0AD6">
        <w:rPr>
          <w:lang w:eastAsia="zh-CN"/>
        </w:rPr>
        <w:t>0.5</w:t>
      </w:r>
      <w:r w:rsidR="00F11A25">
        <w:rPr>
          <w:lang w:eastAsia="zh-CN"/>
        </w:rPr>
        <w:t>, which means the load rate and voltage deviation are r</w:t>
      </w:r>
      <w:r w:rsidR="00F11A25" w:rsidRPr="00F11A25">
        <w:rPr>
          <w:lang w:eastAsia="zh-CN"/>
        </w:rPr>
        <w:t>estricted to within</w:t>
      </w:r>
      <w:r w:rsidR="00F11A25">
        <w:rPr>
          <w:lang w:eastAsia="zh-CN"/>
        </w:rPr>
        <w:t xml:space="preserve"> 0.5</w:t>
      </w:r>
      <w:r w:rsidR="00D012DC">
        <w:rPr>
          <w:lang w:eastAsia="zh-CN"/>
        </w:rPr>
        <w:t xml:space="preserve">. The optimization model is applied under Scenario VII, where the </w:t>
      </w:r>
      <w:r w:rsidR="00B40717">
        <w:rPr>
          <w:lang w:eastAsia="zh-CN"/>
        </w:rPr>
        <w:t>uncertainty factors are set as</w:t>
      </w:r>
      <w:r w:rsidR="00B40717" w:rsidRPr="00C369AD">
        <w:rPr>
          <w:lang w:eastAsia="zh-CN"/>
        </w:rPr>
        <w:t xml:space="preserve"> ± </w:t>
      </w:r>
      <w:r w:rsidR="00B40717">
        <w:rPr>
          <w:lang w:eastAsia="zh-CN"/>
        </w:rPr>
        <w:t>5</w:t>
      </w:r>
      <w:r w:rsidR="00B40717" w:rsidRPr="00C369AD">
        <w:rPr>
          <w:lang w:eastAsia="zh-CN"/>
        </w:rPr>
        <w:t>0%</w:t>
      </w:r>
      <w:r w:rsidR="00CB34B0">
        <w:rPr>
          <w:lang w:eastAsia="zh-CN"/>
        </w:rPr>
        <w:t>.</w:t>
      </w:r>
      <w:r w:rsidR="00B83A35">
        <w:rPr>
          <w:lang w:eastAsia="zh-CN"/>
        </w:rPr>
        <w:t xml:space="preserve"> The load demand and DG output under worst case are shown in Fig.13.</w:t>
      </w:r>
      <w:r w:rsidR="00415AED">
        <w:rPr>
          <w:lang w:eastAsia="zh-CN"/>
        </w:rPr>
        <w:t xml:space="preserve"> </w:t>
      </w:r>
      <w:r w:rsidR="00415AED" w:rsidRPr="00A340E1">
        <w:rPr>
          <w:lang w:eastAsia="zh-CN"/>
        </w:rPr>
        <w:t>Consider</w:t>
      </w:r>
      <w:r w:rsidR="00415AED">
        <w:rPr>
          <w:lang w:eastAsia="zh-CN"/>
        </w:rPr>
        <w:t>ing</w:t>
      </w:r>
      <w:r w:rsidR="00415AED" w:rsidRPr="00A340E1">
        <w:rPr>
          <w:lang w:eastAsia="zh-CN"/>
        </w:rPr>
        <w:t xml:space="preserve"> the </w:t>
      </w:r>
      <w:r w:rsidR="00415AED">
        <w:rPr>
          <w:lang w:eastAsia="zh-CN"/>
        </w:rPr>
        <w:t>uncertain condistion</w:t>
      </w:r>
      <w:r w:rsidR="00415AED" w:rsidRPr="00A340E1">
        <w:rPr>
          <w:lang w:eastAsia="zh-CN"/>
        </w:rPr>
        <w:t xml:space="preserve"> that has the greatest impact on indicators</w:t>
      </w:r>
      <w:r w:rsidR="00415AED">
        <w:rPr>
          <w:lang w:eastAsia="zh-CN"/>
        </w:rPr>
        <w:t xml:space="preserve">, after the </w:t>
      </w:r>
      <w:r w:rsidR="00415AED" w:rsidRPr="00644C32">
        <w:rPr>
          <w:lang w:eastAsia="zh-CN"/>
        </w:rPr>
        <w:t xml:space="preserve">optimization of </w:t>
      </w:r>
      <w:r w:rsidR="00415AED">
        <w:rPr>
          <w:lang w:eastAsia="zh-CN"/>
        </w:rPr>
        <w:t xml:space="preserve">ADN, the active and reactive power of SOP are shown in Fig.14 and Fig.15. Compared with the power output of SOP under Scenario I, the </w:t>
      </w:r>
      <w:r w:rsidR="00415AED" w:rsidRPr="009B270C">
        <w:rPr>
          <w:lang w:eastAsia="zh-CN"/>
        </w:rPr>
        <w:t xml:space="preserve">operating strategy </w:t>
      </w:r>
      <w:r w:rsidR="00415AED">
        <w:rPr>
          <w:lang w:eastAsia="zh-CN"/>
        </w:rPr>
        <w:t>become m</w:t>
      </w:r>
      <w:r w:rsidR="00415AED" w:rsidRPr="009B270C">
        <w:rPr>
          <w:lang w:eastAsia="zh-CN"/>
        </w:rPr>
        <w:t>ore conservative</w:t>
      </w:r>
      <w:r w:rsidR="00415AED">
        <w:rPr>
          <w:lang w:eastAsia="zh-CN"/>
        </w:rPr>
        <w:t xml:space="preserve"> on active power. At the same time, t</w:t>
      </w:r>
      <w:r w:rsidR="00415AED" w:rsidRPr="00AC6508">
        <w:rPr>
          <w:lang w:eastAsia="zh-CN"/>
        </w:rPr>
        <w:t>he output of reactive power is higher, specifically reflected in the optimization of terminal node voltage</w:t>
      </w:r>
      <w:r w:rsidR="00415AED">
        <w:rPr>
          <w:lang w:eastAsia="zh-CN"/>
        </w:rPr>
        <w:t>.</w:t>
      </w:r>
    </w:p>
    <w:p w:rsidR="00B2412E" w:rsidRDefault="00E7669D" w:rsidP="00B2412E">
      <w:pPr>
        <w:pStyle w:val="a4"/>
        <w:ind w:firstLine="0"/>
        <w:rPr>
          <w:lang w:eastAsia="zh-CN"/>
        </w:rPr>
      </w:pPr>
      <w:r w:rsidRPr="00E7669D">
        <w:rPr>
          <w:rFonts w:hint="eastAsia"/>
          <w:noProof/>
          <w:sz w:val="24"/>
          <w:szCs w:val="24"/>
          <w:lang w:eastAsia="zh-CN"/>
        </w:rPr>
        <w:drawing>
          <wp:inline distT="0" distB="0" distL="0" distR="0">
            <wp:extent cx="3158490" cy="1653083"/>
            <wp:effectExtent l="0" t="0" r="3810" b="444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158490" cy="1653083"/>
                    </a:xfrm>
                    <a:prstGeom prst="rect">
                      <a:avLst/>
                    </a:prstGeom>
                    <a:noFill/>
                    <a:ln>
                      <a:noFill/>
                    </a:ln>
                  </pic:spPr>
                </pic:pic>
              </a:graphicData>
            </a:graphic>
          </wp:inline>
        </w:drawing>
      </w:r>
    </w:p>
    <w:p w:rsidR="00B2412E" w:rsidRDefault="00B2412E" w:rsidP="007F5C0F">
      <w:pPr>
        <w:pStyle w:val="figurecaption"/>
        <w:rPr>
          <w:lang w:eastAsia="zh-CN"/>
        </w:rPr>
      </w:pPr>
      <w:r>
        <w:t>O</w:t>
      </w:r>
      <w:r w:rsidRPr="00B2412E">
        <w:t>perating curve of active distribution network</w:t>
      </w:r>
      <w:r>
        <w:t xml:space="preserve"> under the worst case.</w:t>
      </w:r>
    </w:p>
    <w:p w:rsidR="005D2BAB" w:rsidRDefault="005D2BAB" w:rsidP="005D2BAB">
      <w:pPr>
        <w:pStyle w:val="a4"/>
        <w:ind w:firstLine="0"/>
        <w:rPr>
          <w:lang w:eastAsia="zh-CN"/>
        </w:rPr>
      </w:pPr>
      <w:r w:rsidRPr="005D2BAB">
        <w:rPr>
          <w:noProof/>
          <w:lang w:eastAsia="zh-CN"/>
        </w:rPr>
        <w:lastRenderedPageBreak/>
        <w:drawing>
          <wp:inline distT="0" distB="0" distL="0" distR="0">
            <wp:extent cx="3158490" cy="1653660"/>
            <wp:effectExtent l="0" t="0" r="3810" b="381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158490" cy="1653660"/>
                    </a:xfrm>
                    <a:prstGeom prst="rect">
                      <a:avLst/>
                    </a:prstGeom>
                    <a:noFill/>
                    <a:ln>
                      <a:noFill/>
                    </a:ln>
                  </pic:spPr>
                </pic:pic>
              </a:graphicData>
            </a:graphic>
          </wp:inline>
        </w:drawing>
      </w:r>
    </w:p>
    <w:p w:rsidR="00866CC5" w:rsidRDefault="00866CC5" w:rsidP="00866CC5">
      <w:pPr>
        <w:pStyle w:val="figurecaption"/>
        <w:rPr>
          <w:rFonts w:eastAsia="MS Mincho"/>
        </w:rPr>
      </w:pPr>
      <w:r>
        <w:rPr>
          <w:rFonts w:eastAsia="MS Mincho"/>
        </w:rPr>
        <w:t xml:space="preserve">Active power of SOP in Scenario VII with </w:t>
      </w:r>
      <w:r w:rsidRPr="00744169">
        <w:rPr>
          <w:lang w:eastAsia="zh-CN"/>
        </w:rPr>
        <w:t>minimum margin</w:t>
      </w:r>
      <w:r>
        <w:rPr>
          <w:lang w:eastAsia="zh-CN"/>
        </w:rPr>
        <w:t>.</w:t>
      </w:r>
    </w:p>
    <w:p w:rsidR="00463074" w:rsidRDefault="004939FB" w:rsidP="00463074">
      <w:pPr>
        <w:pStyle w:val="a4"/>
        <w:ind w:firstLine="0"/>
        <w:rPr>
          <w:lang w:eastAsia="zh-CN"/>
        </w:rPr>
      </w:pPr>
      <w:r w:rsidRPr="004939FB">
        <w:rPr>
          <w:noProof/>
          <w:lang w:eastAsia="zh-CN"/>
        </w:rPr>
        <w:drawing>
          <wp:inline distT="0" distB="0" distL="0" distR="0">
            <wp:extent cx="3158490" cy="1653660"/>
            <wp:effectExtent l="0" t="0" r="3810" b="381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158490" cy="1653660"/>
                    </a:xfrm>
                    <a:prstGeom prst="rect">
                      <a:avLst/>
                    </a:prstGeom>
                    <a:noFill/>
                    <a:ln>
                      <a:noFill/>
                    </a:ln>
                  </pic:spPr>
                </pic:pic>
              </a:graphicData>
            </a:graphic>
          </wp:inline>
        </w:drawing>
      </w:r>
    </w:p>
    <w:p w:rsidR="00463074" w:rsidRDefault="00A67C22" w:rsidP="00463074">
      <w:pPr>
        <w:pStyle w:val="figurecaption"/>
        <w:rPr>
          <w:rFonts w:eastAsia="MS Mincho"/>
        </w:rPr>
      </w:pPr>
      <w:r>
        <w:rPr>
          <w:rFonts w:eastAsia="MS Mincho"/>
        </w:rPr>
        <w:t>Rea</w:t>
      </w:r>
      <w:r w:rsidR="00463074">
        <w:rPr>
          <w:rFonts w:eastAsia="MS Mincho"/>
        </w:rPr>
        <w:t xml:space="preserve">ctive power of SOP in Scenario VII with </w:t>
      </w:r>
      <w:r w:rsidR="00463074" w:rsidRPr="00744169">
        <w:rPr>
          <w:lang w:eastAsia="zh-CN"/>
        </w:rPr>
        <w:t>minimum margin</w:t>
      </w:r>
      <w:r w:rsidR="00463074">
        <w:rPr>
          <w:lang w:eastAsia="zh-CN"/>
        </w:rPr>
        <w:t>.</w:t>
      </w:r>
    </w:p>
    <w:p w:rsidR="006C3372" w:rsidRDefault="00AE083E" w:rsidP="00AE083E">
      <w:pPr>
        <w:pStyle w:val="1"/>
        <w:rPr>
          <w:rFonts w:eastAsia="MS Mincho"/>
        </w:rPr>
      </w:pPr>
      <w:r w:rsidRPr="00AE083E">
        <w:rPr>
          <w:rFonts w:eastAsia="MS Mincho"/>
        </w:rPr>
        <w:t>Conclusion</w:t>
      </w:r>
    </w:p>
    <w:p w:rsidR="00A45F15" w:rsidRDefault="006421CA" w:rsidP="00592AE5">
      <w:pPr>
        <w:pStyle w:val="a4"/>
        <w:rPr>
          <w:lang w:eastAsia="zh-CN"/>
        </w:rPr>
      </w:pPr>
      <w:r>
        <w:rPr>
          <w:lang w:eastAsia="zh-CN"/>
        </w:rPr>
        <w:t>D</w:t>
      </w:r>
      <w:r w:rsidRPr="006421CA">
        <w:rPr>
          <w:lang w:eastAsia="zh-CN"/>
        </w:rPr>
        <w:t>istributed generators</w:t>
      </w:r>
      <w:r w:rsidR="006C02ED">
        <w:rPr>
          <w:lang w:eastAsia="zh-CN"/>
        </w:rPr>
        <w:t xml:space="preserve"> </w:t>
      </w:r>
      <w:r w:rsidRPr="006421CA">
        <w:rPr>
          <w:lang w:eastAsia="zh-CN"/>
        </w:rPr>
        <w:t>have been widely integrated into distribution network,</w:t>
      </w:r>
      <w:r w:rsidR="00272DAE">
        <w:rPr>
          <w:lang w:eastAsia="zh-CN"/>
        </w:rPr>
        <w:t xml:space="preserve"> d</w:t>
      </w:r>
      <w:r w:rsidRPr="006421CA">
        <w:rPr>
          <w:lang w:eastAsia="zh-CN"/>
        </w:rPr>
        <w:t>ue to the influence of meteorological conditions, the output of DGs has high uncertainty. At the same time, considering the increasing variety of loads in ADNs, the uncertainty of load demand of user side is also increasing. In order to fully consider the uncertainty of measurement and quantitatively evaluate the operational status</w:t>
      </w:r>
      <w:r w:rsidR="00974E40">
        <w:rPr>
          <w:lang w:eastAsia="zh-CN"/>
        </w:rPr>
        <w:t xml:space="preserve">, </w:t>
      </w:r>
      <w:r w:rsidRPr="006421CA">
        <w:rPr>
          <w:lang w:eastAsia="zh-CN"/>
        </w:rPr>
        <w:t>a steady-state analysis method for ADNs under uncertain conditions</w:t>
      </w:r>
      <w:r w:rsidR="00974E40">
        <w:rPr>
          <w:lang w:eastAsia="zh-CN"/>
        </w:rPr>
        <w:t xml:space="preserve"> is proposed</w:t>
      </w:r>
      <w:r w:rsidRPr="006421CA">
        <w:rPr>
          <w:lang w:eastAsia="zh-CN"/>
        </w:rPr>
        <w:t>. Firstly, this paper proposes a steady-state analysis method including power flow analysis model</w:t>
      </w:r>
      <w:r w:rsidR="00764790">
        <w:rPr>
          <w:lang w:eastAsia="zh-CN"/>
        </w:rPr>
        <w:t xml:space="preserve">. The </w:t>
      </w:r>
      <w:r w:rsidRPr="006421CA">
        <w:rPr>
          <w:lang w:eastAsia="zh-CN"/>
        </w:rPr>
        <w:t>evaluation indicators</w:t>
      </w:r>
      <w:r w:rsidR="00764790">
        <w:rPr>
          <w:lang w:eastAsia="zh-CN"/>
        </w:rPr>
        <w:t xml:space="preserve"> of power</w:t>
      </w:r>
      <w:r w:rsidR="00764790" w:rsidRPr="009A3052">
        <w:rPr>
          <w:lang w:eastAsia="zh-CN"/>
        </w:rPr>
        <w:t xml:space="preserve"> margin of node</w:t>
      </w:r>
      <w:r w:rsidR="00764790">
        <w:rPr>
          <w:lang w:eastAsia="zh-CN"/>
        </w:rPr>
        <w:t xml:space="preserve"> (PMN)</w:t>
      </w:r>
      <w:r w:rsidRPr="006421CA">
        <w:rPr>
          <w:lang w:eastAsia="zh-CN"/>
        </w:rPr>
        <w:t xml:space="preserve"> </w:t>
      </w:r>
      <w:r w:rsidR="00764790">
        <w:rPr>
          <w:lang w:eastAsia="zh-CN"/>
        </w:rPr>
        <w:t xml:space="preserve">and </w:t>
      </w:r>
      <w:r w:rsidR="00764790" w:rsidRPr="0053703D">
        <w:rPr>
          <w:lang w:eastAsia="zh-CN"/>
        </w:rPr>
        <w:t xml:space="preserve">operating </w:t>
      </w:r>
      <w:r w:rsidR="00764790">
        <w:rPr>
          <w:lang w:eastAsia="zh-CN"/>
        </w:rPr>
        <w:t>margin</w:t>
      </w:r>
      <w:r w:rsidR="00764790" w:rsidRPr="0053703D">
        <w:rPr>
          <w:lang w:eastAsia="zh-CN"/>
        </w:rPr>
        <w:t xml:space="preserve"> of </w:t>
      </w:r>
      <w:r w:rsidR="00764790">
        <w:rPr>
          <w:lang w:eastAsia="zh-CN"/>
        </w:rPr>
        <w:t>network</w:t>
      </w:r>
      <w:r w:rsidR="00764790" w:rsidRPr="006421CA">
        <w:rPr>
          <w:lang w:eastAsia="zh-CN"/>
        </w:rPr>
        <w:t xml:space="preserve"> </w:t>
      </w:r>
      <w:r w:rsidR="00420FD0">
        <w:rPr>
          <w:lang w:eastAsia="zh-CN"/>
        </w:rPr>
        <w:t xml:space="preserve">(OMN) </w:t>
      </w:r>
      <w:r w:rsidR="00764790">
        <w:rPr>
          <w:lang w:eastAsia="zh-CN"/>
        </w:rPr>
        <w:t xml:space="preserve">are elaborated </w:t>
      </w:r>
      <w:r w:rsidRPr="006421CA">
        <w:rPr>
          <w:lang w:eastAsia="zh-CN"/>
        </w:rPr>
        <w:t xml:space="preserve">from the perspectives of node and network. Secondly, the uncertainty factors are elaborated from three aspects: sources, impact on </w:t>
      </w:r>
      <w:r w:rsidR="00F3129D">
        <w:rPr>
          <w:lang w:eastAsia="zh-CN"/>
        </w:rPr>
        <w:t>evaluation index</w:t>
      </w:r>
      <w:r w:rsidRPr="006421CA">
        <w:rPr>
          <w:lang w:eastAsia="zh-CN"/>
        </w:rPr>
        <w:t xml:space="preserve"> and impact on scheduling. The evaluation indicators considering uncertain conditions, the impact on system security and </w:t>
      </w:r>
      <w:r w:rsidR="00420FD0">
        <w:rPr>
          <w:lang w:eastAsia="zh-CN"/>
        </w:rPr>
        <w:t xml:space="preserve">the </w:t>
      </w:r>
      <w:r w:rsidR="00420FD0" w:rsidRPr="00BC70C9">
        <w:rPr>
          <w:lang w:eastAsia="zh-CN"/>
        </w:rPr>
        <w:t>scheduling</w:t>
      </w:r>
      <w:r w:rsidR="00420FD0" w:rsidRPr="007B4BD1">
        <w:rPr>
          <w:lang w:eastAsia="zh-CN"/>
        </w:rPr>
        <w:t xml:space="preserve"> of </w:t>
      </w:r>
      <w:r w:rsidR="00420FD0">
        <w:rPr>
          <w:lang w:eastAsia="zh-CN"/>
        </w:rPr>
        <w:t xml:space="preserve">controllable devices </w:t>
      </w:r>
      <w:r w:rsidRPr="006421CA">
        <w:rPr>
          <w:lang w:eastAsia="zh-CN"/>
        </w:rPr>
        <w:t>are further discussed. Finally, through the simulation analysis of the modified IEEE 33-node test system, The effectiveness of the proposed method are verified.</w:t>
      </w:r>
      <w:r w:rsidR="006938A6">
        <w:rPr>
          <w:lang w:eastAsia="zh-CN"/>
        </w:rPr>
        <w:t xml:space="preserve"> Results show that the</w:t>
      </w:r>
      <w:r w:rsidR="003614CB" w:rsidRPr="003614CB">
        <w:rPr>
          <w:lang w:eastAsia="zh-CN"/>
        </w:rPr>
        <w:t xml:space="preserve"> proposed evaluation indicators can evaluate the operation of the</w:t>
      </w:r>
      <w:r w:rsidR="003614CB">
        <w:rPr>
          <w:lang w:eastAsia="zh-CN"/>
        </w:rPr>
        <w:t xml:space="preserve"> system from multiple levels. </w:t>
      </w:r>
      <w:r w:rsidR="00AA1B84" w:rsidRPr="00AA1B84">
        <w:rPr>
          <w:lang w:eastAsia="zh-CN"/>
        </w:rPr>
        <w:t>By accessing controllable devices</w:t>
      </w:r>
      <w:r w:rsidR="00AA1B84">
        <w:rPr>
          <w:lang w:eastAsia="zh-CN"/>
        </w:rPr>
        <w:t xml:space="preserve"> such as SOP, the impact of uncertain </w:t>
      </w:r>
      <w:r w:rsidR="000A168E">
        <w:rPr>
          <w:lang w:eastAsia="zh-CN"/>
        </w:rPr>
        <w:t>factors in ADN</w:t>
      </w:r>
      <w:r w:rsidR="00AA1B84" w:rsidRPr="00AA1B84">
        <w:rPr>
          <w:lang w:eastAsia="zh-CN"/>
        </w:rPr>
        <w:t xml:space="preserve"> can be effectively alleviated</w:t>
      </w:r>
      <w:r w:rsidR="00AA1B84">
        <w:rPr>
          <w:lang w:eastAsia="zh-CN"/>
        </w:rPr>
        <w:t>.</w:t>
      </w:r>
    </w:p>
    <w:p w:rsidR="00485F55" w:rsidRDefault="00485F55" w:rsidP="00592AE5">
      <w:pPr>
        <w:pStyle w:val="a4"/>
        <w:rPr>
          <w:lang w:eastAsia="zh-CN"/>
        </w:rPr>
      </w:pPr>
    </w:p>
    <w:p w:rsidR="00B3415C" w:rsidRDefault="00B3415C" w:rsidP="00592AE5">
      <w:pPr>
        <w:pStyle w:val="a4"/>
        <w:rPr>
          <w:lang w:eastAsia="zh-CN"/>
        </w:rPr>
      </w:pPr>
    </w:p>
    <w:p w:rsidR="00485F55" w:rsidRDefault="00485F55" w:rsidP="00592AE5">
      <w:pPr>
        <w:pStyle w:val="a4"/>
        <w:rPr>
          <w:lang w:eastAsia="zh-CN"/>
        </w:rPr>
      </w:pPr>
    </w:p>
    <w:p w:rsidR="00485F55" w:rsidRDefault="00485F55" w:rsidP="00592AE5">
      <w:pPr>
        <w:pStyle w:val="a4"/>
        <w:rPr>
          <w:lang w:eastAsia="zh-CN"/>
        </w:rPr>
      </w:pPr>
    </w:p>
    <w:p w:rsidR="00282184" w:rsidRDefault="00282184" w:rsidP="00282184">
      <w:pPr>
        <w:pStyle w:val="5"/>
        <w:rPr>
          <w:rFonts w:eastAsia="MS Mincho"/>
        </w:rPr>
      </w:pPr>
      <w:r>
        <w:rPr>
          <w:rFonts w:eastAsia="MS Mincho"/>
        </w:rPr>
        <w:lastRenderedPageBreak/>
        <w:t xml:space="preserve">Acknowledgment </w:t>
      </w:r>
    </w:p>
    <w:p w:rsidR="00282184" w:rsidRDefault="00282184" w:rsidP="00282184">
      <w:pPr>
        <w:pStyle w:val="a4"/>
        <w:rPr>
          <w:rFonts w:ascii="等线" w:hAnsi="等线"/>
          <w:lang w:eastAsia="zh-CN"/>
        </w:rPr>
      </w:pPr>
      <w:r w:rsidRPr="006C1ED0">
        <w:rPr>
          <w:rFonts w:eastAsia="MS Mincho"/>
        </w:rPr>
        <w:t>This work was supported in part by the National Natural Science Foundation of China(No.51667017) and Natural Science Foundation of Tibet(No. XZ202001ZR0093G)</w:t>
      </w:r>
      <w:r w:rsidRPr="006C1ED0">
        <w:rPr>
          <w:rFonts w:ascii="等线" w:hAnsi="等线" w:hint="eastAsia"/>
          <w:lang w:eastAsia="zh-CN"/>
        </w:rPr>
        <w:t>.</w:t>
      </w:r>
    </w:p>
    <w:p w:rsidR="00282184" w:rsidRDefault="00282184" w:rsidP="00282184">
      <w:pPr>
        <w:pStyle w:val="5"/>
        <w:rPr>
          <w:rFonts w:eastAsia="MS Mincho"/>
        </w:rPr>
      </w:pPr>
      <w:r>
        <w:rPr>
          <w:rFonts w:eastAsia="MS Mincho"/>
        </w:rPr>
        <w:t>References</w:t>
      </w:r>
    </w:p>
    <w:p w:rsidR="00773D5A" w:rsidRPr="00661504" w:rsidRDefault="0031223F" w:rsidP="00661504">
      <w:pPr>
        <w:pStyle w:val="References0"/>
        <w:numPr>
          <w:ilvl w:val="0"/>
          <w:numId w:val="15"/>
        </w:numPr>
        <w:tabs>
          <w:tab w:val="num" w:pos="360"/>
        </w:tabs>
        <w:ind w:left="360" w:hanging="360"/>
        <w:rPr>
          <w:rFonts w:eastAsiaTheme="minorEastAsia"/>
        </w:rPr>
      </w:pPr>
      <w:bookmarkStart w:id="1" w:name="_Ref47798604"/>
      <w:r>
        <w:rPr>
          <w:rFonts w:eastAsiaTheme="minorEastAsia"/>
        </w:rPr>
        <w:t>Hung D.; Mithulananthan</w:t>
      </w:r>
      <w:r w:rsidR="00773D5A" w:rsidRPr="00661504">
        <w:rPr>
          <w:rFonts w:eastAsiaTheme="minorEastAsia"/>
        </w:rPr>
        <w:t xml:space="preserve"> N.; Bansal R. Integration of PV and BES units in commercial distribution systems considering energy loss and voltage stability. Applied Energy 2014, 113, 1162-1170.</w:t>
      </w:r>
      <w:bookmarkEnd w:id="1"/>
    </w:p>
    <w:p w:rsidR="00661504" w:rsidRPr="00661504" w:rsidRDefault="002E5835" w:rsidP="00661504">
      <w:pPr>
        <w:pStyle w:val="References0"/>
        <w:numPr>
          <w:ilvl w:val="0"/>
          <w:numId w:val="15"/>
        </w:numPr>
        <w:tabs>
          <w:tab w:val="num" w:pos="360"/>
        </w:tabs>
        <w:ind w:left="360" w:hanging="360"/>
        <w:rPr>
          <w:rFonts w:eastAsiaTheme="minorEastAsia"/>
        </w:rPr>
      </w:pPr>
      <w:r>
        <w:rPr>
          <w:rFonts w:eastAsiaTheme="minorEastAsia"/>
        </w:rPr>
        <w:t>Zhang</w:t>
      </w:r>
      <w:r w:rsidR="00661504" w:rsidRPr="00661504">
        <w:rPr>
          <w:rFonts w:eastAsiaTheme="minorEastAsia"/>
        </w:rPr>
        <w:t xml:space="preserve"> S.</w:t>
      </w:r>
      <w:r w:rsidR="00570B57">
        <w:rPr>
          <w:rFonts w:eastAsiaTheme="minorEastAsia" w:hint="eastAsia"/>
          <w:lang w:eastAsia="zh-CN"/>
        </w:rPr>
        <w:t>;</w:t>
      </w:r>
      <w:r>
        <w:rPr>
          <w:rFonts w:eastAsiaTheme="minorEastAsia"/>
        </w:rPr>
        <w:t xml:space="preserve"> Cheng</w:t>
      </w:r>
      <w:r w:rsidR="00661504" w:rsidRPr="00661504">
        <w:rPr>
          <w:rFonts w:eastAsiaTheme="minorEastAsia"/>
        </w:rPr>
        <w:t xml:space="preserve"> H.</w:t>
      </w:r>
      <w:r w:rsidR="00570B57">
        <w:rPr>
          <w:rFonts w:eastAsiaTheme="minorEastAsia"/>
        </w:rPr>
        <w:t>;</w:t>
      </w:r>
      <w:r>
        <w:rPr>
          <w:rFonts w:eastAsiaTheme="minorEastAsia"/>
        </w:rPr>
        <w:t xml:space="preserve"> Wang</w:t>
      </w:r>
      <w:r w:rsidR="00661504" w:rsidRPr="00661504">
        <w:rPr>
          <w:rFonts w:eastAsiaTheme="minorEastAsia"/>
        </w:rPr>
        <w:t xml:space="preserve"> D.</w:t>
      </w:r>
      <w:r w:rsidR="00570B57">
        <w:rPr>
          <w:rFonts w:eastAsiaTheme="minorEastAsia"/>
        </w:rPr>
        <w:t>; Zhang</w:t>
      </w:r>
      <w:r w:rsidR="00661504" w:rsidRPr="00661504">
        <w:rPr>
          <w:rFonts w:eastAsiaTheme="minorEastAsia"/>
        </w:rPr>
        <w:t xml:space="preserve"> L</w:t>
      </w:r>
      <w:r w:rsidR="00570B57">
        <w:rPr>
          <w:rFonts w:eastAsiaTheme="minorEastAsia"/>
        </w:rPr>
        <w:t>.; Li</w:t>
      </w:r>
      <w:r w:rsidR="00661504" w:rsidRPr="00661504">
        <w:rPr>
          <w:rFonts w:eastAsiaTheme="minorEastAsia"/>
        </w:rPr>
        <w:t xml:space="preserve"> F</w:t>
      </w:r>
      <w:r w:rsidR="00570B57">
        <w:rPr>
          <w:rFonts w:eastAsiaTheme="minorEastAsia"/>
        </w:rPr>
        <w:t>.;</w:t>
      </w:r>
      <w:r w:rsidR="00661504" w:rsidRPr="00661504">
        <w:rPr>
          <w:rFonts w:eastAsiaTheme="minorEastAsia"/>
        </w:rPr>
        <w:t xml:space="preserve"> Yao L. Distributed generation planning in active distribution network considering demand side management and network reconfiguration</w:t>
      </w:r>
      <w:r w:rsidR="00F065FB">
        <w:rPr>
          <w:rFonts w:eastAsiaTheme="minorEastAsia"/>
        </w:rPr>
        <w:t>[J]</w:t>
      </w:r>
      <w:r w:rsidR="00661504" w:rsidRPr="00661504">
        <w:rPr>
          <w:rFonts w:eastAsiaTheme="minorEastAsia"/>
        </w:rPr>
        <w:t>. Applied Energy</w:t>
      </w:r>
      <w:r w:rsidR="001C215B">
        <w:rPr>
          <w:rFonts w:eastAsiaTheme="minorEastAsia"/>
        </w:rPr>
        <w:t>,</w:t>
      </w:r>
      <w:r w:rsidR="00727767">
        <w:rPr>
          <w:rFonts w:eastAsiaTheme="minorEastAsia"/>
        </w:rPr>
        <w:t xml:space="preserve"> </w:t>
      </w:r>
      <w:r w:rsidR="00661504" w:rsidRPr="00661504">
        <w:rPr>
          <w:rFonts w:eastAsiaTheme="minorEastAsia"/>
        </w:rPr>
        <w:t>2018, 228, 1921-1936.</w:t>
      </w:r>
    </w:p>
    <w:p w:rsidR="00661504" w:rsidRDefault="00D34B57" w:rsidP="00D34B57">
      <w:pPr>
        <w:pStyle w:val="References0"/>
        <w:numPr>
          <w:ilvl w:val="0"/>
          <w:numId w:val="15"/>
        </w:numPr>
        <w:tabs>
          <w:tab w:val="num" w:pos="360"/>
        </w:tabs>
        <w:ind w:left="360" w:hanging="360"/>
        <w:rPr>
          <w:rFonts w:eastAsiaTheme="minorEastAsia"/>
        </w:rPr>
      </w:pPr>
      <w:r w:rsidRPr="00D34B57">
        <w:rPr>
          <w:rFonts w:eastAsiaTheme="minorEastAsia" w:hint="eastAsia"/>
        </w:rPr>
        <w:t>Luan W</w:t>
      </w:r>
      <w:r w:rsidR="000A4849">
        <w:rPr>
          <w:rFonts w:eastAsiaTheme="minorEastAsia"/>
        </w:rPr>
        <w:t xml:space="preserve">.; </w:t>
      </w:r>
      <w:r w:rsidRPr="00D34B57">
        <w:rPr>
          <w:rFonts w:eastAsiaTheme="minorEastAsia" w:hint="eastAsia"/>
        </w:rPr>
        <w:t>Peng J</w:t>
      </w:r>
      <w:r w:rsidRPr="00661504">
        <w:rPr>
          <w:rFonts w:eastAsiaTheme="minorEastAsia"/>
        </w:rPr>
        <w:t>.</w:t>
      </w:r>
      <w:r w:rsidR="00EF5859">
        <w:rPr>
          <w:rFonts w:eastAsiaTheme="minorEastAsia"/>
        </w:rPr>
        <w:t>;</w:t>
      </w:r>
      <w:r w:rsidRPr="00661504">
        <w:rPr>
          <w:rFonts w:eastAsiaTheme="minorEastAsia"/>
        </w:rPr>
        <w:t xml:space="preserve"> </w:t>
      </w:r>
      <w:r w:rsidRPr="00D34B57">
        <w:rPr>
          <w:rFonts w:eastAsiaTheme="minorEastAsia" w:hint="eastAsia"/>
        </w:rPr>
        <w:t>Maras M</w:t>
      </w:r>
      <w:r w:rsidR="00304B9F">
        <w:rPr>
          <w:rFonts w:eastAsiaTheme="minorEastAsia"/>
        </w:rPr>
        <w:t>.;</w:t>
      </w:r>
      <w:r w:rsidR="00417D93">
        <w:rPr>
          <w:rFonts w:eastAsiaTheme="minorEastAsia"/>
        </w:rPr>
        <w:t xml:space="preserve"> </w:t>
      </w:r>
      <w:r w:rsidR="00417D93">
        <w:rPr>
          <w:rFonts w:eastAsiaTheme="minorEastAsia" w:hint="eastAsia"/>
          <w:lang w:eastAsia="zh-CN"/>
        </w:rPr>
        <w:t>Lo</w:t>
      </w:r>
      <w:r w:rsidR="00417D93">
        <w:rPr>
          <w:rFonts w:eastAsiaTheme="minorEastAsia"/>
          <w:lang w:eastAsia="zh-CN"/>
        </w:rPr>
        <w:t xml:space="preserve"> J</w:t>
      </w:r>
      <w:r w:rsidR="00421861">
        <w:rPr>
          <w:rFonts w:eastAsiaTheme="minorEastAsia"/>
          <w:lang w:eastAsia="zh-CN"/>
        </w:rPr>
        <w:t xml:space="preserve">.; </w:t>
      </w:r>
      <w:r w:rsidR="00417D93">
        <w:rPr>
          <w:rFonts w:eastAsiaTheme="minorEastAsia"/>
          <w:lang w:eastAsia="zh-CN"/>
        </w:rPr>
        <w:t>Hrapnuk B</w:t>
      </w:r>
      <w:r w:rsidRPr="00D34B57">
        <w:rPr>
          <w:rFonts w:eastAsiaTheme="minorEastAsia" w:hint="eastAsia"/>
        </w:rPr>
        <w:t>.</w:t>
      </w:r>
      <w:r w:rsidR="0038702C">
        <w:rPr>
          <w:rFonts w:eastAsiaTheme="minorEastAsia"/>
        </w:rPr>
        <w:t xml:space="preserve"> </w:t>
      </w:r>
      <w:r w:rsidRPr="00D34B57">
        <w:rPr>
          <w:rFonts w:eastAsiaTheme="minorEastAsia" w:hint="eastAsia"/>
        </w:rPr>
        <w:t xml:space="preserve">Smart </w:t>
      </w:r>
      <w:r w:rsidR="0038702C" w:rsidRPr="00D34B57">
        <w:rPr>
          <w:rFonts w:eastAsiaTheme="minorEastAsia"/>
        </w:rPr>
        <w:t>meter data analytics for distribution network connectivity verificat</w:t>
      </w:r>
      <w:r w:rsidRPr="00D34B57">
        <w:rPr>
          <w:rFonts w:eastAsiaTheme="minorEastAsia" w:hint="eastAsia"/>
        </w:rPr>
        <w:t>ion[J].</w:t>
      </w:r>
      <w:r w:rsidR="006364E7">
        <w:rPr>
          <w:rFonts w:eastAsiaTheme="minorEastAsia"/>
        </w:rPr>
        <w:t xml:space="preserve"> </w:t>
      </w:r>
      <w:r w:rsidRPr="00D34B57">
        <w:rPr>
          <w:rFonts w:eastAsiaTheme="minorEastAsia" w:hint="eastAsia"/>
        </w:rPr>
        <w:t>IEEE transactions on smart grid, 2015</w:t>
      </w:r>
      <w:r w:rsidR="006364E7">
        <w:rPr>
          <w:rFonts w:eastAsiaTheme="minorEastAsia"/>
        </w:rPr>
        <w:t>, 6(4): 1964-1971</w:t>
      </w:r>
      <w:r w:rsidRPr="00D34B57">
        <w:rPr>
          <w:rFonts w:eastAsiaTheme="minorEastAsia" w:hint="eastAsia"/>
        </w:rPr>
        <w:t>.</w:t>
      </w:r>
    </w:p>
    <w:p w:rsidR="00D9253A" w:rsidRPr="00D6131D" w:rsidRDefault="00DA11C8" w:rsidP="00153156">
      <w:pPr>
        <w:pStyle w:val="References0"/>
        <w:numPr>
          <w:ilvl w:val="0"/>
          <w:numId w:val="15"/>
        </w:numPr>
        <w:tabs>
          <w:tab w:val="num" w:pos="360"/>
        </w:tabs>
        <w:ind w:left="360" w:hanging="360"/>
        <w:rPr>
          <w:rFonts w:eastAsiaTheme="minorEastAsia"/>
        </w:rPr>
      </w:pPr>
      <w:r w:rsidRPr="00D6131D">
        <w:rPr>
          <w:rFonts w:eastAsiaTheme="minorEastAsia"/>
        </w:rPr>
        <w:t>Chen W</w:t>
      </w:r>
      <w:r w:rsidR="00421861">
        <w:rPr>
          <w:rFonts w:eastAsiaTheme="minorEastAsia"/>
        </w:rPr>
        <w:t>.;</w:t>
      </w:r>
      <w:r w:rsidR="0076243B">
        <w:rPr>
          <w:rFonts w:eastAsiaTheme="minorEastAsia"/>
        </w:rPr>
        <w:t xml:space="preserve"> </w:t>
      </w:r>
      <w:r w:rsidRPr="00D6131D">
        <w:rPr>
          <w:rFonts w:eastAsiaTheme="minorEastAsia"/>
        </w:rPr>
        <w:t>Wang D</w:t>
      </w:r>
      <w:r w:rsidR="00421861">
        <w:rPr>
          <w:rFonts w:eastAsiaTheme="minorEastAsia"/>
        </w:rPr>
        <w:t>.;</w:t>
      </w:r>
      <w:r w:rsidR="0076243B">
        <w:rPr>
          <w:rFonts w:eastAsiaTheme="minorEastAsia"/>
        </w:rPr>
        <w:t xml:space="preserve"> </w:t>
      </w:r>
      <w:r w:rsidRPr="00D6131D">
        <w:rPr>
          <w:rFonts w:eastAsiaTheme="minorEastAsia"/>
        </w:rPr>
        <w:t>Su D</w:t>
      </w:r>
      <w:r w:rsidR="00421861">
        <w:rPr>
          <w:rFonts w:eastAsiaTheme="minorEastAsia"/>
        </w:rPr>
        <w:t>.;</w:t>
      </w:r>
      <w:r w:rsidR="0076243B">
        <w:rPr>
          <w:rFonts w:eastAsiaTheme="minorEastAsia"/>
        </w:rPr>
        <w:t xml:space="preserve"> </w:t>
      </w:r>
      <w:r w:rsidRPr="00D6131D">
        <w:rPr>
          <w:rFonts w:eastAsiaTheme="minorEastAsia"/>
        </w:rPr>
        <w:t>Dong P</w:t>
      </w:r>
      <w:r w:rsidR="00421861">
        <w:rPr>
          <w:rFonts w:eastAsiaTheme="minorEastAsia"/>
        </w:rPr>
        <w:t>.;</w:t>
      </w:r>
      <w:r w:rsidR="0076243B">
        <w:rPr>
          <w:rFonts w:eastAsiaTheme="minorEastAsia"/>
        </w:rPr>
        <w:t xml:space="preserve"> </w:t>
      </w:r>
      <w:r w:rsidRPr="00D6131D">
        <w:rPr>
          <w:rFonts w:eastAsiaTheme="minorEastAsia"/>
        </w:rPr>
        <w:t>Tan L</w:t>
      </w:r>
      <w:r w:rsidR="00421861">
        <w:rPr>
          <w:rFonts w:eastAsiaTheme="minorEastAsia"/>
        </w:rPr>
        <w:t>.;</w:t>
      </w:r>
      <w:r w:rsidR="0076243B">
        <w:rPr>
          <w:rFonts w:eastAsiaTheme="minorEastAsia"/>
        </w:rPr>
        <w:t xml:space="preserve"> </w:t>
      </w:r>
      <w:r w:rsidRPr="00D6131D">
        <w:rPr>
          <w:rFonts w:eastAsiaTheme="minorEastAsia"/>
        </w:rPr>
        <w:t>Yu Y</w:t>
      </w:r>
      <w:r w:rsidR="007F5C0F" w:rsidRPr="00D6131D">
        <w:rPr>
          <w:rFonts w:eastAsiaTheme="minorEastAsia"/>
        </w:rPr>
        <w:t>. Risk</w:t>
      </w:r>
      <w:r w:rsidRPr="00D6131D">
        <w:rPr>
          <w:rFonts w:eastAsiaTheme="minorEastAsia"/>
        </w:rPr>
        <w:t xml:space="preserve">-based security assessment method </w:t>
      </w:r>
      <w:r w:rsidR="007F5C0F" w:rsidRPr="00D6131D">
        <w:rPr>
          <w:rFonts w:eastAsiaTheme="minorEastAsia"/>
        </w:rPr>
        <w:t xml:space="preserve">of IGE </w:t>
      </w:r>
      <w:r w:rsidRPr="00D6131D">
        <w:rPr>
          <w:rFonts w:eastAsiaTheme="minorEastAsia"/>
        </w:rPr>
        <w:t>caused by doubly-fed wind farm</w:t>
      </w:r>
      <w:r w:rsidR="007F5C0F" w:rsidRPr="00D6131D">
        <w:rPr>
          <w:rFonts w:eastAsiaTheme="minorEastAsia"/>
        </w:rPr>
        <w:t>s</w:t>
      </w:r>
      <w:r w:rsidRPr="00D6131D">
        <w:rPr>
          <w:rFonts w:eastAsiaTheme="minorEastAsia"/>
        </w:rPr>
        <w:t>[J]</w:t>
      </w:r>
      <w:r w:rsidR="007F5C0F" w:rsidRPr="00D6131D">
        <w:rPr>
          <w:rFonts w:eastAsiaTheme="minorEastAsia"/>
        </w:rPr>
        <w:t>. Power System Technology. 2017, 41(3): 854-862</w:t>
      </w:r>
      <w:r w:rsidR="007F5C0F" w:rsidRPr="00D6131D">
        <w:rPr>
          <w:rFonts w:eastAsiaTheme="minorEastAsia" w:hint="eastAsia"/>
          <w:lang w:eastAsia="zh-CN"/>
        </w:rPr>
        <w:t>.</w:t>
      </w:r>
    </w:p>
    <w:p w:rsidR="00DE1D92" w:rsidRDefault="007F0230" w:rsidP="00D34B57">
      <w:pPr>
        <w:pStyle w:val="References0"/>
        <w:numPr>
          <w:ilvl w:val="0"/>
          <w:numId w:val="15"/>
        </w:numPr>
        <w:tabs>
          <w:tab w:val="num" w:pos="360"/>
        </w:tabs>
        <w:ind w:left="360" w:hanging="360"/>
        <w:rPr>
          <w:rFonts w:eastAsiaTheme="minorEastAsia"/>
        </w:rPr>
      </w:pPr>
      <w:r w:rsidRPr="007F0230">
        <w:rPr>
          <w:rFonts w:eastAsiaTheme="minorEastAsia" w:hint="eastAsia"/>
        </w:rPr>
        <w:t>Wi M</w:t>
      </w:r>
      <w:r w:rsidR="00421861">
        <w:rPr>
          <w:rFonts w:eastAsiaTheme="minorEastAsia"/>
        </w:rPr>
        <w:t>.;</w:t>
      </w:r>
      <w:r w:rsidR="0076243B">
        <w:rPr>
          <w:rFonts w:eastAsiaTheme="minorEastAsia"/>
        </w:rPr>
        <w:t xml:space="preserve"> </w:t>
      </w:r>
      <w:r w:rsidRPr="007F0230">
        <w:rPr>
          <w:rFonts w:eastAsiaTheme="minorEastAsia" w:hint="eastAsia"/>
        </w:rPr>
        <w:t>Kong S</w:t>
      </w:r>
      <w:r w:rsidR="00421861">
        <w:rPr>
          <w:rFonts w:eastAsiaTheme="minorEastAsia"/>
        </w:rPr>
        <w:t>.;</w:t>
      </w:r>
      <w:r w:rsidR="0076243B">
        <w:rPr>
          <w:rFonts w:eastAsiaTheme="minorEastAsia"/>
        </w:rPr>
        <w:t xml:space="preserve"> </w:t>
      </w:r>
      <w:r w:rsidRPr="007F0230">
        <w:rPr>
          <w:rFonts w:eastAsiaTheme="minorEastAsia" w:hint="eastAsia"/>
        </w:rPr>
        <w:t>Lee J</w:t>
      </w:r>
      <w:r w:rsidR="00421861">
        <w:rPr>
          <w:rFonts w:eastAsiaTheme="minorEastAsia"/>
        </w:rPr>
        <w:t>.;</w:t>
      </w:r>
      <w:r w:rsidR="0076243B">
        <w:rPr>
          <w:rFonts w:eastAsiaTheme="minorEastAsia"/>
        </w:rPr>
        <w:t xml:space="preserve"> </w:t>
      </w:r>
      <w:r w:rsidR="00EC320C">
        <w:rPr>
          <w:rFonts w:eastAsiaTheme="minorEastAsia"/>
        </w:rPr>
        <w:t xml:space="preserve">Sung J. </w:t>
      </w:r>
      <w:r w:rsidRPr="007F0230">
        <w:rPr>
          <w:rFonts w:eastAsiaTheme="minorEastAsia" w:hint="eastAsia"/>
        </w:rPr>
        <w:t>Demand-side management program planning using stochastic load forecasting with extreme value theory[J].</w:t>
      </w:r>
      <w:r w:rsidR="00EC320C">
        <w:rPr>
          <w:rFonts w:eastAsiaTheme="minorEastAsia"/>
        </w:rPr>
        <w:t xml:space="preserve"> </w:t>
      </w:r>
      <w:r w:rsidRPr="007F0230">
        <w:rPr>
          <w:rFonts w:eastAsiaTheme="minorEastAsia" w:hint="eastAsia"/>
        </w:rPr>
        <w:t>Journal of Electrical Engineering &amp; Technology, 2016, 11(5):1093-1099.</w:t>
      </w:r>
    </w:p>
    <w:p w:rsidR="004B31F7" w:rsidRPr="004B31F7" w:rsidRDefault="004B31F7" w:rsidP="004B31F7">
      <w:pPr>
        <w:pStyle w:val="References0"/>
        <w:numPr>
          <w:ilvl w:val="0"/>
          <w:numId w:val="15"/>
        </w:numPr>
        <w:tabs>
          <w:tab w:val="num" w:pos="360"/>
        </w:tabs>
        <w:ind w:left="360" w:hanging="360"/>
        <w:rPr>
          <w:rFonts w:eastAsiaTheme="minorEastAsia"/>
        </w:rPr>
      </w:pPr>
      <w:r w:rsidRPr="004B31F7">
        <w:rPr>
          <w:rFonts w:eastAsiaTheme="minorEastAsia"/>
        </w:rPr>
        <w:t>Grzanic M</w:t>
      </w:r>
      <w:r w:rsidR="00E91004">
        <w:rPr>
          <w:rFonts w:eastAsiaTheme="minorEastAsia"/>
        </w:rPr>
        <w:t xml:space="preserve">.; </w:t>
      </w:r>
      <w:r w:rsidRPr="004B31F7">
        <w:rPr>
          <w:rFonts w:eastAsiaTheme="minorEastAsia"/>
        </w:rPr>
        <w:t>Flammini M</w:t>
      </w:r>
      <w:r w:rsidR="00E91004">
        <w:rPr>
          <w:rFonts w:eastAsiaTheme="minorEastAsia"/>
        </w:rPr>
        <w:t>.; Prettico</w:t>
      </w:r>
      <w:r w:rsidRPr="004B31F7">
        <w:rPr>
          <w:rFonts w:eastAsiaTheme="minorEastAsia"/>
        </w:rPr>
        <w:t xml:space="preserve"> G. Distribution network model platform: a first case study</w:t>
      </w:r>
      <w:r w:rsidR="00AF5991">
        <w:rPr>
          <w:rFonts w:eastAsiaTheme="minorEastAsia"/>
        </w:rPr>
        <w:t>[J]</w:t>
      </w:r>
      <w:r w:rsidRPr="004B31F7">
        <w:rPr>
          <w:rFonts w:eastAsiaTheme="minorEastAsia"/>
        </w:rPr>
        <w:t>. Energies</w:t>
      </w:r>
      <w:r w:rsidR="00B02110">
        <w:rPr>
          <w:rFonts w:eastAsiaTheme="minorEastAsia"/>
        </w:rPr>
        <w:t>,</w:t>
      </w:r>
      <w:r w:rsidRPr="004B31F7">
        <w:rPr>
          <w:rFonts w:eastAsiaTheme="minorEastAsia"/>
        </w:rPr>
        <w:t>2019, 12, 4079.</w:t>
      </w:r>
    </w:p>
    <w:p w:rsidR="004B31F7" w:rsidRPr="004B31F7" w:rsidRDefault="004B31F7" w:rsidP="004B31F7">
      <w:pPr>
        <w:pStyle w:val="References0"/>
        <w:numPr>
          <w:ilvl w:val="0"/>
          <w:numId w:val="15"/>
        </w:numPr>
        <w:tabs>
          <w:tab w:val="num" w:pos="360"/>
        </w:tabs>
        <w:ind w:left="360" w:hanging="360"/>
        <w:rPr>
          <w:rFonts w:eastAsiaTheme="minorEastAsia"/>
        </w:rPr>
      </w:pPr>
      <w:r w:rsidRPr="004B31F7">
        <w:rPr>
          <w:rFonts w:eastAsiaTheme="minorEastAsia"/>
        </w:rPr>
        <w:t>Chen F</w:t>
      </w:r>
      <w:r w:rsidR="006B08CB">
        <w:rPr>
          <w:rFonts w:eastAsiaTheme="minorEastAsia"/>
        </w:rPr>
        <w:t>.; Liu</w:t>
      </w:r>
      <w:r w:rsidRPr="004B31F7">
        <w:rPr>
          <w:rFonts w:eastAsiaTheme="minorEastAsia"/>
        </w:rPr>
        <w:t xml:space="preserve"> D</w:t>
      </w:r>
      <w:r w:rsidR="006B08CB">
        <w:rPr>
          <w:rFonts w:eastAsiaTheme="minorEastAsia"/>
        </w:rPr>
        <w:t>.; Xiong</w:t>
      </w:r>
      <w:r w:rsidRPr="004B31F7">
        <w:rPr>
          <w:rFonts w:eastAsiaTheme="minorEastAsia"/>
        </w:rPr>
        <w:t xml:space="preserve"> X. Research on stochastic optimal operation strategy of active distribution network considering intermittent energy</w:t>
      </w:r>
      <w:r w:rsidR="006B08CB">
        <w:rPr>
          <w:rFonts w:eastAsiaTheme="minorEastAsia"/>
        </w:rPr>
        <w:t>[J]</w:t>
      </w:r>
      <w:r w:rsidRPr="004B31F7">
        <w:rPr>
          <w:rFonts w:eastAsiaTheme="minorEastAsia"/>
        </w:rPr>
        <w:t>. Energies</w:t>
      </w:r>
      <w:r w:rsidR="006B08CB">
        <w:rPr>
          <w:rFonts w:eastAsiaTheme="minorEastAsia"/>
        </w:rPr>
        <w:t xml:space="preserve">, </w:t>
      </w:r>
      <w:r w:rsidRPr="004B31F7">
        <w:rPr>
          <w:rFonts w:eastAsiaTheme="minorEastAsia"/>
        </w:rPr>
        <w:t>2017, 10, 522.</w:t>
      </w:r>
    </w:p>
    <w:p w:rsidR="00D9253A" w:rsidRDefault="00D9253A" w:rsidP="00D9253A">
      <w:pPr>
        <w:pStyle w:val="References0"/>
        <w:numPr>
          <w:ilvl w:val="0"/>
          <w:numId w:val="15"/>
        </w:numPr>
        <w:tabs>
          <w:tab w:val="num" w:pos="360"/>
        </w:tabs>
        <w:ind w:left="360" w:hanging="360"/>
        <w:rPr>
          <w:rFonts w:eastAsiaTheme="minorEastAsia"/>
        </w:rPr>
      </w:pPr>
      <w:r w:rsidRPr="00632C3D">
        <w:rPr>
          <w:rFonts w:eastAsiaTheme="minorEastAsia"/>
        </w:rPr>
        <w:t>Cong</w:t>
      </w:r>
      <w:r>
        <w:rPr>
          <w:rFonts w:eastAsiaTheme="minorEastAsia"/>
        </w:rPr>
        <w:t xml:space="preserve"> </w:t>
      </w:r>
      <w:r w:rsidRPr="00632C3D">
        <w:rPr>
          <w:rFonts w:eastAsiaTheme="minorEastAsia"/>
        </w:rPr>
        <w:t>P</w:t>
      </w:r>
      <w:r w:rsidR="00421861">
        <w:rPr>
          <w:rFonts w:eastAsiaTheme="minorEastAsia"/>
        </w:rPr>
        <w:t>.;</w:t>
      </w:r>
      <w:r w:rsidR="0076243B">
        <w:rPr>
          <w:rFonts w:eastAsiaTheme="minorEastAsia"/>
        </w:rPr>
        <w:t xml:space="preserve"> </w:t>
      </w:r>
      <w:r w:rsidRPr="00632C3D">
        <w:rPr>
          <w:rFonts w:eastAsiaTheme="minorEastAsia"/>
        </w:rPr>
        <w:t>Tang W</w:t>
      </w:r>
      <w:r w:rsidR="00421861">
        <w:rPr>
          <w:rFonts w:eastAsiaTheme="minorEastAsia"/>
        </w:rPr>
        <w:t>.;</w:t>
      </w:r>
      <w:r w:rsidR="0076243B">
        <w:rPr>
          <w:rFonts w:eastAsiaTheme="minorEastAsia"/>
        </w:rPr>
        <w:t xml:space="preserve"> </w:t>
      </w:r>
      <w:r w:rsidRPr="00632C3D">
        <w:rPr>
          <w:rFonts w:eastAsiaTheme="minorEastAsia"/>
        </w:rPr>
        <w:t>Zhang L</w:t>
      </w:r>
      <w:r w:rsidR="00421861">
        <w:rPr>
          <w:rFonts w:eastAsiaTheme="minorEastAsia"/>
        </w:rPr>
        <w:t>.;</w:t>
      </w:r>
      <w:r w:rsidR="0076243B">
        <w:rPr>
          <w:rFonts w:eastAsiaTheme="minorEastAsia"/>
        </w:rPr>
        <w:t xml:space="preserve"> </w:t>
      </w:r>
      <w:r w:rsidRPr="00632C3D">
        <w:rPr>
          <w:rFonts w:eastAsiaTheme="minorEastAsia"/>
        </w:rPr>
        <w:t>Zhang B</w:t>
      </w:r>
      <w:r w:rsidR="00421861">
        <w:rPr>
          <w:rFonts w:eastAsiaTheme="minorEastAsia"/>
        </w:rPr>
        <w:t>.;</w:t>
      </w:r>
      <w:r w:rsidR="0076243B">
        <w:rPr>
          <w:rFonts w:eastAsiaTheme="minorEastAsia"/>
        </w:rPr>
        <w:t xml:space="preserve"> </w:t>
      </w:r>
      <w:r w:rsidRPr="00632C3D">
        <w:rPr>
          <w:rFonts w:eastAsiaTheme="minorEastAsia"/>
        </w:rPr>
        <w:t>Ca</w:t>
      </w:r>
      <w:r>
        <w:rPr>
          <w:rFonts w:eastAsiaTheme="minorEastAsia"/>
        </w:rPr>
        <w:t>i</w:t>
      </w:r>
      <w:r w:rsidRPr="00632C3D">
        <w:rPr>
          <w:rFonts w:eastAsiaTheme="minorEastAsia"/>
        </w:rPr>
        <w:t xml:space="preserve"> Y. Day-ahead active power scheduling in active distribution network considering renewable energy generation forecast errors</w:t>
      </w:r>
      <w:r>
        <w:rPr>
          <w:rFonts w:eastAsiaTheme="minorEastAsia"/>
        </w:rPr>
        <w:t>[J]</w:t>
      </w:r>
      <w:r w:rsidRPr="00632C3D">
        <w:rPr>
          <w:rFonts w:eastAsiaTheme="minorEastAsia"/>
        </w:rPr>
        <w:t>. Energies</w:t>
      </w:r>
      <w:r>
        <w:rPr>
          <w:rFonts w:eastAsiaTheme="minorEastAsia"/>
        </w:rPr>
        <w:t>,</w:t>
      </w:r>
      <w:r w:rsidRPr="00632C3D">
        <w:rPr>
          <w:rFonts w:eastAsiaTheme="minorEastAsia"/>
        </w:rPr>
        <w:t xml:space="preserve"> 2017, 10, 1291.</w:t>
      </w:r>
    </w:p>
    <w:p w:rsidR="00A5758E" w:rsidRPr="00A5758E" w:rsidRDefault="00A5758E" w:rsidP="00A5758E">
      <w:pPr>
        <w:pStyle w:val="References0"/>
        <w:numPr>
          <w:ilvl w:val="0"/>
          <w:numId w:val="15"/>
        </w:numPr>
        <w:tabs>
          <w:tab w:val="num" w:pos="360"/>
        </w:tabs>
        <w:ind w:left="360" w:hanging="360"/>
        <w:rPr>
          <w:rFonts w:eastAsiaTheme="minorEastAsia"/>
        </w:rPr>
      </w:pPr>
      <w:r w:rsidRPr="005E2217">
        <w:rPr>
          <w:rFonts w:eastAsiaTheme="minorEastAsia"/>
        </w:rPr>
        <w:t>Cao W</w:t>
      </w:r>
      <w:r>
        <w:rPr>
          <w:rFonts w:eastAsiaTheme="minorEastAsia"/>
        </w:rPr>
        <w:t xml:space="preserve">.; </w:t>
      </w:r>
      <w:r w:rsidRPr="005E2217">
        <w:rPr>
          <w:rFonts w:eastAsiaTheme="minorEastAsia"/>
        </w:rPr>
        <w:t>Jenkins N</w:t>
      </w:r>
      <w:r w:rsidR="00DB60E2">
        <w:rPr>
          <w:rFonts w:eastAsiaTheme="minorEastAsia"/>
        </w:rPr>
        <w:t>.; Wang</w:t>
      </w:r>
      <w:r w:rsidRPr="00A5758E">
        <w:rPr>
          <w:rFonts w:eastAsiaTheme="minorEastAsia"/>
        </w:rPr>
        <w:t xml:space="preserve"> C</w:t>
      </w:r>
      <w:r w:rsidR="00DB60E2">
        <w:rPr>
          <w:rFonts w:eastAsiaTheme="minorEastAsia"/>
        </w:rPr>
        <w:t>.; Green</w:t>
      </w:r>
      <w:r w:rsidRPr="00A5758E">
        <w:rPr>
          <w:rFonts w:eastAsiaTheme="minorEastAsia"/>
        </w:rPr>
        <w:t xml:space="preserve"> T. Benefits analysis of soft open points for electrical distribution network operation</w:t>
      </w:r>
      <w:r w:rsidR="00547CBC">
        <w:rPr>
          <w:rFonts w:eastAsiaTheme="minorEastAsia" w:hint="eastAsia"/>
          <w:lang w:eastAsia="zh-CN"/>
        </w:rPr>
        <w:t>[</w:t>
      </w:r>
      <w:r w:rsidR="00547CBC">
        <w:rPr>
          <w:rFonts w:eastAsiaTheme="minorEastAsia"/>
          <w:lang w:eastAsia="zh-CN"/>
        </w:rPr>
        <w:t>J]</w:t>
      </w:r>
      <w:r w:rsidRPr="00A5758E">
        <w:rPr>
          <w:rFonts w:eastAsiaTheme="minorEastAsia"/>
        </w:rPr>
        <w:t>. Applied Energy</w:t>
      </w:r>
      <w:r w:rsidR="00547CBC">
        <w:rPr>
          <w:rFonts w:eastAsiaTheme="minorEastAsia"/>
        </w:rPr>
        <w:t>,</w:t>
      </w:r>
      <w:r w:rsidR="00E365F5">
        <w:rPr>
          <w:rFonts w:eastAsiaTheme="minorEastAsia"/>
        </w:rPr>
        <w:t xml:space="preserve"> </w:t>
      </w:r>
      <w:r w:rsidRPr="00A5758E">
        <w:rPr>
          <w:rFonts w:eastAsiaTheme="minorEastAsia"/>
        </w:rPr>
        <w:t>2016, 165, 36-47.</w:t>
      </w:r>
    </w:p>
    <w:p w:rsidR="00804B22" w:rsidRPr="00804B22" w:rsidRDefault="00804B22" w:rsidP="00804B22">
      <w:pPr>
        <w:pStyle w:val="References0"/>
        <w:numPr>
          <w:ilvl w:val="0"/>
          <w:numId w:val="15"/>
        </w:numPr>
        <w:tabs>
          <w:tab w:val="num" w:pos="360"/>
        </w:tabs>
        <w:ind w:left="360" w:hanging="360"/>
        <w:rPr>
          <w:rFonts w:eastAsiaTheme="minorEastAsia"/>
        </w:rPr>
      </w:pPr>
      <w:r>
        <w:rPr>
          <w:rFonts w:eastAsiaTheme="minorEastAsia"/>
        </w:rPr>
        <w:t>Guo</w:t>
      </w:r>
      <w:r w:rsidRPr="00804B22">
        <w:rPr>
          <w:rFonts w:eastAsiaTheme="minorEastAsia"/>
        </w:rPr>
        <w:t xml:space="preserve"> X</w:t>
      </w:r>
      <w:r>
        <w:rPr>
          <w:rFonts w:eastAsiaTheme="minorEastAsia"/>
        </w:rPr>
        <w:t>.; Huo</w:t>
      </w:r>
      <w:r w:rsidRPr="00804B22">
        <w:rPr>
          <w:rFonts w:eastAsiaTheme="minorEastAsia"/>
        </w:rPr>
        <w:t xml:space="preserve"> Q</w:t>
      </w:r>
      <w:r>
        <w:rPr>
          <w:rFonts w:eastAsiaTheme="minorEastAsia"/>
        </w:rPr>
        <w:t>.; Wei</w:t>
      </w:r>
      <w:r w:rsidRPr="00804B22">
        <w:rPr>
          <w:rFonts w:eastAsiaTheme="minorEastAsia"/>
        </w:rPr>
        <w:t xml:space="preserve"> T</w:t>
      </w:r>
      <w:r>
        <w:rPr>
          <w:rFonts w:eastAsiaTheme="minorEastAsia"/>
        </w:rPr>
        <w:t xml:space="preserve">.; </w:t>
      </w:r>
      <w:r w:rsidRPr="00804B22">
        <w:rPr>
          <w:rFonts w:eastAsiaTheme="minorEastAsia"/>
        </w:rPr>
        <w:t>Yin, J. A local control strategy for distributed energy fluctuation suppression based on soft open point</w:t>
      </w:r>
      <w:r w:rsidR="00A250A4">
        <w:rPr>
          <w:rFonts w:eastAsiaTheme="minorEastAsia"/>
        </w:rPr>
        <w:t>[J]</w:t>
      </w:r>
      <w:r w:rsidRPr="00804B22">
        <w:rPr>
          <w:rFonts w:eastAsiaTheme="minorEastAsia"/>
        </w:rPr>
        <w:t>. Energies</w:t>
      </w:r>
      <w:r w:rsidR="00A250A4">
        <w:rPr>
          <w:rFonts w:eastAsiaTheme="minorEastAsia"/>
        </w:rPr>
        <w:t xml:space="preserve">, </w:t>
      </w:r>
      <w:r w:rsidRPr="00804B22">
        <w:rPr>
          <w:rFonts w:eastAsiaTheme="minorEastAsia"/>
        </w:rPr>
        <w:t>2020, 13, 1520.</w:t>
      </w:r>
    </w:p>
    <w:p w:rsidR="000B1198" w:rsidRPr="000B1198" w:rsidRDefault="000B1198" w:rsidP="000B1198">
      <w:pPr>
        <w:pStyle w:val="References0"/>
        <w:numPr>
          <w:ilvl w:val="0"/>
          <w:numId w:val="15"/>
        </w:numPr>
        <w:tabs>
          <w:tab w:val="num" w:pos="360"/>
        </w:tabs>
        <w:ind w:left="360" w:hanging="360"/>
        <w:rPr>
          <w:rFonts w:eastAsiaTheme="minorEastAsia"/>
        </w:rPr>
      </w:pPr>
      <w:r>
        <w:rPr>
          <w:rFonts w:eastAsiaTheme="minorEastAsia"/>
        </w:rPr>
        <w:t>Liao</w:t>
      </w:r>
      <w:r w:rsidRPr="000B1198">
        <w:rPr>
          <w:rFonts w:eastAsiaTheme="minorEastAsia"/>
        </w:rPr>
        <w:t xml:space="preserve"> H. Review on distribution network optimization under uncertainty</w:t>
      </w:r>
      <w:r w:rsidR="00784633">
        <w:rPr>
          <w:rFonts w:eastAsiaTheme="minorEastAsia"/>
        </w:rPr>
        <w:t>[J]</w:t>
      </w:r>
      <w:r w:rsidRPr="000B1198">
        <w:rPr>
          <w:rFonts w:eastAsiaTheme="minorEastAsia"/>
        </w:rPr>
        <w:t>. Energies</w:t>
      </w:r>
      <w:r>
        <w:rPr>
          <w:rFonts w:eastAsiaTheme="minorEastAsia"/>
        </w:rPr>
        <w:t xml:space="preserve">, </w:t>
      </w:r>
      <w:r w:rsidRPr="000B1198">
        <w:rPr>
          <w:rFonts w:eastAsiaTheme="minorEastAsia"/>
        </w:rPr>
        <w:t>2019, 12.</w:t>
      </w:r>
    </w:p>
    <w:p w:rsidR="00D13068" w:rsidRPr="00D13068" w:rsidRDefault="00D13068" w:rsidP="00D13068">
      <w:pPr>
        <w:pStyle w:val="References0"/>
        <w:numPr>
          <w:ilvl w:val="0"/>
          <w:numId w:val="15"/>
        </w:numPr>
        <w:tabs>
          <w:tab w:val="num" w:pos="360"/>
        </w:tabs>
        <w:ind w:left="360" w:hanging="360"/>
        <w:rPr>
          <w:rFonts w:eastAsiaTheme="minorEastAsia"/>
        </w:rPr>
      </w:pPr>
      <w:r w:rsidRPr="00D13068">
        <w:rPr>
          <w:rFonts w:eastAsiaTheme="minorEastAsia"/>
        </w:rPr>
        <w:t>Ji H</w:t>
      </w:r>
      <w:r>
        <w:rPr>
          <w:rFonts w:eastAsiaTheme="minorEastAsia"/>
        </w:rPr>
        <w:t xml:space="preserve">.; </w:t>
      </w:r>
      <w:r w:rsidRPr="00D13068">
        <w:rPr>
          <w:rFonts w:eastAsiaTheme="minorEastAsia"/>
        </w:rPr>
        <w:t>Wang C</w:t>
      </w:r>
      <w:r>
        <w:rPr>
          <w:rFonts w:eastAsiaTheme="minorEastAsia"/>
        </w:rPr>
        <w:t xml:space="preserve">.; </w:t>
      </w:r>
      <w:r w:rsidRPr="00D13068">
        <w:rPr>
          <w:rFonts w:eastAsiaTheme="minorEastAsia"/>
        </w:rPr>
        <w:t>Li P. Quantified analysis method for operational flexibility of active distribution networks with high penetration of distributed generators</w:t>
      </w:r>
      <w:r>
        <w:rPr>
          <w:rFonts w:eastAsiaTheme="minorEastAsia"/>
        </w:rPr>
        <w:t>[J]</w:t>
      </w:r>
      <w:r w:rsidRPr="00D13068">
        <w:rPr>
          <w:rFonts w:eastAsiaTheme="minorEastAsia"/>
        </w:rPr>
        <w:t>. Appl</w:t>
      </w:r>
      <w:r>
        <w:rPr>
          <w:rFonts w:eastAsiaTheme="minorEastAsia"/>
        </w:rPr>
        <w:t>ied</w:t>
      </w:r>
      <w:r w:rsidRPr="00D13068">
        <w:rPr>
          <w:rFonts w:eastAsiaTheme="minorEastAsia"/>
        </w:rPr>
        <w:t xml:space="preserve"> Energy</w:t>
      </w:r>
      <w:r>
        <w:rPr>
          <w:rFonts w:eastAsiaTheme="minorEastAsia"/>
        </w:rPr>
        <w:t xml:space="preserve">, </w:t>
      </w:r>
      <w:r w:rsidRPr="00D13068">
        <w:rPr>
          <w:rFonts w:eastAsiaTheme="minorEastAsia"/>
        </w:rPr>
        <w:t>2019, 239: 706-714.</w:t>
      </w:r>
    </w:p>
    <w:p w:rsidR="00CF4F22" w:rsidRPr="00CF4F22" w:rsidRDefault="00CF4F22" w:rsidP="00CF4F22">
      <w:pPr>
        <w:pStyle w:val="References0"/>
        <w:numPr>
          <w:ilvl w:val="0"/>
          <w:numId w:val="15"/>
        </w:numPr>
        <w:tabs>
          <w:tab w:val="num" w:pos="360"/>
        </w:tabs>
        <w:ind w:left="360" w:hanging="360"/>
        <w:rPr>
          <w:rFonts w:eastAsiaTheme="minorEastAsia"/>
        </w:rPr>
      </w:pPr>
      <w:r w:rsidRPr="00CF4F22">
        <w:rPr>
          <w:rFonts w:eastAsiaTheme="minorEastAsia"/>
        </w:rPr>
        <w:t>Lu Z</w:t>
      </w:r>
      <w:r w:rsidR="00E77F89">
        <w:rPr>
          <w:rFonts w:eastAsiaTheme="minorEastAsia"/>
        </w:rPr>
        <w:t xml:space="preserve">.; </w:t>
      </w:r>
      <w:r w:rsidRPr="00CF4F22">
        <w:rPr>
          <w:rFonts w:eastAsiaTheme="minorEastAsia"/>
        </w:rPr>
        <w:t>He S</w:t>
      </w:r>
      <w:r w:rsidR="00E77F89">
        <w:rPr>
          <w:rFonts w:eastAsiaTheme="minorEastAsia"/>
        </w:rPr>
        <w:t xml:space="preserve">.; </w:t>
      </w:r>
      <w:r w:rsidRPr="00CF4F22">
        <w:rPr>
          <w:rFonts w:eastAsiaTheme="minorEastAsia"/>
        </w:rPr>
        <w:t>Feng T. Robust economic/emission dispatch considering wind power uncertainties and flexible operation of carbon capture and storage</w:t>
      </w:r>
      <w:r>
        <w:rPr>
          <w:rFonts w:eastAsiaTheme="minorEastAsia"/>
        </w:rPr>
        <w:t>[J]</w:t>
      </w:r>
      <w:r w:rsidRPr="00CF4F22">
        <w:rPr>
          <w:rFonts w:eastAsiaTheme="minorEastAsia"/>
        </w:rPr>
        <w:t xml:space="preserve">. </w:t>
      </w:r>
      <w:r w:rsidRPr="00267888">
        <w:rPr>
          <w:rFonts w:eastAsiaTheme="minorEastAsia"/>
        </w:rPr>
        <w:t>International Journal of Electrical Power &amp; Energy Systems</w:t>
      </w:r>
      <w:r>
        <w:rPr>
          <w:rFonts w:eastAsiaTheme="minorEastAsia"/>
        </w:rPr>
        <w:t xml:space="preserve">, </w:t>
      </w:r>
      <w:r w:rsidRPr="00CF4F22">
        <w:rPr>
          <w:rFonts w:eastAsiaTheme="minorEastAsia"/>
        </w:rPr>
        <w:t>2014, 63: 285-292.</w:t>
      </w:r>
    </w:p>
    <w:p w:rsidR="00562C07" w:rsidRPr="00562C07" w:rsidRDefault="00562C07" w:rsidP="00562C07">
      <w:pPr>
        <w:pStyle w:val="References0"/>
        <w:numPr>
          <w:ilvl w:val="0"/>
          <w:numId w:val="15"/>
        </w:numPr>
        <w:tabs>
          <w:tab w:val="num" w:pos="360"/>
        </w:tabs>
        <w:ind w:left="360" w:hanging="360"/>
        <w:rPr>
          <w:rFonts w:eastAsiaTheme="minorEastAsia"/>
        </w:rPr>
      </w:pPr>
      <w:r w:rsidRPr="00562C07">
        <w:rPr>
          <w:rFonts w:eastAsiaTheme="minorEastAsia"/>
        </w:rPr>
        <w:t>Kayal P</w:t>
      </w:r>
      <w:r w:rsidR="009F3E64">
        <w:rPr>
          <w:rFonts w:eastAsiaTheme="minorEastAsia"/>
        </w:rPr>
        <w:t xml:space="preserve">.; </w:t>
      </w:r>
      <w:r w:rsidRPr="00562C07">
        <w:rPr>
          <w:rFonts w:eastAsiaTheme="minorEastAsia"/>
        </w:rPr>
        <w:t>Chanda C. Optimal mix of solar and wind distributed generations considering performance improvement of electrical distribution network</w:t>
      </w:r>
      <w:r>
        <w:rPr>
          <w:rFonts w:eastAsiaTheme="minorEastAsia"/>
        </w:rPr>
        <w:t>[J]</w:t>
      </w:r>
      <w:r w:rsidRPr="00562C07">
        <w:rPr>
          <w:rFonts w:eastAsiaTheme="minorEastAsia"/>
        </w:rPr>
        <w:t>. Renew</w:t>
      </w:r>
      <w:r>
        <w:rPr>
          <w:rFonts w:eastAsiaTheme="minorEastAsia" w:hint="eastAsia"/>
          <w:lang w:eastAsia="zh-CN"/>
        </w:rPr>
        <w:t>able</w:t>
      </w:r>
      <w:r w:rsidRPr="00562C07">
        <w:rPr>
          <w:rFonts w:eastAsiaTheme="minorEastAsia"/>
        </w:rPr>
        <w:t xml:space="preserve"> Energy</w:t>
      </w:r>
      <w:r>
        <w:rPr>
          <w:rFonts w:eastAsiaTheme="minorEastAsia"/>
        </w:rPr>
        <w:t xml:space="preserve">, </w:t>
      </w:r>
      <w:r w:rsidRPr="00562C07">
        <w:rPr>
          <w:rFonts w:eastAsiaTheme="minorEastAsia"/>
        </w:rPr>
        <w:t>2015, 75: 173-186.</w:t>
      </w:r>
    </w:p>
    <w:p w:rsidR="00A5758E" w:rsidRDefault="00995A52" w:rsidP="00D9253A">
      <w:pPr>
        <w:pStyle w:val="References0"/>
        <w:numPr>
          <w:ilvl w:val="0"/>
          <w:numId w:val="15"/>
        </w:numPr>
        <w:tabs>
          <w:tab w:val="num" w:pos="360"/>
        </w:tabs>
        <w:ind w:left="360" w:hanging="360"/>
        <w:rPr>
          <w:rFonts w:eastAsiaTheme="minorEastAsia"/>
        </w:rPr>
      </w:pPr>
      <w:r w:rsidRPr="00995A52">
        <w:rPr>
          <w:rFonts w:eastAsiaTheme="minorEastAsia" w:hint="eastAsia"/>
        </w:rPr>
        <w:t>Liao X</w:t>
      </w:r>
      <w:r>
        <w:rPr>
          <w:rFonts w:eastAsiaTheme="minorEastAsia"/>
        </w:rPr>
        <w:t xml:space="preserve">.; </w:t>
      </w:r>
      <w:r w:rsidRPr="00995A52">
        <w:rPr>
          <w:rFonts w:eastAsiaTheme="minorEastAsia" w:hint="eastAsia"/>
        </w:rPr>
        <w:t>Liu K</w:t>
      </w:r>
      <w:r>
        <w:rPr>
          <w:rFonts w:eastAsiaTheme="minorEastAsia"/>
        </w:rPr>
        <w:t xml:space="preserve">.; </w:t>
      </w:r>
      <w:r w:rsidRPr="00995A52">
        <w:rPr>
          <w:rFonts w:eastAsiaTheme="minorEastAsia" w:hint="eastAsia"/>
        </w:rPr>
        <w:t>Zhang Y.</w:t>
      </w:r>
      <w:r w:rsidR="00CC4956">
        <w:rPr>
          <w:rFonts w:eastAsiaTheme="minorEastAsia"/>
        </w:rPr>
        <w:t xml:space="preserve"> </w:t>
      </w:r>
      <w:r w:rsidRPr="00995A52">
        <w:rPr>
          <w:rFonts w:eastAsiaTheme="minorEastAsia" w:hint="eastAsia"/>
        </w:rPr>
        <w:t>Interval method for uncertain power flow analysis based on Taylor inclusion function[J].</w:t>
      </w:r>
      <w:r>
        <w:rPr>
          <w:rFonts w:eastAsiaTheme="minorEastAsia"/>
        </w:rPr>
        <w:t xml:space="preserve"> </w:t>
      </w:r>
      <w:r w:rsidRPr="00995A52">
        <w:rPr>
          <w:rFonts w:eastAsiaTheme="minorEastAsia" w:hint="eastAsia"/>
        </w:rPr>
        <w:t xml:space="preserve">IET Generation, Transmission </w:t>
      </w:r>
      <w:r>
        <w:rPr>
          <w:rFonts w:eastAsiaTheme="minorEastAsia" w:hint="eastAsia"/>
          <w:lang w:eastAsia="zh-CN"/>
        </w:rPr>
        <w:t>a</w:t>
      </w:r>
      <w:r>
        <w:rPr>
          <w:rFonts w:eastAsiaTheme="minorEastAsia"/>
          <w:lang w:eastAsia="zh-CN"/>
        </w:rPr>
        <w:t>nd</w:t>
      </w:r>
      <w:r w:rsidRPr="00995A52">
        <w:rPr>
          <w:rFonts w:eastAsiaTheme="minorEastAsia" w:hint="eastAsia"/>
        </w:rPr>
        <w:t xml:space="preserve"> Distribution, 2017</w:t>
      </w:r>
      <w:r>
        <w:rPr>
          <w:rFonts w:eastAsiaTheme="minorEastAsia"/>
        </w:rPr>
        <w:t xml:space="preserve">, </w:t>
      </w:r>
      <w:r w:rsidRPr="00995A52">
        <w:rPr>
          <w:rFonts w:eastAsiaTheme="minorEastAsia"/>
        </w:rPr>
        <w:t>11: 1270-1278</w:t>
      </w:r>
      <w:r>
        <w:rPr>
          <w:rFonts w:eastAsiaTheme="minorEastAsia"/>
        </w:rPr>
        <w:t>.</w:t>
      </w:r>
    </w:p>
    <w:p w:rsidR="002D20A1" w:rsidRPr="002D20A1" w:rsidRDefault="002D20A1" w:rsidP="002D20A1">
      <w:pPr>
        <w:pStyle w:val="References0"/>
        <w:numPr>
          <w:ilvl w:val="0"/>
          <w:numId w:val="15"/>
        </w:numPr>
        <w:tabs>
          <w:tab w:val="num" w:pos="360"/>
        </w:tabs>
        <w:ind w:left="360" w:hanging="360"/>
        <w:rPr>
          <w:rFonts w:eastAsiaTheme="minorEastAsia"/>
        </w:rPr>
      </w:pPr>
      <w:r w:rsidRPr="002D20A1">
        <w:rPr>
          <w:rFonts w:eastAsiaTheme="minorEastAsia"/>
        </w:rPr>
        <w:t>Yasuda Y</w:t>
      </w:r>
      <w:r>
        <w:rPr>
          <w:rFonts w:eastAsiaTheme="minorEastAsia"/>
        </w:rPr>
        <w:t xml:space="preserve">.; </w:t>
      </w:r>
      <w:r w:rsidRPr="002D20A1">
        <w:rPr>
          <w:rFonts w:eastAsiaTheme="minorEastAsia"/>
        </w:rPr>
        <w:t>Gomez-Lazaro E</w:t>
      </w:r>
      <w:r>
        <w:rPr>
          <w:rFonts w:eastAsiaTheme="minorEastAsia"/>
        </w:rPr>
        <w:t xml:space="preserve">.; </w:t>
      </w:r>
      <w:r w:rsidRPr="002D20A1">
        <w:rPr>
          <w:rFonts w:eastAsiaTheme="minorEastAsia"/>
        </w:rPr>
        <w:t>Menemenlis N</w:t>
      </w:r>
      <w:r>
        <w:rPr>
          <w:rFonts w:eastAsiaTheme="minorEastAsia"/>
        </w:rPr>
        <w:t xml:space="preserve">. </w:t>
      </w:r>
      <w:r w:rsidRPr="002D20A1">
        <w:rPr>
          <w:rFonts w:eastAsiaTheme="minorEastAsia"/>
        </w:rPr>
        <w:t>Flexibility chart: evaluation on</w:t>
      </w:r>
      <w:r w:rsidRPr="002D20A1">
        <w:rPr>
          <w:rFonts w:eastAsiaTheme="minorEastAsia" w:hint="eastAsia"/>
        </w:rPr>
        <w:t xml:space="preserve"> </w:t>
      </w:r>
      <w:r w:rsidRPr="002D20A1">
        <w:rPr>
          <w:rFonts w:eastAsiaTheme="minorEastAsia"/>
        </w:rPr>
        <w:t>diversity of flexibility in various areas</w:t>
      </w:r>
      <w:r>
        <w:rPr>
          <w:rFonts w:eastAsiaTheme="minorEastAsia"/>
        </w:rPr>
        <w:t>[C]</w:t>
      </w:r>
      <w:r w:rsidRPr="002D20A1">
        <w:rPr>
          <w:rFonts w:eastAsiaTheme="minorEastAsia"/>
        </w:rPr>
        <w:t>. Proceedings of 12th International Workshop on Large-Scale Integration of Wind Power into Power Systems as well as on Transmission Networks for Offshore Wind Power Plants</w:t>
      </w:r>
      <w:r>
        <w:rPr>
          <w:rFonts w:eastAsiaTheme="minorEastAsia"/>
        </w:rPr>
        <w:t xml:space="preserve">, </w:t>
      </w:r>
      <w:r w:rsidRPr="002D20A1">
        <w:rPr>
          <w:rFonts w:eastAsiaTheme="minorEastAsia"/>
        </w:rPr>
        <w:t>2013</w:t>
      </w:r>
      <w:r>
        <w:rPr>
          <w:rFonts w:eastAsiaTheme="minorEastAsia"/>
        </w:rPr>
        <w:t>.</w:t>
      </w:r>
    </w:p>
    <w:p w:rsidR="002D20A1" w:rsidRPr="002D20A1" w:rsidRDefault="002D20A1" w:rsidP="002D20A1">
      <w:pPr>
        <w:pStyle w:val="References0"/>
        <w:numPr>
          <w:ilvl w:val="0"/>
          <w:numId w:val="15"/>
        </w:numPr>
        <w:tabs>
          <w:tab w:val="num" w:pos="360"/>
        </w:tabs>
        <w:ind w:left="360" w:hanging="360"/>
        <w:rPr>
          <w:rFonts w:eastAsiaTheme="minorEastAsia"/>
        </w:rPr>
      </w:pPr>
      <w:r w:rsidRPr="002D20A1">
        <w:rPr>
          <w:rFonts w:eastAsiaTheme="minorEastAsia"/>
        </w:rPr>
        <w:t>International Energy Agency. The power of transformation: wind, sun and the economics of flexible power systems</w:t>
      </w:r>
      <w:r w:rsidR="00E44D78">
        <w:rPr>
          <w:rFonts w:eastAsiaTheme="minorEastAsia"/>
        </w:rPr>
        <w:t>[</w:t>
      </w:r>
      <w:r w:rsidR="00C16AD2">
        <w:rPr>
          <w:rFonts w:eastAsiaTheme="minorEastAsia"/>
        </w:rPr>
        <w:t>J</w:t>
      </w:r>
      <w:r w:rsidR="00E44D78">
        <w:rPr>
          <w:rFonts w:eastAsiaTheme="minorEastAsia"/>
        </w:rPr>
        <w:t>]</w:t>
      </w:r>
      <w:r w:rsidRPr="002D20A1">
        <w:rPr>
          <w:rFonts w:eastAsiaTheme="minorEastAsia"/>
        </w:rPr>
        <w:t>. International Energy Agency</w:t>
      </w:r>
      <w:r w:rsidR="00E44D78">
        <w:rPr>
          <w:rFonts w:eastAsiaTheme="minorEastAsia"/>
        </w:rPr>
        <w:t>,</w:t>
      </w:r>
      <w:r w:rsidRPr="002D20A1">
        <w:rPr>
          <w:rFonts w:eastAsiaTheme="minorEastAsia"/>
        </w:rPr>
        <w:t xml:space="preserve"> 2014</w:t>
      </w:r>
      <w:r w:rsidR="00E44D78">
        <w:rPr>
          <w:rFonts w:eastAsiaTheme="minorEastAsia"/>
        </w:rPr>
        <w:t>.</w:t>
      </w:r>
    </w:p>
    <w:p w:rsidR="00DE71F9" w:rsidRPr="00297186" w:rsidRDefault="00DE71F9" w:rsidP="00DE71F9">
      <w:pPr>
        <w:pStyle w:val="References0"/>
        <w:numPr>
          <w:ilvl w:val="0"/>
          <w:numId w:val="15"/>
        </w:numPr>
        <w:tabs>
          <w:tab w:val="num" w:pos="360"/>
        </w:tabs>
        <w:ind w:left="360" w:hanging="360"/>
        <w:rPr>
          <w:rFonts w:eastAsiaTheme="minorEastAsia"/>
        </w:rPr>
      </w:pPr>
      <w:bookmarkStart w:id="2" w:name="_Ref20412956"/>
      <w:r w:rsidRPr="00297186">
        <w:rPr>
          <w:rFonts w:eastAsiaTheme="minorEastAsia"/>
        </w:rPr>
        <w:t>Baran M</w:t>
      </w:r>
      <w:r>
        <w:rPr>
          <w:rFonts w:eastAsiaTheme="minorEastAsia" w:hint="eastAsia"/>
        </w:rPr>
        <w:t>.</w:t>
      </w:r>
      <w:r>
        <w:rPr>
          <w:rFonts w:eastAsiaTheme="minorEastAsia"/>
        </w:rPr>
        <w:t xml:space="preserve">; </w:t>
      </w:r>
      <w:r w:rsidRPr="00297186">
        <w:rPr>
          <w:rFonts w:eastAsiaTheme="minorEastAsia"/>
        </w:rPr>
        <w:t xml:space="preserve">Wu F. </w:t>
      </w:r>
      <w:r w:rsidR="00B87999" w:rsidRPr="00B87999">
        <w:rPr>
          <w:rFonts w:eastAsiaTheme="minorEastAsia"/>
        </w:rPr>
        <w:t>Network reconfiguration in distribution systems for loss reduction and load balancing</w:t>
      </w:r>
      <w:r w:rsidR="00B87999" w:rsidRPr="00297186">
        <w:rPr>
          <w:rFonts w:eastAsiaTheme="minorEastAsia"/>
        </w:rPr>
        <w:t xml:space="preserve"> </w:t>
      </w:r>
      <w:r w:rsidRPr="00297186">
        <w:rPr>
          <w:rFonts w:eastAsiaTheme="minorEastAsia"/>
        </w:rPr>
        <w:t>[J]. IEEE Transactions on Power Delivery, 1989, 4(</w:t>
      </w:r>
      <w:r w:rsidR="00B87999">
        <w:rPr>
          <w:rFonts w:eastAsiaTheme="minorEastAsia"/>
        </w:rPr>
        <w:t xml:space="preserve">2): </w:t>
      </w:r>
      <w:r w:rsidR="00B87999" w:rsidRPr="00B87999">
        <w:rPr>
          <w:rFonts w:eastAsiaTheme="minorEastAsia"/>
        </w:rPr>
        <w:t>1401-1407</w:t>
      </w:r>
      <w:r w:rsidRPr="00297186">
        <w:rPr>
          <w:rFonts w:eastAsiaTheme="minorEastAsia"/>
        </w:rPr>
        <w:t>.</w:t>
      </w:r>
      <w:bookmarkEnd w:id="2"/>
    </w:p>
    <w:p w:rsidR="00B531FC" w:rsidRDefault="00B531FC" w:rsidP="00B531FC">
      <w:pPr>
        <w:pStyle w:val="References0"/>
        <w:numPr>
          <w:ilvl w:val="0"/>
          <w:numId w:val="15"/>
        </w:numPr>
        <w:tabs>
          <w:tab w:val="num" w:pos="360"/>
        </w:tabs>
        <w:ind w:left="360" w:hanging="360"/>
        <w:rPr>
          <w:rFonts w:eastAsiaTheme="minorEastAsia"/>
        </w:rPr>
      </w:pPr>
      <w:bookmarkStart w:id="3" w:name="_Ref20411907"/>
      <w:r w:rsidRPr="005E2217">
        <w:rPr>
          <w:rFonts w:eastAsiaTheme="minorEastAsia"/>
        </w:rPr>
        <w:t>Cao W</w:t>
      </w:r>
      <w:r>
        <w:rPr>
          <w:rFonts w:eastAsiaTheme="minorEastAsia"/>
        </w:rPr>
        <w:t xml:space="preserve">.; </w:t>
      </w:r>
      <w:r w:rsidRPr="005E2217">
        <w:rPr>
          <w:rFonts w:eastAsiaTheme="minorEastAsia"/>
        </w:rPr>
        <w:t>Wu J</w:t>
      </w:r>
      <w:r>
        <w:rPr>
          <w:rFonts w:eastAsiaTheme="minorEastAsia"/>
        </w:rPr>
        <w:t xml:space="preserve">.; </w:t>
      </w:r>
      <w:r w:rsidRPr="005E2217">
        <w:rPr>
          <w:rFonts w:eastAsiaTheme="minorEastAsia"/>
        </w:rPr>
        <w:t>Jenkins N.</w:t>
      </w:r>
      <w:r>
        <w:rPr>
          <w:rFonts w:eastAsiaTheme="minorEastAsia"/>
        </w:rPr>
        <w:t xml:space="preserve"> </w:t>
      </w:r>
      <w:r w:rsidRPr="005E2217">
        <w:rPr>
          <w:rFonts w:eastAsiaTheme="minorEastAsia"/>
        </w:rPr>
        <w:t>Operating principle of Soft Open Points for electrical distribution network operation[J].</w:t>
      </w:r>
      <w:r>
        <w:rPr>
          <w:rFonts w:eastAsiaTheme="minorEastAsia"/>
        </w:rPr>
        <w:t xml:space="preserve"> </w:t>
      </w:r>
      <w:r w:rsidRPr="005E2217">
        <w:rPr>
          <w:rFonts w:eastAsiaTheme="minorEastAsia"/>
        </w:rPr>
        <w:t>Applied Energy, 2016, 164:</w:t>
      </w:r>
      <w:r>
        <w:rPr>
          <w:rFonts w:eastAsiaTheme="minorEastAsia"/>
        </w:rPr>
        <w:t xml:space="preserve"> </w:t>
      </w:r>
      <w:r w:rsidRPr="005E2217">
        <w:rPr>
          <w:rFonts w:eastAsiaTheme="minorEastAsia"/>
        </w:rPr>
        <w:t>245-257.</w:t>
      </w:r>
    </w:p>
    <w:p w:rsidR="00706CC7" w:rsidRPr="00267888" w:rsidRDefault="00706CC7" w:rsidP="00706CC7">
      <w:pPr>
        <w:pStyle w:val="References0"/>
        <w:numPr>
          <w:ilvl w:val="0"/>
          <w:numId w:val="15"/>
        </w:numPr>
        <w:tabs>
          <w:tab w:val="num" w:pos="360"/>
        </w:tabs>
        <w:ind w:left="360" w:hanging="360"/>
        <w:rPr>
          <w:rFonts w:eastAsiaTheme="minorEastAsia"/>
        </w:rPr>
      </w:pPr>
      <w:r w:rsidRPr="00267888">
        <w:rPr>
          <w:rFonts w:eastAsiaTheme="minorEastAsia"/>
        </w:rPr>
        <w:t>Ulbig A</w:t>
      </w:r>
      <w:r>
        <w:rPr>
          <w:rFonts w:eastAsiaTheme="minorEastAsia"/>
        </w:rPr>
        <w:t>.;</w:t>
      </w:r>
      <w:r w:rsidRPr="00706CC7">
        <w:rPr>
          <w:rFonts w:eastAsiaTheme="minorEastAsia"/>
        </w:rPr>
        <w:t xml:space="preserve"> Andersson G</w:t>
      </w:r>
      <w:r w:rsidRPr="00267888">
        <w:rPr>
          <w:rFonts w:eastAsiaTheme="minorEastAsia"/>
        </w:rPr>
        <w:t>. Analyzing operational flexibility of power systems[J]. International Journal of Electrical Power &amp; Energy Systems, 2015, 72: 155-164.</w:t>
      </w:r>
      <w:bookmarkEnd w:id="3"/>
    </w:p>
    <w:p w:rsidR="00881DA2" w:rsidRPr="00881DA2" w:rsidRDefault="00881DA2" w:rsidP="00881DA2">
      <w:pPr>
        <w:pStyle w:val="References0"/>
        <w:numPr>
          <w:ilvl w:val="0"/>
          <w:numId w:val="15"/>
        </w:numPr>
        <w:tabs>
          <w:tab w:val="num" w:pos="360"/>
        </w:tabs>
        <w:ind w:left="360" w:hanging="360"/>
        <w:rPr>
          <w:rFonts w:eastAsiaTheme="minorEastAsia"/>
        </w:rPr>
      </w:pPr>
      <w:r>
        <w:rPr>
          <w:rFonts w:eastAsiaTheme="minorEastAsia"/>
        </w:rPr>
        <w:lastRenderedPageBreak/>
        <w:t>Sun</w:t>
      </w:r>
      <w:r w:rsidRPr="00881DA2">
        <w:rPr>
          <w:rFonts w:eastAsiaTheme="minorEastAsia"/>
        </w:rPr>
        <w:t xml:space="preserve"> H</w:t>
      </w:r>
      <w:r>
        <w:rPr>
          <w:rFonts w:eastAsiaTheme="minorEastAsia"/>
        </w:rPr>
        <w:t>.;</w:t>
      </w:r>
      <w:r w:rsidRPr="00706CC7">
        <w:rPr>
          <w:rFonts w:eastAsiaTheme="minorEastAsia"/>
        </w:rPr>
        <w:t xml:space="preserve"> </w:t>
      </w:r>
      <w:r>
        <w:rPr>
          <w:rFonts w:eastAsiaTheme="minorEastAsia"/>
        </w:rPr>
        <w:t>Yuan</w:t>
      </w:r>
      <w:r w:rsidRPr="00881DA2">
        <w:rPr>
          <w:rFonts w:eastAsiaTheme="minorEastAsia"/>
        </w:rPr>
        <w:t xml:space="preserve"> P</w:t>
      </w:r>
      <w:r>
        <w:rPr>
          <w:rFonts w:eastAsiaTheme="minorEastAsia"/>
        </w:rPr>
        <w:t>.;</w:t>
      </w:r>
      <w:r w:rsidRPr="00706CC7">
        <w:rPr>
          <w:rFonts w:eastAsiaTheme="minorEastAsia"/>
        </w:rPr>
        <w:t xml:space="preserve"> </w:t>
      </w:r>
      <w:r>
        <w:rPr>
          <w:rFonts w:eastAsiaTheme="minorEastAsia"/>
        </w:rPr>
        <w:t>Sun</w:t>
      </w:r>
      <w:r w:rsidRPr="00881DA2">
        <w:rPr>
          <w:rFonts w:eastAsiaTheme="minorEastAsia"/>
        </w:rPr>
        <w:t xml:space="preserve"> Z</w:t>
      </w:r>
      <w:r>
        <w:rPr>
          <w:rFonts w:eastAsiaTheme="minorEastAsia"/>
        </w:rPr>
        <w:t>.;</w:t>
      </w:r>
      <w:r w:rsidRPr="00706CC7">
        <w:rPr>
          <w:rFonts w:eastAsiaTheme="minorEastAsia"/>
        </w:rPr>
        <w:t xml:space="preserve"> </w:t>
      </w:r>
      <w:r w:rsidRPr="00881DA2">
        <w:rPr>
          <w:rFonts w:eastAsiaTheme="minorEastAsia"/>
        </w:rPr>
        <w:t>Hu S</w:t>
      </w:r>
      <w:r>
        <w:rPr>
          <w:rFonts w:eastAsiaTheme="minorEastAsia"/>
        </w:rPr>
        <w:t>.;</w:t>
      </w:r>
      <w:r w:rsidRPr="00706CC7">
        <w:rPr>
          <w:rFonts w:eastAsiaTheme="minorEastAsia"/>
        </w:rPr>
        <w:t xml:space="preserve"> </w:t>
      </w:r>
      <w:r>
        <w:rPr>
          <w:rFonts w:eastAsiaTheme="minorEastAsia"/>
        </w:rPr>
        <w:t>Peng</w:t>
      </w:r>
      <w:r w:rsidRPr="00881DA2">
        <w:rPr>
          <w:rFonts w:eastAsiaTheme="minorEastAsia"/>
        </w:rPr>
        <w:t xml:space="preserve"> F</w:t>
      </w:r>
      <w:r>
        <w:rPr>
          <w:rFonts w:eastAsiaTheme="minorEastAsia"/>
        </w:rPr>
        <w:t>.;</w:t>
      </w:r>
      <w:r w:rsidRPr="00706CC7">
        <w:rPr>
          <w:rFonts w:eastAsiaTheme="minorEastAsia"/>
        </w:rPr>
        <w:t xml:space="preserve"> </w:t>
      </w:r>
      <w:r>
        <w:rPr>
          <w:rFonts w:eastAsiaTheme="minorEastAsia"/>
        </w:rPr>
        <w:t>Zhou</w:t>
      </w:r>
      <w:r w:rsidRPr="00881DA2">
        <w:rPr>
          <w:rFonts w:eastAsiaTheme="minorEastAsia"/>
        </w:rPr>
        <w:t xml:space="preserve"> W. Distribution network congestion dispatch considering time-spatial diversion of electric vehicles charging</w:t>
      </w:r>
      <w:r w:rsidR="00580379">
        <w:rPr>
          <w:rFonts w:eastAsiaTheme="minorEastAsia"/>
        </w:rPr>
        <w:t>[J]</w:t>
      </w:r>
      <w:r w:rsidRPr="00881DA2">
        <w:rPr>
          <w:rFonts w:eastAsiaTheme="minorEastAsia"/>
        </w:rPr>
        <w:t>. Energies</w:t>
      </w:r>
      <w:r w:rsidR="00580379">
        <w:rPr>
          <w:rFonts w:eastAsiaTheme="minorEastAsia"/>
        </w:rPr>
        <w:t xml:space="preserve">, </w:t>
      </w:r>
      <w:r w:rsidRPr="00881DA2">
        <w:rPr>
          <w:rFonts w:eastAsiaTheme="minorEastAsia"/>
        </w:rPr>
        <w:t>2018, 11, 2820.</w:t>
      </w:r>
    </w:p>
    <w:p w:rsidR="00645263" w:rsidRPr="00645263" w:rsidRDefault="00645263" w:rsidP="00645263">
      <w:pPr>
        <w:pStyle w:val="References0"/>
        <w:numPr>
          <w:ilvl w:val="0"/>
          <w:numId w:val="15"/>
        </w:numPr>
        <w:tabs>
          <w:tab w:val="num" w:pos="360"/>
        </w:tabs>
        <w:ind w:left="360" w:hanging="360"/>
        <w:rPr>
          <w:rFonts w:eastAsiaTheme="minorEastAsia"/>
        </w:rPr>
      </w:pPr>
      <w:r w:rsidRPr="00297186">
        <w:rPr>
          <w:rFonts w:eastAsiaTheme="minorEastAsia"/>
        </w:rPr>
        <w:t>Baran M</w:t>
      </w:r>
      <w:r>
        <w:rPr>
          <w:rFonts w:eastAsiaTheme="minorEastAsia" w:hint="eastAsia"/>
        </w:rPr>
        <w:t>.</w:t>
      </w:r>
      <w:r>
        <w:rPr>
          <w:rFonts w:eastAsiaTheme="minorEastAsia"/>
        </w:rPr>
        <w:t xml:space="preserve">; </w:t>
      </w:r>
      <w:r w:rsidRPr="00297186">
        <w:rPr>
          <w:rFonts w:eastAsiaTheme="minorEastAsia"/>
        </w:rPr>
        <w:t>Wu F.</w:t>
      </w:r>
      <w:r w:rsidRPr="00645263">
        <w:rPr>
          <w:rFonts w:eastAsiaTheme="minorEastAsia"/>
        </w:rPr>
        <w:t xml:space="preserve"> Optimal capacitor placement on radial distribution systems</w:t>
      </w:r>
      <w:r w:rsidRPr="00297186">
        <w:rPr>
          <w:rFonts w:eastAsiaTheme="minorEastAsia"/>
        </w:rPr>
        <w:t xml:space="preserve"> [J]. IEEE Transactions on Power Delivery, 1989, </w:t>
      </w:r>
      <w:r w:rsidRPr="00645263">
        <w:rPr>
          <w:rFonts w:eastAsiaTheme="minorEastAsia"/>
        </w:rPr>
        <w:t>4(1): 725-734.</w:t>
      </w:r>
    </w:p>
    <w:p w:rsidR="00282184" w:rsidRPr="00D10F59" w:rsidRDefault="00282184" w:rsidP="00282184">
      <w:pPr>
        <w:pStyle w:val="References0"/>
        <w:numPr>
          <w:ilvl w:val="0"/>
          <w:numId w:val="15"/>
        </w:numPr>
        <w:tabs>
          <w:tab w:val="num" w:pos="360"/>
        </w:tabs>
        <w:ind w:left="360" w:hanging="360"/>
        <w:rPr>
          <w:rFonts w:eastAsiaTheme="minorEastAsia"/>
        </w:rPr>
      </w:pPr>
      <w:r w:rsidRPr="00D10F59">
        <w:rPr>
          <w:rFonts w:eastAsiaTheme="minorEastAsia"/>
        </w:rPr>
        <w:lastRenderedPageBreak/>
        <w:t>Lofberg, J. YALMIP: A toolbox for modeling and optimization in MATLAB. 2004 IEEE international symposium on computer aided control systems design, 2004: 284-289.</w:t>
      </w:r>
    </w:p>
    <w:p w:rsidR="00282184" w:rsidRPr="000D5F0B" w:rsidRDefault="00282184" w:rsidP="00592AE5">
      <w:pPr>
        <w:pStyle w:val="a4"/>
        <w:rPr>
          <w:lang w:eastAsia="zh-CN"/>
        </w:rPr>
        <w:sectPr w:rsidR="00282184" w:rsidRPr="000D5F0B" w:rsidSect="00D64BAA">
          <w:type w:val="continuous"/>
          <w:pgSz w:w="12240" w:h="15840" w:code="1"/>
          <w:pgMar w:top="1247" w:right="1021" w:bottom="1247" w:left="1021" w:header="720" w:footer="720" w:gutter="0"/>
          <w:cols w:num="2" w:space="249"/>
          <w:docGrid w:linePitch="360"/>
        </w:sectPr>
      </w:pPr>
    </w:p>
    <w:p w:rsidR="00BB6A8E" w:rsidRPr="00813E50" w:rsidRDefault="00BB6A8E" w:rsidP="00592AE5">
      <w:pPr>
        <w:pStyle w:val="references"/>
        <w:numPr>
          <w:ilvl w:val="0"/>
          <w:numId w:val="0"/>
        </w:numPr>
        <w:rPr>
          <w:rFonts w:eastAsia="宋体"/>
          <w:lang w:eastAsia="zh-CN"/>
        </w:rPr>
      </w:pPr>
    </w:p>
    <w:sectPr w:rsidR="00BB6A8E" w:rsidRPr="00813E50" w:rsidSect="00FA1C25">
      <w:type w:val="continuous"/>
      <w:pgSz w:w="12240" w:h="15840" w:code="1"/>
      <w:pgMar w:top="1080" w:right="734" w:bottom="2434" w:left="7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826" w:rsidRDefault="00001826" w:rsidP="00EC6DAA">
      <w:r>
        <w:separator/>
      </w:r>
    </w:p>
  </w:endnote>
  <w:endnote w:type="continuationSeparator" w:id="0">
    <w:p w:rsidR="00001826" w:rsidRDefault="00001826" w:rsidP="00EC6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504020202020204"/>
    <w:charset w:val="00"/>
    <w:family w:val="swiss"/>
    <w:pitch w:val="variable"/>
    <w:sig w:usb0="E0002EFF" w:usb1="C000785B" w:usb2="00000009" w:usb3="00000000" w:csb0="000001FF" w:csb1="00000000"/>
  </w:font>
  <w:font w:name="FormataOTF-Reg">
    <w:panose1 w:val="00000000000000000000"/>
    <w:charset w:val="00"/>
    <w:family w:val="auto"/>
    <w:notTrueType/>
    <w:pitch w:val="default"/>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C0F" w:rsidRPr="0012125A" w:rsidRDefault="007F5C0F" w:rsidP="006C1ED0">
    <w:pPr>
      <w:pStyle w:val="a7"/>
      <w:tabs>
        <w:tab w:val="clear" w:pos="4680"/>
        <w:tab w:val="clear" w:pos="9360"/>
        <w:tab w:val="left" w:pos="1557"/>
        <w:tab w:val="center" w:pos="5040"/>
        <w:tab w:val="right" w:pos="10170"/>
      </w:tabs>
      <w:jc w:val="both"/>
      <w:rPr>
        <w:position w:val="15"/>
        <w:sz w:val="16"/>
        <w:szCs w:val="1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C0F" w:rsidRPr="00321558" w:rsidRDefault="007F5C0F" w:rsidP="00321558">
    <w:pPr>
      <w:pStyle w:val="a7"/>
      <w:tabs>
        <w:tab w:val="clear" w:pos="4680"/>
        <w:tab w:val="clear" w:pos="9360"/>
        <w:tab w:val="center" w:pos="5040"/>
        <w:tab w:val="right" w:pos="10170"/>
      </w:tabs>
      <w:jc w:val="both"/>
      <w:rPr>
        <w:position w:val="15"/>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826" w:rsidRDefault="00001826" w:rsidP="00EC6DAA">
      <w:r>
        <w:separator/>
      </w:r>
    </w:p>
  </w:footnote>
  <w:footnote w:type="continuationSeparator" w:id="0">
    <w:p w:rsidR="00001826" w:rsidRDefault="00001826" w:rsidP="00EC6DA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C0F" w:rsidRDefault="007F5C0F" w:rsidP="00B11F0E">
    <w:pPr>
      <w:pStyle w:val="a5"/>
      <w:framePr w:wrap="none" w:vAnchor="text" w:hAnchor="margin" w:xAlign="right" w:y="1"/>
      <w:rPr>
        <w:rStyle w:val="ae"/>
      </w:rPr>
    </w:pPr>
    <w:r>
      <w:rPr>
        <w:rStyle w:val="ae"/>
      </w:rPr>
      <w:fldChar w:fldCharType="begin"/>
    </w:r>
    <w:r>
      <w:rPr>
        <w:rStyle w:val="ae"/>
      </w:rPr>
      <w:instrText xml:space="preserve"> PAGE </w:instrText>
    </w:r>
    <w:r>
      <w:rPr>
        <w:rStyle w:val="ae"/>
      </w:rPr>
      <w:fldChar w:fldCharType="end"/>
    </w:r>
  </w:p>
  <w:p w:rsidR="007F5C0F" w:rsidRDefault="007F5C0F" w:rsidP="00757DBB">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C0F" w:rsidRPr="00CE6F40" w:rsidRDefault="007F5C0F" w:rsidP="00B11F0E">
    <w:pPr>
      <w:pStyle w:val="a5"/>
      <w:framePr w:wrap="none" w:vAnchor="text" w:hAnchor="margin" w:xAlign="right" w:y="1"/>
      <w:rPr>
        <w:rStyle w:val="ae"/>
        <w:sz w:val="16"/>
        <w:szCs w:val="16"/>
      </w:rPr>
    </w:pPr>
    <w:r w:rsidRPr="00CE6F40">
      <w:rPr>
        <w:rStyle w:val="ae"/>
        <w:sz w:val="16"/>
        <w:szCs w:val="16"/>
      </w:rPr>
      <w:fldChar w:fldCharType="begin"/>
    </w:r>
    <w:r w:rsidRPr="00CE6F40">
      <w:rPr>
        <w:rStyle w:val="ae"/>
        <w:sz w:val="16"/>
        <w:szCs w:val="16"/>
      </w:rPr>
      <w:instrText xml:space="preserve"> PAGE </w:instrText>
    </w:r>
    <w:r w:rsidRPr="00CE6F40">
      <w:rPr>
        <w:rStyle w:val="ae"/>
        <w:sz w:val="16"/>
        <w:szCs w:val="16"/>
      </w:rPr>
      <w:fldChar w:fldCharType="separate"/>
    </w:r>
    <w:r w:rsidR="00D844A4">
      <w:rPr>
        <w:rStyle w:val="ae"/>
        <w:noProof/>
        <w:sz w:val="16"/>
        <w:szCs w:val="16"/>
      </w:rPr>
      <w:t>4</w:t>
    </w:r>
    <w:r w:rsidRPr="00CE6F40">
      <w:rPr>
        <w:rStyle w:val="ae"/>
        <w:sz w:val="16"/>
        <w:szCs w:val="16"/>
      </w:rPr>
      <w:fldChar w:fldCharType="end"/>
    </w:r>
  </w:p>
  <w:p w:rsidR="007F5C0F" w:rsidRPr="002F2B8D" w:rsidRDefault="007F5C0F" w:rsidP="00757DBB">
    <w:pPr>
      <w:pStyle w:val="a5"/>
      <w:ind w:right="360"/>
      <w:rPr>
        <w:lang w:val="en-G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75807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decimal"/>
      <w:pStyle w:val="a"/>
      <w:lvlText w:val="[%1]"/>
      <w:lvlJc w:val="left"/>
      <w:pPr>
        <w:tabs>
          <w:tab w:val="num" w:pos="720"/>
        </w:tabs>
        <w:ind w:left="720" w:hanging="360"/>
      </w:pPr>
      <w:rPr>
        <w:rFonts w:hint="default"/>
        <w:sz w:val="15"/>
        <w:szCs w:val="15"/>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hint="default"/>
        <w:i w:val="0"/>
        <w:i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39E54FC6"/>
    <w:multiLevelType w:val="singleLevel"/>
    <w:tmpl w:val="5B7288D4"/>
    <w:lvl w:ilvl="0">
      <w:start w:val="14"/>
      <w:numFmt w:val="decimal"/>
      <w:lvlText w:val="%1"/>
      <w:lvlJc w:val="left"/>
      <w:pPr>
        <w:tabs>
          <w:tab w:val="num" w:pos="720"/>
        </w:tabs>
        <w:ind w:left="720" w:hanging="360"/>
      </w:pPr>
      <w:rPr>
        <w:rFonts w:hint="default"/>
      </w:rPr>
    </w:lvl>
  </w:abstractNum>
  <w:abstractNum w:abstractNumId="6" w15:restartNumberingAfterBreak="0">
    <w:nsid w:val="3A877D64"/>
    <w:multiLevelType w:val="singleLevel"/>
    <w:tmpl w:val="5DA6FC16"/>
    <w:lvl w:ilvl="0">
      <w:start w:val="1"/>
      <w:numFmt w:val="decimal"/>
      <w:lvlText w:val="[%1]"/>
      <w:lvlJc w:val="left"/>
      <w:pPr>
        <w:tabs>
          <w:tab w:val="num" w:pos="360"/>
        </w:tabs>
        <w:ind w:left="360" w:hanging="360"/>
      </w:pPr>
    </w:lvl>
  </w:abstractNum>
  <w:abstractNum w:abstractNumId="7" w15:restartNumberingAfterBreak="0">
    <w:nsid w:val="3E306590"/>
    <w:multiLevelType w:val="hybridMultilevel"/>
    <w:tmpl w:val="2D5A2944"/>
    <w:lvl w:ilvl="0" w:tplc="11DA434E">
      <w:start w:val="1"/>
      <w:numFmt w:val="decimal"/>
      <w:lvlText w:val="%1)"/>
      <w:lvlJc w:val="left"/>
      <w:pPr>
        <w:ind w:left="420" w:hanging="222"/>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89603E"/>
    <w:multiLevelType w:val="multilevel"/>
    <w:tmpl w:val="25AED668"/>
    <w:lvl w:ilvl="0">
      <w:start w:val="1"/>
      <w:numFmt w:val="upperRoman"/>
      <w:pStyle w:val="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9" w15:restartNumberingAfterBreak="0">
    <w:nsid w:val="43251BF9"/>
    <w:multiLevelType w:val="hybridMultilevel"/>
    <w:tmpl w:val="913883D0"/>
    <w:lvl w:ilvl="0" w:tplc="227AF6FE">
      <w:start w:val="1"/>
      <w:numFmt w:val="decimal"/>
      <w:lvlText w:val="[%1]"/>
      <w:lvlJc w:val="left"/>
      <w:pPr>
        <w:ind w:left="523" w:hanging="420"/>
      </w:pPr>
      <w:rPr>
        <w:rFonts w:hint="eastAsia"/>
      </w:rPr>
    </w:lvl>
    <w:lvl w:ilvl="1" w:tplc="04090019" w:tentative="1">
      <w:start w:val="1"/>
      <w:numFmt w:val="lowerLetter"/>
      <w:lvlText w:val="%2)"/>
      <w:lvlJc w:val="left"/>
      <w:pPr>
        <w:ind w:left="943" w:hanging="420"/>
      </w:pPr>
    </w:lvl>
    <w:lvl w:ilvl="2" w:tplc="0409001B" w:tentative="1">
      <w:start w:val="1"/>
      <w:numFmt w:val="lowerRoman"/>
      <w:lvlText w:val="%3."/>
      <w:lvlJc w:val="right"/>
      <w:pPr>
        <w:ind w:left="1363" w:hanging="420"/>
      </w:pPr>
    </w:lvl>
    <w:lvl w:ilvl="3" w:tplc="0409000F" w:tentative="1">
      <w:start w:val="1"/>
      <w:numFmt w:val="decimal"/>
      <w:lvlText w:val="%4."/>
      <w:lvlJc w:val="left"/>
      <w:pPr>
        <w:ind w:left="1783" w:hanging="420"/>
      </w:pPr>
    </w:lvl>
    <w:lvl w:ilvl="4" w:tplc="04090019" w:tentative="1">
      <w:start w:val="1"/>
      <w:numFmt w:val="lowerLetter"/>
      <w:lvlText w:val="%5)"/>
      <w:lvlJc w:val="left"/>
      <w:pPr>
        <w:ind w:left="2203" w:hanging="420"/>
      </w:pPr>
    </w:lvl>
    <w:lvl w:ilvl="5" w:tplc="0409001B" w:tentative="1">
      <w:start w:val="1"/>
      <w:numFmt w:val="lowerRoman"/>
      <w:lvlText w:val="%6."/>
      <w:lvlJc w:val="right"/>
      <w:pPr>
        <w:ind w:left="2623" w:hanging="420"/>
      </w:pPr>
    </w:lvl>
    <w:lvl w:ilvl="6" w:tplc="0409000F" w:tentative="1">
      <w:start w:val="1"/>
      <w:numFmt w:val="decimal"/>
      <w:lvlText w:val="%7."/>
      <w:lvlJc w:val="left"/>
      <w:pPr>
        <w:ind w:left="3043" w:hanging="420"/>
      </w:pPr>
    </w:lvl>
    <w:lvl w:ilvl="7" w:tplc="04090019" w:tentative="1">
      <w:start w:val="1"/>
      <w:numFmt w:val="lowerLetter"/>
      <w:lvlText w:val="%8)"/>
      <w:lvlJc w:val="left"/>
      <w:pPr>
        <w:ind w:left="3463" w:hanging="420"/>
      </w:pPr>
    </w:lvl>
    <w:lvl w:ilvl="8" w:tplc="0409001B" w:tentative="1">
      <w:start w:val="1"/>
      <w:numFmt w:val="lowerRoman"/>
      <w:lvlText w:val="%9."/>
      <w:lvlJc w:val="right"/>
      <w:pPr>
        <w:ind w:left="3883" w:hanging="420"/>
      </w:pPr>
    </w:lvl>
  </w:abstractNum>
  <w:abstractNum w:abstractNumId="10" w15:restartNumberingAfterBreak="0">
    <w:nsid w:val="488A1798"/>
    <w:multiLevelType w:val="hybridMultilevel"/>
    <w:tmpl w:val="3F261CB4"/>
    <w:lvl w:ilvl="0" w:tplc="775694C8">
      <w:start w:val="1"/>
      <w:numFmt w:val="decimal"/>
      <w:lvlText w:val="[%1]"/>
      <w:lvlJc w:val="left"/>
      <w:pPr>
        <w:ind w:left="420" w:hanging="420"/>
      </w:pPr>
      <w:rPr>
        <w:rFonts w:ascii="Times New Roman" w:hAnsi="Times New Roman" w:hint="default"/>
        <w:sz w:val="1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2" w15:restartNumberingAfterBreak="0">
    <w:nsid w:val="66A3398F"/>
    <w:multiLevelType w:val="hybridMultilevel"/>
    <w:tmpl w:val="212AC356"/>
    <w:lvl w:ilvl="0" w:tplc="336642E4">
      <w:start w:val="1"/>
      <w:numFmt w:val="decimal"/>
      <w:lvlText w:val="[%1]"/>
      <w:lvlJc w:val="left"/>
      <w:pPr>
        <w:tabs>
          <w:tab w:val="num" w:pos="567"/>
        </w:tabs>
        <w:ind w:left="567" w:hanging="567"/>
      </w:pPr>
      <w:rPr>
        <w:rFonts w:ascii="Times New Roman" w:hAnsi="Times New Roman" w:hint="default"/>
        <w:b w:val="0"/>
        <w:i w:val="0"/>
        <w:caps w:val="0"/>
        <w:strike w:val="0"/>
        <w:dstrike w:val="0"/>
        <w:outline w:val="0"/>
        <w:shadow w:val="0"/>
        <w:emboss w:val="0"/>
        <w:imprint w:val="0"/>
        <w:vanish w:val="0"/>
        <w:color w:val="auto"/>
        <w:sz w:val="24"/>
        <w:szCs w:val="24"/>
        <w:vertAlign w:val="baseli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num w:numId="1">
    <w:abstractNumId w:val="4"/>
  </w:num>
  <w:num w:numId="2">
    <w:abstractNumId w:val="13"/>
  </w:num>
  <w:num w:numId="3">
    <w:abstractNumId w:val="3"/>
  </w:num>
  <w:num w:numId="4">
    <w:abstractNumId w:val="8"/>
  </w:num>
  <w:num w:numId="5">
    <w:abstractNumId w:val="8"/>
  </w:num>
  <w:num w:numId="6">
    <w:abstractNumId w:val="8"/>
  </w:num>
  <w:num w:numId="7">
    <w:abstractNumId w:val="8"/>
  </w:num>
  <w:num w:numId="8">
    <w:abstractNumId w:val="11"/>
  </w:num>
  <w:num w:numId="9">
    <w:abstractNumId w:val="14"/>
  </w:num>
  <w:num w:numId="10">
    <w:abstractNumId w:val="5"/>
  </w:num>
  <w:num w:numId="11">
    <w:abstractNumId w:val="2"/>
  </w:num>
  <w:num w:numId="12">
    <w:abstractNumId w:val="6"/>
  </w:num>
  <w:num w:numId="13">
    <w:abstractNumId w:val="0"/>
  </w:num>
  <w:num w:numId="14">
    <w:abstractNumId w:val="13"/>
  </w:num>
  <w:num w:numId="15">
    <w:abstractNumId w:val="10"/>
  </w:num>
  <w:num w:numId="16">
    <w:abstractNumId w:val="9"/>
  </w:num>
  <w:num w:numId="17">
    <w:abstractNumId w:val="1"/>
  </w:num>
  <w:num w:numId="18">
    <w:abstractNumId w:val="12"/>
  </w:num>
  <w:num w:numId="19">
    <w:abstractNumId w:val="4"/>
  </w:num>
  <w:num w:numId="20">
    <w:abstractNumId w:val="7"/>
  </w:num>
  <w:num w:numId="21">
    <w:abstractNumId w:val="4"/>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num>
  <w:num w:numId="26">
    <w:abstractNumId w:val="8"/>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8"/>
  </w:num>
  <w:num w:numId="30">
    <w:abstractNumId w:val="8"/>
  </w:num>
  <w:num w:numId="31">
    <w:abstractNumId w:val="8"/>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1A2"/>
    <w:rsid w:val="00001826"/>
    <w:rsid w:val="00002A6A"/>
    <w:rsid w:val="00002CB3"/>
    <w:rsid w:val="00004C4F"/>
    <w:rsid w:val="00006FF9"/>
    <w:rsid w:val="000071B8"/>
    <w:rsid w:val="000077E2"/>
    <w:rsid w:val="0001105C"/>
    <w:rsid w:val="000112C7"/>
    <w:rsid w:val="00013417"/>
    <w:rsid w:val="00013E00"/>
    <w:rsid w:val="00013E26"/>
    <w:rsid w:val="00013ED5"/>
    <w:rsid w:val="00014AB9"/>
    <w:rsid w:val="000152FF"/>
    <w:rsid w:val="00016189"/>
    <w:rsid w:val="00017630"/>
    <w:rsid w:val="000176FA"/>
    <w:rsid w:val="0002217F"/>
    <w:rsid w:val="00022632"/>
    <w:rsid w:val="000255CE"/>
    <w:rsid w:val="00027A17"/>
    <w:rsid w:val="00027C4A"/>
    <w:rsid w:val="000302F6"/>
    <w:rsid w:val="00031233"/>
    <w:rsid w:val="00035402"/>
    <w:rsid w:val="0003612B"/>
    <w:rsid w:val="00036E09"/>
    <w:rsid w:val="00037FF3"/>
    <w:rsid w:val="00040A2F"/>
    <w:rsid w:val="00042493"/>
    <w:rsid w:val="00043A11"/>
    <w:rsid w:val="0004503A"/>
    <w:rsid w:val="00046AC2"/>
    <w:rsid w:val="0004748F"/>
    <w:rsid w:val="000503F3"/>
    <w:rsid w:val="000505DB"/>
    <w:rsid w:val="00052D6F"/>
    <w:rsid w:val="00053354"/>
    <w:rsid w:val="0005373E"/>
    <w:rsid w:val="000547EC"/>
    <w:rsid w:val="00054EED"/>
    <w:rsid w:val="0005512C"/>
    <w:rsid w:val="0005754A"/>
    <w:rsid w:val="000618B7"/>
    <w:rsid w:val="00061A4F"/>
    <w:rsid w:val="000626B6"/>
    <w:rsid w:val="000647DC"/>
    <w:rsid w:val="00064944"/>
    <w:rsid w:val="000651EE"/>
    <w:rsid w:val="00066FBF"/>
    <w:rsid w:val="000707DA"/>
    <w:rsid w:val="00071CE9"/>
    <w:rsid w:val="00071FA4"/>
    <w:rsid w:val="000733B8"/>
    <w:rsid w:val="00073A9E"/>
    <w:rsid w:val="00074874"/>
    <w:rsid w:val="000748A7"/>
    <w:rsid w:val="00074EA0"/>
    <w:rsid w:val="00074EE8"/>
    <w:rsid w:val="0007523F"/>
    <w:rsid w:val="000753AB"/>
    <w:rsid w:val="0007604B"/>
    <w:rsid w:val="0007665E"/>
    <w:rsid w:val="00077867"/>
    <w:rsid w:val="00080013"/>
    <w:rsid w:val="00080C4C"/>
    <w:rsid w:val="00080CD3"/>
    <w:rsid w:val="00080D51"/>
    <w:rsid w:val="00081715"/>
    <w:rsid w:val="00081D36"/>
    <w:rsid w:val="000830BE"/>
    <w:rsid w:val="000842A8"/>
    <w:rsid w:val="00084BFC"/>
    <w:rsid w:val="00085090"/>
    <w:rsid w:val="000852B6"/>
    <w:rsid w:val="00086AD0"/>
    <w:rsid w:val="0008714B"/>
    <w:rsid w:val="000902E1"/>
    <w:rsid w:val="00090ED4"/>
    <w:rsid w:val="00092094"/>
    <w:rsid w:val="00092D07"/>
    <w:rsid w:val="000952F6"/>
    <w:rsid w:val="0009650E"/>
    <w:rsid w:val="00096B96"/>
    <w:rsid w:val="00097994"/>
    <w:rsid w:val="000A0529"/>
    <w:rsid w:val="000A1042"/>
    <w:rsid w:val="000A168E"/>
    <w:rsid w:val="000A17CA"/>
    <w:rsid w:val="000A2069"/>
    <w:rsid w:val="000A2DA1"/>
    <w:rsid w:val="000A33AC"/>
    <w:rsid w:val="000A3A43"/>
    <w:rsid w:val="000A3A7E"/>
    <w:rsid w:val="000A4849"/>
    <w:rsid w:val="000A4E76"/>
    <w:rsid w:val="000A59DE"/>
    <w:rsid w:val="000A60D8"/>
    <w:rsid w:val="000A618E"/>
    <w:rsid w:val="000A75CC"/>
    <w:rsid w:val="000B03A1"/>
    <w:rsid w:val="000B0F98"/>
    <w:rsid w:val="000B1198"/>
    <w:rsid w:val="000B11DB"/>
    <w:rsid w:val="000B258E"/>
    <w:rsid w:val="000B3032"/>
    <w:rsid w:val="000B3BAE"/>
    <w:rsid w:val="000B4402"/>
    <w:rsid w:val="000B50A5"/>
    <w:rsid w:val="000B54A6"/>
    <w:rsid w:val="000B6E19"/>
    <w:rsid w:val="000B6EED"/>
    <w:rsid w:val="000B7C94"/>
    <w:rsid w:val="000C1B48"/>
    <w:rsid w:val="000C4578"/>
    <w:rsid w:val="000C4D71"/>
    <w:rsid w:val="000C51FE"/>
    <w:rsid w:val="000C762A"/>
    <w:rsid w:val="000C77B0"/>
    <w:rsid w:val="000C7CE0"/>
    <w:rsid w:val="000D110C"/>
    <w:rsid w:val="000D31BB"/>
    <w:rsid w:val="000D3A30"/>
    <w:rsid w:val="000D464F"/>
    <w:rsid w:val="000D4756"/>
    <w:rsid w:val="000D4EC5"/>
    <w:rsid w:val="000D5F0B"/>
    <w:rsid w:val="000D65D7"/>
    <w:rsid w:val="000D734E"/>
    <w:rsid w:val="000D7ABB"/>
    <w:rsid w:val="000E048F"/>
    <w:rsid w:val="000E05E2"/>
    <w:rsid w:val="000E2235"/>
    <w:rsid w:val="000E2989"/>
    <w:rsid w:val="000E4BEC"/>
    <w:rsid w:val="000E6C15"/>
    <w:rsid w:val="000E7F6A"/>
    <w:rsid w:val="000F0281"/>
    <w:rsid w:val="000F0F37"/>
    <w:rsid w:val="000F1182"/>
    <w:rsid w:val="000F1267"/>
    <w:rsid w:val="000F17CE"/>
    <w:rsid w:val="000F1D9F"/>
    <w:rsid w:val="000F252E"/>
    <w:rsid w:val="000F2FC7"/>
    <w:rsid w:val="000F309F"/>
    <w:rsid w:val="000F3CAD"/>
    <w:rsid w:val="000F5094"/>
    <w:rsid w:val="000F5AC4"/>
    <w:rsid w:val="000F641D"/>
    <w:rsid w:val="000F7594"/>
    <w:rsid w:val="000F7EA1"/>
    <w:rsid w:val="00100C12"/>
    <w:rsid w:val="00100EF7"/>
    <w:rsid w:val="00104E54"/>
    <w:rsid w:val="0010514C"/>
    <w:rsid w:val="001052BB"/>
    <w:rsid w:val="00106092"/>
    <w:rsid w:val="001063CB"/>
    <w:rsid w:val="00106413"/>
    <w:rsid w:val="0010662B"/>
    <w:rsid w:val="00111F35"/>
    <w:rsid w:val="00114664"/>
    <w:rsid w:val="0011600B"/>
    <w:rsid w:val="0011676F"/>
    <w:rsid w:val="00116F88"/>
    <w:rsid w:val="00117036"/>
    <w:rsid w:val="00117942"/>
    <w:rsid w:val="00117EAF"/>
    <w:rsid w:val="0012125A"/>
    <w:rsid w:val="00121A77"/>
    <w:rsid w:val="00121EC3"/>
    <w:rsid w:val="0012358A"/>
    <w:rsid w:val="00124C6B"/>
    <w:rsid w:val="00126C25"/>
    <w:rsid w:val="00127614"/>
    <w:rsid w:val="00127707"/>
    <w:rsid w:val="00127B51"/>
    <w:rsid w:val="0013045D"/>
    <w:rsid w:val="00130A68"/>
    <w:rsid w:val="00130EC2"/>
    <w:rsid w:val="001327D8"/>
    <w:rsid w:val="00133C11"/>
    <w:rsid w:val="00133CFA"/>
    <w:rsid w:val="0013450B"/>
    <w:rsid w:val="00134A11"/>
    <w:rsid w:val="001373AB"/>
    <w:rsid w:val="001375F2"/>
    <w:rsid w:val="00137767"/>
    <w:rsid w:val="00137E0B"/>
    <w:rsid w:val="001406A1"/>
    <w:rsid w:val="00140AF9"/>
    <w:rsid w:val="00140DCE"/>
    <w:rsid w:val="0014140F"/>
    <w:rsid w:val="00142061"/>
    <w:rsid w:val="00142FD3"/>
    <w:rsid w:val="001442E7"/>
    <w:rsid w:val="00144507"/>
    <w:rsid w:val="00144678"/>
    <w:rsid w:val="00144EC4"/>
    <w:rsid w:val="00145E68"/>
    <w:rsid w:val="001473C8"/>
    <w:rsid w:val="00147494"/>
    <w:rsid w:val="00147AD7"/>
    <w:rsid w:val="001538B3"/>
    <w:rsid w:val="00153C0B"/>
    <w:rsid w:val="00153DD2"/>
    <w:rsid w:val="001548D8"/>
    <w:rsid w:val="00154E1A"/>
    <w:rsid w:val="00155A13"/>
    <w:rsid w:val="00156211"/>
    <w:rsid w:val="00156C4E"/>
    <w:rsid w:val="00157ED7"/>
    <w:rsid w:val="00160C3B"/>
    <w:rsid w:val="00163AA2"/>
    <w:rsid w:val="001640D5"/>
    <w:rsid w:val="00165668"/>
    <w:rsid w:val="0017144E"/>
    <w:rsid w:val="00171B57"/>
    <w:rsid w:val="001733DA"/>
    <w:rsid w:val="00173617"/>
    <w:rsid w:val="001756B2"/>
    <w:rsid w:val="001770BF"/>
    <w:rsid w:val="00177F19"/>
    <w:rsid w:val="0018128D"/>
    <w:rsid w:val="00183BC7"/>
    <w:rsid w:val="00183E12"/>
    <w:rsid w:val="0018496A"/>
    <w:rsid w:val="00185AD0"/>
    <w:rsid w:val="00185F27"/>
    <w:rsid w:val="00186588"/>
    <w:rsid w:val="00186B65"/>
    <w:rsid w:val="00186C12"/>
    <w:rsid w:val="001873F1"/>
    <w:rsid w:val="00187694"/>
    <w:rsid w:val="0019053D"/>
    <w:rsid w:val="00194130"/>
    <w:rsid w:val="00194CB4"/>
    <w:rsid w:val="001952B8"/>
    <w:rsid w:val="001A0FA1"/>
    <w:rsid w:val="001A14AD"/>
    <w:rsid w:val="001A19E2"/>
    <w:rsid w:val="001A3183"/>
    <w:rsid w:val="001A52BE"/>
    <w:rsid w:val="001A5C18"/>
    <w:rsid w:val="001A682D"/>
    <w:rsid w:val="001A6E5A"/>
    <w:rsid w:val="001B3927"/>
    <w:rsid w:val="001B3AC5"/>
    <w:rsid w:val="001B501F"/>
    <w:rsid w:val="001B62C7"/>
    <w:rsid w:val="001B7292"/>
    <w:rsid w:val="001B76A7"/>
    <w:rsid w:val="001B78DF"/>
    <w:rsid w:val="001C0857"/>
    <w:rsid w:val="001C0D02"/>
    <w:rsid w:val="001C0D78"/>
    <w:rsid w:val="001C0EE4"/>
    <w:rsid w:val="001C215B"/>
    <w:rsid w:val="001C3700"/>
    <w:rsid w:val="001C5391"/>
    <w:rsid w:val="001C5A64"/>
    <w:rsid w:val="001C6A34"/>
    <w:rsid w:val="001D079F"/>
    <w:rsid w:val="001D1321"/>
    <w:rsid w:val="001D1B02"/>
    <w:rsid w:val="001D1B82"/>
    <w:rsid w:val="001D1FD0"/>
    <w:rsid w:val="001D2253"/>
    <w:rsid w:val="001D3FE8"/>
    <w:rsid w:val="001D4E1F"/>
    <w:rsid w:val="001D573A"/>
    <w:rsid w:val="001D5B88"/>
    <w:rsid w:val="001D744A"/>
    <w:rsid w:val="001D7E3C"/>
    <w:rsid w:val="001E0808"/>
    <w:rsid w:val="001E0894"/>
    <w:rsid w:val="001E25C1"/>
    <w:rsid w:val="001E30CC"/>
    <w:rsid w:val="001E338B"/>
    <w:rsid w:val="001E3584"/>
    <w:rsid w:val="001E5903"/>
    <w:rsid w:val="001E708C"/>
    <w:rsid w:val="001E79AB"/>
    <w:rsid w:val="001F15FD"/>
    <w:rsid w:val="001F18C4"/>
    <w:rsid w:val="001F2797"/>
    <w:rsid w:val="001F3025"/>
    <w:rsid w:val="001F39A2"/>
    <w:rsid w:val="001F4B39"/>
    <w:rsid w:val="001F4C33"/>
    <w:rsid w:val="001F5A46"/>
    <w:rsid w:val="001F658A"/>
    <w:rsid w:val="001F7669"/>
    <w:rsid w:val="001F786A"/>
    <w:rsid w:val="0020102C"/>
    <w:rsid w:val="002029B5"/>
    <w:rsid w:val="00202F94"/>
    <w:rsid w:val="00204167"/>
    <w:rsid w:val="00206075"/>
    <w:rsid w:val="00207495"/>
    <w:rsid w:val="00207F12"/>
    <w:rsid w:val="0021011B"/>
    <w:rsid w:val="00210D59"/>
    <w:rsid w:val="00211B0E"/>
    <w:rsid w:val="00212AA6"/>
    <w:rsid w:val="00213688"/>
    <w:rsid w:val="00214433"/>
    <w:rsid w:val="00214D9B"/>
    <w:rsid w:val="002202EC"/>
    <w:rsid w:val="002206C9"/>
    <w:rsid w:val="00221331"/>
    <w:rsid w:val="00222C2E"/>
    <w:rsid w:val="0022595D"/>
    <w:rsid w:val="00225B63"/>
    <w:rsid w:val="0022653C"/>
    <w:rsid w:val="00226DE6"/>
    <w:rsid w:val="00227849"/>
    <w:rsid w:val="00230CDE"/>
    <w:rsid w:val="00231994"/>
    <w:rsid w:val="002328A0"/>
    <w:rsid w:val="00232ABF"/>
    <w:rsid w:val="00232EBD"/>
    <w:rsid w:val="0023318F"/>
    <w:rsid w:val="002346AC"/>
    <w:rsid w:val="0023484C"/>
    <w:rsid w:val="0023495C"/>
    <w:rsid w:val="00234A13"/>
    <w:rsid w:val="0023523D"/>
    <w:rsid w:val="00236921"/>
    <w:rsid w:val="00241997"/>
    <w:rsid w:val="00243C25"/>
    <w:rsid w:val="00243C85"/>
    <w:rsid w:val="00243EC0"/>
    <w:rsid w:val="00245F3A"/>
    <w:rsid w:val="00246281"/>
    <w:rsid w:val="00247A22"/>
    <w:rsid w:val="00247D0A"/>
    <w:rsid w:val="0025273D"/>
    <w:rsid w:val="00252A85"/>
    <w:rsid w:val="00254340"/>
    <w:rsid w:val="002543F3"/>
    <w:rsid w:val="002566E6"/>
    <w:rsid w:val="002601F5"/>
    <w:rsid w:val="00260904"/>
    <w:rsid w:val="002620D4"/>
    <w:rsid w:val="002652B6"/>
    <w:rsid w:val="00265B19"/>
    <w:rsid w:val="0026782F"/>
    <w:rsid w:val="00267888"/>
    <w:rsid w:val="00270364"/>
    <w:rsid w:val="002716FE"/>
    <w:rsid w:val="002723D5"/>
    <w:rsid w:val="0027293B"/>
    <w:rsid w:val="00272DAE"/>
    <w:rsid w:val="00273CB2"/>
    <w:rsid w:val="00274264"/>
    <w:rsid w:val="002749A0"/>
    <w:rsid w:val="002756E2"/>
    <w:rsid w:val="002760C0"/>
    <w:rsid w:val="0028073B"/>
    <w:rsid w:val="00280AA6"/>
    <w:rsid w:val="00282184"/>
    <w:rsid w:val="00282BF2"/>
    <w:rsid w:val="00284B9A"/>
    <w:rsid w:val="00285BCC"/>
    <w:rsid w:val="002919DC"/>
    <w:rsid w:val="0029245A"/>
    <w:rsid w:val="00292F7F"/>
    <w:rsid w:val="0029480B"/>
    <w:rsid w:val="00294C41"/>
    <w:rsid w:val="00296218"/>
    <w:rsid w:val="00296552"/>
    <w:rsid w:val="00296A3F"/>
    <w:rsid w:val="00297186"/>
    <w:rsid w:val="002A1A4C"/>
    <w:rsid w:val="002A2033"/>
    <w:rsid w:val="002A54ED"/>
    <w:rsid w:val="002A5704"/>
    <w:rsid w:val="002A6194"/>
    <w:rsid w:val="002B275D"/>
    <w:rsid w:val="002B2A7A"/>
    <w:rsid w:val="002B2AB4"/>
    <w:rsid w:val="002B2B25"/>
    <w:rsid w:val="002B3733"/>
    <w:rsid w:val="002B43D4"/>
    <w:rsid w:val="002B4B88"/>
    <w:rsid w:val="002B5123"/>
    <w:rsid w:val="002B5680"/>
    <w:rsid w:val="002B6D73"/>
    <w:rsid w:val="002B719B"/>
    <w:rsid w:val="002B72CD"/>
    <w:rsid w:val="002C06E9"/>
    <w:rsid w:val="002C1931"/>
    <w:rsid w:val="002C29EB"/>
    <w:rsid w:val="002C3774"/>
    <w:rsid w:val="002C396A"/>
    <w:rsid w:val="002C46D2"/>
    <w:rsid w:val="002C4DE5"/>
    <w:rsid w:val="002C4F5F"/>
    <w:rsid w:val="002C56F8"/>
    <w:rsid w:val="002C5B58"/>
    <w:rsid w:val="002C60F2"/>
    <w:rsid w:val="002C699F"/>
    <w:rsid w:val="002C778A"/>
    <w:rsid w:val="002C7B29"/>
    <w:rsid w:val="002D0A74"/>
    <w:rsid w:val="002D13B5"/>
    <w:rsid w:val="002D20A1"/>
    <w:rsid w:val="002D3663"/>
    <w:rsid w:val="002D43AA"/>
    <w:rsid w:val="002D4FA9"/>
    <w:rsid w:val="002D619E"/>
    <w:rsid w:val="002E020C"/>
    <w:rsid w:val="002E17A4"/>
    <w:rsid w:val="002E4680"/>
    <w:rsid w:val="002E476E"/>
    <w:rsid w:val="002E566B"/>
    <w:rsid w:val="002E5835"/>
    <w:rsid w:val="002E69BC"/>
    <w:rsid w:val="002F0E73"/>
    <w:rsid w:val="002F1F44"/>
    <w:rsid w:val="002F2AA2"/>
    <w:rsid w:val="002F2B8D"/>
    <w:rsid w:val="002F2C08"/>
    <w:rsid w:val="002F2FDF"/>
    <w:rsid w:val="002F5233"/>
    <w:rsid w:val="002F55E6"/>
    <w:rsid w:val="002F57FA"/>
    <w:rsid w:val="002F6E8E"/>
    <w:rsid w:val="002F7342"/>
    <w:rsid w:val="002F7CFE"/>
    <w:rsid w:val="003002D7"/>
    <w:rsid w:val="00300A58"/>
    <w:rsid w:val="00300C68"/>
    <w:rsid w:val="00301BB9"/>
    <w:rsid w:val="00301FE9"/>
    <w:rsid w:val="00302BC0"/>
    <w:rsid w:val="003030CB"/>
    <w:rsid w:val="00303428"/>
    <w:rsid w:val="00304B9F"/>
    <w:rsid w:val="00304D28"/>
    <w:rsid w:val="003057AB"/>
    <w:rsid w:val="0030737C"/>
    <w:rsid w:val="0031223F"/>
    <w:rsid w:val="003125F9"/>
    <w:rsid w:val="00312978"/>
    <w:rsid w:val="00312B60"/>
    <w:rsid w:val="0031470B"/>
    <w:rsid w:val="00314B20"/>
    <w:rsid w:val="003200F1"/>
    <w:rsid w:val="00320F31"/>
    <w:rsid w:val="00321558"/>
    <w:rsid w:val="0032298C"/>
    <w:rsid w:val="00322DC2"/>
    <w:rsid w:val="00322E2B"/>
    <w:rsid w:val="00323DCC"/>
    <w:rsid w:val="00323E33"/>
    <w:rsid w:val="00324ACA"/>
    <w:rsid w:val="003251AD"/>
    <w:rsid w:val="00325D2D"/>
    <w:rsid w:val="00326A2D"/>
    <w:rsid w:val="003271B9"/>
    <w:rsid w:val="00327476"/>
    <w:rsid w:val="00327C6D"/>
    <w:rsid w:val="003305BE"/>
    <w:rsid w:val="003324A1"/>
    <w:rsid w:val="00332737"/>
    <w:rsid w:val="00333273"/>
    <w:rsid w:val="00333AE7"/>
    <w:rsid w:val="00333BDD"/>
    <w:rsid w:val="00333D3C"/>
    <w:rsid w:val="00334B0D"/>
    <w:rsid w:val="00335676"/>
    <w:rsid w:val="0033569E"/>
    <w:rsid w:val="00340AE2"/>
    <w:rsid w:val="003419AD"/>
    <w:rsid w:val="00341F19"/>
    <w:rsid w:val="003424B0"/>
    <w:rsid w:val="00342F1E"/>
    <w:rsid w:val="00344B19"/>
    <w:rsid w:val="00345189"/>
    <w:rsid w:val="00345900"/>
    <w:rsid w:val="00345E04"/>
    <w:rsid w:val="00345EFE"/>
    <w:rsid w:val="0034696B"/>
    <w:rsid w:val="00346C2C"/>
    <w:rsid w:val="00347C11"/>
    <w:rsid w:val="00350D13"/>
    <w:rsid w:val="003521B6"/>
    <w:rsid w:val="00352B8A"/>
    <w:rsid w:val="00352FC8"/>
    <w:rsid w:val="00354345"/>
    <w:rsid w:val="00355BB0"/>
    <w:rsid w:val="00356720"/>
    <w:rsid w:val="00357F88"/>
    <w:rsid w:val="003605D2"/>
    <w:rsid w:val="00360F66"/>
    <w:rsid w:val="003614CB"/>
    <w:rsid w:val="00361E12"/>
    <w:rsid w:val="00362350"/>
    <w:rsid w:val="0036292E"/>
    <w:rsid w:val="00362CF2"/>
    <w:rsid w:val="00363651"/>
    <w:rsid w:val="00363C0D"/>
    <w:rsid w:val="00364FCC"/>
    <w:rsid w:val="003673C2"/>
    <w:rsid w:val="00367560"/>
    <w:rsid w:val="0036761A"/>
    <w:rsid w:val="003703CC"/>
    <w:rsid w:val="00370896"/>
    <w:rsid w:val="00370F79"/>
    <w:rsid w:val="0037145B"/>
    <w:rsid w:val="003730B5"/>
    <w:rsid w:val="00374A5F"/>
    <w:rsid w:val="00375370"/>
    <w:rsid w:val="00375FDF"/>
    <w:rsid w:val="00376087"/>
    <w:rsid w:val="0037756C"/>
    <w:rsid w:val="00382B73"/>
    <w:rsid w:val="00383BA4"/>
    <w:rsid w:val="00383D0E"/>
    <w:rsid w:val="0038702C"/>
    <w:rsid w:val="00387380"/>
    <w:rsid w:val="003932E9"/>
    <w:rsid w:val="003936FD"/>
    <w:rsid w:val="00395131"/>
    <w:rsid w:val="00396024"/>
    <w:rsid w:val="003966B9"/>
    <w:rsid w:val="00396FD7"/>
    <w:rsid w:val="003972FC"/>
    <w:rsid w:val="00397DA4"/>
    <w:rsid w:val="003A0938"/>
    <w:rsid w:val="003A0A7F"/>
    <w:rsid w:val="003A15AC"/>
    <w:rsid w:val="003A28E3"/>
    <w:rsid w:val="003A3D61"/>
    <w:rsid w:val="003A6134"/>
    <w:rsid w:val="003A6721"/>
    <w:rsid w:val="003A77BF"/>
    <w:rsid w:val="003A7A04"/>
    <w:rsid w:val="003B18FC"/>
    <w:rsid w:val="003B2037"/>
    <w:rsid w:val="003B2945"/>
    <w:rsid w:val="003B2972"/>
    <w:rsid w:val="003B2CFE"/>
    <w:rsid w:val="003B63A7"/>
    <w:rsid w:val="003B6BF6"/>
    <w:rsid w:val="003B6F74"/>
    <w:rsid w:val="003C0F20"/>
    <w:rsid w:val="003C2C03"/>
    <w:rsid w:val="003C2F5A"/>
    <w:rsid w:val="003C33D3"/>
    <w:rsid w:val="003C351C"/>
    <w:rsid w:val="003C3933"/>
    <w:rsid w:val="003C4254"/>
    <w:rsid w:val="003C47FF"/>
    <w:rsid w:val="003C486E"/>
    <w:rsid w:val="003C5271"/>
    <w:rsid w:val="003C5475"/>
    <w:rsid w:val="003C6897"/>
    <w:rsid w:val="003C7ABD"/>
    <w:rsid w:val="003D0A38"/>
    <w:rsid w:val="003D0CF4"/>
    <w:rsid w:val="003D119B"/>
    <w:rsid w:val="003D1F7D"/>
    <w:rsid w:val="003D30DA"/>
    <w:rsid w:val="003D3ECA"/>
    <w:rsid w:val="003D673C"/>
    <w:rsid w:val="003D7D2F"/>
    <w:rsid w:val="003D7D81"/>
    <w:rsid w:val="003E0958"/>
    <w:rsid w:val="003E0E02"/>
    <w:rsid w:val="003E0F08"/>
    <w:rsid w:val="003E1239"/>
    <w:rsid w:val="003E202B"/>
    <w:rsid w:val="003E3932"/>
    <w:rsid w:val="003E3DF3"/>
    <w:rsid w:val="003E4E03"/>
    <w:rsid w:val="003E4F2D"/>
    <w:rsid w:val="003E5F77"/>
    <w:rsid w:val="003E7026"/>
    <w:rsid w:val="003F2A0A"/>
    <w:rsid w:val="003F2B0A"/>
    <w:rsid w:val="003F3F12"/>
    <w:rsid w:val="003F47CE"/>
    <w:rsid w:val="003F7181"/>
    <w:rsid w:val="003F73A7"/>
    <w:rsid w:val="00400037"/>
    <w:rsid w:val="0040203A"/>
    <w:rsid w:val="00402739"/>
    <w:rsid w:val="00402D19"/>
    <w:rsid w:val="00403F7C"/>
    <w:rsid w:val="004041F8"/>
    <w:rsid w:val="00404828"/>
    <w:rsid w:val="00404897"/>
    <w:rsid w:val="004049A5"/>
    <w:rsid w:val="00405293"/>
    <w:rsid w:val="00405D11"/>
    <w:rsid w:val="00413A8C"/>
    <w:rsid w:val="00413C12"/>
    <w:rsid w:val="00413D39"/>
    <w:rsid w:val="00413DE7"/>
    <w:rsid w:val="0041541F"/>
    <w:rsid w:val="00415AED"/>
    <w:rsid w:val="00417D93"/>
    <w:rsid w:val="00420A19"/>
    <w:rsid w:val="00420FD0"/>
    <w:rsid w:val="00421861"/>
    <w:rsid w:val="00422316"/>
    <w:rsid w:val="00422526"/>
    <w:rsid w:val="00422C6F"/>
    <w:rsid w:val="00422C84"/>
    <w:rsid w:val="00423FED"/>
    <w:rsid w:val="00424F16"/>
    <w:rsid w:val="0042590E"/>
    <w:rsid w:val="0042686B"/>
    <w:rsid w:val="00427345"/>
    <w:rsid w:val="00427524"/>
    <w:rsid w:val="004301DF"/>
    <w:rsid w:val="004304FF"/>
    <w:rsid w:val="00430620"/>
    <w:rsid w:val="00430AB2"/>
    <w:rsid w:val="004310C4"/>
    <w:rsid w:val="00431433"/>
    <w:rsid w:val="00431AC1"/>
    <w:rsid w:val="00433023"/>
    <w:rsid w:val="0043408F"/>
    <w:rsid w:val="004340DD"/>
    <w:rsid w:val="004375E7"/>
    <w:rsid w:val="00440280"/>
    <w:rsid w:val="00440A0E"/>
    <w:rsid w:val="00441DEB"/>
    <w:rsid w:val="00442A0D"/>
    <w:rsid w:val="004446E2"/>
    <w:rsid w:val="004457F1"/>
    <w:rsid w:val="00445CEA"/>
    <w:rsid w:val="0045255E"/>
    <w:rsid w:val="00452964"/>
    <w:rsid w:val="004529D0"/>
    <w:rsid w:val="00452A77"/>
    <w:rsid w:val="00452AF0"/>
    <w:rsid w:val="00452EDB"/>
    <w:rsid w:val="004534A3"/>
    <w:rsid w:val="0045351F"/>
    <w:rsid w:val="00454A43"/>
    <w:rsid w:val="0045603D"/>
    <w:rsid w:val="00456BC8"/>
    <w:rsid w:val="004610B5"/>
    <w:rsid w:val="00463074"/>
    <w:rsid w:val="00463B77"/>
    <w:rsid w:val="0046504E"/>
    <w:rsid w:val="00466A80"/>
    <w:rsid w:val="00470643"/>
    <w:rsid w:val="00470763"/>
    <w:rsid w:val="00470F59"/>
    <w:rsid w:val="0047116F"/>
    <w:rsid w:val="00471CD5"/>
    <w:rsid w:val="00472560"/>
    <w:rsid w:val="00472ED0"/>
    <w:rsid w:val="00474374"/>
    <w:rsid w:val="00476073"/>
    <w:rsid w:val="00480430"/>
    <w:rsid w:val="004809F7"/>
    <w:rsid w:val="00480FEB"/>
    <w:rsid w:val="004813F5"/>
    <w:rsid w:val="004819CC"/>
    <w:rsid w:val="00481F74"/>
    <w:rsid w:val="00482437"/>
    <w:rsid w:val="00482922"/>
    <w:rsid w:val="00482936"/>
    <w:rsid w:val="00483798"/>
    <w:rsid w:val="0048453E"/>
    <w:rsid w:val="00484A69"/>
    <w:rsid w:val="00484FF8"/>
    <w:rsid w:val="00485285"/>
    <w:rsid w:val="00485F55"/>
    <w:rsid w:val="004865AA"/>
    <w:rsid w:val="00486C8D"/>
    <w:rsid w:val="00486F48"/>
    <w:rsid w:val="004875B4"/>
    <w:rsid w:val="0049226C"/>
    <w:rsid w:val="00492488"/>
    <w:rsid w:val="004939FB"/>
    <w:rsid w:val="00493EB3"/>
    <w:rsid w:val="00494DD1"/>
    <w:rsid w:val="0049565E"/>
    <w:rsid w:val="004959D4"/>
    <w:rsid w:val="00495DAD"/>
    <w:rsid w:val="00497616"/>
    <w:rsid w:val="004A0B0A"/>
    <w:rsid w:val="004A0DA5"/>
    <w:rsid w:val="004A14BD"/>
    <w:rsid w:val="004A17C0"/>
    <w:rsid w:val="004A2C83"/>
    <w:rsid w:val="004A301C"/>
    <w:rsid w:val="004A3220"/>
    <w:rsid w:val="004A3294"/>
    <w:rsid w:val="004A40E0"/>
    <w:rsid w:val="004A4440"/>
    <w:rsid w:val="004A579B"/>
    <w:rsid w:val="004A64DB"/>
    <w:rsid w:val="004A7A05"/>
    <w:rsid w:val="004B0F0B"/>
    <w:rsid w:val="004B1A63"/>
    <w:rsid w:val="004B31F7"/>
    <w:rsid w:val="004B345F"/>
    <w:rsid w:val="004B46B8"/>
    <w:rsid w:val="004B7C70"/>
    <w:rsid w:val="004B7C71"/>
    <w:rsid w:val="004B7CC7"/>
    <w:rsid w:val="004C0362"/>
    <w:rsid w:val="004C0AC9"/>
    <w:rsid w:val="004C0AD6"/>
    <w:rsid w:val="004C0B99"/>
    <w:rsid w:val="004C106F"/>
    <w:rsid w:val="004C2BC8"/>
    <w:rsid w:val="004C31CF"/>
    <w:rsid w:val="004C66EA"/>
    <w:rsid w:val="004C6DCB"/>
    <w:rsid w:val="004D069E"/>
    <w:rsid w:val="004D23C8"/>
    <w:rsid w:val="004D3A29"/>
    <w:rsid w:val="004D540C"/>
    <w:rsid w:val="004D69B5"/>
    <w:rsid w:val="004E022F"/>
    <w:rsid w:val="004E0B95"/>
    <w:rsid w:val="004E1362"/>
    <w:rsid w:val="004E25C2"/>
    <w:rsid w:val="004E36DB"/>
    <w:rsid w:val="004E4B8C"/>
    <w:rsid w:val="004E77E5"/>
    <w:rsid w:val="004F00CA"/>
    <w:rsid w:val="004F0A59"/>
    <w:rsid w:val="004F0B84"/>
    <w:rsid w:val="004F3189"/>
    <w:rsid w:val="004F403D"/>
    <w:rsid w:val="004F414C"/>
    <w:rsid w:val="004F5324"/>
    <w:rsid w:val="004F67E0"/>
    <w:rsid w:val="004F692D"/>
    <w:rsid w:val="00500DDE"/>
    <w:rsid w:val="00501182"/>
    <w:rsid w:val="00502489"/>
    <w:rsid w:val="00502A1F"/>
    <w:rsid w:val="00502EE1"/>
    <w:rsid w:val="00504C34"/>
    <w:rsid w:val="005055B2"/>
    <w:rsid w:val="00505839"/>
    <w:rsid w:val="00506B17"/>
    <w:rsid w:val="00507524"/>
    <w:rsid w:val="005078C8"/>
    <w:rsid w:val="005079D9"/>
    <w:rsid w:val="005102A0"/>
    <w:rsid w:val="00513D1B"/>
    <w:rsid w:val="00513D35"/>
    <w:rsid w:val="00514B8C"/>
    <w:rsid w:val="00514D5B"/>
    <w:rsid w:val="00516585"/>
    <w:rsid w:val="0051722B"/>
    <w:rsid w:val="005229D1"/>
    <w:rsid w:val="00522ED7"/>
    <w:rsid w:val="00525252"/>
    <w:rsid w:val="00525654"/>
    <w:rsid w:val="00525B5E"/>
    <w:rsid w:val="00525EE4"/>
    <w:rsid w:val="005267B9"/>
    <w:rsid w:val="005273FE"/>
    <w:rsid w:val="00527AB8"/>
    <w:rsid w:val="00527D78"/>
    <w:rsid w:val="00532278"/>
    <w:rsid w:val="005325EE"/>
    <w:rsid w:val="0053301B"/>
    <w:rsid w:val="00533E8F"/>
    <w:rsid w:val="005342D1"/>
    <w:rsid w:val="0053593E"/>
    <w:rsid w:val="0053774E"/>
    <w:rsid w:val="00537C3F"/>
    <w:rsid w:val="005421B4"/>
    <w:rsid w:val="00543311"/>
    <w:rsid w:val="0054348B"/>
    <w:rsid w:val="00543E28"/>
    <w:rsid w:val="005448B6"/>
    <w:rsid w:val="005459D2"/>
    <w:rsid w:val="005478F1"/>
    <w:rsid w:val="00547CBC"/>
    <w:rsid w:val="00547FCB"/>
    <w:rsid w:val="0055025C"/>
    <w:rsid w:val="005503D3"/>
    <w:rsid w:val="0055100B"/>
    <w:rsid w:val="0055170B"/>
    <w:rsid w:val="00551B28"/>
    <w:rsid w:val="00552F28"/>
    <w:rsid w:val="0055326F"/>
    <w:rsid w:val="00553430"/>
    <w:rsid w:val="00554E42"/>
    <w:rsid w:val="00555E5F"/>
    <w:rsid w:val="00555F6E"/>
    <w:rsid w:val="005564C6"/>
    <w:rsid w:val="005569AD"/>
    <w:rsid w:val="00557B42"/>
    <w:rsid w:val="0056130F"/>
    <w:rsid w:val="00561863"/>
    <w:rsid w:val="005620A0"/>
    <w:rsid w:val="0056245D"/>
    <w:rsid w:val="00562C07"/>
    <w:rsid w:val="0056487A"/>
    <w:rsid w:val="005656D1"/>
    <w:rsid w:val="00565D52"/>
    <w:rsid w:val="00566FDE"/>
    <w:rsid w:val="00567400"/>
    <w:rsid w:val="00570B57"/>
    <w:rsid w:val="00571876"/>
    <w:rsid w:val="00572743"/>
    <w:rsid w:val="005733AC"/>
    <w:rsid w:val="00573D74"/>
    <w:rsid w:val="00576BCF"/>
    <w:rsid w:val="005800CD"/>
    <w:rsid w:val="00580379"/>
    <w:rsid w:val="00580721"/>
    <w:rsid w:val="0058092C"/>
    <w:rsid w:val="00581415"/>
    <w:rsid w:val="005823CF"/>
    <w:rsid w:val="00583167"/>
    <w:rsid w:val="005832D8"/>
    <w:rsid w:val="005867E6"/>
    <w:rsid w:val="00590006"/>
    <w:rsid w:val="00590573"/>
    <w:rsid w:val="00592511"/>
    <w:rsid w:val="00592AE5"/>
    <w:rsid w:val="00592EC4"/>
    <w:rsid w:val="0059308A"/>
    <w:rsid w:val="00593441"/>
    <w:rsid w:val="0059435F"/>
    <w:rsid w:val="00595940"/>
    <w:rsid w:val="005A20B5"/>
    <w:rsid w:val="005A4C0C"/>
    <w:rsid w:val="005A799B"/>
    <w:rsid w:val="005B0F63"/>
    <w:rsid w:val="005B136B"/>
    <w:rsid w:val="005B1A88"/>
    <w:rsid w:val="005B1F7F"/>
    <w:rsid w:val="005B3157"/>
    <w:rsid w:val="005B4B9D"/>
    <w:rsid w:val="005C0231"/>
    <w:rsid w:val="005C05DB"/>
    <w:rsid w:val="005C18FE"/>
    <w:rsid w:val="005C2306"/>
    <w:rsid w:val="005C349A"/>
    <w:rsid w:val="005C5B6E"/>
    <w:rsid w:val="005C61DC"/>
    <w:rsid w:val="005D0435"/>
    <w:rsid w:val="005D0808"/>
    <w:rsid w:val="005D1166"/>
    <w:rsid w:val="005D2BAB"/>
    <w:rsid w:val="005D61CC"/>
    <w:rsid w:val="005D63FE"/>
    <w:rsid w:val="005D6880"/>
    <w:rsid w:val="005D6DCF"/>
    <w:rsid w:val="005E06E7"/>
    <w:rsid w:val="005E06FE"/>
    <w:rsid w:val="005E0E1C"/>
    <w:rsid w:val="005E2217"/>
    <w:rsid w:val="005E2E62"/>
    <w:rsid w:val="005E4098"/>
    <w:rsid w:val="005E561C"/>
    <w:rsid w:val="005E5742"/>
    <w:rsid w:val="005E62A8"/>
    <w:rsid w:val="005F0856"/>
    <w:rsid w:val="005F1104"/>
    <w:rsid w:val="005F1593"/>
    <w:rsid w:val="005F1D6F"/>
    <w:rsid w:val="005F4845"/>
    <w:rsid w:val="005F48E0"/>
    <w:rsid w:val="005F4CDC"/>
    <w:rsid w:val="005F4D8D"/>
    <w:rsid w:val="00600DE7"/>
    <w:rsid w:val="00602209"/>
    <w:rsid w:val="00602317"/>
    <w:rsid w:val="00602554"/>
    <w:rsid w:val="006032E2"/>
    <w:rsid w:val="0060474B"/>
    <w:rsid w:val="00604877"/>
    <w:rsid w:val="00605D5D"/>
    <w:rsid w:val="0060689A"/>
    <w:rsid w:val="006075DE"/>
    <w:rsid w:val="00610D3D"/>
    <w:rsid w:val="00611D37"/>
    <w:rsid w:val="006133EE"/>
    <w:rsid w:val="006138E1"/>
    <w:rsid w:val="006165CF"/>
    <w:rsid w:val="006168A9"/>
    <w:rsid w:val="006169F9"/>
    <w:rsid w:val="0061728F"/>
    <w:rsid w:val="0061788A"/>
    <w:rsid w:val="00617A9C"/>
    <w:rsid w:val="00620529"/>
    <w:rsid w:val="0062129D"/>
    <w:rsid w:val="00623224"/>
    <w:rsid w:val="0062332C"/>
    <w:rsid w:val="00623651"/>
    <w:rsid w:val="0062374F"/>
    <w:rsid w:val="00623767"/>
    <w:rsid w:val="00623DB3"/>
    <w:rsid w:val="00625201"/>
    <w:rsid w:val="00627B33"/>
    <w:rsid w:val="00627D8B"/>
    <w:rsid w:val="006307A9"/>
    <w:rsid w:val="00631B24"/>
    <w:rsid w:val="00632C3D"/>
    <w:rsid w:val="00632C94"/>
    <w:rsid w:val="006340DA"/>
    <w:rsid w:val="00635C98"/>
    <w:rsid w:val="00635CE0"/>
    <w:rsid w:val="006360A1"/>
    <w:rsid w:val="006364E7"/>
    <w:rsid w:val="00636E3F"/>
    <w:rsid w:val="0063707D"/>
    <w:rsid w:val="006403D1"/>
    <w:rsid w:val="00640FAA"/>
    <w:rsid w:val="006411DA"/>
    <w:rsid w:val="0064211D"/>
    <w:rsid w:val="006421CA"/>
    <w:rsid w:val="00642599"/>
    <w:rsid w:val="00642EB3"/>
    <w:rsid w:val="00644C32"/>
    <w:rsid w:val="00644D2D"/>
    <w:rsid w:val="00645263"/>
    <w:rsid w:val="00645835"/>
    <w:rsid w:val="00647959"/>
    <w:rsid w:val="00647DC6"/>
    <w:rsid w:val="00652FCA"/>
    <w:rsid w:val="00653E37"/>
    <w:rsid w:val="00654256"/>
    <w:rsid w:val="006570C1"/>
    <w:rsid w:val="00657BFD"/>
    <w:rsid w:val="00661504"/>
    <w:rsid w:val="0066173E"/>
    <w:rsid w:val="00662CC3"/>
    <w:rsid w:val="00663600"/>
    <w:rsid w:val="00664ECF"/>
    <w:rsid w:val="0066592A"/>
    <w:rsid w:val="00667AE9"/>
    <w:rsid w:val="00667C32"/>
    <w:rsid w:val="00670940"/>
    <w:rsid w:val="00670C52"/>
    <w:rsid w:val="00671BFC"/>
    <w:rsid w:val="006721B4"/>
    <w:rsid w:val="006725C2"/>
    <w:rsid w:val="00672966"/>
    <w:rsid w:val="006729E2"/>
    <w:rsid w:val="00672EC6"/>
    <w:rsid w:val="0067352A"/>
    <w:rsid w:val="006736D9"/>
    <w:rsid w:val="00673A3F"/>
    <w:rsid w:val="0068035D"/>
    <w:rsid w:val="006810B1"/>
    <w:rsid w:val="00681E4C"/>
    <w:rsid w:val="006826DC"/>
    <w:rsid w:val="00684EC3"/>
    <w:rsid w:val="00685234"/>
    <w:rsid w:val="006872F3"/>
    <w:rsid w:val="006875D1"/>
    <w:rsid w:val="00690FCF"/>
    <w:rsid w:val="0069153E"/>
    <w:rsid w:val="006917CA"/>
    <w:rsid w:val="00691AC1"/>
    <w:rsid w:val="006938A6"/>
    <w:rsid w:val="006966FE"/>
    <w:rsid w:val="006A01D7"/>
    <w:rsid w:val="006A0CD1"/>
    <w:rsid w:val="006A0F81"/>
    <w:rsid w:val="006A1329"/>
    <w:rsid w:val="006A2F90"/>
    <w:rsid w:val="006A3919"/>
    <w:rsid w:val="006A40B9"/>
    <w:rsid w:val="006A42FB"/>
    <w:rsid w:val="006A43CD"/>
    <w:rsid w:val="006A45A3"/>
    <w:rsid w:val="006B01F1"/>
    <w:rsid w:val="006B08CB"/>
    <w:rsid w:val="006B47D1"/>
    <w:rsid w:val="006B6C93"/>
    <w:rsid w:val="006B752E"/>
    <w:rsid w:val="006B7637"/>
    <w:rsid w:val="006B79A8"/>
    <w:rsid w:val="006B7F53"/>
    <w:rsid w:val="006C02ED"/>
    <w:rsid w:val="006C1271"/>
    <w:rsid w:val="006C1ED0"/>
    <w:rsid w:val="006C246A"/>
    <w:rsid w:val="006C27F0"/>
    <w:rsid w:val="006C3372"/>
    <w:rsid w:val="006C39FE"/>
    <w:rsid w:val="006C3A7F"/>
    <w:rsid w:val="006C3BA8"/>
    <w:rsid w:val="006C4DE4"/>
    <w:rsid w:val="006C5FBC"/>
    <w:rsid w:val="006C6930"/>
    <w:rsid w:val="006C6BE3"/>
    <w:rsid w:val="006C6E2E"/>
    <w:rsid w:val="006C6FEC"/>
    <w:rsid w:val="006D0A14"/>
    <w:rsid w:val="006D0D78"/>
    <w:rsid w:val="006D0FAD"/>
    <w:rsid w:val="006D1A82"/>
    <w:rsid w:val="006D242F"/>
    <w:rsid w:val="006D3BC3"/>
    <w:rsid w:val="006D3F33"/>
    <w:rsid w:val="006D48C9"/>
    <w:rsid w:val="006D4E21"/>
    <w:rsid w:val="006D57F8"/>
    <w:rsid w:val="006D65A3"/>
    <w:rsid w:val="006E15FA"/>
    <w:rsid w:val="006E17B6"/>
    <w:rsid w:val="006E1D3B"/>
    <w:rsid w:val="006E25F9"/>
    <w:rsid w:val="006E487B"/>
    <w:rsid w:val="006E4F0A"/>
    <w:rsid w:val="006E5E29"/>
    <w:rsid w:val="006E7AB7"/>
    <w:rsid w:val="006F0161"/>
    <w:rsid w:val="006F1AFE"/>
    <w:rsid w:val="006F2CEB"/>
    <w:rsid w:val="006F4017"/>
    <w:rsid w:val="006F40C5"/>
    <w:rsid w:val="006F5351"/>
    <w:rsid w:val="006F63E7"/>
    <w:rsid w:val="006F6DA3"/>
    <w:rsid w:val="0070153C"/>
    <w:rsid w:val="007020FA"/>
    <w:rsid w:val="00702792"/>
    <w:rsid w:val="007030D0"/>
    <w:rsid w:val="007041B0"/>
    <w:rsid w:val="00705BA7"/>
    <w:rsid w:val="00706272"/>
    <w:rsid w:val="00706CC7"/>
    <w:rsid w:val="0070740A"/>
    <w:rsid w:val="007078D2"/>
    <w:rsid w:val="00707B53"/>
    <w:rsid w:val="00707B6A"/>
    <w:rsid w:val="00707E2E"/>
    <w:rsid w:val="007109DC"/>
    <w:rsid w:val="00710A5B"/>
    <w:rsid w:val="00711C72"/>
    <w:rsid w:val="00712AC5"/>
    <w:rsid w:val="00712B71"/>
    <w:rsid w:val="00713251"/>
    <w:rsid w:val="00713456"/>
    <w:rsid w:val="00713733"/>
    <w:rsid w:val="007138C1"/>
    <w:rsid w:val="00713FCC"/>
    <w:rsid w:val="00714386"/>
    <w:rsid w:val="00715EB1"/>
    <w:rsid w:val="00716EEC"/>
    <w:rsid w:val="00717C41"/>
    <w:rsid w:val="007206EC"/>
    <w:rsid w:val="007211A6"/>
    <w:rsid w:val="00724DFC"/>
    <w:rsid w:val="00726A13"/>
    <w:rsid w:val="00726CC3"/>
    <w:rsid w:val="00727767"/>
    <w:rsid w:val="00731A2D"/>
    <w:rsid w:val="00732B5A"/>
    <w:rsid w:val="00732D07"/>
    <w:rsid w:val="0073305F"/>
    <w:rsid w:val="00734324"/>
    <w:rsid w:val="00734A8C"/>
    <w:rsid w:val="00735A4E"/>
    <w:rsid w:val="00735AF7"/>
    <w:rsid w:val="0073688A"/>
    <w:rsid w:val="00736AA5"/>
    <w:rsid w:val="00736B3B"/>
    <w:rsid w:val="00736FF5"/>
    <w:rsid w:val="007371B0"/>
    <w:rsid w:val="00737477"/>
    <w:rsid w:val="00737D9F"/>
    <w:rsid w:val="00740AA3"/>
    <w:rsid w:val="00740F47"/>
    <w:rsid w:val="007413E9"/>
    <w:rsid w:val="00741DA6"/>
    <w:rsid w:val="007428B2"/>
    <w:rsid w:val="007429FA"/>
    <w:rsid w:val="00744169"/>
    <w:rsid w:val="0074482D"/>
    <w:rsid w:val="00745579"/>
    <w:rsid w:val="007458A9"/>
    <w:rsid w:val="007460D5"/>
    <w:rsid w:val="00747130"/>
    <w:rsid w:val="00747203"/>
    <w:rsid w:val="00747D08"/>
    <w:rsid w:val="0075062E"/>
    <w:rsid w:val="007516B5"/>
    <w:rsid w:val="00752421"/>
    <w:rsid w:val="0075333E"/>
    <w:rsid w:val="007553F5"/>
    <w:rsid w:val="007559CE"/>
    <w:rsid w:val="007579C4"/>
    <w:rsid w:val="00757D6A"/>
    <w:rsid w:val="00757DBB"/>
    <w:rsid w:val="007617B1"/>
    <w:rsid w:val="0076243B"/>
    <w:rsid w:val="00763369"/>
    <w:rsid w:val="00763D43"/>
    <w:rsid w:val="00764790"/>
    <w:rsid w:val="00765EAF"/>
    <w:rsid w:val="007677B8"/>
    <w:rsid w:val="00767B48"/>
    <w:rsid w:val="007700CE"/>
    <w:rsid w:val="0077034B"/>
    <w:rsid w:val="007716CF"/>
    <w:rsid w:val="00771A8E"/>
    <w:rsid w:val="00772616"/>
    <w:rsid w:val="00773D5A"/>
    <w:rsid w:val="00774092"/>
    <w:rsid w:val="00774FA9"/>
    <w:rsid w:val="0077538A"/>
    <w:rsid w:val="00776172"/>
    <w:rsid w:val="00776264"/>
    <w:rsid w:val="00777FE8"/>
    <w:rsid w:val="00780954"/>
    <w:rsid w:val="00781E73"/>
    <w:rsid w:val="00782689"/>
    <w:rsid w:val="00783B89"/>
    <w:rsid w:val="00783CDD"/>
    <w:rsid w:val="00783D02"/>
    <w:rsid w:val="00784633"/>
    <w:rsid w:val="007847DF"/>
    <w:rsid w:val="00786962"/>
    <w:rsid w:val="00786C34"/>
    <w:rsid w:val="00786E11"/>
    <w:rsid w:val="00790E79"/>
    <w:rsid w:val="007929FB"/>
    <w:rsid w:val="007939F5"/>
    <w:rsid w:val="00793A43"/>
    <w:rsid w:val="00796D25"/>
    <w:rsid w:val="007A2001"/>
    <w:rsid w:val="007A20B4"/>
    <w:rsid w:val="007A45A4"/>
    <w:rsid w:val="007A508C"/>
    <w:rsid w:val="007A5D9E"/>
    <w:rsid w:val="007A73EF"/>
    <w:rsid w:val="007A7804"/>
    <w:rsid w:val="007B23CC"/>
    <w:rsid w:val="007B26E6"/>
    <w:rsid w:val="007B3822"/>
    <w:rsid w:val="007B3A54"/>
    <w:rsid w:val="007B3ADC"/>
    <w:rsid w:val="007B4BD1"/>
    <w:rsid w:val="007B5EEA"/>
    <w:rsid w:val="007B641B"/>
    <w:rsid w:val="007B7482"/>
    <w:rsid w:val="007C0772"/>
    <w:rsid w:val="007C22F8"/>
    <w:rsid w:val="007C2494"/>
    <w:rsid w:val="007C3135"/>
    <w:rsid w:val="007C401C"/>
    <w:rsid w:val="007C5C49"/>
    <w:rsid w:val="007C5F5A"/>
    <w:rsid w:val="007C77EF"/>
    <w:rsid w:val="007C798E"/>
    <w:rsid w:val="007D1480"/>
    <w:rsid w:val="007D211F"/>
    <w:rsid w:val="007D2898"/>
    <w:rsid w:val="007D28A2"/>
    <w:rsid w:val="007D3979"/>
    <w:rsid w:val="007D3D1D"/>
    <w:rsid w:val="007D3F0F"/>
    <w:rsid w:val="007D48F1"/>
    <w:rsid w:val="007D6578"/>
    <w:rsid w:val="007D7582"/>
    <w:rsid w:val="007E0B73"/>
    <w:rsid w:val="007E150E"/>
    <w:rsid w:val="007E17FF"/>
    <w:rsid w:val="007E1FCC"/>
    <w:rsid w:val="007E21AE"/>
    <w:rsid w:val="007E2805"/>
    <w:rsid w:val="007E2ED4"/>
    <w:rsid w:val="007E3B80"/>
    <w:rsid w:val="007E45A3"/>
    <w:rsid w:val="007E4922"/>
    <w:rsid w:val="007E4B07"/>
    <w:rsid w:val="007E579B"/>
    <w:rsid w:val="007E58BF"/>
    <w:rsid w:val="007E666F"/>
    <w:rsid w:val="007E6767"/>
    <w:rsid w:val="007E77F8"/>
    <w:rsid w:val="007F0230"/>
    <w:rsid w:val="007F1222"/>
    <w:rsid w:val="007F1AF1"/>
    <w:rsid w:val="007F2060"/>
    <w:rsid w:val="007F2A00"/>
    <w:rsid w:val="007F2DBD"/>
    <w:rsid w:val="007F313A"/>
    <w:rsid w:val="007F3154"/>
    <w:rsid w:val="007F3AC3"/>
    <w:rsid w:val="007F3B82"/>
    <w:rsid w:val="007F3DDD"/>
    <w:rsid w:val="007F4490"/>
    <w:rsid w:val="007F4BF7"/>
    <w:rsid w:val="007F5085"/>
    <w:rsid w:val="007F574D"/>
    <w:rsid w:val="007F584D"/>
    <w:rsid w:val="007F5948"/>
    <w:rsid w:val="007F5C0F"/>
    <w:rsid w:val="007F5E87"/>
    <w:rsid w:val="007F636D"/>
    <w:rsid w:val="007F7C2F"/>
    <w:rsid w:val="007F7F24"/>
    <w:rsid w:val="00800821"/>
    <w:rsid w:val="00801745"/>
    <w:rsid w:val="008031DC"/>
    <w:rsid w:val="00803F6C"/>
    <w:rsid w:val="00804040"/>
    <w:rsid w:val="00804B22"/>
    <w:rsid w:val="00804FA5"/>
    <w:rsid w:val="0080653B"/>
    <w:rsid w:val="00807C67"/>
    <w:rsid w:val="00812659"/>
    <w:rsid w:val="00812D42"/>
    <w:rsid w:val="00813394"/>
    <w:rsid w:val="00813A7F"/>
    <w:rsid w:val="00813E50"/>
    <w:rsid w:val="00813EF5"/>
    <w:rsid w:val="00814264"/>
    <w:rsid w:val="00814AB6"/>
    <w:rsid w:val="00815815"/>
    <w:rsid w:val="0081631F"/>
    <w:rsid w:val="00821A8E"/>
    <w:rsid w:val="00821DFE"/>
    <w:rsid w:val="0082264E"/>
    <w:rsid w:val="00823C45"/>
    <w:rsid w:val="00824D2C"/>
    <w:rsid w:val="008251F9"/>
    <w:rsid w:val="00826C42"/>
    <w:rsid w:val="008277DE"/>
    <w:rsid w:val="008279A0"/>
    <w:rsid w:val="00827CE5"/>
    <w:rsid w:val="0083175C"/>
    <w:rsid w:val="00832326"/>
    <w:rsid w:val="008331E7"/>
    <w:rsid w:val="008333B2"/>
    <w:rsid w:val="00833BB1"/>
    <w:rsid w:val="008343E6"/>
    <w:rsid w:val="008347CB"/>
    <w:rsid w:val="00834F17"/>
    <w:rsid w:val="00835C7F"/>
    <w:rsid w:val="00836142"/>
    <w:rsid w:val="00840CE4"/>
    <w:rsid w:val="00842B9B"/>
    <w:rsid w:val="00843C54"/>
    <w:rsid w:val="008444C4"/>
    <w:rsid w:val="008448B1"/>
    <w:rsid w:val="008467E6"/>
    <w:rsid w:val="00847948"/>
    <w:rsid w:val="00847BC8"/>
    <w:rsid w:val="0085023A"/>
    <w:rsid w:val="00851572"/>
    <w:rsid w:val="00852121"/>
    <w:rsid w:val="008523CE"/>
    <w:rsid w:val="00852E3B"/>
    <w:rsid w:val="00853727"/>
    <w:rsid w:val="008553CB"/>
    <w:rsid w:val="00855980"/>
    <w:rsid w:val="0085659C"/>
    <w:rsid w:val="008566FA"/>
    <w:rsid w:val="00861634"/>
    <w:rsid w:val="00862592"/>
    <w:rsid w:val="00863682"/>
    <w:rsid w:val="00863C27"/>
    <w:rsid w:val="0086488A"/>
    <w:rsid w:val="00864D3C"/>
    <w:rsid w:val="00865462"/>
    <w:rsid w:val="0086676E"/>
    <w:rsid w:val="00866A0E"/>
    <w:rsid w:val="00866CB1"/>
    <w:rsid w:val="00866CC5"/>
    <w:rsid w:val="00866EBC"/>
    <w:rsid w:val="00866F90"/>
    <w:rsid w:val="00870585"/>
    <w:rsid w:val="00870AF5"/>
    <w:rsid w:val="00870F81"/>
    <w:rsid w:val="00871C60"/>
    <w:rsid w:val="008736E7"/>
    <w:rsid w:val="0087406A"/>
    <w:rsid w:val="0087437C"/>
    <w:rsid w:val="00874516"/>
    <w:rsid w:val="0087535D"/>
    <w:rsid w:val="008813E3"/>
    <w:rsid w:val="00881DA2"/>
    <w:rsid w:val="00883752"/>
    <w:rsid w:val="0088592B"/>
    <w:rsid w:val="008879F2"/>
    <w:rsid w:val="00887E34"/>
    <w:rsid w:val="008907BB"/>
    <w:rsid w:val="008917CD"/>
    <w:rsid w:val="00891BFE"/>
    <w:rsid w:val="00892673"/>
    <w:rsid w:val="00892E5F"/>
    <w:rsid w:val="00892F69"/>
    <w:rsid w:val="008938AE"/>
    <w:rsid w:val="008939CF"/>
    <w:rsid w:val="0089436A"/>
    <w:rsid w:val="00897CFD"/>
    <w:rsid w:val="008A180E"/>
    <w:rsid w:val="008A265D"/>
    <w:rsid w:val="008A34E9"/>
    <w:rsid w:val="008A4905"/>
    <w:rsid w:val="008A5AE3"/>
    <w:rsid w:val="008A60A9"/>
    <w:rsid w:val="008A6197"/>
    <w:rsid w:val="008A65AD"/>
    <w:rsid w:val="008B1339"/>
    <w:rsid w:val="008B309F"/>
    <w:rsid w:val="008B3469"/>
    <w:rsid w:val="008B35A7"/>
    <w:rsid w:val="008B3DB9"/>
    <w:rsid w:val="008B4598"/>
    <w:rsid w:val="008B48BA"/>
    <w:rsid w:val="008B4ECB"/>
    <w:rsid w:val="008B5340"/>
    <w:rsid w:val="008B5450"/>
    <w:rsid w:val="008B57A9"/>
    <w:rsid w:val="008B5A06"/>
    <w:rsid w:val="008B6287"/>
    <w:rsid w:val="008B670F"/>
    <w:rsid w:val="008C0A1A"/>
    <w:rsid w:val="008C0A74"/>
    <w:rsid w:val="008C1090"/>
    <w:rsid w:val="008C196A"/>
    <w:rsid w:val="008C35A5"/>
    <w:rsid w:val="008C3FDD"/>
    <w:rsid w:val="008C544D"/>
    <w:rsid w:val="008C5C79"/>
    <w:rsid w:val="008C611B"/>
    <w:rsid w:val="008C65B4"/>
    <w:rsid w:val="008C6B40"/>
    <w:rsid w:val="008C74D7"/>
    <w:rsid w:val="008D154B"/>
    <w:rsid w:val="008D2170"/>
    <w:rsid w:val="008D22CB"/>
    <w:rsid w:val="008D3BD1"/>
    <w:rsid w:val="008D437B"/>
    <w:rsid w:val="008D45B8"/>
    <w:rsid w:val="008D4E01"/>
    <w:rsid w:val="008D51BC"/>
    <w:rsid w:val="008D5B54"/>
    <w:rsid w:val="008E0039"/>
    <w:rsid w:val="008E07DE"/>
    <w:rsid w:val="008E0E68"/>
    <w:rsid w:val="008E2955"/>
    <w:rsid w:val="008E402E"/>
    <w:rsid w:val="008E451D"/>
    <w:rsid w:val="008E537E"/>
    <w:rsid w:val="008E69C4"/>
    <w:rsid w:val="008E7885"/>
    <w:rsid w:val="008F0E1E"/>
    <w:rsid w:val="008F0EE5"/>
    <w:rsid w:val="008F27CA"/>
    <w:rsid w:val="008F2AC6"/>
    <w:rsid w:val="008F2E23"/>
    <w:rsid w:val="008F3961"/>
    <w:rsid w:val="008F3F0E"/>
    <w:rsid w:val="008F4811"/>
    <w:rsid w:val="008F5804"/>
    <w:rsid w:val="008F70FD"/>
    <w:rsid w:val="009004D7"/>
    <w:rsid w:val="00900813"/>
    <w:rsid w:val="00901BD9"/>
    <w:rsid w:val="00901E63"/>
    <w:rsid w:val="00903213"/>
    <w:rsid w:val="009048C2"/>
    <w:rsid w:val="009119F6"/>
    <w:rsid w:val="00911F37"/>
    <w:rsid w:val="00912F71"/>
    <w:rsid w:val="00913D33"/>
    <w:rsid w:val="00914623"/>
    <w:rsid w:val="00916102"/>
    <w:rsid w:val="00916696"/>
    <w:rsid w:val="0091728A"/>
    <w:rsid w:val="00917937"/>
    <w:rsid w:val="00917A59"/>
    <w:rsid w:val="00920482"/>
    <w:rsid w:val="00920725"/>
    <w:rsid w:val="00921EF1"/>
    <w:rsid w:val="00922584"/>
    <w:rsid w:val="00922E8D"/>
    <w:rsid w:val="009239A1"/>
    <w:rsid w:val="00925082"/>
    <w:rsid w:val="00925288"/>
    <w:rsid w:val="0092556B"/>
    <w:rsid w:val="009267E5"/>
    <w:rsid w:val="00926C5B"/>
    <w:rsid w:val="00927BB9"/>
    <w:rsid w:val="00932AAB"/>
    <w:rsid w:val="0093437B"/>
    <w:rsid w:val="00936344"/>
    <w:rsid w:val="0093683D"/>
    <w:rsid w:val="00937491"/>
    <w:rsid w:val="00937DB5"/>
    <w:rsid w:val="0094129F"/>
    <w:rsid w:val="00943BF1"/>
    <w:rsid w:val="00944C45"/>
    <w:rsid w:val="00944FDF"/>
    <w:rsid w:val="009502CE"/>
    <w:rsid w:val="009504C1"/>
    <w:rsid w:val="0095198C"/>
    <w:rsid w:val="00951D31"/>
    <w:rsid w:val="009554EE"/>
    <w:rsid w:val="00955E14"/>
    <w:rsid w:val="00957E0C"/>
    <w:rsid w:val="00960959"/>
    <w:rsid w:val="00961891"/>
    <w:rsid w:val="009661EB"/>
    <w:rsid w:val="00966915"/>
    <w:rsid w:val="00966B99"/>
    <w:rsid w:val="009674D5"/>
    <w:rsid w:val="00967BA8"/>
    <w:rsid w:val="00970D00"/>
    <w:rsid w:val="00971816"/>
    <w:rsid w:val="00971B00"/>
    <w:rsid w:val="00971B4B"/>
    <w:rsid w:val="0097200D"/>
    <w:rsid w:val="00973EF3"/>
    <w:rsid w:val="00974E40"/>
    <w:rsid w:val="00975571"/>
    <w:rsid w:val="00976EB1"/>
    <w:rsid w:val="00977065"/>
    <w:rsid w:val="009771D1"/>
    <w:rsid w:val="00977879"/>
    <w:rsid w:val="00977D3D"/>
    <w:rsid w:val="00977E20"/>
    <w:rsid w:val="00982E22"/>
    <w:rsid w:val="009830EB"/>
    <w:rsid w:val="00983149"/>
    <w:rsid w:val="00983BC3"/>
    <w:rsid w:val="009878BC"/>
    <w:rsid w:val="0099147E"/>
    <w:rsid w:val="0099197E"/>
    <w:rsid w:val="0099260C"/>
    <w:rsid w:val="00993284"/>
    <w:rsid w:val="00993304"/>
    <w:rsid w:val="00994066"/>
    <w:rsid w:val="00994A66"/>
    <w:rsid w:val="00995343"/>
    <w:rsid w:val="00995A52"/>
    <w:rsid w:val="0099626D"/>
    <w:rsid w:val="0099637C"/>
    <w:rsid w:val="009A01F3"/>
    <w:rsid w:val="009A146F"/>
    <w:rsid w:val="009A1E5B"/>
    <w:rsid w:val="009A2041"/>
    <w:rsid w:val="009A2F8F"/>
    <w:rsid w:val="009A2FBB"/>
    <w:rsid w:val="009A3052"/>
    <w:rsid w:val="009A5456"/>
    <w:rsid w:val="009A5723"/>
    <w:rsid w:val="009A5A49"/>
    <w:rsid w:val="009A6136"/>
    <w:rsid w:val="009A6149"/>
    <w:rsid w:val="009A6488"/>
    <w:rsid w:val="009A7766"/>
    <w:rsid w:val="009A7AF7"/>
    <w:rsid w:val="009B0831"/>
    <w:rsid w:val="009B0AF6"/>
    <w:rsid w:val="009B20F9"/>
    <w:rsid w:val="009B270C"/>
    <w:rsid w:val="009B2BB5"/>
    <w:rsid w:val="009B2D0A"/>
    <w:rsid w:val="009B3176"/>
    <w:rsid w:val="009B57A0"/>
    <w:rsid w:val="009B58B2"/>
    <w:rsid w:val="009B5A15"/>
    <w:rsid w:val="009C0AC8"/>
    <w:rsid w:val="009C1A4B"/>
    <w:rsid w:val="009C25A3"/>
    <w:rsid w:val="009C2739"/>
    <w:rsid w:val="009C3CB3"/>
    <w:rsid w:val="009C5E1D"/>
    <w:rsid w:val="009C72DF"/>
    <w:rsid w:val="009D01A5"/>
    <w:rsid w:val="009D1502"/>
    <w:rsid w:val="009D2191"/>
    <w:rsid w:val="009D23C4"/>
    <w:rsid w:val="009D3A27"/>
    <w:rsid w:val="009D5133"/>
    <w:rsid w:val="009D5E76"/>
    <w:rsid w:val="009D6363"/>
    <w:rsid w:val="009E0EE4"/>
    <w:rsid w:val="009E13D3"/>
    <w:rsid w:val="009E179D"/>
    <w:rsid w:val="009E4617"/>
    <w:rsid w:val="009E59C6"/>
    <w:rsid w:val="009E6330"/>
    <w:rsid w:val="009E7073"/>
    <w:rsid w:val="009E74D8"/>
    <w:rsid w:val="009F097F"/>
    <w:rsid w:val="009F1A94"/>
    <w:rsid w:val="009F3E64"/>
    <w:rsid w:val="009F4F7C"/>
    <w:rsid w:val="009F57C9"/>
    <w:rsid w:val="009F5AA4"/>
    <w:rsid w:val="009F5C6C"/>
    <w:rsid w:val="009F5FBA"/>
    <w:rsid w:val="009F73BD"/>
    <w:rsid w:val="00A00448"/>
    <w:rsid w:val="00A02173"/>
    <w:rsid w:val="00A03CF3"/>
    <w:rsid w:val="00A03CF8"/>
    <w:rsid w:val="00A04613"/>
    <w:rsid w:val="00A056DB"/>
    <w:rsid w:val="00A06020"/>
    <w:rsid w:val="00A06E72"/>
    <w:rsid w:val="00A12A20"/>
    <w:rsid w:val="00A12B5C"/>
    <w:rsid w:val="00A12ECC"/>
    <w:rsid w:val="00A1310F"/>
    <w:rsid w:val="00A13FB4"/>
    <w:rsid w:val="00A147F0"/>
    <w:rsid w:val="00A14A2B"/>
    <w:rsid w:val="00A15AE3"/>
    <w:rsid w:val="00A1601D"/>
    <w:rsid w:val="00A2135F"/>
    <w:rsid w:val="00A21551"/>
    <w:rsid w:val="00A2346A"/>
    <w:rsid w:val="00A250A4"/>
    <w:rsid w:val="00A25B17"/>
    <w:rsid w:val="00A25E2D"/>
    <w:rsid w:val="00A2709A"/>
    <w:rsid w:val="00A275F7"/>
    <w:rsid w:val="00A27706"/>
    <w:rsid w:val="00A31E16"/>
    <w:rsid w:val="00A323BB"/>
    <w:rsid w:val="00A327CC"/>
    <w:rsid w:val="00A3280B"/>
    <w:rsid w:val="00A32B88"/>
    <w:rsid w:val="00A338A1"/>
    <w:rsid w:val="00A340E1"/>
    <w:rsid w:val="00A36240"/>
    <w:rsid w:val="00A3699A"/>
    <w:rsid w:val="00A36FF0"/>
    <w:rsid w:val="00A37698"/>
    <w:rsid w:val="00A40B94"/>
    <w:rsid w:val="00A40F21"/>
    <w:rsid w:val="00A41991"/>
    <w:rsid w:val="00A42D9F"/>
    <w:rsid w:val="00A43182"/>
    <w:rsid w:val="00A44A8E"/>
    <w:rsid w:val="00A45B09"/>
    <w:rsid w:val="00A45F15"/>
    <w:rsid w:val="00A45F8A"/>
    <w:rsid w:val="00A473B7"/>
    <w:rsid w:val="00A475B7"/>
    <w:rsid w:val="00A507BA"/>
    <w:rsid w:val="00A50DA0"/>
    <w:rsid w:val="00A524F3"/>
    <w:rsid w:val="00A53946"/>
    <w:rsid w:val="00A54471"/>
    <w:rsid w:val="00A555DF"/>
    <w:rsid w:val="00A568D0"/>
    <w:rsid w:val="00A56F83"/>
    <w:rsid w:val="00A5758E"/>
    <w:rsid w:val="00A57F0E"/>
    <w:rsid w:val="00A604B0"/>
    <w:rsid w:val="00A62921"/>
    <w:rsid w:val="00A642BD"/>
    <w:rsid w:val="00A64476"/>
    <w:rsid w:val="00A64B0C"/>
    <w:rsid w:val="00A6525C"/>
    <w:rsid w:val="00A6560B"/>
    <w:rsid w:val="00A65CD1"/>
    <w:rsid w:val="00A65DC3"/>
    <w:rsid w:val="00A6687D"/>
    <w:rsid w:val="00A66A43"/>
    <w:rsid w:val="00A66F05"/>
    <w:rsid w:val="00A67C22"/>
    <w:rsid w:val="00A712DB"/>
    <w:rsid w:val="00A71313"/>
    <w:rsid w:val="00A72993"/>
    <w:rsid w:val="00A74736"/>
    <w:rsid w:val="00A752E1"/>
    <w:rsid w:val="00A80E52"/>
    <w:rsid w:val="00A81EFC"/>
    <w:rsid w:val="00A822AD"/>
    <w:rsid w:val="00A8293A"/>
    <w:rsid w:val="00A829A6"/>
    <w:rsid w:val="00A829C2"/>
    <w:rsid w:val="00A841F7"/>
    <w:rsid w:val="00A85366"/>
    <w:rsid w:val="00A85830"/>
    <w:rsid w:val="00A864B3"/>
    <w:rsid w:val="00A90559"/>
    <w:rsid w:val="00A920D3"/>
    <w:rsid w:val="00A9276E"/>
    <w:rsid w:val="00A93157"/>
    <w:rsid w:val="00A96BA7"/>
    <w:rsid w:val="00A9726E"/>
    <w:rsid w:val="00A974D4"/>
    <w:rsid w:val="00A97B26"/>
    <w:rsid w:val="00AA00F7"/>
    <w:rsid w:val="00AA1B84"/>
    <w:rsid w:val="00AA2927"/>
    <w:rsid w:val="00AA2EEE"/>
    <w:rsid w:val="00AA48A4"/>
    <w:rsid w:val="00AA7E71"/>
    <w:rsid w:val="00AB0D79"/>
    <w:rsid w:val="00AB28B5"/>
    <w:rsid w:val="00AB298B"/>
    <w:rsid w:val="00AB3EC1"/>
    <w:rsid w:val="00AB43F4"/>
    <w:rsid w:val="00AB500A"/>
    <w:rsid w:val="00AB72A0"/>
    <w:rsid w:val="00AB79AB"/>
    <w:rsid w:val="00AC0C71"/>
    <w:rsid w:val="00AC119B"/>
    <w:rsid w:val="00AC1333"/>
    <w:rsid w:val="00AC1ACA"/>
    <w:rsid w:val="00AC2806"/>
    <w:rsid w:val="00AC2EED"/>
    <w:rsid w:val="00AC31D3"/>
    <w:rsid w:val="00AC4047"/>
    <w:rsid w:val="00AC436A"/>
    <w:rsid w:val="00AC5692"/>
    <w:rsid w:val="00AC6508"/>
    <w:rsid w:val="00AD0714"/>
    <w:rsid w:val="00AD0BCE"/>
    <w:rsid w:val="00AD0FCF"/>
    <w:rsid w:val="00AD12FE"/>
    <w:rsid w:val="00AD188B"/>
    <w:rsid w:val="00AD2B6E"/>
    <w:rsid w:val="00AD65A1"/>
    <w:rsid w:val="00AD798E"/>
    <w:rsid w:val="00AE071C"/>
    <w:rsid w:val="00AE083E"/>
    <w:rsid w:val="00AE1424"/>
    <w:rsid w:val="00AE1A70"/>
    <w:rsid w:val="00AE27F6"/>
    <w:rsid w:val="00AE2B4B"/>
    <w:rsid w:val="00AE472D"/>
    <w:rsid w:val="00AF58A3"/>
    <w:rsid w:val="00AF5991"/>
    <w:rsid w:val="00AF77D3"/>
    <w:rsid w:val="00AF7827"/>
    <w:rsid w:val="00AF7BAD"/>
    <w:rsid w:val="00B012F6"/>
    <w:rsid w:val="00B01474"/>
    <w:rsid w:val="00B01568"/>
    <w:rsid w:val="00B01DC3"/>
    <w:rsid w:val="00B02110"/>
    <w:rsid w:val="00B033FD"/>
    <w:rsid w:val="00B03F40"/>
    <w:rsid w:val="00B0481F"/>
    <w:rsid w:val="00B079BE"/>
    <w:rsid w:val="00B07E3F"/>
    <w:rsid w:val="00B10A29"/>
    <w:rsid w:val="00B10D76"/>
    <w:rsid w:val="00B11F0E"/>
    <w:rsid w:val="00B12A58"/>
    <w:rsid w:val="00B131D7"/>
    <w:rsid w:val="00B13A84"/>
    <w:rsid w:val="00B142C8"/>
    <w:rsid w:val="00B15124"/>
    <w:rsid w:val="00B22781"/>
    <w:rsid w:val="00B2412E"/>
    <w:rsid w:val="00B25294"/>
    <w:rsid w:val="00B265DE"/>
    <w:rsid w:val="00B26A88"/>
    <w:rsid w:val="00B27CFD"/>
    <w:rsid w:val="00B27F1E"/>
    <w:rsid w:val="00B30C87"/>
    <w:rsid w:val="00B30F6C"/>
    <w:rsid w:val="00B3129A"/>
    <w:rsid w:val="00B3378E"/>
    <w:rsid w:val="00B3415C"/>
    <w:rsid w:val="00B34C04"/>
    <w:rsid w:val="00B34FAF"/>
    <w:rsid w:val="00B35BAB"/>
    <w:rsid w:val="00B366AC"/>
    <w:rsid w:val="00B40501"/>
    <w:rsid w:val="00B40717"/>
    <w:rsid w:val="00B40CC6"/>
    <w:rsid w:val="00B42056"/>
    <w:rsid w:val="00B43D4E"/>
    <w:rsid w:val="00B45920"/>
    <w:rsid w:val="00B45B75"/>
    <w:rsid w:val="00B45E62"/>
    <w:rsid w:val="00B46CCC"/>
    <w:rsid w:val="00B46F00"/>
    <w:rsid w:val="00B471C5"/>
    <w:rsid w:val="00B47216"/>
    <w:rsid w:val="00B47D4C"/>
    <w:rsid w:val="00B47EDD"/>
    <w:rsid w:val="00B50222"/>
    <w:rsid w:val="00B50FE3"/>
    <w:rsid w:val="00B531FC"/>
    <w:rsid w:val="00B532AC"/>
    <w:rsid w:val="00B53647"/>
    <w:rsid w:val="00B5432A"/>
    <w:rsid w:val="00B54A88"/>
    <w:rsid w:val="00B55532"/>
    <w:rsid w:val="00B56D35"/>
    <w:rsid w:val="00B57E5E"/>
    <w:rsid w:val="00B60C14"/>
    <w:rsid w:val="00B6100E"/>
    <w:rsid w:val="00B6171A"/>
    <w:rsid w:val="00B626A4"/>
    <w:rsid w:val="00B6296D"/>
    <w:rsid w:val="00B6345D"/>
    <w:rsid w:val="00B652FE"/>
    <w:rsid w:val="00B666D9"/>
    <w:rsid w:val="00B673CE"/>
    <w:rsid w:val="00B67772"/>
    <w:rsid w:val="00B67E41"/>
    <w:rsid w:val="00B71267"/>
    <w:rsid w:val="00B74593"/>
    <w:rsid w:val="00B776BE"/>
    <w:rsid w:val="00B77D29"/>
    <w:rsid w:val="00B80011"/>
    <w:rsid w:val="00B80C21"/>
    <w:rsid w:val="00B810E7"/>
    <w:rsid w:val="00B81B06"/>
    <w:rsid w:val="00B82CCB"/>
    <w:rsid w:val="00B83998"/>
    <w:rsid w:val="00B83A35"/>
    <w:rsid w:val="00B86A18"/>
    <w:rsid w:val="00B86C4F"/>
    <w:rsid w:val="00B87999"/>
    <w:rsid w:val="00B87ED0"/>
    <w:rsid w:val="00B90F65"/>
    <w:rsid w:val="00B91122"/>
    <w:rsid w:val="00B92A45"/>
    <w:rsid w:val="00B9458F"/>
    <w:rsid w:val="00B94D8E"/>
    <w:rsid w:val="00B9562C"/>
    <w:rsid w:val="00B9625B"/>
    <w:rsid w:val="00B96FF3"/>
    <w:rsid w:val="00B970FE"/>
    <w:rsid w:val="00BA18C1"/>
    <w:rsid w:val="00BA1EC6"/>
    <w:rsid w:val="00BA2442"/>
    <w:rsid w:val="00BA2E01"/>
    <w:rsid w:val="00BA3CB4"/>
    <w:rsid w:val="00BA7082"/>
    <w:rsid w:val="00BA7CB7"/>
    <w:rsid w:val="00BA7EC3"/>
    <w:rsid w:val="00BB17E9"/>
    <w:rsid w:val="00BB2A3D"/>
    <w:rsid w:val="00BB2E7C"/>
    <w:rsid w:val="00BB3274"/>
    <w:rsid w:val="00BB378D"/>
    <w:rsid w:val="00BB6A8E"/>
    <w:rsid w:val="00BB6C26"/>
    <w:rsid w:val="00BB73E8"/>
    <w:rsid w:val="00BB7793"/>
    <w:rsid w:val="00BC08E3"/>
    <w:rsid w:val="00BC1144"/>
    <w:rsid w:val="00BC13A6"/>
    <w:rsid w:val="00BC163F"/>
    <w:rsid w:val="00BC165F"/>
    <w:rsid w:val="00BC2328"/>
    <w:rsid w:val="00BC24A9"/>
    <w:rsid w:val="00BC49D3"/>
    <w:rsid w:val="00BC4B37"/>
    <w:rsid w:val="00BC556F"/>
    <w:rsid w:val="00BC6401"/>
    <w:rsid w:val="00BC70C9"/>
    <w:rsid w:val="00BC7427"/>
    <w:rsid w:val="00BC7717"/>
    <w:rsid w:val="00BD1DEE"/>
    <w:rsid w:val="00BD401D"/>
    <w:rsid w:val="00BD72DC"/>
    <w:rsid w:val="00BD7C28"/>
    <w:rsid w:val="00BE04C2"/>
    <w:rsid w:val="00BE28B7"/>
    <w:rsid w:val="00BE2ABF"/>
    <w:rsid w:val="00BE324E"/>
    <w:rsid w:val="00BE3785"/>
    <w:rsid w:val="00BE3CD7"/>
    <w:rsid w:val="00BE3EE8"/>
    <w:rsid w:val="00BE3FA8"/>
    <w:rsid w:val="00BE464D"/>
    <w:rsid w:val="00BE493E"/>
    <w:rsid w:val="00BE4D5B"/>
    <w:rsid w:val="00BE7521"/>
    <w:rsid w:val="00BE7833"/>
    <w:rsid w:val="00BE7ACB"/>
    <w:rsid w:val="00BF1F71"/>
    <w:rsid w:val="00BF2A2E"/>
    <w:rsid w:val="00BF35C2"/>
    <w:rsid w:val="00BF5E0A"/>
    <w:rsid w:val="00C002C4"/>
    <w:rsid w:val="00C0180E"/>
    <w:rsid w:val="00C01864"/>
    <w:rsid w:val="00C049FD"/>
    <w:rsid w:val="00C07267"/>
    <w:rsid w:val="00C105DE"/>
    <w:rsid w:val="00C10D6B"/>
    <w:rsid w:val="00C14C6F"/>
    <w:rsid w:val="00C15A28"/>
    <w:rsid w:val="00C15C65"/>
    <w:rsid w:val="00C16AD2"/>
    <w:rsid w:val="00C17231"/>
    <w:rsid w:val="00C22121"/>
    <w:rsid w:val="00C22825"/>
    <w:rsid w:val="00C24612"/>
    <w:rsid w:val="00C24975"/>
    <w:rsid w:val="00C25896"/>
    <w:rsid w:val="00C26F16"/>
    <w:rsid w:val="00C27401"/>
    <w:rsid w:val="00C27D68"/>
    <w:rsid w:val="00C311BD"/>
    <w:rsid w:val="00C32415"/>
    <w:rsid w:val="00C3268A"/>
    <w:rsid w:val="00C32B35"/>
    <w:rsid w:val="00C331F3"/>
    <w:rsid w:val="00C332FD"/>
    <w:rsid w:val="00C33320"/>
    <w:rsid w:val="00C336A2"/>
    <w:rsid w:val="00C34553"/>
    <w:rsid w:val="00C34A3C"/>
    <w:rsid w:val="00C369AD"/>
    <w:rsid w:val="00C36B86"/>
    <w:rsid w:val="00C375D7"/>
    <w:rsid w:val="00C410AC"/>
    <w:rsid w:val="00C412EC"/>
    <w:rsid w:val="00C42551"/>
    <w:rsid w:val="00C42F38"/>
    <w:rsid w:val="00C45D25"/>
    <w:rsid w:val="00C479C3"/>
    <w:rsid w:val="00C47BD0"/>
    <w:rsid w:val="00C47C65"/>
    <w:rsid w:val="00C523E6"/>
    <w:rsid w:val="00C524BB"/>
    <w:rsid w:val="00C52D97"/>
    <w:rsid w:val="00C55F97"/>
    <w:rsid w:val="00C5642C"/>
    <w:rsid w:val="00C5659A"/>
    <w:rsid w:val="00C56A13"/>
    <w:rsid w:val="00C57280"/>
    <w:rsid w:val="00C57BC2"/>
    <w:rsid w:val="00C62018"/>
    <w:rsid w:val="00C64077"/>
    <w:rsid w:val="00C643D9"/>
    <w:rsid w:val="00C6486A"/>
    <w:rsid w:val="00C67830"/>
    <w:rsid w:val="00C6794E"/>
    <w:rsid w:val="00C67AAC"/>
    <w:rsid w:val="00C67C5A"/>
    <w:rsid w:val="00C71B28"/>
    <w:rsid w:val="00C7231F"/>
    <w:rsid w:val="00C723AA"/>
    <w:rsid w:val="00C734E7"/>
    <w:rsid w:val="00C74035"/>
    <w:rsid w:val="00C74401"/>
    <w:rsid w:val="00C74FD2"/>
    <w:rsid w:val="00C75AAD"/>
    <w:rsid w:val="00C75FA3"/>
    <w:rsid w:val="00C760EF"/>
    <w:rsid w:val="00C77C99"/>
    <w:rsid w:val="00C80FE9"/>
    <w:rsid w:val="00C82086"/>
    <w:rsid w:val="00C8258A"/>
    <w:rsid w:val="00C83A24"/>
    <w:rsid w:val="00C84153"/>
    <w:rsid w:val="00C85D63"/>
    <w:rsid w:val="00C876FA"/>
    <w:rsid w:val="00C9011B"/>
    <w:rsid w:val="00C9016B"/>
    <w:rsid w:val="00C901FD"/>
    <w:rsid w:val="00C91CAC"/>
    <w:rsid w:val="00C924CC"/>
    <w:rsid w:val="00C9319C"/>
    <w:rsid w:val="00C953C8"/>
    <w:rsid w:val="00C97274"/>
    <w:rsid w:val="00C974A9"/>
    <w:rsid w:val="00C97DF4"/>
    <w:rsid w:val="00CA0746"/>
    <w:rsid w:val="00CA11F9"/>
    <w:rsid w:val="00CA4037"/>
    <w:rsid w:val="00CA4AF5"/>
    <w:rsid w:val="00CA5035"/>
    <w:rsid w:val="00CA6DA3"/>
    <w:rsid w:val="00CA7991"/>
    <w:rsid w:val="00CA7CA5"/>
    <w:rsid w:val="00CB0A12"/>
    <w:rsid w:val="00CB0C87"/>
    <w:rsid w:val="00CB16F5"/>
    <w:rsid w:val="00CB2696"/>
    <w:rsid w:val="00CB34B0"/>
    <w:rsid w:val="00CB4285"/>
    <w:rsid w:val="00CB722D"/>
    <w:rsid w:val="00CC0097"/>
    <w:rsid w:val="00CC0649"/>
    <w:rsid w:val="00CC0DC5"/>
    <w:rsid w:val="00CC18FE"/>
    <w:rsid w:val="00CC20B6"/>
    <w:rsid w:val="00CC4956"/>
    <w:rsid w:val="00CC4F5B"/>
    <w:rsid w:val="00CC56AB"/>
    <w:rsid w:val="00CC7601"/>
    <w:rsid w:val="00CD06E1"/>
    <w:rsid w:val="00CD1353"/>
    <w:rsid w:val="00CD1F1E"/>
    <w:rsid w:val="00CD2E9F"/>
    <w:rsid w:val="00CD332E"/>
    <w:rsid w:val="00CD3DE3"/>
    <w:rsid w:val="00CD50BF"/>
    <w:rsid w:val="00CE1264"/>
    <w:rsid w:val="00CE12DA"/>
    <w:rsid w:val="00CE14D4"/>
    <w:rsid w:val="00CE154F"/>
    <w:rsid w:val="00CE4C22"/>
    <w:rsid w:val="00CE54A7"/>
    <w:rsid w:val="00CE5C37"/>
    <w:rsid w:val="00CE6270"/>
    <w:rsid w:val="00CE6E1F"/>
    <w:rsid w:val="00CE6F40"/>
    <w:rsid w:val="00CE7BE9"/>
    <w:rsid w:val="00CF07D1"/>
    <w:rsid w:val="00CF0A74"/>
    <w:rsid w:val="00CF0DE8"/>
    <w:rsid w:val="00CF1096"/>
    <w:rsid w:val="00CF183D"/>
    <w:rsid w:val="00CF35A1"/>
    <w:rsid w:val="00CF440B"/>
    <w:rsid w:val="00CF4F22"/>
    <w:rsid w:val="00CF5818"/>
    <w:rsid w:val="00CF767B"/>
    <w:rsid w:val="00D001F1"/>
    <w:rsid w:val="00D00708"/>
    <w:rsid w:val="00D00965"/>
    <w:rsid w:val="00D00D81"/>
    <w:rsid w:val="00D012DC"/>
    <w:rsid w:val="00D01DEA"/>
    <w:rsid w:val="00D01EB4"/>
    <w:rsid w:val="00D029EA"/>
    <w:rsid w:val="00D02CAD"/>
    <w:rsid w:val="00D05D48"/>
    <w:rsid w:val="00D07930"/>
    <w:rsid w:val="00D13068"/>
    <w:rsid w:val="00D13D33"/>
    <w:rsid w:val="00D13F3E"/>
    <w:rsid w:val="00D15767"/>
    <w:rsid w:val="00D16537"/>
    <w:rsid w:val="00D167E4"/>
    <w:rsid w:val="00D17216"/>
    <w:rsid w:val="00D213B6"/>
    <w:rsid w:val="00D24248"/>
    <w:rsid w:val="00D25995"/>
    <w:rsid w:val="00D3030F"/>
    <w:rsid w:val="00D303B0"/>
    <w:rsid w:val="00D313E0"/>
    <w:rsid w:val="00D32800"/>
    <w:rsid w:val="00D340AD"/>
    <w:rsid w:val="00D346E6"/>
    <w:rsid w:val="00D349CF"/>
    <w:rsid w:val="00D34B57"/>
    <w:rsid w:val="00D36401"/>
    <w:rsid w:val="00D370F7"/>
    <w:rsid w:val="00D3717A"/>
    <w:rsid w:val="00D4092E"/>
    <w:rsid w:val="00D41CF4"/>
    <w:rsid w:val="00D44737"/>
    <w:rsid w:val="00D45098"/>
    <w:rsid w:val="00D452A0"/>
    <w:rsid w:val="00D457D5"/>
    <w:rsid w:val="00D468E6"/>
    <w:rsid w:val="00D469ED"/>
    <w:rsid w:val="00D50B92"/>
    <w:rsid w:val="00D51829"/>
    <w:rsid w:val="00D518F2"/>
    <w:rsid w:val="00D52D05"/>
    <w:rsid w:val="00D53E9E"/>
    <w:rsid w:val="00D55134"/>
    <w:rsid w:val="00D55C3D"/>
    <w:rsid w:val="00D56A28"/>
    <w:rsid w:val="00D56D51"/>
    <w:rsid w:val="00D56E73"/>
    <w:rsid w:val="00D6131D"/>
    <w:rsid w:val="00D61F49"/>
    <w:rsid w:val="00D61F67"/>
    <w:rsid w:val="00D62E5D"/>
    <w:rsid w:val="00D638FB"/>
    <w:rsid w:val="00D64BAA"/>
    <w:rsid w:val="00D65AA2"/>
    <w:rsid w:val="00D65FF6"/>
    <w:rsid w:val="00D6769D"/>
    <w:rsid w:val="00D70A4D"/>
    <w:rsid w:val="00D71082"/>
    <w:rsid w:val="00D72F5C"/>
    <w:rsid w:val="00D72F74"/>
    <w:rsid w:val="00D731D0"/>
    <w:rsid w:val="00D7368A"/>
    <w:rsid w:val="00D745A7"/>
    <w:rsid w:val="00D74BFC"/>
    <w:rsid w:val="00D74CAD"/>
    <w:rsid w:val="00D75BF8"/>
    <w:rsid w:val="00D80B8C"/>
    <w:rsid w:val="00D8204F"/>
    <w:rsid w:val="00D824C6"/>
    <w:rsid w:val="00D836D3"/>
    <w:rsid w:val="00D844A4"/>
    <w:rsid w:val="00D84B22"/>
    <w:rsid w:val="00D850E7"/>
    <w:rsid w:val="00D870CB"/>
    <w:rsid w:val="00D8741F"/>
    <w:rsid w:val="00D87DBC"/>
    <w:rsid w:val="00D907B6"/>
    <w:rsid w:val="00D90D5A"/>
    <w:rsid w:val="00D9178E"/>
    <w:rsid w:val="00D9253A"/>
    <w:rsid w:val="00D927EF"/>
    <w:rsid w:val="00DA11C8"/>
    <w:rsid w:val="00DA194D"/>
    <w:rsid w:val="00DA263D"/>
    <w:rsid w:val="00DA4967"/>
    <w:rsid w:val="00DA7BC7"/>
    <w:rsid w:val="00DB0FA5"/>
    <w:rsid w:val="00DB1A8B"/>
    <w:rsid w:val="00DB33F1"/>
    <w:rsid w:val="00DB3C53"/>
    <w:rsid w:val="00DB557B"/>
    <w:rsid w:val="00DB60E2"/>
    <w:rsid w:val="00DB7EB0"/>
    <w:rsid w:val="00DC0013"/>
    <w:rsid w:val="00DC02D7"/>
    <w:rsid w:val="00DC1354"/>
    <w:rsid w:val="00DC16B7"/>
    <w:rsid w:val="00DC1DEF"/>
    <w:rsid w:val="00DC52C2"/>
    <w:rsid w:val="00DC6D2C"/>
    <w:rsid w:val="00DC721E"/>
    <w:rsid w:val="00DC7384"/>
    <w:rsid w:val="00DD01C2"/>
    <w:rsid w:val="00DD1422"/>
    <w:rsid w:val="00DD1A90"/>
    <w:rsid w:val="00DD1B66"/>
    <w:rsid w:val="00DD29E2"/>
    <w:rsid w:val="00DD2FCC"/>
    <w:rsid w:val="00DD35A0"/>
    <w:rsid w:val="00DD3688"/>
    <w:rsid w:val="00DD3AA3"/>
    <w:rsid w:val="00DD3F53"/>
    <w:rsid w:val="00DD5543"/>
    <w:rsid w:val="00DD57F3"/>
    <w:rsid w:val="00DD64DA"/>
    <w:rsid w:val="00DD6CA7"/>
    <w:rsid w:val="00DD6D29"/>
    <w:rsid w:val="00DD6F78"/>
    <w:rsid w:val="00DD7397"/>
    <w:rsid w:val="00DD78FB"/>
    <w:rsid w:val="00DE0A5C"/>
    <w:rsid w:val="00DE0E60"/>
    <w:rsid w:val="00DE1D92"/>
    <w:rsid w:val="00DE2747"/>
    <w:rsid w:val="00DE45A0"/>
    <w:rsid w:val="00DE5733"/>
    <w:rsid w:val="00DE600F"/>
    <w:rsid w:val="00DE660E"/>
    <w:rsid w:val="00DE6632"/>
    <w:rsid w:val="00DE6B4F"/>
    <w:rsid w:val="00DE71F5"/>
    <w:rsid w:val="00DE71F9"/>
    <w:rsid w:val="00DE77B3"/>
    <w:rsid w:val="00DE77F3"/>
    <w:rsid w:val="00DE7E5E"/>
    <w:rsid w:val="00DE7EA3"/>
    <w:rsid w:val="00DF19A3"/>
    <w:rsid w:val="00DF1CE3"/>
    <w:rsid w:val="00DF30CF"/>
    <w:rsid w:val="00DF3735"/>
    <w:rsid w:val="00DF43C0"/>
    <w:rsid w:val="00DF4A04"/>
    <w:rsid w:val="00DF514E"/>
    <w:rsid w:val="00DF5A7B"/>
    <w:rsid w:val="00DF5C72"/>
    <w:rsid w:val="00DF7A07"/>
    <w:rsid w:val="00E0050C"/>
    <w:rsid w:val="00E01450"/>
    <w:rsid w:val="00E01B25"/>
    <w:rsid w:val="00E02144"/>
    <w:rsid w:val="00E02290"/>
    <w:rsid w:val="00E02711"/>
    <w:rsid w:val="00E02F24"/>
    <w:rsid w:val="00E05078"/>
    <w:rsid w:val="00E061CD"/>
    <w:rsid w:val="00E06320"/>
    <w:rsid w:val="00E0661C"/>
    <w:rsid w:val="00E0731A"/>
    <w:rsid w:val="00E07799"/>
    <w:rsid w:val="00E07F81"/>
    <w:rsid w:val="00E103A2"/>
    <w:rsid w:val="00E1142E"/>
    <w:rsid w:val="00E130FD"/>
    <w:rsid w:val="00E13D71"/>
    <w:rsid w:val="00E151FA"/>
    <w:rsid w:val="00E15876"/>
    <w:rsid w:val="00E2025F"/>
    <w:rsid w:val="00E20DEF"/>
    <w:rsid w:val="00E215FE"/>
    <w:rsid w:val="00E21F59"/>
    <w:rsid w:val="00E22A91"/>
    <w:rsid w:val="00E2403B"/>
    <w:rsid w:val="00E24C2F"/>
    <w:rsid w:val="00E24C9E"/>
    <w:rsid w:val="00E25CB3"/>
    <w:rsid w:val="00E261C0"/>
    <w:rsid w:val="00E26631"/>
    <w:rsid w:val="00E26913"/>
    <w:rsid w:val="00E279EC"/>
    <w:rsid w:val="00E27D9B"/>
    <w:rsid w:val="00E30E33"/>
    <w:rsid w:val="00E31422"/>
    <w:rsid w:val="00E3203B"/>
    <w:rsid w:val="00E325C8"/>
    <w:rsid w:val="00E32979"/>
    <w:rsid w:val="00E32C53"/>
    <w:rsid w:val="00E33D53"/>
    <w:rsid w:val="00E34C5F"/>
    <w:rsid w:val="00E36599"/>
    <w:rsid w:val="00E365F5"/>
    <w:rsid w:val="00E3794B"/>
    <w:rsid w:val="00E40251"/>
    <w:rsid w:val="00E408DE"/>
    <w:rsid w:val="00E40A83"/>
    <w:rsid w:val="00E41BFD"/>
    <w:rsid w:val="00E43A47"/>
    <w:rsid w:val="00E44B4D"/>
    <w:rsid w:val="00E44D78"/>
    <w:rsid w:val="00E45BC6"/>
    <w:rsid w:val="00E45D92"/>
    <w:rsid w:val="00E47151"/>
    <w:rsid w:val="00E473EE"/>
    <w:rsid w:val="00E4746B"/>
    <w:rsid w:val="00E4776F"/>
    <w:rsid w:val="00E47F05"/>
    <w:rsid w:val="00E51F0C"/>
    <w:rsid w:val="00E5231D"/>
    <w:rsid w:val="00E52B35"/>
    <w:rsid w:val="00E5343D"/>
    <w:rsid w:val="00E54CB5"/>
    <w:rsid w:val="00E54FAA"/>
    <w:rsid w:val="00E55899"/>
    <w:rsid w:val="00E5591E"/>
    <w:rsid w:val="00E56079"/>
    <w:rsid w:val="00E63039"/>
    <w:rsid w:val="00E64109"/>
    <w:rsid w:val="00E64862"/>
    <w:rsid w:val="00E64892"/>
    <w:rsid w:val="00E65AD8"/>
    <w:rsid w:val="00E66331"/>
    <w:rsid w:val="00E67194"/>
    <w:rsid w:val="00E67A48"/>
    <w:rsid w:val="00E67DE8"/>
    <w:rsid w:val="00E703C9"/>
    <w:rsid w:val="00E70C41"/>
    <w:rsid w:val="00E710FB"/>
    <w:rsid w:val="00E71102"/>
    <w:rsid w:val="00E71470"/>
    <w:rsid w:val="00E72451"/>
    <w:rsid w:val="00E72BCA"/>
    <w:rsid w:val="00E72FC0"/>
    <w:rsid w:val="00E73E4C"/>
    <w:rsid w:val="00E741AE"/>
    <w:rsid w:val="00E74CC7"/>
    <w:rsid w:val="00E75EA4"/>
    <w:rsid w:val="00E7669D"/>
    <w:rsid w:val="00E768CD"/>
    <w:rsid w:val="00E77818"/>
    <w:rsid w:val="00E77F89"/>
    <w:rsid w:val="00E8091D"/>
    <w:rsid w:val="00E80DE7"/>
    <w:rsid w:val="00E82742"/>
    <w:rsid w:val="00E83416"/>
    <w:rsid w:val="00E84E0E"/>
    <w:rsid w:val="00E86398"/>
    <w:rsid w:val="00E869F4"/>
    <w:rsid w:val="00E87236"/>
    <w:rsid w:val="00E8756E"/>
    <w:rsid w:val="00E87B07"/>
    <w:rsid w:val="00E90641"/>
    <w:rsid w:val="00E91004"/>
    <w:rsid w:val="00E913B8"/>
    <w:rsid w:val="00E928AA"/>
    <w:rsid w:val="00E92C8B"/>
    <w:rsid w:val="00E9306D"/>
    <w:rsid w:val="00E944E6"/>
    <w:rsid w:val="00E94C50"/>
    <w:rsid w:val="00E951DF"/>
    <w:rsid w:val="00E970D8"/>
    <w:rsid w:val="00E97267"/>
    <w:rsid w:val="00E97E35"/>
    <w:rsid w:val="00E97FAC"/>
    <w:rsid w:val="00EA00B7"/>
    <w:rsid w:val="00EA01D0"/>
    <w:rsid w:val="00EA04CC"/>
    <w:rsid w:val="00EA1BFA"/>
    <w:rsid w:val="00EA3A85"/>
    <w:rsid w:val="00EA4F82"/>
    <w:rsid w:val="00EA53F6"/>
    <w:rsid w:val="00EA57C9"/>
    <w:rsid w:val="00EA5CC6"/>
    <w:rsid w:val="00EA779B"/>
    <w:rsid w:val="00EA7D3B"/>
    <w:rsid w:val="00EB0A47"/>
    <w:rsid w:val="00EB0E6E"/>
    <w:rsid w:val="00EB2BFD"/>
    <w:rsid w:val="00EB2EAF"/>
    <w:rsid w:val="00EB3332"/>
    <w:rsid w:val="00EB39B4"/>
    <w:rsid w:val="00EB3A47"/>
    <w:rsid w:val="00EB3B1E"/>
    <w:rsid w:val="00EB3FFB"/>
    <w:rsid w:val="00EB71F7"/>
    <w:rsid w:val="00EC036B"/>
    <w:rsid w:val="00EC07EA"/>
    <w:rsid w:val="00EC1533"/>
    <w:rsid w:val="00EC291A"/>
    <w:rsid w:val="00EC320C"/>
    <w:rsid w:val="00EC449B"/>
    <w:rsid w:val="00EC47EF"/>
    <w:rsid w:val="00EC4F98"/>
    <w:rsid w:val="00EC5023"/>
    <w:rsid w:val="00EC52CC"/>
    <w:rsid w:val="00EC6DAA"/>
    <w:rsid w:val="00ED0325"/>
    <w:rsid w:val="00ED5233"/>
    <w:rsid w:val="00ED5EDC"/>
    <w:rsid w:val="00ED62C4"/>
    <w:rsid w:val="00ED6DF4"/>
    <w:rsid w:val="00ED7CE7"/>
    <w:rsid w:val="00EE1332"/>
    <w:rsid w:val="00EE178A"/>
    <w:rsid w:val="00EE212C"/>
    <w:rsid w:val="00EE255F"/>
    <w:rsid w:val="00EE2D3C"/>
    <w:rsid w:val="00EE2F44"/>
    <w:rsid w:val="00EE3AE2"/>
    <w:rsid w:val="00EE5FFE"/>
    <w:rsid w:val="00EE7501"/>
    <w:rsid w:val="00EF0AE6"/>
    <w:rsid w:val="00EF2F54"/>
    <w:rsid w:val="00EF301F"/>
    <w:rsid w:val="00EF3801"/>
    <w:rsid w:val="00EF3E00"/>
    <w:rsid w:val="00EF5859"/>
    <w:rsid w:val="00EF5AB4"/>
    <w:rsid w:val="00EF6E5B"/>
    <w:rsid w:val="00EF7E98"/>
    <w:rsid w:val="00F01430"/>
    <w:rsid w:val="00F019F7"/>
    <w:rsid w:val="00F01D34"/>
    <w:rsid w:val="00F028AD"/>
    <w:rsid w:val="00F02D8F"/>
    <w:rsid w:val="00F04100"/>
    <w:rsid w:val="00F0410A"/>
    <w:rsid w:val="00F04F8D"/>
    <w:rsid w:val="00F0532F"/>
    <w:rsid w:val="00F05FFB"/>
    <w:rsid w:val="00F06305"/>
    <w:rsid w:val="00F065FB"/>
    <w:rsid w:val="00F06682"/>
    <w:rsid w:val="00F06C56"/>
    <w:rsid w:val="00F11A25"/>
    <w:rsid w:val="00F11F6A"/>
    <w:rsid w:val="00F122DA"/>
    <w:rsid w:val="00F123CE"/>
    <w:rsid w:val="00F145C2"/>
    <w:rsid w:val="00F15767"/>
    <w:rsid w:val="00F178AB"/>
    <w:rsid w:val="00F203B5"/>
    <w:rsid w:val="00F22EAD"/>
    <w:rsid w:val="00F238D6"/>
    <w:rsid w:val="00F23D73"/>
    <w:rsid w:val="00F23E3C"/>
    <w:rsid w:val="00F24447"/>
    <w:rsid w:val="00F2478A"/>
    <w:rsid w:val="00F26466"/>
    <w:rsid w:val="00F273DD"/>
    <w:rsid w:val="00F27D73"/>
    <w:rsid w:val="00F30FD8"/>
    <w:rsid w:val="00F3129D"/>
    <w:rsid w:val="00F312E2"/>
    <w:rsid w:val="00F326C2"/>
    <w:rsid w:val="00F328C9"/>
    <w:rsid w:val="00F32B20"/>
    <w:rsid w:val="00F33476"/>
    <w:rsid w:val="00F33D42"/>
    <w:rsid w:val="00F33DFA"/>
    <w:rsid w:val="00F33F7A"/>
    <w:rsid w:val="00F3637C"/>
    <w:rsid w:val="00F3724B"/>
    <w:rsid w:val="00F41B83"/>
    <w:rsid w:val="00F446C1"/>
    <w:rsid w:val="00F457E0"/>
    <w:rsid w:val="00F4764E"/>
    <w:rsid w:val="00F50CD1"/>
    <w:rsid w:val="00F50DE2"/>
    <w:rsid w:val="00F50E59"/>
    <w:rsid w:val="00F51E55"/>
    <w:rsid w:val="00F527D2"/>
    <w:rsid w:val="00F54012"/>
    <w:rsid w:val="00F546F6"/>
    <w:rsid w:val="00F556C2"/>
    <w:rsid w:val="00F55F93"/>
    <w:rsid w:val="00F56AF7"/>
    <w:rsid w:val="00F56CFC"/>
    <w:rsid w:val="00F608EC"/>
    <w:rsid w:val="00F60AFD"/>
    <w:rsid w:val="00F62EE8"/>
    <w:rsid w:val="00F664AB"/>
    <w:rsid w:val="00F70754"/>
    <w:rsid w:val="00F721A2"/>
    <w:rsid w:val="00F722B6"/>
    <w:rsid w:val="00F729A6"/>
    <w:rsid w:val="00F732B9"/>
    <w:rsid w:val="00F73ADD"/>
    <w:rsid w:val="00F747F5"/>
    <w:rsid w:val="00F74FB7"/>
    <w:rsid w:val="00F75305"/>
    <w:rsid w:val="00F75BA9"/>
    <w:rsid w:val="00F75DE3"/>
    <w:rsid w:val="00F76498"/>
    <w:rsid w:val="00F7662A"/>
    <w:rsid w:val="00F769A5"/>
    <w:rsid w:val="00F8043A"/>
    <w:rsid w:val="00F8061B"/>
    <w:rsid w:val="00F80E62"/>
    <w:rsid w:val="00F81EA8"/>
    <w:rsid w:val="00F83E4D"/>
    <w:rsid w:val="00F84A11"/>
    <w:rsid w:val="00F8685F"/>
    <w:rsid w:val="00F8707F"/>
    <w:rsid w:val="00F874B9"/>
    <w:rsid w:val="00F877F4"/>
    <w:rsid w:val="00F87DD6"/>
    <w:rsid w:val="00F907F4"/>
    <w:rsid w:val="00F90CE4"/>
    <w:rsid w:val="00F91A83"/>
    <w:rsid w:val="00F91DA8"/>
    <w:rsid w:val="00F938FE"/>
    <w:rsid w:val="00F96D4D"/>
    <w:rsid w:val="00FA01EF"/>
    <w:rsid w:val="00FA058F"/>
    <w:rsid w:val="00FA065E"/>
    <w:rsid w:val="00FA0B99"/>
    <w:rsid w:val="00FA0DBC"/>
    <w:rsid w:val="00FA1C25"/>
    <w:rsid w:val="00FA4454"/>
    <w:rsid w:val="00FA4978"/>
    <w:rsid w:val="00FA6F4F"/>
    <w:rsid w:val="00FA720C"/>
    <w:rsid w:val="00FA72C8"/>
    <w:rsid w:val="00FA79DE"/>
    <w:rsid w:val="00FB1487"/>
    <w:rsid w:val="00FB1A1C"/>
    <w:rsid w:val="00FB3B57"/>
    <w:rsid w:val="00FB3C73"/>
    <w:rsid w:val="00FB4B64"/>
    <w:rsid w:val="00FB5119"/>
    <w:rsid w:val="00FB6D77"/>
    <w:rsid w:val="00FC0992"/>
    <w:rsid w:val="00FC2DA2"/>
    <w:rsid w:val="00FC38E8"/>
    <w:rsid w:val="00FC3AF3"/>
    <w:rsid w:val="00FC3C36"/>
    <w:rsid w:val="00FC4CCE"/>
    <w:rsid w:val="00FC4CE5"/>
    <w:rsid w:val="00FC4F11"/>
    <w:rsid w:val="00FC7F02"/>
    <w:rsid w:val="00FD0273"/>
    <w:rsid w:val="00FD0631"/>
    <w:rsid w:val="00FD085C"/>
    <w:rsid w:val="00FD3E61"/>
    <w:rsid w:val="00FD4066"/>
    <w:rsid w:val="00FD41A4"/>
    <w:rsid w:val="00FD41F9"/>
    <w:rsid w:val="00FD5018"/>
    <w:rsid w:val="00FD54CE"/>
    <w:rsid w:val="00FD57C1"/>
    <w:rsid w:val="00FD5F1D"/>
    <w:rsid w:val="00FD7C31"/>
    <w:rsid w:val="00FE0A40"/>
    <w:rsid w:val="00FE1411"/>
    <w:rsid w:val="00FE30B1"/>
    <w:rsid w:val="00FE576E"/>
    <w:rsid w:val="00FE70A8"/>
    <w:rsid w:val="00FE7B2B"/>
    <w:rsid w:val="00FE7E77"/>
    <w:rsid w:val="00FF0CC0"/>
    <w:rsid w:val="00FF1A5A"/>
    <w:rsid w:val="00FF1F24"/>
    <w:rsid w:val="00FF2031"/>
    <w:rsid w:val="00FF2399"/>
    <w:rsid w:val="00FF34BD"/>
    <w:rsid w:val="00FF3B57"/>
    <w:rsid w:val="00FF4CB3"/>
    <w:rsid w:val="00FF55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2FAD66D"/>
  <w15:chartTrackingRefBased/>
  <w15:docId w15:val="{07BA6163-F70F-41B1-8729-1408B8C5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jc w:val="center"/>
    </w:pPr>
    <w:rPr>
      <w:lang w:eastAsia="en-US"/>
    </w:rPr>
  </w:style>
  <w:style w:type="paragraph" w:styleId="1">
    <w:name w:val="heading 1"/>
    <w:basedOn w:val="a0"/>
    <w:next w:val="a0"/>
    <w:autoRedefine/>
    <w:qFormat/>
    <w:rsid w:val="009A6488"/>
    <w:pPr>
      <w:keepNext/>
      <w:keepLines/>
      <w:numPr>
        <w:numId w:val="4"/>
      </w:numPr>
      <w:tabs>
        <w:tab w:val="left" w:pos="216"/>
      </w:tabs>
      <w:spacing w:before="80" w:after="80"/>
      <w:ind w:firstLine="215"/>
      <w:outlineLvl w:val="0"/>
    </w:pPr>
    <w:rPr>
      <w:smallCaps/>
      <w:noProof/>
    </w:rPr>
  </w:style>
  <w:style w:type="paragraph" w:styleId="2">
    <w:name w:val="heading 2"/>
    <w:basedOn w:val="a0"/>
    <w:next w:val="a0"/>
    <w:autoRedefine/>
    <w:qFormat/>
    <w:rsid w:val="009A6488"/>
    <w:pPr>
      <w:keepNext/>
      <w:keepLines/>
      <w:numPr>
        <w:ilvl w:val="1"/>
        <w:numId w:val="5"/>
      </w:numPr>
      <w:spacing w:before="60" w:after="60"/>
      <w:jc w:val="left"/>
      <w:outlineLvl w:val="1"/>
    </w:pPr>
    <w:rPr>
      <w:i/>
      <w:iCs/>
      <w:noProof/>
    </w:rPr>
  </w:style>
  <w:style w:type="paragraph" w:styleId="3">
    <w:name w:val="heading 3"/>
    <w:basedOn w:val="a0"/>
    <w:next w:val="a0"/>
    <w:qFormat/>
    <w:pPr>
      <w:numPr>
        <w:ilvl w:val="2"/>
        <w:numId w:val="6"/>
      </w:numPr>
      <w:spacing w:line="240" w:lineRule="exact"/>
      <w:jc w:val="both"/>
      <w:outlineLvl w:val="2"/>
    </w:pPr>
    <w:rPr>
      <w:i/>
      <w:iCs/>
      <w:noProof/>
    </w:rPr>
  </w:style>
  <w:style w:type="paragraph" w:styleId="4">
    <w:name w:val="heading 4"/>
    <w:basedOn w:val="a0"/>
    <w:next w:val="a0"/>
    <w:qFormat/>
    <w:pPr>
      <w:numPr>
        <w:ilvl w:val="3"/>
        <w:numId w:val="7"/>
      </w:numPr>
      <w:spacing w:before="40" w:after="40"/>
      <w:jc w:val="both"/>
      <w:outlineLvl w:val="3"/>
    </w:pPr>
    <w:rPr>
      <w:i/>
      <w:iCs/>
      <w:noProof/>
    </w:rPr>
  </w:style>
  <w:style w:type="paragraph" w:styleId="5">
    <w:name w:val="heading 5"/>
    <w:basedOn w:val="a0"/>
    <w:next w:val="a0"/>
    <w:qFormat/>
    <w:pPr>
      <w:tabs>
        <w:tab w:val="left" w:pos="360"/>
      </w:tabs>
      <w:spacing w:before="160" w:after="80"/>
      <w:outlineLvl w:val="4"/>
    </w:pPr>
    <w:rPr>
      <w:smallCaps/>
      <w:noProo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bstract">
    <w:name w:val="Abstract"/>
    <w:link w:val="AbstractChar"/>
    <w:pPr>
      <w:spacing w:after="200"/>
      <w:jc w:val="both"/>
    </w:pPr>
    <w:rPr>
      <w:b/>
      <w:bCs/>
      <w:sz w:val="18"/>
      <w:szCs w:val="18"/>
      <w:lang w:eastAsia="en-US"/>
    </w:rPr>
  </w:style>
  <w:style w:type="paragraph" w:customStyle="1" w:styleId="Affiliation">
    <w:name w:val="Affiliation"/>
    <w:pPr>
      <w:jc w:val="center"/>
    </w:pPr>
    <w:rPr>
      <w:lang w:eastAsia="en-US"/>
    </w:rPr>
  </w:style>
  <w:style w:type="paragraph" w:customStyle="1" w:styleId="Author">
    <w:name w:val="Author"/>
    <w:pPr>
      <w:spacing w:before="360" w:after="40"/>
      <w:jc w:val="center"/>
    </w:pPr>
    <w:rPr>
      <w:noProof/>
      <w:sz w:val="22"/>
      <w:szCs w:val="22"/>
      <w:lang w:eastAsia="en-US"/>
    </w:rPr>
  </w:style>
  <w:style w:type="paragraph" w:styleId="a4">
    <w:name w:val="Body Text"/>
    <w:basedOn w:val="a0"/>
    <w:pPr>
      <w:spacing w:after="120" w:line="228" w:lineRule="auto"/>
      <w:ind w:firstLine="288"/>
      <w:jc w:val="both"/>
    </w:pPr>
    <w:rPr>
      <w:spacing w:val="-1"/>
    </w:rPr>
  </w:style>
  <w:style w:type="paragraph" w:customStyle="1" w:styleId="bulletlist">
    <w:name w:val="bullet list"/>
    <w:basedOn w:val="a4"/>
    <w:pPr>
      <w:numPr>
        <w:numId w:val="1"/>
      </w:numPr>
    </w:pPr>
  </w:style>
  <w:style w:type="paragraph" w:customStyle="1" w:styleId="equation">
    <w:name w:val="equation"/>
    <w:basedOn w:val="a0"/>
    <w:pPr>
      <w:tabs>
        <w:tab w:val="center" w:pos="2520"/>
        <w:tab w:val="right" w:pos="5040"/>
      </w:tabs>
      <w:spacing w:before="240" w:after="240" w:line="216" w:lineRule="auto"/>
    </w:pPr>
    <w:rPr>
      <w:rFonts w:ascii="Symbol" w:hAnsi="Symbol" w:cs="Symbol"/>
    </w:rPr>
  </w:style>
  <w:style w:type="paragraph" w:customStyle="1" w:styleId="figurecaption">
    <w:name w:val="figure caption"/>
    <w:pPr>
      <w:numPr>
        <w:numId w:val="2"/>
      </w:numPr>
      <w:spacing w:before="80" w:after="200"/>
      <w:jc w:val="center"/>
    </w:pPr>
    <w:rPr>
      <w:noProof/>
      <w:sz w:val="16"/>
      <w:szCs w:val="16"/>
      <w:lang w:eastAsia="en-US"/>
    </w:rPr>
  </w:style>
  <w:style w:type="paragraph" w:customStyle="1" w:styleId="footnote">
    <w:name w:val="footnote"/>
    <w:pPr>
      <w:framePr w:hSpace="187" w:vSpace="187" w:wrap="notBeside" w:vAnchor="text" w:hAnchor="page" w:x="6121" w:y="577"/>
      <w:numPr>
        <w:numId w:val="3"/>
      </w:numPr>
      <w:spacing w:after="40"/>
    </w:pPr>
    <w:rPr>
      <w:sz w:val="16"/>
      <w:szCs w:val="16"/>
      <w:lang w:eastAsia="en-US"/>
    </w:rPr>
  </w:style>
  <w:style w:type="paragraph" w:customStyle="1" w:styleId="keywords">
    <w:name w:val="key words"/>
    <w:pPr>
      <w:spacing w:after="120"/>
      <w:ind w:firstLine="288"/>
      <w:jc w:val="both"/>
    </w:pPr>
    <w:rPr>
      <w:b/>
      <w:bCs/>
      <w:i/>
      <w:iCs/>
      <w:noProof/>
      <w:sz w:val="18"/>
      <w:szCs w:val="18"/>
      <w:lang w:eastAsia="en-US"/>
    </w:rPr>
  </w:style>
  <w:style w:type="paragraph" w:customStyle="1" w:styleId="papersubtitle">
    <w:name w:val="paper subtitle"/>
    <w:pPr>
      <w:spacing w:after="120"/>
      <w:jc w:val="center"/>
    </w:pPr>
    <w:rPr>
      <w:rFonts w:eastAsia="MS Mincho"/>
      <w:noProof/>
      <w:sz w:val="28"/>
      <w:szCs w:val="28"/>
      <w:lang w:eastAsia="en-US"/>
    </w:rPr>
  </w:style>
  <w:style w:type="paragraph" w:customStyle="1" w:styleId="papertitle">
    <w:name w:val="paper title"/>
    <w:pPr>
      <w:spacing w:after="120"/>
      <w:jc w:val="center"/>
    </w:pPr>
    <w:rPr>
      <w:rFonts w:eastAsia="MS Mincho"/>
      <w:noProof/>
      <w:sz w:val="48"/>
      <w:szCs w:val="48"/>
      <w:lang w:eastAsia="en-US"/>
    </w:rPr>
  </w:style>
  <w:style w:type="paragraph" w:customStyle="1" w:styleId="references">
    <w:name w:val="references"/>
    <w:pPr>
      <w:numPr>
        <w:numId w:val="8"/>
      </w:numPr>
      <w:spacing w:after="50" w:line="180" w:lineRule="exact"/>
      <w:jc w:val="both"/>
    </w:pPr>
    <w:rPr>
      <w:rFonts w:eastAsia="MS Mincho"/>
      <w:noProof/>
      <w:sz w:val="16"/>
      <w:szCs w:val="16"/>
      <w:lang w:eastAsia="en-US"/>
    </w:rPr>
  </w:style>
  <w:style w:type="paragraph" w:customStyle="1" w:styleId="sponsors">
    <w:name w:val="sponsors"/>
    <w:pPr>
      <w:framePr w:wrap="auto" w:hAnchor="text" w:x="615" w:y="2239"/>
      <w:pBdr>
        <w:top w:val="single" w:sz="4" w:space="2" w:color="auto"/>
      </w:pBdr>
      <w:ind w:firstLine="288"/>
    </w:pPr>
    <w:rPr>
      <w:sz w:val="16"/>
      <w:szCs w:val="16"/>
      <w:lang w:eastAsia="en-US"/>
    </w:rPr>
  </w:style>
  <w:style w:type="paragraph" w:customStyle="1" w:styleId="tablecolhead">
    <w:name w:val="table col head"/>
    <w:basedOn w:val="a0"/>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lang w:eastAsia="en-US"/>
    </w:rPr>
  </w:style>
  <w:style w:type="paragraph" w:customStyle="1" w:styleId="tablefootnote">
    <w:name w:val="table footnote"/>
    <w:pPr>
      <w:spacing w:before="60" w:after="30"/>
      <w:jc w:val="right"/>
    </w:pPr>
    <w:rPr>
      <w:sz w:val="12"/>
      <w:szCs w:val="12"/>
      <w:lang w:eastAsia="en-US"/>
    </w:rPr>
  </w:style>
  <w:style w:type="paragraph" w:customStyle="1" w:styleId="tablehead">
    <w:name w:val="table head"/>
    <w:pPr>
      <w:numPr>
        <w:numId w:val="9"/>
      </w:numPr>
      <w:spacing w:before="240" w:after="120" w:line="216" w:lineRule="auto"/>
      <w:jc w:val="center"/>
    </w:pPr>
    <w:rPr>
      <w:smallCaps/>
      <w:noProof/>
      <w:sz w:val="16"/>
      <w:szCs w:val="16"/>
      <w:lang w:eastAsia="en-US"/>
    </w:rPr>
  </w:style>
  <w:style w:type="paragraph" w:styleId="a5">
    <w:name w:val="header"/>
    <w:basedOn w:val="a0"/>
    <w:link w:val="a6"/>
    <w:rsid w:val="00EC6DAA"/>
    <w:pPr>
      <w:tabs>
        <w:tab w:val="center" w:pos="4680"/>
        <w:tab w:val="right" w:pos="9360"/>
      </w:tabs>
    </w:pPr>
  </w:style>
  <w:style w:type="character" w:customStyle="1" w:styleId="a6">
    <w:name w:val="页眉 字符"/>
    <w:basedOn w:val="a1"/>
    <w:link w:val="a5"/>
    <w:rsid w:val="00EC6DAA"/>
  </w:style>
  <w:style w:type="paragraph" w:styleId="a7">
    <w:name w:val="footer"/>
    <w:basedOn w:val="a0"/>
    <w:link w:val="a8"/>
    <w:rsid w:val="00EC6DAA"/>
    <w:pPr>
      <w:tabs>
        <w:tab w:val="center" w:pos="4680"/>
        <w:tab w:val="right" w:pos="9360"/>
      </w:tabs>
    </w:pPr>
  </w:style>
  <w:style w:type="character" w:customStyle="1" w:styleId="a8">
    <w:name w:val="页脚 字符"/>
    <w:basedOn w:val="a1"/>
    <w:link w:val="a7"/>
    <w:rsid w:val="00EC6DAA"/>
  </w:style>
  <w:style w:type="paragraph" w:customStyle="1" w:styleId="Text">
    <w:name w:val="Text"/>
    <w:basedOn w:val="a0"/>
    <w:rsid w:val="00EC6DAA"/>
    <w:pPr>
      <w:widowControl w:val="0"/>
      <w:spacing w:line="252" w:lineRule="auto"/>
      <w:ind w:firstLine="240"/>
      <w:jc w:val="both"/>
    </w:pPr>
  </w:style>
  <w:style w:type="paragraph" w:customStyle="1" w:styleId="References0">
    <w:name w:val="References"/>
    <w:basedOn w:val="a9"/>
    <w:rsid w:val="00EC6DAA"/>
    <w:pPr>
      <w:contextualSpacing w:val="0"/>
      <w:jc w:val="both"/>
    </w:pPr>
    <w:rPr>
      <w:sz w:val="16"/>
    </w:rPr>
  </w:style>
  <w:style w:type="paragraph" w:styleId="a9">
    <w:name w:val="List Number"/>
    <w:basedOn w:val="a0"/>
    <w:rsid w:val="00EC6DAA"/>
    <w:pPr>
      <w:tabs>
        <w:tab w:val="num" w:pos="360"/>
      </w:tabs>
      <w:ind w:left="360" w:hanging="360"/>
      <w:contextualSpacing/>
    </w:pPr>
  </w:style>
  <w:style w:type="character" w:styleId="aa">
    <w:name w:val="Strong"/>
    <w:qFormat/>
    <w:rsid w:val="004C6DCB"/>
    <w:rPr>
      <w:b/>
      <w:bCs/>
    </w:rPr>
  </w:style>
  <w:style w:type="paragraph" w:styleId="ab">
    <w:name w:val="footnote text"/>
    <w:basedOn w:val="a0"/>
    <w:link w:val="ac"/>
    <w:rsid w:val="006C39FE"/>
  </w:style>
  <w:style w:type="character" w:customStyle="1" w:styleId="ac">
    <w:name w:val="脚注文本 字符"/>
    <w:basedOn w:val="a1"/>
    <w:link w:val="ab"/>
    <w:rsid w:val="006C39FE"/>
  </w:style>
  <w:style w:type="character" w:styleId="ad">
    <w:name w:val="footnote reference"/>
    <w:rsid w:val="006C39FE"/>
    <w:rPr>
      <w:vertAlign w:val="superscript"/>
    </w:rPr>
  </w:style>
  <w:style w:type="character" w:styleId="ae">
    <w:name w:val="page number"/>
    <w:basedOn w:val="a1"/>
    <w:rsid w:val="00757DBB"/>
  </w:style>
  <w:style w:type="character" w:styleId="af">
    <w:name w:val="Hyperlink"/>
    <w:rsid w:val="00A1601D"/>
    <w:rPr>
      <w:color w:val="0000FF"/>
      <w:u w:val="single"/>
    </w:rPr>
  </w:style>
  <w:style w:type="paragraph" w:customStyle="1" w:styleId="PARAIndent">
    <w:name w:val="PARA_Indent"/>
    <w:basedOn w:val="a0"/>
    <w:rsid w:val="00C84153"/>
  </w:style>
  <w:style w:type="table" w:styleId="af0">
    <w:name w:val="Table Grid"/>
    <w:basedOn w:val="a2"/>
    <w:uiPriority w:val="59"/>
    <w:rsid w:val="00C84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论文正文"/>
    <w:basedOn w:val="a0"/>
    <w:link w:val="Char"/>
    <w:qFormat/>
    <w:rsid w:val="00F27D73"/>
    <w:pPr>
      <w:spacing w:line="400" w:lineRule="atLeast"/>
      <w:ind w:firstLine="420"/>
      <w:jc w:val="both"/>
      <w:textAlignment w:val="center"/>
    </w:pPr>
    <w:rPr>
      <w:rFonts w:cs="宋体"/>
      <w:sz w:val="24"/>
      <w:szCs w:val="24"/>
      <w:lang w:eastAsia="zh-CN"/>
    </w:rPr>
  </w:style>
  <w:style w:type="character" w:customStyle="1" w:styleId="Char">
    <w:name w:val="论文正文 Char"/>
    <w:link w:val="af1"/>
    <w:rsid w:val="00F27D73"/>
    <w:rPr>
      <w:rFonts w:cs="宋体"/>
      <w:sz w:val="24"/>
      <w:szCs w:val="24"/>
    </w:rPr>
  </w:style>
  <w:style w:type="table" w:customStyle="1" w:styleId="18">
    <w:name w:val="网格型18"/>
    <w:basedOn w:val="a2"/>
    <w:uiPriority w:val="59"/>
    <w:rsid w:val="00642EB3"/>
    <w:pPr>
      <w:widowControl w:val="0"/>
      <w:spacing w:line="40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Placeholder Text"/>
    <w:basedOn w:val="a1"/>
    <w:uiPriority w:val="99"/>
    <w:semiHidden/>
    <w:rsid w:val="00C953C8"/>
    <w:rPr>
      <w:color w:val="808080"/>
    </w:rPr>
  </w:style>
  <w:style w:type="paragraph" w:styleId="af3">
    <w:name w:val="List Paragraph"/>
    <w:basedOn w:val="a0"/>
    <w:uiPriority w:val="34"/>
    <w:qFormat/>
    <w:rsid w:val="00117EAF"/>
    <w:pPr>
      <w:ind w:firstLineChars="200" w:firstLine="420"/>
    </w:pPr>
  </w:style>
  <w:style w:type="paragraph" w:styleId="af4">
    <w:name w:val="Normal (Web)"/>
    <w:basedOn w:val="a0"/>
    <w:uiPriority w:val="99"/>
    <w:unhideWhenUsed/>
    <w:rsid w:val="004A14BD"/>
    <w:pPr>
      <w:spacing w:before="100" w:beforeAutospacing="1" w:after="100" w:afterAutospacing="1"/>
      <w:jc w:val="left"/>
    </w:pPr>
    <w:rPr>
      <w:rFonts w:ascii="宋体" w:hAnsi="宋体" w:cs="宋体"/>
      <w:sz w:val="24"/>
      <w:szCs w:val="24"/>
      <w:lang w:eastAsia="zh-CN"/>
    </w:rPr>
  </w:style>
  <w:style w:type="character" w:customStyle="1" w:styleId="Char0">
    <w:name w:val="样式 参考文献 + 六号 Char"/>
    <w:link w:val="af5"/>
    <w:rsid w:val="00267888"/>
    <w:rPr>
      <w:sz w:val="15"/>
      <w:szCs w:val="24"/>
    </w:rPr>
  </w:style>
  <w:style w:type="paragraph" w:customStyle="1" w:styleId="a">
    <w:name w:val="参考文献"/>
    <w:qFormat/>
    <w:rsid w:val="00267888"/>
    <w:pPr>
      <w:numPr>
        <w:numId w:val="17"/>
      </w:numPr>
      <w:spacing w:line="240" w:lineRule="atLeast"/>
      <w:jc w:val="both"/>
    </w:pPr>
    <w:rPr>
      <w:kern w:val="2"/>
      <w:sz w:val="15"/>
      <w:szCs w:val="24"/>
    </w:rPr>
  </w:style>
  <w:style w:type="paragraph" w:customStyle="1" w:styleId="af5">
    <w:name w:val="样式 参考文献 + 六号"/>
    <w:basedOn w:val="a"/>
    <w:link w:val="Char0"/>
    <w:rsid w:val="00267888"/>
    <w:pPr>
      <w:spacing w:line="240" w:lineRule="auto"/>
    </w:pPr>
    <w:rPr>
      <w:kern w:val="0"/>
    </w:rPr>
  </w:style>
  <w:style w:type="character" w:customStyle="1" w:styleId="AbstractChar">
    <w:name w:val="Abstract Char"/>
    <w:link w:val="Abstract"/>
    <w:rsid w:val="00DD3AA3"/>
    <w:rPr>
      <w:b/>
      <w:bCs/>
      <w:sz w:val="18"/>
      <w:szCs w:val="18"/>
      <w:lang w:eastAsia="en-US"/>
    </w:rPr>
  </w:style>
  <w:style w:type="paragraph" w:customStyle="1" w:styleId="H3">
    <w:name w:val="H3"/>
    <w:basedOn w:val="a0"/>
    <w:rsid w:val="0073688A"/>
    <w:pPr>
      <w:autoSpaceDE w:val="0"/>
      <w:autoSpaceDN w:val="0"/>
      <w:adjustRightInd w:val="0"/>
      <w:spacing w:before="80"/>
      <w:jc w:val="left"/>
    </w:pPr>
    <w:rPr>
      <w:rFonts w:ascii="Helvetica" w:hAnsi="Helvetica" w:cs="FormataOTF-Reg"/>
      <w:caps/>
      <w:color w:val="58595B"/>
      <w:sz w:val="18"/>
      <w:szCs w:val="18"/>
    </w:rPr>
  </w:style>
  <w:style w:type="table" w:customStyle="1" w:styleId="12">
    <w:name w:val="网格型12"/>
    <w:basedOn w:val="a2"/>
    <w:next w:val="af0"/>
    <w:uiPriority w:val="59"/>
    <w:rsid w:val="00736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77330">
      <w:bodyDiv w:val="1"/>
      <w:marLeft w:val="0"/>
      <w:marRight w:val="0"/>
      <w:marTop w:val="0"/>
      <w:marBottom w:val="0"/>
      <w:divBdr>
        <w:top w:val="none" w:sz="0" w:space="0" w:color="auto"/>
        <w:left w:val="none" w:sz="0" w:space="0" w:color="auto"/>
        <w:bottom w:val="none" w:sz="0" w:space="0" w:color="auto"/>
        <w:right w:val="none" w:sz="0" w:space="0" w:color="auto"/>
      </w:divBdr>
    </w:div>
    <w:div w:id="111901595">
      <w:bodyDiv w:val="1"/>
      <w:marLeft w:val="0"/>
      <w:marRight w:val="0"/>
      <w:marTop w:val="0"/>
      <w:marBottom w:val="0"/>
      <w:divBdr>
        <w:top w:val="none" w:sz="0" w:space="0" w:color="auto"/>
        <w:left w:val="none" w:sz="0" w:space="0" w:color="auto"/>
        <w:bottom w:val="none" w:sz="0" w:space="0" w:color="auto"/>
        <w:right w:val="none" w:sz="0" w:space="0" w:color="auto"/>
      </w:divBdr>
    </w:div>
    <w:div w:id="129446783">
      <w:bodyDiv w:val="1"/>
      <w:marLeft w:val="0"/>
      <w:marRight w:val="0"/>
      <w:marTop w:val="0"/>
      <w:marBottom w:val="0"/>
      <w:divBdr>
        <w:top w:val="none" w:sz="0" w:space="0" w:color="auto"/>
        <w:left w:val="none" w:sz="0" w:space="0" w:color="auto"/>
        <w:bottom w:val="none" w:sz="0" w:space="0" w:color="auto"/>
        <w:right w:val="none" w:sz="0" w:space="0" w:color="auto"/>
      </w:divBdr>
    </w:div>
    <w:div w:id="214631718">
      <w:bodyDiv w:val="1"/>
      <w:marLeft w:val="0"/>
      <w:marRight w:val="0"/>
      <w:marTop w:val="0"/>
      <w:marBottom w:val="0"/>
      <w:divBdr>
        <w:top w:val="none" w:sz="0" w:space="0" w:color="auto"/>
        <w:left w:val="none" w:sz="0" w:space="0" w:color="auto"/>
        <w:bottom w:val="none" w:sz="0" w:space="0" w:color="auto"/>
        <w:right w:val="none" w:sz="0" w:space="0" w:color="auto"/>
      </w:divBdr>
    </w:div>
    <w:div w:id="226037553">
      <w:bodyDiv w:val="1"/>
      <w:marLeft w:val="0"/>
      <w:marRight w:val="0"/>
      <w:marTop w:val="0"/>
      <w:marBottom w:val="0"/>
      <w:divBdr>
        <w:top w:val="none" w:sz="0" w:space="0" w:color="auto"/>
        <w:left w:val="none" w:sz="0" w:space="0" w:color="auto"/>
        <w:bottom w:val="none" w:sz="0" w:space="0" w:color="auto"/>
        <w:right w:val="none" w:sz="0" w:space="0" w:color="auto"/>
      </w:divBdr>
      <w:divsChild>
        <w:div w:id="1046955909">
          <w:marLeft w:val="0"/>
          <w:marRight w:val="0"/>
          <w:marTop w:val="0"/>
          <w:marBottom w:val="0"/>
          <w:divBdr>
            <w:top w:val="none" w:sz="0" w:space="0" w:color="auto"/>
            <w:left w:val="none" w:sz="0" w:space="0" w:color="auto"/>
            <w:bottom w:val="none" w:sz="0" w:space="0" w:color="auto"/>
            <w:right w:val="none" w:sz="0" w:space="0" w:color="auto"/>
          </w:divBdr>
          <w:divsChild>
            <w:div w:id="2109962961">
              <w:marLeft w:val="0"/>
              <w:marRight w:val="0"/>
              <w:marTop w:val="0"/>
              <w:marBottom w:val="0"/>
              <w:divBdr>
                <w:top w:val="single" w:sz="6" w:space="0" w:color="FFFFFF"/>
                <w:left w:val="single" w:sz="6" w:space="0" w:color="FFFFFF"/>
                <w:bottom w:val="single" w:sz="6" w:space="0" w:color="FFFFFF"/>
                <w:right w:val="single" w:sz="6" w:space="0" w:color="FFFFFF"/>
              </w:divBdr>
              <w:divsChild>
                <w:div w:id="809901431">
                  <w:marLeft w:val="0"/>
                  <w:marRight w:val="0"/>
                  <w:marTop w:val="0"/>
                  <w:marBottom w:val="0"/>
                  <w:divBdr>
                    <w:top w:val="none" w:sz="0" w:space="0" w:color="auto"/>
                    <w:left w:val="none" w:sz="0" w:space="0" w:color="auto"/>
                    <w:bottom w:val="none" w:sz="0" w:space="0" w:color="auto"/>
                    <w:right w:val="none" w:sz="0" w:space="0" w:color="auto"/>
                  </w:divBdr>
                  <w:divsChild>
                    <w:div w:id="1099570763">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119569757">
          <w:marLeft w:val="0"/>
          <w:marRight w:val="0"/>
          <w:marTop w:val="0"/>
          <w:marBottom w:val="0"/>
          <w:divBdr>
            <w:top w:val="none" w:sz="0" w:space="0" w:color="auto"/>
            <w:left w:val="none" w:sz="0" w:space="0" w:color="auto"/>
            <w:bottom w:val="none" w:sz="0" w:space="0" w:color="auto"/>
            <w:right w:val="none" w:sz="0" w:space="0" w:color="auto"/>
          </w:divBdr>
          <w:divsChild>
            <w:div w:id="2028407372">
              <w:marLeft w:val="0"/>
              <w:marRight w:val="0"/>
              <w:marTop w:val="0"/>
              <w:marBottom w:val="0"/>
              <w:divBdr>
                <w:top w:val="none" w:sz="0" w:space="0" w:color="auto"/>
                <w:left w:val="none" w:sz="0" w:space="0" w:color="auto"/>
                <w:bottom w:val="none" w:sz="0" w:space="0" w:color="auto"/>
                <w:right w:val="none" w:sz="0" w:space="0" w:color="auto"/>
              </w:divBdr>
              <w:divsChild>
                <w:div w:id="610940488">
                  <w:marLeft w:val="0"/>
                  <w:marRight w:val="0"/>
                  <w:marTop w:val="0"/>
                  <w:marBottom w:val="0"/>
                  <w:divBdr>
                    <w:top w:val="none" w:sz="0" w:space="0" w:color="auto"/>
                    <w:left w:val="none" w:sz="0" w:space="0" w:color="auto"/>
                    <w:bottom w:val="none" w:sz="0" w:space="0" w:color="auto"/>
                    <w:right w:val="none" w:sz="0" w:space="0" w:color="auto"/>
                  </w:divBdr>
                  <w:divsChild>
                    <w:div w:id="16455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629281">
      <w:bodyDiv w:val="1"/>
      <w:marLeft w:val="0"/>
      <w:marRight w:val="0"/>
      <w:marTop w:val="0"/>
      <w:marBottom w:val="0"/>
      <w:divBdr>
        <w:top w:val="none" w:sz="0" w:space="0" w:color="auto"/>
        <w:left w:val="none" w:sz="0" w:space="0" w:color="auto"/>
        <w:bottom w:val="none" w:sz="0" w:space="0" w:color="auto"/>
        <w:right w:val="none" w:sz="0" w:space="0" w:color="auto"/>
      </w:divBdr>
    </w:div>
    <w:div w:id="606929174">
      <w:bodyDiv w:val="1"/>
      <w:marLeft w:val="0"/>
      <w:marRight w:val="0"/>
      <w:marTop w:val="0"/>
      <w:marBottom w:val="0"/>
      <w:divBdr>
        <w:top w:val="none" w:sz="0" w:space="0" w:color="auto"/>
        <w:left w:val="none" w:sz="0" w:space="0" w:color="auto"/>
        <w:bottom w:val="none" w:sz="0" w:space="0" w:color="auto"/>
        <w:right w:val="none" w:sz="0" w:space="0" w:color="auto"/>
      </w:divBdr>
    </w:div>
    <w:div w:id="852380816">
      <w:bodyDiv w:val="1"/>
      <w:marLeft w:val="0"/>
      <w:marRight w:val="0"/>
      <w:marTop w:val="0"/>
      <w:marBottom w:val="0"/>
      <w:divBdr>
        <w:top w:val="none" w:sz="0" w:space="0" w:color="auto"/>
        <w:left w:val="none" w:sz="0" w:space="0" w:color="auto"/>
        <w:bottom w:val="none" w:sz="0" w:space="0" w:color="auto"/>
        <w:right w:val="none" w:sz="0" w:space="0" w:color="auto"/>
      </w:divBdr>
      <w:divsChild>
        <w:div w:id="1472553292">
          <w:marLeft w:val="0"/>
          <w:marRight w:val="0"/>
          <w:marTop w:val="0"/>
          <w:marBottom w:val="0"/>
          <w:divBdr>
            <w:top w:val="none" w:sz="0" w:space="0" w:color="auto"/>
            <w:left w:val="none" w:sz="0" w:space="0" w:color="auto"/>
            <w:bottom w:val="none" w:sz="0" w:space="0" w:color="auto"/>
            <w:right w:val="none" w:sz="0" w:space="0" w:color="auto"/>
          </w:divBdr>
          <w:divsChild>
            <w:div w:id="1788507900">
              <w:marLeft w:val="0"/>
              <w:marRight w:val="0"/>
              <w:marTop w:val="0"/>
              <w:marBottom w:val="0"/>
              <w:divBdr>
                <w:top w:val="none" w:sz="0" w:space="0" w:color="auto"/>
                <w:left w:val="none" w:sz="0" w:space="0" w:color="auto"/>
                <w:bottom w:val="none" w:sz="0" w:space="0" w:color="auto"/>
                <w:right w:val="none" w:sz="0" w:space="0" w:color="auto"/>
              </w:divBdr>
              <w:divsChild>
                <w:div w:id="204025378">
                  <w:marLeft w:val="0"/>
                  <w:marRight w:val="0"/>
                  <w:marTop w:val="0"/>
                  <w:marBottom w:val="0"/>
                  <w:divBdr>
                    <w:top w:val="none" w:sz="0" w:space="0" w:color="auto"/>
                    <w:left w:val="none" w:sz="0" w:space="0" w:color="auto"/>
                    <w:bottom w:val="none" w:sz="0" w:space="0" w:color="auto"/>
                    <w:right w:val="none" w:sz="0" w:space="0" w:color="auto"/>
                  </w:divBdr>
                  <w:divsChild>
                    <w:div w:id="41008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3397048">
      <w:bodyDiv w:val="1"/>
      <w:marLeft w:val="0"/>
      <w:marRight w:val="0"/>
      <w:marTop w:val="0"/>
      <w:marBottom w:val="0"/>
      <w:divBdr>
        <w:top w:val="none" w:sz="0" w:space="0" w:color="auto"/>
        <w:left w:val="none" w:sz="0" w:space="0" w:color="auto"/>
        <w:bottom w:val="none" w:sz="0" w:space="0" w:color="auto"/>
        <w:right w:val="none" w:sz="0" w:space="0" w:color="auto"/>
      </w:divBdr>
    </w:div>
    <w:div w:id="1172260138">
      <w:bodyDiv w:val="1"/>
      <w:marLeft w:val="0"/>
      <w:marRight w:val="0"/>
      <w:marTop w:val="0"/>
      <w:marBottom w:val="0"/>
      <w:divBdr>
        <w:top w:val="none" w:sz="0" w:space="0" w:color="auto"/>
        <w:left w:val="none" w:sz="0" w:space="0" w:color="auto"/>
        <w:bottom w:val="none" w:sz="0" w:space="0" w:color="auto"/>
        <w:right w:val="none" w:sz="0" w:space="0" w:color="auto"/>
      </w:divBdr>
    </w:div>
    <w:div w:id="1254974567">
      <w:bodyDiv w:val="1"/>
      <w:marLeft w:val="0"/>
      <w:marRight w:val="0"/>
      <w:marTop w:val="0"/>
      <w:marBottom w:val="0"/>
      <w:divBdr>
        <w:top w:val="none" w:sz="0" w:space="0" w:color="auto"/>
        <w:left w:val="none" w:sz="0" w:space="0" w:color="auto"/>
        <w:bottom w:val="none" w:sz="0" w:space="0" w:color="auto"/>
        <w:right w:val="none" w:sz="0" w:space="0" w:color="auto"/>
      </w:divBdr>
    </w:div>
    <w:div w:id="1300455539">
      <w:bodyDiv w:val="1"/>
      <w:marLeft w:val="0"/>
      <w:marRight w:val="0"/>
      <w:marTop w:val="0"/>
      <w:marBottom w:val="0"/>
      <w:divBdr>
        <w:top w:val="none" w:sz="0" w:space="0" w:color="auto"/>
        <w:left w:val="none" w:sz="0" w:space="0" w:color="auto"/>
        <w:bottom w:val="none" w:sz="0" w:space="0" w:color="auto"/>
        <w:right w:val="none" w:sz="0" w:space="0" w:color="auto"/>
      </w:divBdr>
      <w:divsChild>
        <w:div w:id="1955364608">
          <w:marLeft w:val="0"/>
          <w:marRight w:val="0"/>
          <w:marTop w:val="0"/>
          <w:marBottom w:val="0"/>
          <w:divBdr>
            <w:top w:val="none" w:sz="0" w:space="0" w:color="auto"/>
            <w:left w:val="none" w:sz="0" w:space="0" w:color="auto"/>
            <w:bottom w:val="none" w:sz="0" w:space="0" w:color="auto"/>
            <w:right w:val="none" w:sz="0" w:space="0" w:color="auto"/>
          </w:divBdr>
        </w:div>
      </w:divsChild>
    </w:div>
    <w:div w:id="1302618110">
      <w:bodyDiv w:val="1"/>
      <w:marLeft w:val="0"/>
      <w:marRight w:val="0"/>
      <w:marTop w:val="0"/>
      <w:marBottom w:val="0"/>
      <w:divBdr>
        <w:top w:val="none" w:sz="0" w:space="0" w:color="auto"/>
        <w:left w:val="none" w:sz="0" w:space="0" w:color="auto"/>
        <w:bottom w:val="none" w:sz="0" w:space="0" w:color="auto"/>
        <w:right w:val="none" w:sz="0" w:space="0" w:color="auto"/>
      </w:divBdr>
      <w:divsChild>
        <w:div w:id="1207184019">
          <w:marLeft w:val="0"/>
          <w:marRight w:val="0"/>
          <w:marTop w:val="0"/>
          <w:marBottom w:val="0"/>
          <w:divBdr>
            <w:top w:val="single" w:sz="6" w:space="8" w:color="E8E8E8"/>
            <w:left w:val="single" w:sz="6" w:space="11" w:color="E8E8E8"/>
            <w:bottom w:val="single" w:sz="6" w:space="8" w:color="E8E8E8"/>
            <w:right w:val="single" w:sz="6" w:space="11" w:color="E8E8E8"/>
          </w:divBdr>
        </w:div>
      </w:divsChild>
    </w:div>
    <w:div w:id="1312367458">
      <w:bodyDiv w:val="1"/>
      <w:marLeft w:val="0"/>
      <w:marRight w:val="0"/>
      <w:marTop w:val="0"/>
      <w:marBottom w:val="0"/>
      <w:divBdr>
        <w:top w:val="none" w:sz="0" w:space="0" w:color="auto"/>
        <w:left w:val="none" w:sz="0" w:space="0" w:color="auto"/>
        <w:bottom w:val="none" w:sz="0" w:space="0" w:color="auto"/>
        <w:right w:val="none" w:sz="0" w:space="0" w:color="auto"/>
      </w:divBdr>
    </w:div>
    <w:div w:id="1363627600">
      <w:bodyDiv w:val="1"/>
      <w:marLeft w:val="0"/>
      <w:marRight w:val="0"/>
      <w:marTop w:val="0"/>
      <w:marBottom w:val="0"/>
      <w:divBdr>
        <w:top w:val="none" w:sz="0" w:space="0" w:color="auto"/>
        <w:left w:val="none" w:sz="0" w:space="0" w:color="auto"/>
        <w:bottom w:val="none" w:sz="0" w:space="0" w:color="auto"/>
        <w:right w:val="none" w:sz="0" w:space="0" w:color="auto"/>
      </w:divBdr>
    </w:div>
    <w:div w:id="1406799830">
      <w:bodyDiv w:val="1"/>
      <w:marLeft w:val="0"/>
      <w:marRight w:val="0"/>
      <w:marTop w:val="0"/>
      <w:marBottom w:val="0"/>
      <w:divBdr>
        <w:top w:val="none" w:sz="0" w:space="0" w:color="auto"/>
        <w:left w:val="none" w:sz="0" w:space="0" w:color="auto"/>
        <w:bottom w:val="none" w:sz="0" w:space="0" w:color="auto"/>
        <w:right w:val="none" w:sz="0" w:space="0" w:color="auto"/>
      </w:divBdr>
    </w:div>
    <w:div w:id="1903980963">
      <w:bodyDiv w:val="1"/>
      <w:marLeft w:val="0"/>
      <w:marRight w:val="0"/>
      <w:marTop w:val="0"/>
      <w:marBottom w:val="0"/>
      <w:divBdr>
        <w:top w:val="none" w:sz="0" w:space="0" w:color="auto"/>
        <w:left w:val="none" w:sz="0" w:space="0" w:color="auto"/>
        <w:bottom w:val="none" w:sz="0" w:space="0" w:color="auto"/>
        <w:right w:val="none" w:sz="0" w:space="0" w:color="auto"/>
      </w:divBdr>
    </w:div>
    <w:div w:id="1906068362">
      <w:bodyDiv w:val="1"/>
      <w:marLeft w:val="0"/>
      <w:marRight w:val="0"/>
      <w:marTop w:val="0"/>
      <w:marBottom w:val="0"/>
      <w:divBdr>
        <w:top w:val="none" w:sz="0" w:space="0" w:color="auto"/>
        <w:left w:val="none" w:sz="0" w:space="0" w:color="auto"/>
        <w:bottom w:val="none" w:sz="0" w:space="0" w:color="auto"/>
        <w:right w:val="none" w:sz="0" w:space="0" w:color="auto"/>
      </w:divBdr>
    </w:div>
    <w:div w:id="1918202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Microsoft_Visio___.vsdx"/><Relationship Id="rId18" Type="http://schemas.openxmlformats.org/officeDocument/2006/relationships/image" Target="media/image5.emf"/><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oleObject" Target="embeddings/Microsoft_Visio_2003-2010___.vsd"/><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package" Target="embeddings/Microsoft_Visio___1.vsdx"/><Relationship Id="rId25"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6.emf"/><Relationship Id="rId29"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9.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8.emf"/><Relationship Id="rId28" Type="http://schemas.openxmlformats.org/officeDocument/2006/relationships/image" Target="media/image13.emf"/><Relationship Id="rId10" Type="http://schemas.openxmlformats.org/officeDocument/2006/relationships/footer" Target="footer1.xml"/><Relationship Id="rId19" Type="http://schemas.openxmlformats.org/officeDocument/2006/relationships/package" Target="embeddings/Microsoft_Visio___2.vsdx"/><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emf"/><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image" Target="media/image15.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F7C54-1955-47CE-B339-D11F58D48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2935</TotalTime>
  <Pages>1</Pages>
  <Words>5878</Words>
  <Characters>33509</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39309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王玥珑</cp:lastModifiedBy>
  <cp:revision>2263</cp:revision>
  <cp:lastPrinted>2021-06-10T08:38:00Z</cp:lastPrinted>
  <dcterms:created xsi:type="dcterms:W3CDTF">2023-06-04T05:58:00Z</dcterms:created>
  <dcterms:modified xsi:type="dcterms:W3CDTF">2024-04-10T03:24:00Z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