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297061" w14:textId="77777777" w:rsidR="00860912" w:rsidRPr="00CF5D13" w:rsidRDefault="00860912" w:rsidP="00AA648D">
      <w:pPr>
        <w:pStyle w:val="Heading1"/>
        <w:spacing w:line="480" w:lineRule="auto"/>
        <w:rPr>
          <w:rFonts w:cs="Times New Roman"/>
          <w:szCs w:val="24"/>
          <w:lang w:val="en-US"/>
        </w:rPr>
      </w:pPr>
      <w:r w:rsidRPr="00CF5D13">
        <w:rPr>
          <w:rFonts w:cs="Times New Roman"/>
          <w:szCs w:val="24"/>
          <w:lang w:val="en-US"/>
        </w:rPr>
        <w:t>Title page</w:t>
      </w:r>
    </w:p>
    <w:p w14:paraId="49C9157A" w14:textId="7DD5DA92" w:rsidR="00860912" w:rsidRPr="00CF5D13" w:rsidRDefault="001831A2" w:rsidP="00AA648D">
      <w:pPr>
        <w:spacing w:line="480" w:lineRule="auto"/>
        <w:jc w:val="center"/>
        <w:rPr>
          <w:rFonts w:ascii="Times New Roman" w:hAnsi="Times New Roman" w:cs="Times New Roman"/>
          <w:b/>
          <w:bCs/>
          <w:sz w:val="28"/>
          <w:szCs w:val="28"/>
          <w:lang w:val="en-US"/>
        </w:rPr>
      </w:pPr>
      <w:r>
        <w:rPr>
          <w:rFonts w:ascii="Times New Roman" w:hAnsi="Times New Roman" w:cs="Times New Roman"/>
          <w:b/>
          <w:bCs/>
          <w:sz w:val="28"/>
          <w:szCs w:val="28"/>
          <w:lang w:val="en-US"/>
        </w:rPr>
        <w:t xml:space="preserve">Influence of the mutation load on the genomic composition of hybrids </w:t>
      </w:r>
      <w:r w:rsidR="00483434">
        <w:rPr>
          <w:rFonts w:ascii="Times New Roman" w:hAnsi="Times New Roman" w:cs="Times New Roman"/>
          <w:b/>
          <w:bCs/>
          <w:sz w:val="28"/>
          <w:szCs w:val="28"/>
          <w:lang w:val="en-US"/>
        </w:rPr>
        <w:t>between outcrossing</w:t>
      </w:r>
      <w:r>
        <w:rPr>
          <w:rFonts w:ascii="Times New Roman" w:hAnsi="Times New Roman" w:cs="Times New Roman"/>
          <w:b/>
          <w:bCs/>
          <w:sz w:val="28"/>
          <w:szCs w:val="28"/>
          <w:lang w:val="en-US"/>
        </w:rPr>
        <w:t xml:space="preserve"> and self-fertilizing species</w:t>
      </w:r>
    </w:p>
    <w:p w14:paraId="4249B3CD" w14:textId="77777777" w:rsidR="00860912" w:rsidRPr="00CF5D13" w:rsidRDefault="00860912" w:rsidP="00AA648D">
      <w:pPr>
        <w:jc w:val="center"/>
        <w:rPr>
          <w:rFonts w:ascii="Times New Roman" w:hAnsi="Times New Roman" w:cs="Times New Roman"/>
          <w:sz w:val="24"/>
          <w:szCs w:val="24"/>
          <w:lang w:val="en-US"/>
        </w:rPr>
      </w:pPr>
      <w:proofErr w:type="spellStart"/>
      <w:r w:rsidRPr="00CF5D13">
        <w:rPr>
          <w:rFonts w:ascii="Times New Roman" w:hAnsi="Times New Roman" w:cs="Times New Roman"/>
          <w:sz w:val="24"/>
          <w:szCs w:val="24"/>
          <w:lang w:val="en-US"/>
        </w:rPr>
        <w:t>Fréderic</w:t>
      </w:r>
      <w:proofErr w:type="spellEnd"/>
      <w:r w:rsidRPr="00CF5D13">
        <w:rPr>
          <w:rFonts w:ascii="Times New Roman" w:hAnsi="Times New Roman" w:cs="Times New Roman"/>
          <w:sz w:val="24"/>
          <w:szCs w:val="24"/>
          <w:lang w:val="en-US"/>
        </w:rPr>
        <w:t xml:space="preserve"> Fyon</w:t>
      </w:r>
      <w:r w:rsidRPr="00CF5D13">
        <w:rPr>
          <w:rFonts w:ascii="Times New Roman" w:hAnsi="Times New Roman" w:cs="Times New Roman"/>
          <w:sz w:val="24"/>
          <w:szCs w:val="24"/>
          <w:vertAlign w:val="superscript"/>
          <w:lang w:val="en-US"/>
        </w:rPr>
        <w:t>1, *</w:t>
      </w:r>
      <w:r w:rsidRPr="00CF5D13">
        <w:rPr>
          <w:rFonts w:ascii="Times New Roman" w:hAnsi="Times New Roman" w:cs="Times New Roman"/>
          <w:sz w:val="24"/>
          <w:szCs w:val="24"/>
          <w:lang w:val="en-US"/>
        </w:rPr>
        <w:t>, Waldir M. Berbel-Filho²</w:t>
      </w:r>
    </w:p>
    <w:p w14:paraId="20838815" w14:textId="77777777" w:rsidR="00860912" w:rsidRPr="00CF5D13" w:rsidRDefault="00860912" w:rsidP="00AA648D">
      <w:pPr>
        <w:jc w:val="center"/>
        <w:rPr>
          <w:rFonts w:ascii="Times New Roman" w:hAnsi="Times New Roman" w:cs="Times New Roman"/>
          <w:sz w:val="24"/>
          <w:szCs w:val="24"/>
          <w:lang w:val="en-US"/>
        </w:rPr>
      </w:pPr>
    </w:p>
    <w:p w14:paraId="7108417A" w14:textId="77777777" w:rsidR="00860912" w:rsidRPr="00CF5D13" w:rsidRDefault="00860912" w:rsidP="00AA648D">
      <w:pPr>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¹ Department of Biology, Royal Holloway University of London, </w:t>
      </w:r>
      <w:proofErr w:type="spellStart"/>
      <w:r w:rsidRPr="00CF5D13">
        <w:rPr>
          <w:rFonts w:ascii="Times New Roman" w:hAnsi="Times New Roman" w:cs="Times New Roman"/>
          <w:sz w:val="24"/>
          <w:szCs w:val="24"/>
          <w:lang w:val="en-US"/>
        </w:rPr>
        <w:t>Egham</w:t>
      </w:r>
      <w:proofErr w:type="spellEnd"/>
      <w:r w:rsidRPr="00CF5D13">
        <w:rPr>
          <w:rFonts w:ascii="Times New Roman" w:hAnsi="Times New Roman" w:cs="Times New Roman"/>
          <w:sz w:val="24"/>
          <w:szCs w:val="24"/>
          <w:lang w:val="en-US"/>
        </w:rPr>
        <w:t>, TW20 0EX, UK.</w:t>
      </w:r>
    </w:p>
    <w:p w14:paraId="64C4D9D5" w14:textId="77777777" w:rsidR="00860912" w:rsidRPr="00CF5D13" w:rsidRDefault="00860912" w:rsidP="00AA648D">
      <w:pPr>
        <w:spacing w:line="480" w:lineRule="auto"/>
        <w:rPr>
          <w:rFonts w:ascii="Times New Roman" w:hAnsi="Times New Roman" w:cs="Times New Roman"/>
          <w:sz w:val="24"/>
          <w:szCs w:val="24"/>
          <w:lang w:val="en-US"/>
        </w:rPr>
      </w:pPr>
      <w:r w:rsidRPr="00CF5D13">
        <w:rPr>
          <w:rFonts w:ascii="Times New Roman" w:hAnsi="Times New Roman" w:cs="Times New Roman"/>
          <w:sz w:val="24"/>
          <w:szCs w:val="24"/>
          <w:lang w:val="en-US"/>
        </w:rPr>
        <w:t>² Department of Biology, University of Oklahoma, Norman, Oklahoma, USA.</w:t>
      </w:r>
    </w:p>
    <w:p w14:paraId="6EE5AB99" w14:textId="594816C2" w:rsidR="00860912" w:rsidRPr="00CF5D13" w:rsidRDefault="00860912" w:rsidP="00AA648D">
      <w:pPr>
        <w:spacing w:line="480" w:lineRule="auto"/>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 Corresponding author: </w:t>
      </w:r>
      <w:hyperlink r:id="rId6" w:history="1">
        <w:r w:rsidRPr="00CF5D13">
          <w:rPr>
            <w:rStyle w:val="Hyperlink"/>
            <w:rFonts w:ascii="Times New Roman" w:hAnsi="Times New Roman" w:cs="Times New Roman"/>
            <w:sz w:val="24"/>
            <w:szCs w:val="24"/>
            <w:lang w:val="en-US"/>
          </w:rPr>
          <w:t>frederic.fyon@gmail.com</w:t>
        </w:r>
      </w:hyperlink>
    </w:p>
    <w:p w14:paraId="7BF50A02" w14:textId="77777777" w:rsidR="00860912" w:rsidRPr="00CF5D13" w:rsidRDefault="00860912" w:rsidP="00AA648D">
      <w:pPr>
        <w:spacing w:line="480" w:lineRule="auto"/>
        <w:rPr>
          <w:rFonts w:ascii="Times New Roman" w:hAnsi="Times New Roman" w:cs="Times New Roman"/>
          <w:sz w:val="24"/>
          <w:szCs w:val="24"/>
          <w:lang w:val="en-US"/>
        </w:rPr>
      </w:pPr>
    </w:p>
    <w:p w14:paraId="028DF1A1" w14:textId="77777777" w:rsidR="00860912" w:rsidRPr="00CF5D13" w:rsidRDefault="00860912" w:rsidP="00AA648D">
      <w:pPr>
        <w:spacing w:line="480" w:lineRule="auto"/>
        <w:rPr>
          <w:rFonts w:ascii="Times New Roman" w:hAnsi="Times New Roman" w:cs="Times New Roman"/>
          <w:sz w:val="24"/>
          <w:szCs w:val="24"/>
          <w:lang w:val="en-US"/>
        </w:rPr>
      </w:pPr>
    </w:p>
    <w:p w14:paraId="1A7B6D8E" w14:textId="77777777" w:rsidR="00860912" w:rsidRPr="00CF5D13" w:rsidRDefault="00860912" w:rsidP="00AA648D">
      <w:pPr>
        <w:spacing w:line="480" w:lineRule="auto"/>
        <w:jc w:val="both"/>
        <w:rPr>
          <w:rFonts w:ascii="Times New Roman" w:hAnsi="Times New Roman" w:cs="Times New Roman"/>
          <w:sz w:val="24"/>
          <w:szCs w:val="24"/>
          <w:lang w:val="en-US"/>
        </w:rPr>
      </w:pPr>
    </w:p>
    <w:p w14:paraId="0C269FAE" w14:textId="77777777" w:rsidR="00860912" w:rsidRPr="00CF5D13" w:rsidRDefault="00860912" w:rsidP="00AA648D">
      <w:pPr>
        <w:spacing w:line="480" w:lineRule="auto"/>
        <w:jc w:val="both"/>
        <w:rPr>
          <w:rFonts w:ascii="Times New Roman" w:hAnsi="Times New Roman" w:cs="Times New Roman"/>
          <w:sz w:val="24"/>
          <w:szCs w:val="24"/>
          <w:lang w:val="en-US"/>
        </w:rPr>
      </w:pPr>
    </w:p>
    <w:p w14:paraId="40C89E71" w14:textId="77777777" w:rsidR="00860912" w:rsidRPr="00CF5D13" w:rsidRDefault="00860912" w:rsidP="00AA648D">
      <w:pPr>
        <w:spacing w:line="480" w:lineRule="auto"/>
        <w:jc w:val="both"/>
        <w:rPr>
          <w:rFonts w:ascii="Times New Roman" w:hAnsi="Times New Roman" w:cs="Times New Roman"/>
          <w:sz w:val="24"/>
          <w:szCs w:val="24"/>
          <w:lang w:val="en-US"/>
        </w:rPr>
      </w:pPr>
    </w:p>
    <w:p w14:paraId="6B7332C9" w14:textId="77777777" w:rsidR="00860912" w:rsidRPr="00CF5D13" w:rsidRDefault="00860912" w:rsidP="00AA648D">
      <w:pPr>
        <w:spacing w:line="480" w:lineRule="auto"/>
        <w:jc w:val="both"/>
        <w:rPr>
          <w:rFonts w:ascii="Times New Roman" w:hAnsi="Times New Roman" w:cs="Times New Roman"/>
          <w:sz w:val="24"/>
          <w:szCs w:val="24"/>
          <w:lang w:val="en-US"/>
        </w:rPr>
      </w:pPr>
    </w:p>
    <w:p w14:paraId="3D702BC7" w14:textId="77777777" w:rsidR="00860912" w:rsidRPr="00CF5D13" w:rsidRDefault="00860912" w:rsidP="00AA648D">
      <w:pPr>
        <w:spacing w:line="480" w:lineRule="auto"/>
        <w:jc w:val="both"/>
        <w:rPr>
          <w:rFonts w:ascii="Times New Roman" w:hAnsi="Times New Roman" w:cs="Times New Roman"/>
          <w:sz w:val="24"/>
          <w:szCs w:val="24"/>
          <w:lang w:val="en-US"/>
        </w:rPr>
      </w:pPr>
    </w:p>
    <w:p w14:paraId="6D815056" w14:textId="77777777" w:rsidR="00860912" w:rsidRPr="00CF5D13" w:rsidRDefault="00860912" w:rsidP="00A109B3">
      <w:pPr>
        <w:spacing w:line="480" w:lineRule="auto"/>
        <w:rPr>
          <w:rFonts w:ascii="Times New Roman" w:hAnsi="Times New Roman" w:cs="Times New Roman"/>
          <w:sz w:val="24"/>
          <w:szCs w:val="24"/>
          <w:lang w:val="en-US"/>
        </w:rPr>
      </w:pPr>
    </w:p>
    <w:p w14:paraId="14F3E5CF" w14:textId="77777777" w:rsidR="00860912" w:rsidRPr="00CF5D13" w:rsidRDefault="00860912" w:rsidP="00A109B3">
      <w:pPr>
        <w:spacing w:line="480" w:lineRule="auto"/>
        <w:rPr>
          <w:rFonts w:ascii="Times New Roman" w:hAnsi="Times New Roman" w:cs="Times New Roman"/>
          <w:sz w:val="24"/>
          <w:szCs w:val="24"/>
          <w:lang w:val="en-US"/>
        </w:rPr>
        <w:sectPr w:rsidR="00860912" w:rsidRPr="00CF5D13" w:rsidSect="00AA648D">
          <w:pgSz w:w="12240" w:h="15840"/>
          <w:pgMar w:top="1440" w:right="1440" w:bottom="1440" w:left="1440" w:header="720" w:footer="720" w:gutter="0"/>
          <w:cols w:space="720"/>
          <w:docGrid w:linePitch="360"/>
        </w:sectPr>
      </w:pPr>
      <w:r w:rsidRPr="00CF5D13">
        <w:rPr>
          <w:rFonts w:ascii="Times New Roman" w:hAnsi="Times New Roman" w:cs="Times New Roman"/>
          <w:b/>
          <w:bCs/>
          <w:sz w:val="24"/>
          <w:szCs w:val="24"/>
          <w:lang w:val="en-US"/>
        </w:rPr>
        <w:t xml:space="preserve">Keywords: </w:t>
      </w:r>
      <w:r w:rsidRPr="00CF5D13">
        <w:rPr>
          <w:rFonts w:ascii="Times New Roman" w:hAnsi="Times New Roman" w:cs="Times New Roman"/>
          <w:sz w:val="24"/>
          <w:szCs w:val="24"/>
          <w:lang w:val="en-US"/>
        </w:rPr>
        <w:t>Hybridization</w:t>
      </w:r>
      <w:r w:rsidRPr="00CF5D13">
        <w:rPr>
          <w:rFonts w:ascii="Times New Roman" w:hAnsi="Times New Roman" w:cs="Times New Roman"/>
          <w:b/>
          <w:bCs/>
          <w:sz w:val="24"/>
          <w:szCs w:val="24"/>
          <w:lang w:val="en-US"/>
        </w:rPr>
        <w:t xml:space="preserve"> – </w:t>
      </w:r>
      <w:r w:rsidRPr="00CF5D13">
        <w:rPr>
          <w:rFonts w:ascii="Times New Roman" w:hAnsi="Times New Roman" w:cs="Times New Roman"/>
          <w:sz w:val="24"/>
          <w:szCs w:val="24"/>
          <w:lang w:val="en-US"/>
        </w:rPr>
        <w:t xml:space="preserve">Mating systems – Mutational load – Recombination – Mutation rate – Self-fertilization </w:t>
      </w:r>
    </w:p>
    <w:p w14:paraId="6BC405B2" w14:textId="77777777" w:rsidR="00860912" w:rsidRPr="00CF5D13" w:rsidRDefault="00860912" w:rsidP="00AA648D">
      <w:pPr>
        <w:pStyle w:val="Heading1"/>
        <w:rPr>
          <w:szCs w:val="24"/>
          <w:lang w:val="en-US"/>
        </w:rPr>
      </w:pPr>
      <w:r w:rsidRPr="00CF5D13">
        <w:rPr>
          <w:szCs w:val="24"/>
          <w:lang w:val="en-US"/>
        </w:rPr>
        <w:lastRenderedPageBreak/>
        <w:t>Abstract</w:t>
      </w:r>
    </w:p>
    <w:p w14:paraId="697CA119" w14:textId="1C7DCAC2" w:rsidR="0012175B" w:rsidRDefault="00860912" w:rsidP="0012175B">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Hybridization is a natural process whereby two diverging evolutionary lineages reproduce and create offspring of mixed ancestry. Differences in mating systems (e.g., self-fertilization and outcrossing) are expected to affect the direction and extent of hybridization and introgression in hybrid zones. Among other factors,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and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are expected to differ in their mutation loads. This has been studied both theoretically and empirically; however, conflicting predictions have been made on the effects mutation loads of parental species with different mating systems can have on the genomic composition of hybrids. Here we develop a multi-locus, selective model to study</w:t>
      </w:r>
      <w:r w:rsidR="00FB2BB9">
        <w:rPr>
          <w:rFonts w:ascii="Times New Roman" w:hAnsi="Times New Roman" w:cs="Times New Roman"/>
          <w:sz w:val="24"/>
          <w:szCs w:val="24"/>
          <w:lang w:val="en-US"/>
        </w:rPr>
        <w:t xml:space="preserve"> how the different mutation load built up in</w:t>
      </w:r>
      <w:r w:rsidRPr="00CF5D13">
        <w:rPr>
          <w:rFonts w:ascii="Times New Roman" w:hAnsi="Times New Roman" w:cs="Times New Roman"/>
          <w:sz w:val="24"/>
          <w:szCs w:val="24"/>
          <w:lang w:val="en-US"/>
        </w:rPr>
        <w:t xml:space="preserve"> </w:t>
      </w:r>
      <w:proofErr w:type="spellStart"/>
      <w:r w:rsidR="00FB2BB9">
        <w:rPr>
          <w:rFonts w:ascii="Times New Roman" w:hAnsi="Times New Roman" w:cs="Times New Roman"/>
          <w:sz w:val="24"/>
          <w:szCs w:val="24"/>
          <w:lang w:val="en-US"/>
        </w:rPr>
        <w:t>selfers</w:t>
      </w:r>
      <w:proofErr w:type="spellEnd"/>
      <w:r w:rsidR="00FB2BB9">
        <w:rPr>
          <w:rFonts w:ascii="Times New Roman" w:hAnsi="Times New Roman" w:cs="Times New Roman"/>
          <w:sz w:val="24"/>
          <w:szCs w:val="24"/>
          <w:lang w:val="en-US"/>
        </w:rPr>
        <w:t xml:space="preserve"> and </w:t>
      </w:r>
      <w:proofErr w:type="spellStart"/>
      <w:r w:rsidR="00FB2BB9">
        <w:rPr>
          <w:rFonts w:ascii="Times New Roman" w:hAnsi="Times New Roman" w:cs="Times New Roman"/>
          <w:sz w:val="24"/>
          <w:szCs w:val="24"/>
          <w:lang w:val="en-US"/>
        </w:rPr>
        <w:t>outcrossers</w:t>
      </w:r>
      <w:proofErr w:type="spellEnd"/>
      <w:r w:rsidR="00FB2BB9">
        <w:rPr>
          <w:rFonts w:ascii="Times New Roman" w:hAnsi="Times New Roman" w:cs="Times New Roman"/>
          <w:sz w:val="24"/>
          <w:szCs w:val="24"/>
          <w:lang w:val="en-US"/>
        </w:rPr>
        <w:t xml:space="preserve"> </w:t>
      </w:r>
      <w:proofErr w:type="gramStart"/>
      <w:r w:rsidR="00FB2BB9">
        <w:rPr>
          <w:rFonts w:ascii="Times New Roman" w:hAnsi="Times New Roman" w:cs="Times New Roman"/>
          <w:sz w:val="24"/>
          <w:szCs w:val="24"/>
          <w:lang w:val="en-US"/>
        </w:rPr>
        <w:t>as a result of</w:t>
      </w:r>
      <w:proofErr w:type="gramEnd"/>
      <w:r w:rsidR="00FB2BB9">
        <w:rPr>
          <w:rFonts w:ascii="Times New Roman" w:hAnsi="Times New Roman" w:cs="Times New Roman"/>
          <w:sz w:val="24"/>
          <w:szCs w:val="24"/>
          <w:lang w:val="en-US"/>
        </w:rPr>
        <w:t xml:space="preserve"> selective interference and homozygosity impact the long-term genetic composition of hybrid populations</w:t>
      </w:r>
      <w:r w:rsidRPr="00CF5D13">
        <w:rPr>
          <w:rFonts w:ascii="Times New Roman" w:hAnsi="Times New Roman" w:cs="Times New Roman"/>
          <w:sz w:val="24"/>
          <w:szCs w:val="24"/>
          <w:lang w:val="en-US"/>
        </w:rPr>
        <w:t xml:space="preserve">. Notably, our results </w:t>
      </w:r>
      <w:r w:rsidR="005F2530" w:rsidRPr="00CF5D13">
        <w:rPr>
          <w:rFonts w:ascii="Times New Roman" w:hAnsi="Times New Roman" w:cs="Times New Roman"/>
          <w:sz w:val="24"/>
          <w:szCs w:val="24"/>
          <w:lang w:val="en-US"/>
        </w:rPr>
        <w:t xml:space="preserve">emphasize that genes from the parental population with lesser mutation load </w:t>
      </w:r>
      <w:r w:rsidR="00FB2BB9">
        <w:rPr>
          <w:rFonts w:ascii="Times New Roman" w:hAnsi="Times New Roman" w:cs="Times New Roman"/>
          <w:sz w:val="24"/>
          <w:szCs w:val="24"/>
          <w:lang w:val="en-US"/>
        </w:rPr>
        <w:t xml:space="preserve">get rapidly </w:t>
      </w:r>
      <w:r w:rsidR="005F2530" w:rsidRPr="00CF5D13">
        <w:rPr>
          <w:rFonts w:ascii="Times New Roman" w:hAnsi="Times New Roman" w:cs="Times New Roman"/>
          <w:sz w:val="24"/>
          <w:szCs w:val="24"/>
          <w:lang w:val="en-US"/>
        </w:rPr>
        <w:t>over-represented in hybrid genomes</w:t>
      </w:r>
      <w:r w:rsidR="007E38FC" w:rsidRPr="00CF5D13">
        <w:rPr>
          <w:rFonts w:ascii="Times New Roman" w:hAnsi="Times New Roman" w:cs="Times New Roman"/>
          <w:sz w:val="24"/>
          <w:szCs w:val="24"/>
          <w:lang w:val="en-US"/>
        </w:rPr>
        <w:t>, regardless of the hybrids own mating system.</w:t>
      </w:r>
      <w:r w:rsidR="005F2530" w:rsidRPr="00CF5D13">
        <w:rPr>
          <w:rFonts w:ascii="Times New Roman" w:hAnsi="Times New Roman" w:cs="Times New Roman"/>
          <w:sz w:val="24"/>
          <w:szCs w:val="24"/>
          <w:lang w:val="en-US"/>
        </w:rPr>
        <w:t xml:space="preserve"> </w:t>
      </w:r>
      <w:r w:rsidR="00FB2BB9">
        <w:rPr>
          <w:rFonts w:ascii="Times New Roman" w:hAnsi="Times New Roman" w:cs="Times New Roman"/>
          <w:sz w:val="24"/>
          <w:szCs w:val="24"/>
          <w:lang w:val="en-US"/>
        </w:rPr>
        <w:t xml:space="preserve">When recombination tends to be more important than mutation, </w:t>
      </w:r>
      <w:proofErr w:type="spellStart"/>
      <w:r w:rsidR="00316414">
        <w:rPr>
          <w:rFonts w:ascii="Times New Roman" w:hAnsi="Times New Roman" w:cs="Times New Roman"/>
          <w:sz w:val="24"/>
          <w:szCs w:val="24"/>
          <w:lang w:val="en-US"/>
        </w:rPr>
        <w:t>outcrossers</w:t>
      </w:r>
      <w:proofErr w:type="spellEnd"/>
      <w:r w:rsidR="00316414">
        <w:rPr>
          <w:rFonts w:ascii="Times New Roman" w:hAnsi="Times New Roman" w:cs="Times New Roman"/>
          <w:sz w:val="24"/>
          <w:szCs w:val="24"/>
          <w:lang w:val="en-US"/>
        </w:rPr>
        <w:t>’ genomes tend to be of higher quality and prevail</w:t>
      </w:r>
      <w:r w:rsidR="0012175B">
        <w:rPr>
          <w:rFonts w:ascii="Times New Roman" w:hAnsi="Times New Roman" w:cs="Times New Roman"/>
          <w:sz w:val="24"/>
          <w:szCs w:val="24"/>
          <w:lang w:val="en-US"/>
        </w:rPr>
        <w:t>. W</w:t>
      </w:r>
      <w:r w:rsidR="00316414">
        <w:rPr>
          <w:rFonts w:ascii="Times New Roman" w:hAnsi="Times New Roman" w:cs="Times New Roman"/>
          <w:sz w:val="24"/>
          <w:szCs w:val="24"/>
          <w:lang w:val="en-US"/>
        </w:rPr>
        <w:t xml:space="preserve">hen recombination is small, </w:t>
      </w:r>
      <w:r w:rsidR="0012175B">
        <w:rPr>
          <w:rFonts w:ascii="Times New Roman" w:hAnsi="Times New Roman" w:cs="Times New Roman"/>
          <w:sz w:val="24"/>
          <w:szCs w:val="24"/>
          <w:lang w:val="en-US"/>
        </w:rPr>
        <w:t xml:space="preserve">however, </w:t>
      </w:r>
      <w:proofErr w:type="spellStart"/>
      <w:r w:rsidR="00316414">
        <w:rPr>
          <w:rFonts w:ascii="Times New Roman" w:hAnsi="Times New Roman" w:cs="Times New Roman"/>
          <w:sz w:val="24"/>
          <w:szCs w:val="24"/>
          <w:lang w:val="en-US"/>
        </w:rPr>
        <w:t>selfers</w:t>
      </w:r>
      <w:proofErr w:type="spellEnd"/>
      <w:r w:rsidR="00316414">
        <w:rPr>
          <w:rFonts w:ascii="Times New Roman" w:hAnsi="Times New Roman" w:cs="Times New Roman"/>
          <w:sz w:val="24"/>
          <w:szCs w:val="24"/>
          <w:lang w:val="en-US"/>
        </w:rPr>
        <w:t xml:space="preserve">’ genomes </w:t>
      </w:r>
      <w:r w:rsidR="0012175B">
        <w:rPr>
          <w:rFonts w:ascii="Times New Roman" w:hAnsi="Times New Roman" w:cs="Times New Roman"/>
          <w:sz w:val="24"/>
          <w:szCs w:val="24"/>
          <w:lang w:val="en-US"/>
        </w:rPr>
        <w:t xml:space="preserve">may reach higher quality than </w:t>
      </w:r>
      <w:proofErr w:type="spellStart"/>
      <w:r w:rsidR="0012175B">
        <w:rPr>
          <w:rFonts w:ascii="Times New Roman" w:hAnsi="Times New Roman" w:cs="Times New Roman"/>
          <w:sz w:val="24"/>
          <w:szCs w:val="24"/>
          <w:lang w:val="en-US"/>
        </w:rPr>
        <w:t>outcrossers</w:t>
      </w:r>
      <w:proofErr w:type="spellEnd"/>
      <w:r w:rsidR="0012175B">
        <w:rPr>
          <w:rFonts w:ascii="Times New Roman" w:hAnsi="Times New Roman" w:cs="Times New Roman"/>
          <w:sz w:val="24"/>
          <w:szCs w:val="24"/>
          <w:lang w:val="en-US"/>
        </w:rPr>
        <w:t>’ genomes and prevail. Taken together these results provide concrete insights into one of the multiple factors influencing hybrid genome composition and introgression patterns in hybrid zones with species containing species with different mating systems.</w:t>
      </w:r>
    </w:p>
    <w:p w14:paraId="5A1B7326" w14:textId="1070C671" w:rsidR="00860912" w:rsidRPr="00CF5D13" w:rsidRDefault="00860912" w:rsidP="0012175B">
      <w:pPr>
        <w:spacing w:line="480" w:lineRule="auto"/>
        <w:jc w:val="both"/>
        <w:rPr>
          <w:rFonts w:ascii="Times New Roman" w:hAnsi="Times New Roman" w:cs="Times New Roman"/>
          <w:sz w:val="24"/>
          <w:szCs w:val="24"/>
          <w:lang w:val="en-US"/>
        </w:rPr>
      </w:pPr>
    </w:p>
    <w:p w14:paraId="6A1D71D0" w14:textId="77777777" w:rsidR="00860912" w:rsidRPr="00CF5D13" w:rsidRDefault="00860912" w:rsidP="00AA648D">
      <w:pPr>
        <w:rPr>
          <w:sz w:val="24"/>
          <w:szCs w:val="24"/>
          <w:lang w:val="en-US"/>
        </w:rPr>
        <w:sectPr w:rsidR="00860912" w:rsidRPr="00CF5D13" w:rsidSect="00AA648D">
          <w:pgSz w:w="12240" w:h="15840"/>
          <w:pgMar w:top="1440" w:right="1440" w:bottom="1440" w:left="1440" w:header="720" w:footer="720" w:gutter="0"/>
          <w:lnNumType w:countBy="1" w:restart="continuous"/>
          <w:cols w:space="720"/>
          <w:docGrid w:linePitch="360"/>
        </w:sectPr>
      </w:pPr>
    </w:p>
    <w:p w14:paraId="06A41FD1" w14:textId="77777777" w:rsidR="00860912" w:rsidRPr="00CF5D13" w:rsidRDefault="00860912" w:rsidP="00EE6D10">
      <w:pPr>
        <w:pStyle w:val="Heading1"/>
        <w:numPr>
          <w:ilvl w:val="0"/>
          <w:numId w:val="1"/>
        </w:numPr>
        <w:spacing w:line="480" w:lineRule="auto"/>
        <w:rPr>
          <w:lang w:val="en-US"/>
        </w:rPr>
      </w:pPr>
      <w:r w:rsidRPr="00CF5D13">
        <w:rPr>
          <w:lang w:val="en-US"/>
        </w:rPr>
        <w:lastRenderedPageBreak/>
        <w:t>Introduction</w:t>
      </w:r>
    </w:p>
    <w:p w14:paraId="616553F0" w14:textId="77777777" w:rsidR="00860912" w:rsidRPr="00CF5D13" w:rsidRDefault="00860912" w:rsidP="00D20658">
      <w:pPr>
        <w:spacing w:line="480" w:lineRule="auto"/>
        <w:jc w:val="both"/>
        <w:rPr>
          <w:rFonts w:ascii="Times New Roman" w:hAnsi="Times New Roman" w:cs="Times New Roman"/>
          <w:sz w:val="24"/>
          <w:szCs w:val="24"/>
          <w:lang w:val="en-US"/>
        </w:rPr>
      </w:pPr>
      <w:bookmarkStart w:id="0" w:name="_Hlk113633712"/>
      <w:r w:rsidRPr="00CF5D13">
        <w:rPr>
          <w:rFonts w:ascii="Times New Roman" w:hAnsi="Times New Roman" w:cs="Times New Roman"/>
          <w:sz w:val="24"/>
          <w:szCs w:val="24"/>
          <w:lang w:val="en-US"/>
        </w:rPr>
        <w:t>Hybrid individuals are defined as progeny of mixed ancestry; they bear genes inherited from divergent evolutionary lineages. Introgressive hybridization (i.e., formation of hybrids with backcrossing) functions as bridges between divergent lineages, allowing gene flow and shared evolutionary history. Identifying the processes shaping the evolutionary fate of hybrid populations is a fundamental task for evolutionary biology, as well as for conservation, and wildlife management.</w:t>
      </w:r>
    </w:p>
    <w:p w14:paraId="0752152D" w14:textId="77777777" w:rsidR="00860912" w:rsidRPr="00CF5D13" w:rsidRDefault="00860912" w:rsidP="0082411B">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 possibility of hybridization happening, along with its ecological and genomic consequences, depends, among other factors, on the mating systems and reproductive biology of the parental species and their hybrids. Most plants and many animals are simultaneous hermaphrodites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Jarne and Auld</w:t>
      </w:r>
      <w:r w:rsidRPr="00CF5D13">
        <w:rPr>
          <w:rFonts w:ascii="Times New Roman" w:hAnsi="Times New Roman" w:cs="Times New Roman"/>
          <w:noProof/>
          <w:sz w:val="24"/>
          <w:szCs w:val="24"/>
          <w:lang w:val="en-US"/>
        </w:rPr>
        <w:t xml:space="preserve"> 2006; </w:t>
      </w:r>
      <w:r w:rsidRPr="00CF5D13">
        <w:rPr>
          <w:rFonts w:ascii="Times New Roman" w:hAnsi="Times New Roman" w:cs="Times New Roman"/>
          <w:smallCaps/>
          <w:noProof/>
          <w:sz w:val="24"/>
          <w:szCs w:val="24"/>
          <w:lang w:val="en-US"/>
        </w:rPr>
        <w:t>The Tree of Sex Consortium</w:t>
      </w:r>
      <w:r w:rsidRPr="00CF5D13">
        <w:rPr>
          <w:rFonts w:ascii="Times New Roman" w:hAnsi="Times New Roman" w:cs="Times New Roman"/>
          <w:noProof/>
          <w:sz w:val="24"/>
          <w:szCs w:val="24"/>
          <w:lang w:val="en-US"/>
        </w:rPr>
        <w:t xml:space="preserve"> 2014)</w:t>
      </w:r>
      <w:r w:rsidRPr="00CF5D13">
        <w:rPr>
          <w:rFonts w:ascii="Times New Roman" w:hAnsi="Times New Roman" w:cs="Times New Roman"/>
          <w:sz w:val="24"/>
          <w:szCs w:val="24"/>
          <w:lang w:val="en-US"/>
        </w:rPr>
        <w:t>. In these species, self-fertilization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 offspring produced by the fusion of gametes stemming from different meiosis in the same individual – is a possibility.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contrasts with outcrossing as in the latter the progeny is produced by the fusion of gametes proceeding from different meiosis in different individuals (hermaphrodites or not). Mating systems are usually defined in three main categories according to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rate: obligate outcrossing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rate ≤ 20%), predominantly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rate &gt; 80%), and </w:t>
      </w:r>
      <w:proofErr w:type="gramStart"/>
      <w:r w:rsidRPr="00CF5D13">
        <w:rPr>
          <w:rFonts w:ascii="Times New Roman" w:hAnsi="Times New Roman" w:cs="Times New Roman"/>
          <w:sz w:val="24"/>
          <w:szCs w:val="24"/>
          <w:lang w:val="en-US"/>
        </w:rPr>
        <w:t>mixed-mating</w:t>
      </w:r>
      <w:proofErr w:type="gramEnd"/>
      <w:r w:rsidRPr="00CF5D13">
        <w:rPr>
          <w:rFonts w:ascii="Times New Roman" w:hAnsi="Times New Roman" w:cs="Times New Roman"/>
          <w:sz w:val="24"/>
          <w:szCs w:val="24"/>
          <w:lang w:val="en-US"/>
        </w:rPr>
        <w:t xml:space="preserv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rate &gt; 20% and ≤ 80%)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Shimizu and Tsuchimatsu</w:t>
      </w:r>
      <w:r w:rsidRPr="00CF5D13">
        <w:rPr>
          <w:rFonts w:ascii="Times New Roman" w:hAnsi="Times New Roman" w:cs="Times New Roman"/>
          <w:noProof/>
          <w:sz w:val="24"/>
          <w:szCs w:val="24"/>
          <w:lang w:val="en-US"/>
        </w:rPr>
        <w:t xml:space="preserve"> 2015)</w:t>
      </w:r>
      <w:r w:rsidRPr="00CF5D13">
        <w:rPr>
          <w:rFonts w:ascii="Times New Roman" w:hAnsi="Times New Roman" w:cs="Times New Roman"/>
          <w:sz w:val="24"/>
          <w:szCs w:val="24"/>
          <w:lang w:val="en-US"/>
        </w:rPr>
        <w:t xml:space="preserve">. It is only recently that attention has been brought on the effects that different mating systems have on the occurrence of hybridization and on the genomic composition of hybrid populations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Hu</w:t>
      </w:r>
      <w:r w:rsidRPr="00CF5D13">
        <w:rPr>
          <w:rFonts w:ascii="Times New Roman" w:hAnsi="Times New Roman" w:cs="Times New Roman"/>
          <w:noProof/>
          <w:sz w:val="24"/>
          <w:szCs w:val="24"/>
          <w:lang w:val="en-US"/>
        </w:rPr>
        <w:t xml:space="preserve"> 2015; </w:t>
      </w:r>
      <w:r w:rsidRPr="00CF5D13">
        <w:rPr>
          <w:rFonts w:ascii="Times New Roman" w:hAnsi="Times New Roman" w:cs="Times New Roman"/>
          <w:smallCaps/>
          <w:noProof/>
          <w:sz w:val="24"/>
          <w:szCs w:val="24"/>
          <w:lang w:val="en-US"/>
        </w:rPr>
        <w:t>Kim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2018; </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w:t>
      </w:r>
    </w:p>
    <w:p w14:paraId="730323E7" w14:textId="13B222E1" w:rsidR="00860912" w:rsidRPr="00CF5D13" w:rsidRDefault="00860912" w:rsidP="00F675DC">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Hybrid zones are regions of contact between divergent species/lineages that often produce individuals of admixed ancestry through interspecific </w:t>
      </w:r>
      <w:r w:rsidR="007E38FC" w:rsidRPr="00CF5D13">
        <w:rPr>
          <w:rFonts w:ascii="Times New Roman" w:hAnsi="Times New Roman" w:cs="Times New Roman"/>
          <w:sz w:val="24"/>
          <w:szCs w:val="24"/>
          <w:lang w:val="en-US"/>
        </w:rPr>
        <w:t>mating</w:t>
      </w:r>
      <w:r w:rsidRPr="00CF5D13">
        <w:rPr>
          <w:rFonts w:ascii="Times New Roman" w:hAnsi="Times New Roman" w:cs="Times New Roman"/>
          <w:sz w:val="24"/>
          <w:szCs w:val="24"/>
          <w:lang w:val="en-US"/>
        </w:rPr>
        <w:t xml:space="preserve">. Hybrid zones between species with </w:t>
      </w:r>
      <w:r w:rsidRPr="00CF5D13">
        <w:rPr>
          <w:rFonts w:ascii="Times New Roman" w:hAnsi="Times New Roman" w:cs="Times New Roman"/>
          <w:sz w:val="24"/>
          <w:szCs w:val="24"/>
          <w:lang w:val="en-US"/>
        </w:rPr>
        <w:lastRenderedPageBreak/>
        <w:t xml:space="preserve">different mating systems (e.g., predominantly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and obligate outcrossing) are commonly reported in plants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Ruhsam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2011; </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 </w:t>
      </w:r>
      <w:r w:rsidRPr="00CF5D13">
        <w:rPr>
          <w:rFonts w:ascii="Times New Roman" w:hAnsi="Times New Roman" w:cs="Times New Roman"/>
          <w:smallCaps/>
          <w:noProof/>
          <w:sz w:val="24"/>
          <w:szCs w:val="24"/>
          <w:lang w:val="en-US"/>
        </w:rPr>
        <w:t>Ostevik</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but examples are scarce in animals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Berbel-Filho</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Some predictions on how reproductive systems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Brandvain and Haig</w:t>
      </w:r>
      <w:r w:rsidRPr="00CF5D13">
        <w:rPr>
          <w:rFonts w:ascii="Times New Roman" w:hAnsi="Times New Roman" w:cs="Times New Roman"/>
          <w:noProof/>
          <w:sz w:val="24"/>
          <w:szCs w:val="24"/>
          <w:lang w:val="en-US"/>
        </w:rPr>
        <w:t xml:space="preserve"> 2005)</w:t>
      </w:r>
      <w:r w:rsidRPr="00CF5D13">
        <w:rPr>
          <w:rFonts w:ascii="Times New Roman" w:hAnsi="Times New Roman" w:cs="Times New Roman"/>
          <w:sz w:val="24"/>
          <w:szCs w:val="24"/>
          <w:lang w:val="en-US"/>
        </w:rPr>
        <w:t xml:space="preserve"> </w:t>
      </w:r>
      <w:r w:rsidRPr="00CF5D13">
        <w:rPr>
          <w:rFonts w:ascii="Times New Roman" w:hAnsi="Times New Roman" w:cs="Times New Roman"/>
          <w:noProof/>
          <w:sz w:val="24"/>
          <w:szCs w:val="24"/>
          <w:lang w:val="en-US"/>
        </w:rPr>
        <w:t xml:space="preserve">and reproductive </w:t>
      </w:r>
      <w:r w:rsidRPr="00CF5D13">
        <w:rPr>
          <w:rFonts w:ascii="Times New Roman" w:hAnsi="Times New Roman" w:cs="Times New Roman"/>
          <w:sz w:val="24"/>
          <w:szCs w:val="24"/>
          <w:lang w:val="en-US"/>
        </w:rPr>
        <w:t xml:space="preserve">timing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Martin and Willis</w:t>
      </w:r>
      <w:r w:rsidRPr="00CF5D13">
        <w:rPr>
          <w:rFonts w:ascii="Times New Roman" w:hAnsi="Times New Roman" w:cs="Times New Roman"/>
          <w:noProof/>
          <w:sz w:val="24"/>
          <w:szCs w:val="24"/>
          <w:lang w:val="en-US"/>
        </w:rPr>
        <w:t xml:space="preserve"> 2007; </w:t>
      </w:r>
      <w:r w:rsidRPr="00CF5D13">
        <w:rPr>
          <w:rFonts w:ascii="Times New Roman" w:hAnsi="Times New Roman" w:cs="Times New Roman"/>
          <w:smallCaps/>
          <w:noProof/>
          <w:sz w:val="24"/>
          <w:szCs w:val="24"/>
          <w:lang w:val="en-US"/>
        </w:rPr>
        <w:t>Berbel-Filho</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along with other ecological factors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Busch</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2022),</w:t>
      </w:r>
      <w:r w:rsidRPr="00CF5D13">
        <w:rPr>
          <w:rFonts w:ascii="Times New Roman" w:hAnsi="Times New Roman" w:cs="Times New Roman"/>
          <w:sz w:val="24"/>
          <w:szCs w:val="24"/>
          <w:lang w:val="en-US"/>
        </w:rPr>
        <w:t xml:space="preserve"> can influence the occurrence and outcome of hybridization in these cases have been extensively provided.</w:t>
      </w:r>
      <w:r w:rsidRPr="00CF5D13" w:rsidDel="00162CB1">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On the other hand, few studies have tried to address how mating systems differences influence (</w:t>
      </w:r>
      <w:proofErr w:type="spellStart"/>
      <w:r w:rsidRPr="00CF5D13">
        <w:rPr>
          <w:rFonts w:ascii="Times New Roman" w:hAnsi="Times New Roman" w:cs="Times New Roman"/>
          <w:sz w:val="24"/>
          <w:szCs w:val="24"/>
          <w:lang w:val="en-US"/>
        </w:rPr>
        <w:t>i</w:t>
      </w:r>
      <w:proofErr w:type="spellEnd"/>
      <w:r w:rsidRPr="00CF5D13">
        <w:rPr>
          <w:rFonts w:ascii="Times New Roman" w:hAnsi="Times New Roman" w:cs="Times New Roman"/>
          <w:sz w:val="24"/>
          <w:szCs w:val="24"/>
          <w:lang w:val="en-US"/>
        </w:rPr>
        <w:t>) the quality of each parental genomes inherited by first-generation hybrids (F1), and (ii) how the genetic composition (defined in terms of genes’ species-of-origin) of hybrids evolves in the long-term</w:t>
      </w:r>
      <w:r w:rsidR="00B97F60">
        <w:rPr>
          <w:rFonts w:ascii="Times New Roman" w:hAnsi="Times New Roman" w:cs="Times New Roman"/>
          <w:sz w:val="24"/>
          <w:szCs w:val="24"/>
          <w:lang w:val="en-US"/>
        </w:rPr>
        <w:t xml:space="preserve"> as a result</w:t>
      </w:r>
      <w:r w:rsidR="00C64416">
        <w:rPr>
          <w:rFonts w:ascii="Times New Roman" w:hAnsi="Times New Roman" w:cs="Times New Roman"/>
          <w:sz w:val="24"/>
          <w:szCs w:val="24"/>
          <w:lang w:val="en-US"/>
        </w:rPr>
        <w:t xml:space="preserve"> </w:t>
      </w:r>
      <w:r w:rsidR="00C64416" w:rsidRPr="00CF5D13">
        <w:rPr>
          <w:rFonts w:ascii="Times New Roman" w:hAnsi="Times New Roman" w:cs="Times New Roman"/>
          <w:noProof/>
          <w:sz w:val="24"/>
          <w:szCs w:val="24"/>
          <w:lang w:val="en-US"/>
        </w:rPr>
        <w:t>(</w:t>
      </w:r>
      <w:r w:rsidR="00C64416" w:rsidRPr="00CF5D13">
        <w:rPr>
          <w:rFonts w:ascii="Times New Roman" w:hAnsi="Times New Roman" w:cs="Times New Roman"/>
          <w:smallCaps/>
          <w:noProof/>
          <w:sz w:val="24"/>
          <w:szCs w:val="24"/>
          <w:lang w:val="en-US"/>
        </w:rPr>
        <w:t>Hu</w:t>
      </w:r>
      <w:r w:rsidR="00C64416" w:rsidRPr="00CF5D13">
        <w:rPr>
          <w:rFonts w:ascii="Times New Roman" w:hAnsi="Times New Roman" w:cs="Times New Roman"/>
          <w:noProof/>
          <w:sz w:val="24"/>
          <w:szCs w:val="24"/>
          <w:lang w:val="en-US"/>
        </w:rPr>
        <w:t xml:space="preserve"> 2015; </w:t>
      </w:r>
      <w:r w:rsidR="00C64416" w:rsidRPr="00CF5D13">
        <w:rPr>
          <w:rFonts w:ascii="Times New Roman" w:hAnsi="Times New Roman" w:cs="Times New Roman"/>
          <w:smallCaps/>
          <w:noProof/>
          <w:sz w:val="24"/>
          <w:szCs w:val="24"/>
          <w:lang w:val="en-US"/>
        </w:rPr>
        <w:t>Kim</w:t>
      </w:r>
      <w:r w:rsidR="00C64416" w:rsidRPr="00CF5D13">
        <w:rPr>
          <w:rFonts w:ascii="Times New Roman" w:hAnsi="Times New Roman" w:cs="Times New Roman"/>
          <w:i/>
          <w:noProof/>
          <w:sz w:val="24"/>
          <w:szCs w:val="24"/>
          <w:lang w:val="en-US"/>
        </w:rPr>
        <w:t xml:space="preserve"> et al.</w:t>
      </w:r>
      <w:r w:rsidR="00C64416" w:rsidRPr="00CF5D13">
        <w:rPr>
          <w:rFonts w:ascii="Times New Roman" w:hAnsi="Times New Roman" w:cs="Times New Roman"/>
          <w:noProof/>
          <w:sz w:val="24"/>
          <w:szCs w:val="24"/>
          <w:lang w:val="en-US"/>
        </w:rPr>
        <w:t xml:space="preserve"> 2018; </w:t>
      </w:r>
      <w:r w:rsidR="00C64416" w:rsidRPr="00CF5D13">
        <w:rPr>
          <w:rFonts w:ascii="Times New Roman" w:hAnsi="Times New Roman" w:cs="Times New Roman"/>
          <w:smallCaps/>
          <w:noProof/>
          <w:sz w:val="24"/>
          <w:szCs w:val="24"/>
          <w:lang w:val="en-US"/>
        </w:rPr>
        <w:t>Pickup</w:t>
      </w:r>
      <w:r w:rsidR="00C64416" w:rsidRPr="00CF5D13">
        <w:rPr>
          <w:rFonts w:ascii="Times New Roman" w:hAnsi="Times New Roman" w:cs="Times New Roman"/>
          <w:i/>
          <w:noProof/>
          <w:sz w:val="24"/>
          <w:szCs w:val="24"/>
          <w:lang w:val="en-US"/>
        </w:rPr>
        <w:t xml:space="preserve"> et al.</w:t>
      </w:r>
      <w:r w:rsidR="00C64416"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Disparate, sometimes contradictory predictions on these points have been made; the present work was designed to disentangle these</w:t>
      </w:r>
      <w:r w:rsidR="001A465D">
        <w:rPr>
          <w:rFonts w:ascii="Times New Roman" w:hAnsi="Times New Roman" w:cs="Times New Roman"/>
          <w:sz w:val="24"/>
          <w:szCs w:val="24"/>
          <w:lang w:val="en-US"/>
        </w:rPr>
        <w:t xml:space="preserve"> and</w:t>
      </w:r>
      <w:r w:rsidR="001A465D" w:rsidRPr="00CF5D13">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provide a unified framework</w:t>
      </w:r>
      <w:r w:rsidR="001A465D">
        <w:rPr>
          <w:rFonts w:ascii="Times New Roman" w:hAnsi="Times New Roman" w:cs="Times New Roman"/>
          <w:sz w:val="24"/>
          <w:szCs w:val="24"/>
          <w:lang w:val="en-US"/>
        </w:rPr>
        <w:t xml:space="preserve"> </w:t>
      </w:r>
      <w:r w:rsidR="00A84D83">
        <w:rPr>
          <w:rFonts w:ascii="Times New Roman" w:hAnsi="Times New Roman" w:cs="Times New Roman"/>
          <w:sz w:val="24"/>
          <w:szCs w:val="24"/>
          <w:lang w:val="en-US"/>
        </w:rPr>
        <w:t>for</w:t>
      </w:r>
      <w:r w:rsidR="001A465D">
        <w:rPr>
          <w:rFonts w:ascii="Times New Roman" w:hAnsi="Times New Roman" w:cs="Times New Roman"/>
          <w:sz w:val="24"/>
          <w:szCs w:val="24"/>
          <w:lang w:val="en-US"/>
        </w:rPr>
        <w:t xml:space="preserve"> the influence of mutation load on hybrid ancestry.</w:t>
      </w:r>
      <w:r w:rsidRPr="00CF5D13">
        <w:rPr>
          <w:rFonts w:ascii="Times New Roman" w:hAnsi="Times New Roman" w:cs="Times New Roman"/>
          <w:sz w:val="24"/>
          <w:szCs w:val="24"/>
          <w:lang w:val="en-US"/>
        </w:rPr>
        <w:t xml:space="preserve"> </w:t>
      </w:r>
    </w:p>
    <w:p w14:paraId="5A855CD6" w14:textId="21B200D6" w:rsidR="00860912" w:rsidRPr="00CF5D13" w:rsidRDefault="00860912" w:rsidP="00F675DC">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Predictions concerning hybrids’ genetic composition and evolution have focused on mutation load. They rely on the idea that species with different mating systems are expected to </w:t>
      </w:r>
      <w:r w:rsidR="00CF5D13" w:rsidRPr="00CF5D13">
        <w:rPr>
          <w:rFonts w:ascii="Times New Roman" w:hAnsi="Times New Roman" w:cs="Times New Roman"/>
          <w:sz w:val="24"/>
          <w:szCs w:val="24"/>
          <w:lang w:val="en-US"/>
        </w:rPr>
        <w:t>harbor</w:t>
      </w:r>
      <w:r w:rsidRPr="00CF5D13">
        <w:rPr>
          <w:rFonts w:ascii="Times New Roman" w:hAnsi="Times New Roman" w:cs="Times New Roman"/>
          <w:sz w:val="24"/>
          <w:szCs w:val="24"/>
          <w:lang w:val="en-US"/>
        </w:rPr>
        <w:t xml:space="preserve"> different mutation loads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Arunkumar</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2015; </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High homozygosity caused by long-term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means that recombination is – most of the time – inefficient at shuffling genetic combinations, which results in higher rates of hitch-hiking, background selection, and selective interference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Wright</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2013)</w:t>
      </w:r>
      <w:r w:rsidRPr="00CF5D13">
        <w:rPr>
          <w:rFonts w:ascii="Times New Roman" w:hAnsi="Times New Roman" w:cs="Times New Roman"/>
          <w:sz w:val="24"/>
          <w:szCs w:val="24"/>
          <w:lang w:val="en-US"/>
        </w:rPr>
        <w:t xml:space="preserve">. That is, selection is expected to be less efficient in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populations, which are thus predicted to have more slightly deleterious alleles become fixed by random genetic drift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Charlesworth</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1993)</w:t>
      </w:r>
      <w:r w:rsidRPr="00CF5D13">
        <w:rPr>
          <w:rFonts w:ascii="Times New Roman" w:hAnsi="Times New Roman" w:cs="Times New Roman"/>
          <w:sz w:val="24"/>
          <w:szCs w:val="24"/>
          <w:lang w:val="en-US"/>
        </w:rPr>
        <w:t xml:space="preserve">. This relates to the classic argument that the absence of effective recombination in asexual and self-fertilizing species should lead them to extinction due to mutational meltdown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Gabriel</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1993; </w:t>
      </w:r>
      <w:r w:rsidRPr="00CF5D13">
        <w:rPr>
          <w:rFonts w:ascii="Times New Roman" w:hAnsi="Times New Roman" w:cs="Times New Roman"/>
          <w:smallCaps/>
          <w:noProof/>
          <w:sz w:val="24"/>
          <w:szCs w:val="24"/>
          <w:lang w:val="en-US"/>
        </w:rPr>
        <w:t>Lynch</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1993; </w:t>
      </w:r>
      <w:r w:rsidRPr="00CF5D13">
        <w:rPr>
          <w:rFonts w:ascii="Times New Roman" w:hAnsi="Times New Roman" w:cs="Times New Roman"/>
          <w:smallCaps/>
          <w:noProof/>
          <w:sz w:val="24"/>
          <w:szCs w:val="24"/>
          <w:lang w:val="en-US"/>
        </w:rPr>
        <w:t>Lynch</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1995)</w:t>
      </w:r>
      <w:r w:rsidRPr="00CF5D13">
        <w:rPr>
          <w:rFonts w:ascii="Times New Roman" w:hAnsi="Times New Roman" w:cs="Times New Roman"/>
          <w:sz w:val="24"/>
          <w:szCs w:val="24"/>
          <w:lang w:val="en-US"/>
        </w:rPr>
        <w:t xml:space="preserve">. </w:t>
      </w:r>
      <w:r w:rsidR="003B340F">
        <w:rPr>
          <w:rFonts w:ascii="Times New Roman" w:hAnsi="Times New Roman" w:cs="Times New Roman"/>
          <w:sz w:val="24"/>
          <w:szCs w:val="24"/>
          <w:lang w:val="en-US"/>
        </w:rPr>
        <w:t>Altogether, t</w:t>
      </w:r>
      <w:r w:rsidR="003B340F" w:rsidRPr="00CF5D13">
        <w:rPr>
          <w:rFonts w:ascii="Times New Roman" w:hAnsi="Times New Roman" w:cs="Times New Roman"/>
          <w:sz w:val="24"/>
          <w:szCs w:val="24"/>
          <w:lang w:val="en-US"/>
        </w:rPr>
        <w:t xml:space="preserve">his </w:t>
      </w:r>
      <w:r w:rsidRPr="00CF5D13">
        <w:rPr>
          <w:rFonts w:ascii="Times New Roman" w:hAnsi="Times New Roman" w:cs="Times New Roman"/>
          <w:sz w:val="24"/>
          <w:szCs w:val="24"/>
          <w:lang w:val="en-US"/>
        </w:rPr>
        <w:t xml:space="preserve">predicts that genomes of self-fertilizing species tend to be of worse quality. </w:t>
      </w:r>
      <w:r w:rsidRPr="00CF5D13">
        <w:rPr>
          <w:rFonts w:ascii="Times New Roman" w:hAnsi="Times New Roman" w:cs="Times New Roman"/>
          <w:sz w:val="24"/>
          <w:szCs w:val="24"/>
          <w:lang w:val="en-US"/>
        </w:rPr>
        <w:lastRenderedPageBreak/>
        <w:t xml:space="preserve">On the other hand, however, highly deleterious recessive alleles are expected to be purged by selection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as they are “exposed” to selection by high homozygosity, while in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they can be maintained at low frequencies as they are partly hidden from selection in heterozygotes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Wang</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1999)</w:t>
      </w:r>
      <w:r w:rsidRPr="00CF5D13">
        <w:rPr>
          <w:rFonts w:ascii="Times New Roman" w:hAnsi="Times New Roman" w:cs="Times New Roman"/>
          <w:sz w:val="24"/>
          <w:szCs w:val="24"/>
          <w:lang w:val="en-US"/>
        </w:rPr>
        <w:t xml:space="preserve">. In other words, here selection is predicted to be more efficient in self-fertilizing species, resulting in genomes of better quality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Overall,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genomes are expected to </w:t>
      </w:r>
      <w:r w:rsidR="00CF5D13" w:rsidRPr="00CF5D13">
        <w:rPr>
          <w:rFonts w:ascii="Times New Roman" w:hAnsi="Times New Roman" w:cs="Times New Roman"/>
          <w:sz w:val="24"/>
          <w:szCs w:val="24"/>
          <w:lang w:val="en-US"/>
        </w:rPr>
        <w:t>harbor</w:t>
      </w:r>
      <w:r w:rsidRPr="00CF5D13">
        <w:rPr>
          <w:rFonts w:ascii="Times New Roman" w:hAnsi="Times New Roman" w:cs="Times New Roman"/>
          <w:sz w:val="24"/>
          <w:szCs w:val="24"/>
          <w:lang w:val="en-US"/>
        </w:rPr>
        <w:t xml:space="preserve"> more fixed slightly deleterious, codominant mutations and less strongly deleterious, recessive mutations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Arunkumar</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2015)</w:t>
      </w:r>
      <w:r w:rsidRPr="00CF5D13">
        <w:rPr>
          <w:rFonts w:ascii="Times New Roman" w:hAnsi="Times New Roman" w:cs="Times New Roman"/>
          <w:sz w:val="24"/>
          <w:szCs w:val="24"/>
          <w:lang w:val="en-US"/>
        </w:rPr>
        <w:t xml:space="preserve">. How are </w:t>
      </w:r>
      <w:r w:rsidR="001A465D">
        <w:rPr>
          <w:rFonts w:ascii="Times New Roman" w:hAnsi="Times New Roman" w:cs="Times New Roman"/>
          <w:sz w:val="24"/>
          <w:szCs w:val="24"/>
          <w:lang w:val="en-US"/>
        </w:rPr>
        <w:t xml:space="preserve">these two alternative mutation loads </w:t>
      </w:r>
      <w:r w:rsidRPr="00CF5D13">
        <w:rPr>
          <w:rFonts w:ascii="Times New Roman" w:hAnsi="Times New Roman" w:cs="Times New Roman"/>
          <w:sz w:val="24"/>
          <w:szCs w:val="24"/>
          <w:lang w:val="en-US"/>
        </w:rPr>
        <w:t xml:space="preserve">expected to </w:t>
      </w:r>
      <w:r w:rsidR="001A465D">
        <w:rPr>
          <w:rFonts w:ascii="Times New Roman" w:hAnsi="Times New Roman" w:cs="Times New Roman"/>
          <w:sz w:val="24"/>
          <w:szCs w:val="24"/>
          <w:lang w:val="en-US"/>
        </w:rPr>
        <w:t>interact</w:t>
      </w:r>
      <w:r w:rsidR="001A465D" w:rsidRPr="00CF5D13">
        <w:rPr>
          <w:rFonts w:ascii="Times New Roman" w:hAnsi="Times New Roman" w:cs="Times New Roman"/>
          <w:sz w:val="24"/>
          <w:szCs w:val="24"/>
          <w:lang w:val="en-US"/>
        </w:rPr>
        <w:t xml:space="preserve"> </w:t>
      </w:r>
      <w:r w:rsidR="001A465D">
        <w:rPr>
          <w:rFonts w:ascii="Times New Roman" w:hAnsi="Times New Roman" w:cs="Times New Roman"/>
          <w:sz w:val="24"/>
          <w:szCs w:val="24"/>
          <w:lang w:val="en-US"/>
        </w:rPr>
        <w:t>and</w:t>
      </w:r>
      <w:r w:rsidR="001A465D" w:rsidRPr="00CF5D13">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determine genetic composition and evolution of hybrid populations?</w:t>
      </w:r>
    </w:p>
    <w:p w14:paraId="49476AC3" w14:textId="46E3B884" w:rsidR="00860912" w:rsidRPr="00CF5D13" w:rsidRDefault="00860912" w:rsidP="00897F8B">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 answer to this question is likely to depend on several parameters of the selection processes in parental species, but also on the hybrid mating system. Highly deleterious, recessive mutations coming from outcrossing ancestors may rapidly be purged by selection if the hybrids self-fertilize (as these mutations rapidly become homozygous and visible to selection), taking together any linked genes. This process is likely to limit the introgression of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genomes into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w:t>
      </w:r>
      <w:r w:rsidR="00483434" w:rsidRPr="00CF5D13">
        <w:rPr>
          <w:rFonts w:ascii="Times New Roman" w:hAnsi="Times New Roman" w:cs="Times New Roman"/>
          <w:noProof/>
          <w:sz w:val="24"/>
          <w:szCs w:val="24"/>
          <w:lang w:val="en-US"/>
        </w:rPr>
        <w:t>(</w:t>
      </w:r>
      <w:r w:rsidR="00483434" w:rsidRPr="00CF5D13">
        <w:rPr>
          <w:rFonts w:ascii="Times New Roman" w:hAnsi="Times New Roman" w:cs="Times New Roman"/>
          <w:smallCaps/>
          <w:noProof/>
          <w:sz w:val="24"/>
          <w:szCs w:val="24"/>
          <w:lang w:val="en-US"/>
        </w:rPr>
        <w:t>Pickup</w:t>
      </w:r>
      <w:r w:rsidR="00483434" w:rsidRPr="00CF5D13">
        <w:rPr>
          <w:rFonts w:ascii="Times New Roman" w:hAnsi="Times New Roman" w:cs="Times New Roman"/>
          <w:i/>
          <w:noProof/>
          <w:sz w:val="24"/>
          <w:szCs w:val="24"/>
          <w:lang w:val="en-US"/>
        </w:rPr>
        <w:t xml:space="preserve"> et al.</w:t>
      </w:r>
      <w:r w:rsidR="00483434"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On the other hand, the many fixed slightly deleterious, codominant mutations coming from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ancestors should be purged out in an outcrossing hybrid, this time restricting introgression of self-fertilizers’ genomes into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Under this argument, everything happens as if each parental genome was “adapted” to the mating system it has evolved in and tends to fare worse in alternative mating systems. This raises the question, does the mating system of the hybrid population have a critical influence on the evolution of hybrid genome composition, or is this simply determined by the respective quality of the parental populations’ genomes?</w:t>
      </w:r>
    </w:p>
    <w:p w14:paraId="3428C14A" w14:textId="63C9598C" w:rsidR="003B340F" w:rsidRDefault="00860912" w:rsidP="00B15146">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Here, we aim at answering these questions by building a multi-locus model allowing for selection, recombination, mutation, and drift to interplay and modify simple genomes. Running numerical </w:t>
      </w:r>
      <w:r w:rsidRPr="00CF5D13">
        <w:rPr>
          <w:rFonts w:ascii="Times New Roman" w:hAnsi="Times New Roman" w:cs="Times New Roman"/>
          <w:sz w:val="24"/>
          <w:szCs w:val="24"/>
          <w:lang w:val="en-US"/>
        </w:rPr>
        <w:lastRenderedPageBreak/>
        <w:t xml:space="preserve">simulations for a diversity of scenarios, we were able to study the effects of selective interference and homozygosity on (1) the relative mutation loads of self-fertilizing and outcrossing populations, and (2) the long-term genetic composition of hybrid populations deriving from parental populations with different mating systems. </w:t>
      </w:r>
    </w:p>
    <w:p w14:paraId="2CAC2AE7" w14:textId="30260DC5" w:rsidR="003B340F" w:rsidRDefault="00860912" w:rsidP="00A935E8">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First, our work allows to confirm some of the classic arguments on mutation load in self-fertilizing species. </w:t>
      </w:r>
      <w:r w:rsidR="003B340F">
        <w:rPr>
          <w:rFonts w:ascii="Times New Roman" w:hAnsi="Times New Roman" w:cs="Times New Roman"/>
          <w:sz w:val="24"/>
          <w:szCs w:val="24"/>
          <w:lang w:val="en-US"/>
        </w:rPr>
        <w:t xml:space="preserve">As another theoretical study showed recently </w:t>
      </w:r>
      <w:r w:rsidR="00CF05C2" w:rsidRPr="00CF5D13">
        <w:rPr>
          <w:rFonts w:ascii="Times New Roman" w:hAnsi="Times New Roman" w:cs="Times New Roman"/>
          <w:sz w:val="24"/>
          <w:szCs w:val="24"/>
          <w:lang w:val="en-US"/>
        </w:rPr>
        <w:t>(S</w:t>
      </w:r>
      <w:r w:rsidR="00CF05C2" w:rsidRPr="00FA7654">
        <w:rPr>
          <w:rFonts w:ascii="Times New Roman" w:hAnsi="Times New Roman" w:cs="Times New Roman"/>
          <w:sz w:val="20"/>
          <w:szCs w:val="20"/>
          <w:lang w:val="en-US"/>
        </w:rPr>
        <w:t>IANTA</w:t>
      </w:r>
      <w:r w:rsidR="00CF05C2" w:rsidRPr="00CF5D13">
        <w:rPr>
          <w:rFonts w:ascii="Times New Roman" w:hAnsi="Times New Roman" w:cs="Times New Roman"/>
          <w:sz w:val="24"/>
          <w:szCs w:val="24"/>
          <w:lang w:val="en-US"/>
        </w:rPr>
        <w:t xml:space="preserve"> </w:t>
      </w:r>
      <w:r w:rsidR="00CF05C2" w:rsidRPr="00FA7654">
        <w:rPr>
          <w:rFonts w:ascii="Times New Roman" w:hAnsi="Times New Roman" w:cs="Times New Roman"/>
          <w:i/>
          <w:iCs/>
          <w:sz w:val="24"/>
          <w:szCs w:val="24"/>
          <w:lang w:val="en-US"/>
        </w:rPr>
        <w:t>et al.</w:t>
      </w:r>
      <w:r w:rsidR="00CF05C2" w:rsidRPr="00CF5D13">
        <w:rPr>
          <w:rFonts w:ascii="Times New Roman" w:hAnsi="Times New Roman" w:cs="Times New Roman"/>
          <w:sz w:val="24"/>
          <w:szCs w:val="24"/>
          <w:lang w:val="en-US"/>
        </w:rPr>
        <w:t xml:space="preserve"> 2022)</w:t>
      </w:r>
      <w:r w:rsidR="003B340F">
        <w:rPr>
          <w:rFonts w:ascii="Times New Roman" w:hAnsi="Times New Roman" w:cs="Times New Roman"/>
          <w:sz w:val="24"/>
          <w:szCs w:val="24"/>
          <w:lang w:val="en-US"/>
        </w:rPr>
        <w:t>,</w:t>
      </w:r>
      <w:r w:rsidR="00A935E8">
        <w:rPr>
          <w:rFonts w:ascii="Times New Roman" w:hAnsi="Times New Roman" w:cs="Times New Roman"/>
          <w:sz w:val="24"/>
          <w:szCs w:val="24"/>
          <w:lang w:val="en-US"/>
        </w:rPr>
        <w:t xml:space="preserve"> how mutation loads in self-fertilizing and outcrossing populations compare with one another strongly depends on the recombination rate between selected loci. </w:t>
      </w:r>
      <w:r w:rsidR="003B340F">
        <w:rPr>
          <w:rFonts w:ascii="Times New Roman" w:hAnsi="Times New Roman" w:cs="Times New Roman"/>
          <w:sz w:val="24"/>
          <w:szCs w:val="24"/>
          <w:lang w:val="en-US"/>
        </w:rPr>
        <w:t xml:space="preserve">At high recombination, </w:t>
      </w:r>
      <w:proofErr w:type="spellStart"/>
      <w:r w:rsidR="003B340F">
        <w:rPr>
          <w:rFonts w:ascii="Times New Roman" w:hAnsi="Times New Roman" w:cs="Times New Roman"/>
          <w:sz w:val="24"/>
          <w:szCs w:val="24"/>
          <w:lang w:val="en-US"/>
        </w:rPr>
        <w:t>outcrossers</w:t>
      </w:r>
      <w:proofErr w:type="spellEnd"/>
      <w:r w:rsidR="003B340F">
        <w:rPr>
          <w:rFonts w:ascii="Times New Roman" w:hAnsi="Times New Roman" w:cs="Times New Roman"/>
          <w:sz w:val="24"/>
          <w:szCs w:val="24"/>
          <w:lang w:val="en-US"/>
        </w:rPr>
        <w:t xml:space="preserve"> </w:t>
      </w:r>
      <w:r w:rsidR="003875C5">
        <w:rPr>
          <w:rFonts w:ascii="Times New Roman" w:hAnsi="Times New Roman" w:cs="Times New Roman"/>
          <w:sz w:val="24"/>
          <w:szCs w:val="24"/>
          <w:lang w:val="en-US"/>
        </w:rPr>
        <w:t>appear</w:t>
      </w:r>
      <w:r w:rsidR="003B340F">
        <w:rPr>
          <w:rFonts w:ascii="Times New Roman" w:hAnsi="Times New Roman" w:cs="Times New Roman"/>
          <w:sz w:val="24"/>
          <w:szCs w:val="24"/>
          <w:lang w:val="en-US"/>
        </w:rPr>
        <w:t xml:space="preserve"> to be more efficient at limiting mutation load</w:t>
      </w:r>
      <w:r w:rsidR="00A935E8">
        <w:rPr>
          <w:rFonts w:ascii="Times New Roman" w:hAnsi="Times New Roman" w:cs="Times New Roman"/>
          <w:sz w:val="24"/>
          <w:szCs w:val="24"/>
          <w:lang w:val="en-US"/>
        </w:rPr>
        <w:t xml:space="preserve">, as frequent reshuffling of genes </w:t>
      </w:r>
      <w:r w:rsidR="003875C5">
        <w:rPr>
          <w:rFonts w:ascii="Times New Roman" w:hAnsi="Times New Roman" w:cs="Times New Roman"/>
          <w:sz w:val="24"/>
          <w:szCs w:val="24"/>
          <w:lang w:val="en-US"/>
        </w:rPr>
        <w:t xml:space="preserve">significantly </w:t>
      </w:r>
      <w:proofErr w:type="gramStart"/>
      <w:r w:rsidR="003875C5">
        <w:rPr>
          <w:rFonts w:ascii="Times New Roman" w:hAnsi="Times New Roman" w:cs="Times New Roman"/>
          <w:sz w:val="24"/>
          <w:szCs w:val="24"/>
          <w:lang w:val="en-US"/>
        </w:rPr>
        <w:t>reduce</w:t>
      </w:r>
      <w:proofErr w:type="gramEnd"/>
      <w:r w:rsidR="003875C5">
        <w:rPr>
          <w:rFonts w:ascii="Times New Roman" w:hAnsi="Times New Roman" w:cs="Times New Roman"/>
          <w:sz w:val="24"/>
          <w:szCs w:val="24"/>
          <w:lang w:val="en-US"/>
        </w:rPr>
        <w:t xml:space="preserve"> selective interference and fixation of deleterious mutations</w:t>
      </w:r>
      <w:r w:rsidR="003B340F">
        <w:rPr>
          <w:rFonts w:ascii="Times New Roman" w:hAnsi="Times New Roman" w:cs="Times New Roman"/>
          <w:sz w:val="24"/>
          <w:szCs w:val="24"/>
          <w:lang w:val="en-US"/>
        </w:rPr>
        <w:t xml:space="preserve">. However, at low recombination regime, </w:t>
      </w:r>
      <w:proofErr w:type="spellStart"/>
      <w:r w:rsidR="003B340F">
        <w:rPr>
          <w:rFonts w:ascii="Times New Roman" w:hAnsi="Times New Roman" w:cs="Times New Roman"/>
          <w:sz w:val="24"/>
          <w:szCs w:val="24"/>
          <w:lang w:val="en-US"/>
        </w:rPr>
        <w:t>outcrossers</w:t>
      </w:r>
      <w:proofErr w:type="spellEnd"/>
      <w:r w:rsidR="003B340F">
        <w:rPr>
          <w:rFonts w:ascii="Times New Roman" w:hAnsi="Times New Roman" w:cs="Times New Roman"/>
          <w:sz w:val="24"/>
          <w:szCs w:val="24"/>
          <w:lang w:val="en-US"/>
        </w:rPr>
        <w:t xml:space="preserve"> suffer from selective interference just as much as </w:t>
      </w:r>
      <w:proofErr w:type="spellStart"/>
      <w:r w:rsidR="003B340F">
        <w:rPr>
          <w:rFonts w:ascii="Times New Roman" w:hAnsi="Times New Roman" w:cs="Times New Roman"/>
          <w:sz w:val="24"/>
          <w:szCs w:val="24"/>
          <w:lang w:val="en-US"/>
        </w:rPr>
        <w:t>selfers</w:t>
      </w:r>
      <w:proofErr w:type="spellEnd"/>
      <w:r w:rsidR="003B340F">
        <w:rPr>
          <w:rFonts w:ascii="Times New Roman" w:hAnsi="Times New Roman" w:cs="Times New Roman"/>
          <w:sz w:val="24"/>
          <w:szCs w:val="24"/>
          <w:lang w:val="en-US"/>
        </w:rPr>
        <w:t xml:space="preserve">. The only difference between the two then reside in the homozygosity of </w:t>
      </w:r>
      <w:proofErr w:type="spellStart"/>
      <w:r w:rsidR="003B340F">
        <w:rPr>
          <w:rFonts w:ascii="Times New Roman" w:hAnsi="Times New Roman" w:cs="Times New Roman"/>
          <w:sz w:val="24"/>
          <w:szCs w:val="24"/>
          <w:lang w:val="en-US"/>
        </w:rPr>
        <w:t>selfers</w:t>
      </w:r>
      <w:proofErr w:type="spellEnd"/>
      <w:r w:rsidR="003B340F">
        <w:rPr>
          <w:rFonts w:ascii="Times New Roman" w:hAnsi="Times New Roman" w:cs="Times New Roman"/>
          <w:sz w:val="24"/>
          <w:szCs w:val="24"/>
          <w:lang w:val="en-US"/>
        </w:rPr>
        <w:t xml:space="preserve"> that purge strongly deleterious recessive mutations</w:t>
      </w:r>
      <w:r w:rsidR="00A133FF">
        <w:rPr>
          <w:rFonts w:ascii="Times New Roman" w:hAnsi="Times New Roman" w:cs="Times New Roman"/>
          <w:sz w:val="24"/>
          <w:szCs w:val="24"/>
          <w:lang w:val="en-US"/>
        </w:rPr>
        <w:t>,</w:t>
      </w:r>
      <w:r w:rsidR="003B340F">
        <w:rPr>
          <w:rFonts w:ascii="Times New Roman" w:hAnsi="Times New Roman" w:cs="Times New Roman"/>
          <w:sz w:val="24"/>
          <w:szCs w:val="24"/>
          <w:lang w:val="en-US"/>
        </w:rPr>
        <w:t xml:space="preserve"> </w:t>
      </w:r>
      <w:r w:rsidR="003875C5">
        <w:rPr>
          <w:rFonts w:ascii="Times New Roman" w:hAnsi="Times New Roman" w:cs="Times New Roman"/>
          <w:sz w:val="24"/>
          <w:szCs w:val="24"/>
          <w:lang w:val="en-US"/>
        </w:rPr>
        <w:t xml:space="preserve">resulting in </w:t>
      </w:r>
      <w:r w:rsidR="003B340F">
        <w:rPr>
          <w:rFonts w:ascii="Times New Roman" w:hAnsi="Times New Roman" w:cs="Times New Roman"/>
          <w:sz w:val="24"/>
          <w:szCs w:val="24"/>
          <w:lang w:val="en-US"/>
        </w:rPr>
        <w:t xml:space="preserve">them </w:t>
      </w:r>
      <w:r w:rsidR="003875C5">
        <w:rPr>
          <w:rFonts w:ascii="Times New Roman" w:hAnsi="Times New Roman" w:cs="Times New Roman"/>
          <w:sz w:val="24"/>
          <w:szCs w:val="24"/>
          <w:lang w:val="en-US"/>
        </w:rPr>
        <w:t xml:space="preserve">having </w:t>
      </w:r>
      <w:r w:rsidR="003B340F">
        <w:rPr>
          <w:rFonts w:ascii="Times New Roman" w:hAnsi="Times New Roman" w:cs="Times New Roman"/>
          <w:sz w:val="24"/>
          <w:szCs w:val="24"/>
          <w:lang w:val="en-US"/>
        </w:rPr>
        <w:t>a lesser mutation load</w:t>
      </w:r>
      <w:r w:rsidR="00A133FF">
        <w:rPr>
          <w:rFonts w:ascii="Times New Roman" w:hAnsi="Times New Roman" w:cs="Times New Roman"/>
          <w:sz w:val="24"/>
          <w:szCs w:val="24"/>
          <w:lang w:val="en-US"/>
        </w:rPr>
        <w:t xml:space="preserve"> relative to </w:t>
      </w:r>
      <w:proofErr w:type="spellStart"/>
      <w:r w:rsidR="00A133FF">
        <w:rPr>
          <w:rFonts w:ascii="Times New Roman" w:hAnsi="Times New Roman" w:cs="Times New Roman"/>
          <w:sz w:val="24"/>
          <w:szCs w:val="24"/>
          <w:lang w:val="en-US"/>
        </w:rPr>
        <w:t>ou</w:t>
      </w:r>
      <w:r w:rsidR="00925739">
        <w:rPr>
          <w:rFonts w:ascii="Times New Roman" w:hAnsi="Times New Roman" w:cs="Times New Roman"/>
          <w:sz w:val="24"/>
          <w:szCs w:val="24"/>
          <w:lang w:val="en-US"/>
        </w:rPr>
        <w:t>t</w:t>
      </w:r>
      <w:r w:rsidR="00A133FF">
        <w:rPr>
          <w:rFonts w:ascii="Times New Roman" w:hAnsi="Times New Roman" w:cs="Times New Roman"/>
          <w:sz w:val="24"/>
          <w:szCs w:val="24"/>
          <w:lang w:val="en-US"/>
        </w:rPr>
        <w:t>crossers</w:t>
      </w:r>
      <w:proofErr w:type="spellEnd"/>
      <w:r w:rsidR="00A133FF">
        <w:rPr>
          <w:rFonts w:ascii="Times New Roman" w:hAnsi="Times New Roman" w:cs="Times New Roman"/>
          <w:sz w:val="24"/>
          <w:szCs w:val="24"/>
          <w:lang w:val="en-US"/>
        </w:rPr>
        <w:t>.</w:t>
      </w:r>
    </w:p>
    <w:p w14:paraId="53D79FB1" w14:textId="5E0A49BE" w:rsidR="00860912" w:rsidRPr="00CF5D13" w:rsidRDefault="00860912" w:rsidP="00B76FE4">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Second, we were able to determine the parameters that have a notable influence on the genetic composition and evolution of the hybrid population. Interestingly, we show that the mating system of the hybrid population does not largely influence the outcome of the simulations. </w:t>
      </w:r>
      <w:r w:rsidR="00F56D7B" w:rsidRPr="00CF5D13">
        <w:rPr>
          <w:rFonts w:ascii="Times New Roman" w:hAnsi="Times New Roman" w:cs="Times New Roman"/>
          <w:sz w:val="24"/>
          <w:szCs w:val="24"/>
          <w:lang w:val="en-US"/>
        </w:rPr>
        <w:t xml:space="preserve">Hybrid genetic composition in the long term appears to be primarily dictated by the relative mutation load of the parental species: genomes of worse quality get preferentially eliminated. </w:t>
      </w:r>
      <w:r w:rsidRPr="00CF5D13">
        <w:rPr>
          <w:rFonts w:ascii="Times New Roman" w:hAnsi="Times New Roman" w:cs="Times New Roman"/>
          <w:sz w:val="24"/>
          <w:szCs w:val="24"/>
          <w:lang w:val="en-US"/>
        </w:rPr>
        <w:t xml:space="preserve">This </w:t>
      </w:r>
      <w:r w:rsidR="003B340F">
        <w:rPr>
          <w:rFonts w:ascii="Times New Roman" w:hAnsi="Times New Roman" w:cs="Times New Roman"/>
          <w:sz w:val="24"/>
          <w:szCs w:val="24"/>
          <w:lang w:val="en-US"/>
        </w:rPr>
        <w:t xml:space="preserve">result provides a new key </w:t>
      </w:r>
      <w:r w:rsidR="001A465D">
        <w:rPr>
          <w:rFonts w:ascii="Times New Roman" w:hAnsi="Times New Roman" w:cs="Times New Roman"/>
          <w:sz w:val="24"/>
          <w:szCs w:val="24"/>
          <w:lang w:val="en-US"/>
        </w:rPr>
        <w:t xml:space="preserve">to understand empirical data related to hybrid genome composition and </w:t>
      </w:r>
      <w:r w:rsidR="00B76FE4">
        <w:rPr>
          <w:rFonts w:ascii="Times New Roman" w:hAnsi="Times New Roman" w:cs="Times New Roman"/>
          <w:sz w:val="24"/>
          <w:szCs w:val="24"/>
          <w:lang w:val="en-US"/>
        </w:rPr>
        <w:t xml:space="preserve">patterns of introgression in hybrid zones between </w:t>
      </w:r>
      <w:proofErr w:type="spellStart"/>
      <w:r w:rsidR="00B76FE4">
        <w:rPr>
          <w:rFonts w:ascii="Times New Roman" w:hAnsi="Times New Roman" w:cs="Times New Roman"/>
          <w:sz w:val="24"/>
          <w:szCs w:val="24"/>
          <w:lang w:val="en-US"/>
        </w:rPr>
        <w:t>selfer</w:t>
      </w:r>
      <w:proofErr w:type="spellEnd"/>
      <w:r w:rsidR="00B76FE4">
        <w:rPr>
          <w:rFonts w:ascii="Times New Roman" w:hAnsi="Times New Roman" w:cs="Times New Roman"/>
          <w:sz w:val="24"/>
          <w:szCs w:val="24"/>
          <w:lang w:val="en-US"/>
        </w:rPr>
        <w:t xml:space="preserve"> and </w:t>
      </w:r>
      <w:proofErr w:type="spellStart"/>
      <w:r w:rsidR="00B76FE4">
        <w:rPr>
          <w:rFonts w:ascii="Times New Roman" w:hAnsi="Times New Roman" w:cs="Times New Roman"/>
          <w:sz w:val="24"/>
          <w:szCs w:val="24"/>
          <w:lang w:val="en-US"/>
        </w:rPr>
        <w:t>outcrosser</w:t>
      </w:r>
      <w:proofErr w:type="spellEnd"/>
      <w:r w:rsidR="00B76FE4">
        <w:rPr>
          <w:rFonts w:ascii="Times New Roman" w:hAnsi="Times New Roman" w:cs="Times New Roman"/>
          <w:sz w:val="24"/>
          <w:szCs w:val="24"/>
          <w:lang w:val="en-US"/>
        </w:rPr>
        <w:t xml:space="preserve"> species. </w:t>
      </w:r>
      <w:r w:rsidR="003B340F">
        <w:rPr>
          <w:rFonts w:ascii="Times New Roman" w:hAnsi="Times New Roman" w:cs="Times New Roman"/>
          <w:sz w:val="24"/>
          <w:szCs w:val="24"/>
          <w:lang w:val="en-US"/>
        </w:rPr>
        <w:t>Depending on genomic (recombination rates, mutation rates), ecological (intensity of selection)</w:t>
      </w:r>
      <w:r w:rsidR="00A133FF">
        <w:rPr>
          <w:rFonts w:ascii="Times New Roman" w:hAnsi="Times New Roman" w:cs="Times New Roman"/>
          <w:sz w:val="24"/>
          <w:szCs w:val="24"/>
          <w:lang w:val="en-US"/>
        </w:rPr>
        <w:t>,</w:t>
      </w:r>
      <w:r w:rsidR="003B340F">
        <w:rPr>
          <w:rFonts w:ascii="Times New Roman" w:hAnsi="Times New Roman" w:cs="Times New Roman"/>
          <w:sz w:val="24"/>
          <w:szCs w:val="24"/>
          <w:lang w:val="en-US"/>
        </w:rPr>
        <w:t xml:space="preserve"> and demographical (population size, bottlenecks, colonization events)</w:t>
      </w:r>
      <w:r w:rsidR="004E7FEF">
        <w:rPr>
          <w:rFonts w:ascii="Times New Roman" w:hAnsi="Times New Roman" w:cs="Times New Roman"/>
          <w:sz w:val="24"/>
          <w:szCs w:val="24"/>
          <w:lang w:val="en-US"/>
        </w:rPr>
        <w:t xml:space="preserve"> parameters, one can now predict how mutation </w:t>
      </w:r>
      <w:r w:rsidR="004E7FEF">
        <w:rPr>
          <w:rFonts w:ascii="Times New Roman" w:hAnsi="Times New Roman" w:cs="Times New Roman"/>
          <w:sz w:val="24"/>
          <w:szCs w:val="24"/>
          <w:lang w:val="en-US"/>
        </w:rPr>
        <w:lastRenderedPageBreak/>
        <w:t xml:space="preserve">load may have built in the parental species, and how much this could have contributed to hybrid genome composition. </w:t>
      </w:r>
      <w:bookmarkEnd w:id="0"/>
    </w:p>
    <w:p w14:paraId="121635E0" w14:textId="77777777" w:rsidR="00860912" w:rsidRPr="00CF5D13" w:rsidRDefault="00860912" w:rsidP="00074D5B">
      <w:pPr>
        <w:pStyle w:val="Heading1"/>
        <w:numPr>
          <w:ilvl w:val="0"/>
          <w:numId w:val="1"/>
        </w:numPr>
        <w:spacing w:line="480" w:lineRule="auto"/>
        <w:rPr>
          <w:lang w:val="en-US"/>
        </w:rPr>
      </w:pPr>
      <w:r w:rsidRPr="00CF5D13">
        <w:rPr>
          <w:lang w:val="en-US"/>
        </w:rPr>
        <w:t>Methods</w:t>
      </w:r>
    </w:p>
    <w:p w14:paraId="791D8D6A" w14:textId="1D497B75" w:rsidR="00860912" w:rsidRPr="00CF5D13" w:rsidRDefault="00860912" w:rsidP="00AA648D">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We used SLiM3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Haller and Messer</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software to code and run the model. SLiM3 has been used in a diversity of population genetics studies as it provides a resource-effective and flexible computing framework. Because the model is of a stochastic nature, each simulation is repeated 100 times, and mean values as well as standard deviations are calculated from these 100 iterations. The code used here is available on the following GitHub repository: </w:t>
      </w:r>
      <w:hyperlink r:id="rId7" w:history="1">
        <w:r w:rsidRPr="003425CB">
          <w:rPr>
            <w:rStyle w:val="Hyperlink"/>
            <w:rFonts w:ascii="Times New Roman" w:hAnsi="Times New Roman" w:cs="Times New Roman"/>
            <w:sz w:val="24"/>
            <w:szCs w:val="24"/>
            <w:lang w:val="en-US"/>
          </w:rPr>
          <w:t>https://github.com/FredericFyon/Mating-systems</w:t>
        </w:r>
      </w:hyperlink>
      <w:r w:rsidRPr="00CF5D13">
        <w:rPr>
          <w:rFonts w:ascii="Times New Roman" w:hAnsi="Times New Roman" w:cs="Times New Roman"/>
          <w:sz w:val="24"/>
          <w:szCs w:val="24"/>
          <w:lang w:val="en-US"/>
        </w:rPr>
        <w:t>.</w:t>
      </w:r>
    </w:p>
    <w:p w14:paraId="7DC720CD" w14:textId="77777777" w:rsidR="00860912" w:rsidRPr="00CF5D13" w:rsidRDefault="00860912" w:rsidP="00C4774E">
      <w:pPr>
        <w:pStyle w:val="Heading2"/>
        <w:spacing w:line="480" w:lineRule="auto"/>
        <w:rPr>
          <w:lang w:val="en-US"/>
        </w:rPr>
      </w:pPr>
      <w:r w:rsidRPr="00CF5D13">
        <w:rPr>
          <w:lang w:val="en-US"/>
        </w:rPr>
        <w:t>2.1. Theoretical populations</w:t>
      </w:r>
    </w:p>
    <w:p w14:paraId="5B425E12" w14:textId="063C17AF" w:rsidR="00860912" w:rsidRPr="00CF5D13" w:rsidRDefault="00860912" w:rsidP="00AA648D">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Our aim here is to follow the genetic alleles at different loci in populations with different mating systems, along with their hybrids. To do so, we always model three populations: (1) an exclusively or mostly self-incompatible (SI) population that reproduces via obligate outcrossing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(2) a self-compatible (SC) population that reproduces exclusively or mostly by means of self-fertilization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(3) a population born by hybridization of the two previous ones. Populations do not interact with each other (except at the one generation where hybridization happens) and do not compete. Each population size is set at </w:t>
      </w:r>
      <w:proofErr w:type="spellStart"/>
      <w:r w:rsidRPr="00CF5D13">
        <w:rPr>
          <w:rFonts w:ascii="Times New Roman" w:hAnsi="Times New Roman" w:cs="Times New Roman"/>
          <w:i/>
          <w:iCs/>
          <w:sz w:val="24"/>
          <w:szCs w:val="24"/>
          <w:lang w:val="en-US"/>
        </w:rPr>
        <w:t>N</w:t>
      </w:r>
      <w:r w:rsidRPr="00CF5D13">
        <w:rPr>
          <w:rFonts w:ascii="Times New Roman" w:hAnsi="Times New Roman" w:cs="Times New Roman"/>
          <w:i/>
          <w:iCs/>
          <w:sz w:val="24"/>
          <w:szCs w:val="24"/>
          <w:vertAlign w:val="subscript"/>
          <w:lang w:val="en-US"/>
        </w:rPr>
        <w:t>pop</w:t>
      </w:r>
      <w:proofErr w:type="spellEnd"/>
      <w:r w:rsidR="00F56D7B" w:rsidRPr="00CF5D13">
        <w:rPr>
          <w:rFonts w:ascii="Times New Roman" w:hAnsi="Times New Roman" w:cs="Times New Roman"/>
          <w:i/>
          <w:iCs/>
          <w:sz w:val="24"/>
          <w:szCs w:val="24"/>
          <w:lang w:val="en-US"/>
        </w:rPr>
        <w:t>.</w:t>
      </w:r>
      <w:r w:rsidRPr="00CF5D13">
        <w:rPr>
          <w:rFonts w:ascii="Times New Roman" w:hAnsi="Times New Roman" w:cs="Times New Roman"/>
          <w:sz w:val="24"/>
          <w:szCs w:val="24"/>
          <w:lang w:val="en-US"/>
        </w:rPr>
        <w:t xml:space="preserve"> In the following, we call </w:t>
      </w:r>
      <w:proofErr w:type="spellStart"/>
      <w:r w:rsidRPr="00CF5D13">
        <w:rPr>
          <w:rFonts w:ascii="Calibri" w:hAnsi="Calibri" w:cs="Calibri"/>
          <w:i/>
          <w:iCs/>
          <w:sz w:val="24"/>
          <w:szCs w:val="24"/>
          <w:lang w:val="en-US"/>
        </w:rPr>
        <w:t>σ</w:t>
      </w:r>
      <w:r w:rsidRPr="00CF5D13">
        <w:rPr>
          <w:rFonts w:ascii="Calibri" w:hAnsi="Calibri" w:cs="Calibri"/>
          <w:i/>
          <w:iCs/>
          <w:sz w:val="24"/>
          <w:szCs w:val="24"/>
          <w:vertAlign w:val="subscript"/>
          <w:lang w:val="en-US"/>
        </w:rPr>
        <w:t>i</w:t>
      </w:r>
      <w:proofErr w:type="spellEnd"/>
      <w:r w:rsidRPr="00CF5D13">
        <w:rPr>
          <w:rFonts w:ascii="Times New Roman" w:hAnsi="Times New Roman" w:cs="Times New Roman"/>
          <w:sz w:val="24"/>
          <w:szCs w:val="24"/>
          <w:lang w:val="en-US"/>
        </w:rPr>
        <w:t xml:space="preserve"> the rate of self-fertilization of a given population </w:t>
      </w:r>
      <w:proofErr w:type="spellStart"/>
      <w:r w:rsidRPr="00CF5D13">
        <w:rPr>
          <w:rFonts w:ascii="Times New Roman" w:hAnsi="Times New Roman" w:cs="Times New Roman"/>
          <w:i/>
          <w:iCs/>
          <w:sz w:val="24"/>
          <w:szCs w:val="24"/>
          <w:lang w:val="en-US"/>
        </w:rPr>
        <w:t>i</w:t>
      </w:r>
      <w:proofErr w:type="spellEnd"/>
      <w:r w:rsidRPr="00CF5D13">
        <w:rPr>
          <w:rFonts w:ascii="Times New Roman" w:hAnsi="Times New Roman" w:cs="Times New Roman"/>
          <w:sz w:val="24"/>
          <w:szCs w:val="24"/>
          <w:lang w:val="en-US"/>
        </w:rPr>
        <w:t>. We refer to the self-fertilization rate of the outcrossing, self-fertilizing</w:t>
      </w:r>
      <w:r w:rsidR="00A76459" w:rsidRPr="00CF5D13">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and hybrid populations as </w:t>
      </w:r>
      <w:proofErr w:type="spellStart"/>
      <w:r w:rsidRPr="00CF5D13">
        <w:rPr>
          <w:rFonts w:ascii="Times New Roman" w:hAnsi="Times New Roman" w:cs="Times New Roman"/>
          <w:i/>
          <w:iCs/>
          <w:sz w:val="24"/>
          <w:szCs w:val="24"/>
          <w:lang w:val="en-US"/>
        </w:rPr>
        <w:t>σ</w:t>
      </w:r>
      <w:r w:rsidRPr="00CF5D13">
        <w:rPr>
          <w:rFonts w:ascii="Times New Roman" w:hAnsi="Times New Roman" w:cs="Times New Roman"/>
          <w:i/>
          <w:iCs/>
          <w:sz w:val="24"/>
          <w:szCs w:val="24"/>
          <w:vertAlign w:val="subscript"/>
          <w:lang w:val="en-US"/>
        </w:rPr>
        <w:t>o</w:t>
      </w:r>
      <w:proofErr w:type="spellEnd"/>
      <w:r w:rsidRPr="00CF5D13">
        <w:rPr>
          <w:rFonts w:ascii="Times New Roman" w:hAnsi="Times New Roman" w:cs="Times New Roman"/>
          <w:i/>
          <w:iCs/>
          <w:sz w:val="24"/>
          <w:szCs w:val="24"/>
          <w:vertAlign w:val="subscript"/>
          <w:lang w:val="en-US"/>
        </w:rPr>
        <w:t xml:space="preserve"> </w:t>
      </w:r>
      <w:r w:rsidRPr="00CF5D13">
        <w:rPr>
          <w:rFonts w:ascii="Times New Roman" w:hAnsi="Times New Roman" w:cs="Times New Roman"/>
          <w:i/>
          <w:iCs/>
          <w:sz w:val="24"/>
          <w:szCs w:val="24"/>
          <w:lang w:val="en-US"/>
        </w:rPr>
        <w:t>≤ 0.1</w:t>
      </w:r>
      <w:r w:rsidRPr="00CF5D13">
        <w:rPr>
          <w:rFonts w:ascii="Times New Roman" w:hAnsi="Times New Roman" w:cs="Times New Roman"/>
          <w:sz w:val="24"/>
          <w:szCs w:val="24"/>
          <w:lang w:val="en-US"/>
        </w:rPr>
        <w:t xml:space="preserve">, </w:t>
      </w:r>
      <w:proofErr w:type="spellStart"/>
      <w:r w:rsidRPr="00CF5D13">
        <w:rPr>
          <w:rFonts w:ascii="Times New Roman" w:hAnsi="Times New Roman" w:cs="Times New Roman"/>
          <w:i/>
          <w:iCs/>
          <w:sz w:val="24"/>
          <w:szCs w:val="24"/>
          <w:lang w:val="en-US"/>
        </w:rPr>
        <w:t>σ</w:t>
      </w:r>
      <w:r w:rsidRPr="00CF5D13">
        <w:rPr>
          <w:rFonts w:ascii="Times New Roman" w:hAnsi="Times New Roman" w:cs="Times New Roman"/>
          <w:i/>
          <w:iCs/>
          <w:sz w:val="24"/>
          <w:szCs w:val="24"/>
          <w:vertAlign w:val="subscript"/>
          <w:lang w:val="en-US"/>
        </w:rPr>
        <w:t>s</w:t>
      </w:r>
      <w:proofErr w:type="spellEnd"/>
      <w:r w:rsidRPr="00CF5D13">
        <w:rPr>
          <w:rFonts w:ascii="Times New Roman" w:hAnsi="Times New Roman" w:cs="Times New Roman"/>
          <w:i/>
          <w:iCs/>
          <w:sz w:val="24"/>
          <w:szCs w:val="24"/>
          <w:vertAlign w:val="subscript"/>
          <w:lang w:val="en-US"/>
        </w:rPr>
        <w:t xml:space="preserve"> </w:t>
      </w:r>
      <w:r w:rsidRPr="00CF5D13">
        <w:rPr>
          <w:rFonts w:ascii="Times New Roman" w:hAnsi="Times New Roman" w:cs="Times New Roman"/>
          <w:i/>
          <w:iCs/>
          <w:sz w:val="24"/>
          <w:szCs w:val="24"/>
          <w:lang w:val="en-US"/>
        </w:rPr>
        <w:t>≥ 0.9</w:t>
      </w:r>
      <w:r w:rsidRPr="00CF5D13">
        <w:rPr>
          <w:rFonts w:ascii="Times New Roman" w:hAnsi="Times New Roman" w:cs="Times New Roman"/>
          <w:sz w:val="24"/>
          <w:szCs w:val="24"/>
          <w:lang w:val="en-US"/>
        </w:rPr>
        <w:t xml:space="preserve"> and </w:t>
      </w:r>
      <w:proofErr w:type="spellStart"/>
      <w:r w:rsidRPr="00CF5D13">
        <w:rPr>
          <w:rFonts w:ascii="Times New Roman" w:hAnsi="Times New Roman" w:cs="Times New Roman"/>
          <w:i/>
          <w:iCs/>
          <w:sz w:val="24"/>
          <w:szCs w:val="24"/>
          <w:lang w:val="en-US"/>
        </w:rPr>
        <w:t>σ</w:t>
      </w:r>
      <w:r w:rsidRPr="00CF5D13">
        <w:rPr>
          <w:rFonts w:ascii="Times New Roman" w:hAnsi="Times New Roman" w:cs="Times New Roman"/>
          <w:i/>
          <w:iCs/>
          <w:sz w:val="24"/>
          <w:szCs w:val="24"/>
          <w:vertAlign w:val="subscript"/>
          <w:lang w:val="en-US"/>
        </w:rPr>
        <w:t>h</w:t>
      </w:r>
      <w:proofErr w:type="spellEnd"/>
      <w:r w:rsidRPr="00CF5D13">
        <w:rPr>
          <w:rFonts w:ascii="Times New Roman" w:hAnsi="Times New Roman" w:cs="Times New Roman"/>
          <w:i/>
          <w:iCs/>
          <w:sz w:val="24"/>
          <w:szCs w:val="24"/>
          <w:vertAlign w:val="subscript"/>
          <w:lang w:val="en-US"/>
        </w:rPr>
        <w:t xml:space="preserve"> </w:t>
      </w:r>
      <w:r w:rsidRPr="00CF5D13">
        <w:rPr>
          <w:rFonts w:ascii="Times New Roman" w:hAnsi="Times New Roman" w:cs="Times New Roman"/>
          <w:sz w:val="24"/>
          <w:szCs w:val="24"/>
          <w:lang w:val="en-US"/>
        </w:rPr>
        <w:t>respectively.</w:t>
      </w:r>
    </w:p>
    <w:p w14:paraId="1C1FAD49" w14:textId="77777777" w:rsidR="00860912" w:rsidRPr="00CF5D13" w:rsidRDefault="00860912" w:rsidP="00C4774E">
      <w:pPr>
        <w:pStyle w:val="Heading2"/>
        <w:spacing w:line="480" w:lineRule="auto"/>
        <w:rPr>
          <w:lang w:val="en-US"/>
        </w:rPr>
      </w:pPr>
      <w:r w:rsidRPr="00CF5D13">
        <w:rPr>
          <w:lang w:val="en-US"/>
        </w:rPr>
        <w:t>2.2. Genetic architecture</w:t>
      </w:r>
    </w:p>
    <w:p w14:paraId="06478DB5" w14:textId="7644D8E5" w:rsidR="00860912" w:rsidRPr="00CF5D13" w:rsidRDefault="00860912" w:rsidP="00F43E2A">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 genome of all individuals in the three populations consists of </w:t>
      </w:r>
      <w:proofErr w:type="spellStart"/>
      <w:r w:rsidRPr="00CF5D13">
        <w:rPr>
          <w:rFonts w:ascii="Times New Roman" w:hAnsi="Times New Roman" w:cs="Times New Roman"/>
          <w:i/>
          <w:iCs/>
          <w:sz w:val="24"/>
          <w:szCs w:val="24"/>
          <w:lang w:val="en-US"/>
        </w:rPr>
        <w:t>N</w:t>
      </w:r>
      <w:r w:rsidRPr="00CF5D13">
        <w:rPr>
          <w:rFonts w:ascii="Times New Roman" w:hAnsi="Times New Roman" w:cs="Times New Roman"/>
          <w:i/>
          <w:iCs/>
          <w:sz w:val="24"/>
          <w:szCs w:val="24"/>
          <w:vertAlign w:val="subscript"/>
          <w:lang w:val="en-US"/>
        </w:rPr>
        <w:t>loc</w:t>
      </w:r>
      <w:proofErr w:type="spellEnd"/>
      <w:r w:rsidRPr="00CF5D13">
        <w:rPr>
          <w:rFonts w:ascii="Times New Roman" w:hAnsi="Times New Roman" w:cs="Times New Roman"/>
          <w:sz w:val="24"/>
          <w:szCs w:val="24"/>
          <w:lang w:val="en-US"/>
        </w:rPr>
        <w:t xml:space="preserve"> loci, equally distributed along a chromosome. We note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the recombination rate between two adjacent loci. We consider </w:t>
      </w:r>
      <w:r w:rsidRPr="00CF5D13">
        <w:rPr>
          <w:rFonts w:ascii="Times New Roman" w:hAnsi="Times New Roman" w:cs="Times New Roman"/>
          <w:sz w:val="24"/>
          <w:szCs w:val="24"/>
          <w:lang w:val="en-US"/>
        </w:rPr>
        <w:lastRenderedPageBreak/>
        <w:t xml:space="preserve">here an infinite-allele model: each mutation occurring is unique, all loci potentially have an infinite number of alleles. In this model we only consider deleterious mutations and note </w:t>
      </w:r>
      <w:r w:rsidRPr="00CF5D13">
        <w:rPr>
          <w:rFonts w:ascii="Times New Roman" w:hAnsi="Times New Roman" w:cs="Times New Roman"/>
          <w:i/>
          <w:iCs/>
          <w:sz w:val="24"/>
          <w:szCs w:val="24"/>
          <w:lang w:val="en-US"/>
        </w:rPr>
        <w:t>s</w:t>
      </w:r>
      <w:r w:rsidRPr="00CF5D13">
        <w:rPr>
          <w:rFonts w:ascii="Times New Roman" w:hAnsi="Times New Roman" w:cs="Times New Roman"/>
          <w:sz w:val="24"/>
          <w:szCs w:val="24"/>
          <w:lang w:val="en-US"/>
        </w:rPr>
        <w:t xml:space="preserve"> the detrimental effect of a particular mutation on the fitness of the host individual.</w:t>
      </w:r>
    </w:p>
    <w:p w14:paraId="02141779" w14:textId="77777777" w:rsidR="00860912" w:rsidRPr="00CF5D13" w:rsidRDefault="00860912" w:rsidP="008579B0">
      <w:pPr>
        <w:pStyle w:val="Heading2"/>
        <w:spacing w:line="480" w:lineRule="auto"/>
        <w:rPr>
          <w:lang w:val="en-US"/>
        </w:rPr>
      </w:pPr>
      <w:r w:rsidRPr="00CF5D13">
        <w:rPr>
          <w:lang w:val="en-US"/>
        </w:rPr>
        <w:t>2.3. Life Cycle</w:t>
      </w:r>
    </w:p>
    <w:p w14:paraId="57D531B5" w14:textId="655FC3E9" w:rsidR="00860912" w:rsidRPr="00A00E1B" w:rsidRDefault="00860912" w:rsidP="00AA648D">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At each generation, selection is modelled by choosing the parents of every offspring born at this generation. To do that, we first determine if an offspring was produced by self-fertilization or not. With probability </w:t>
      </w:r>
      <w:r w:rsidRPr="00CF5D13">
        <w:rPr>
          <w:rFonts w:ascii="Calibri" w:hAnsi="Calibri" w:cs="Calibri"/>
          <w:sz w:val="24"/>
          <w:szCs w:val="24"/>
          <w:lang w:val="en-US"/>
        </w:rPr>
        <w:t>σ</w:t>
      </w:r>
      <w:r w:rsidRPr="00CF5D13">
        <w:rPr>
          <w:rFonts w:ascii="Times New Roman" w:hAnsi="Times New Roman" w:cs="Times New Roman"/>
          <w:sz w:val="24"/>
          <w:szCs w:val="24"/>
          <w:lang w:val="en-US"/>
        </w:rPr>
        <w:t xml:space="preserve">, it is produced by self-fertilization. In that case, we randomly draw one parent from the distribution of individuals of the same population at the previous generation. In contrast, with probability 1 - </w:t>
      </w:r>
      <w:r w:rsidRPr="00CF5D13">
        <w:rPr>
          <w:rFonts w:ascii="Calibri" w:hAnsi="Calibri" w:cs="Calibri"/>
          <w:sz w:val="24"/>
          <w:szCs w:val="24"/>
          <w:lang w:val="en-US"/>
        </w:rPr>
        <w:t>σ</w:t>
      </w:r>
      <w:r w:rsidRPr="00CF5D13">
        <w:rPr>
          <w:rFonts w:ascii="Times New Roman" w:hAnsi="Times New Roman" w:cs="Times New Roman"/>
          <w:sz w:val="24"/>
          <w:szCs w:val="24"/>
          <w:lang w:val="en-US"/>
        </w:rPr>
        <w:t xml:space="preserve">, the offspring is producing by outcrossing: we randomly draw two parents. Drawn parents are then accepted with a probability equal to their fitness </w:t>
      </w:r>
      <w:proofErr w:type="spellStart"/>
      <w:r w:rsidRPr="00CF5D13">
        <w:rPr>
          <w:rFonts w:ascii="Times New Roman" w:hAnsi="Times New Roman" w:cs="Times New Roman"/>
          <w:i/>
          <w:iCs/>
          <w:sz w:val="24"/>
          <w:szCs w:val="24"/>
          <w:lang w:val="en-US"/>
        </w:rPr>
        <w:t>w</w:t>
      </w:r>
      <w:r w:rsidRPr="00CF5D13">
        <w:rPr>
          <w:rFonts w:ascii="Times New Roman" w:hAnsi="Times New Roman" w:cs="Times New Roman"/>
          <w:i/>
          <w:iCs/>
          <w:sz w:val="24"/>
          <w:szCs w:val="24"/>
          <w:vertAlign w:val="subscript"/>
          <w:lang w:val="en-US"/>
        </w:rPr>
        <w:t>i</w:t>
      </w:r>
      <w:proofErr w:type="spellEnd"/>
      <w:r w:rsidRPr="00CF5D13">
        <w:rPr>
          <w:rFonts w:ascii="Times New Roman" w:hAnsi="Times New Roman" w:cs="Times New Roman"/>
          <w:sz w:val="24"/>
          <w:szCs w:val="24"/>
          <w:lang w:val="en-US"/>
        </w:rPr>
        <w:t xml:space="preserve">. We assume fitness to be purely multiplicative among loci (we assume no epistasis):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w</m:t>
            </m:r>
          </m:e>
          <m:sub>
            <m:r>
              <w:rPr>
                <w:rFonts w:ascii="Cambria Math" w:hAnsi="Cambria Math" w:cs="Times New Roman"/>
                <w:sz w:val="24"/>
                <w:szCs w:val="24"/>
                <w:lang w:val="en-US"/>
              </w:rPr>
              <m:t>i</m:t>
            </m:r>
          </m:sub>
        </m:sSub>
        <m:r>
          <w:rPr>
            <w:rFonts w:ascii="Cambria Math" w:hAnsi="Cambria Math" w:cs="Times New Roman"/>
            <w:sz w:val="24"/>
            <w:szCs w:val="24"/>
            <w:lang w:val="en-US"/>
          </w:rPr>
          <m:t xml:space="preserve">= </m:t>
        </m:r>
        <m:nary>
          <m:naryPr>
            <m:chr m:val="∏"/>
            <m:limLoc m:val="undOvr"/>
            <m:supHide m:val="1"/>
            <m:ctrlPr>
              <w:rPr>
                <w:rFonts w:ascii="Cambria Math" w:hAnsi="Cambria Math" w:cs="Times New Roman"/>
                <w:i/>
                <w:sz w:val="24"/>
                <w:szCs w:val="24"/>
                <w:lang w:val="en-US"/>
              </w:rPr>
            </m:ctrlPr>
          </m:naryPr>
          <m:sub>
            <m:r>
              <w:rPr>
                <w:rFonts w:ascii="Cambria Math" w:hAnsi="Cambria Math" w:cs="Times New Roman"/>
                <w:sz w:val="24"/>
                <w:szCs w:val="24"/>
                <w:lang w:val="en-US"/>
              </w:rPr>
              <m:t>j</m:t>
            </m:r>
          </m:sub>
          <m:sup/>
          <m:e>
            <m:sSub>
              <m:sSubPr>
                <m:ctrlPr>
                  <w:rPr>
                    <w:rFonts w:ascii="Cambria Math" w:hAnsi="Cambria Math" w:cs="Times New Roman"/>
                    <w:i/>
                    <w:sz w:val="24"/>
                    <w:szCs w:val="24"/>
                    <w:lang w:val="en-US"/>
                  </w:rPr>
                </m:ctrlPr>
              </m:sSubPr>
              <m:e>
                <m:r>
                  <w:rPr>
                    <w:rFonts w:ascii="Cambria Math" w:hAnsi="Cambria Math" w:cs="Times New Roman"/>
                    <w:sz w:val="24"/>
                    <w:szCs w:val="24"/>
                    <w:lang w:val="en-US"/>
                  </w:rPr>
                  <m:t>w</m:t>
                </m:r>
              </m:e>
              <m:sub>
                <m:r>
                  <w:rPr>
                    <w:rFonts w:ascii="Cambria Math" w:hAnsi="Cambria Math" w:cs="Times New Roman"/>
                    <w:sz w:val="24"/>
                    <w:szCs w:val="24"/>
                    <w:lang w:val="en-US"/>
                  </w:rPr>
                  <m:t>ij</m:t>
                </m:r>
              </m:sub>
            </m:sSub>
          </m:e>
        </m:nary>
      </m:oMath>
      <w:r w:rsidRPr="00CF5D13">
        <w:rPr>
          <w:rFonts w:ascii="Times New Roman" w:eastAsiaTheme="minorEastAsia" w:hAnsi="Times New Roman" w:cs="Times New Roman"/>
          <w:sz w:val="24"/>
          <w:szCs w:val="24"/>
          <w:lang w:val="en-US"/>
        </w:rPr>
        <w:t xml:space="preserve">, with </w:t>
      </w:r>
      <w:proofErr w:type="spellStart"/>
      <w:r w:rsidRPr="00CF5D13">
        <w:rPr>
          <w:rFonts w:ascii="Times New Roman" w:hAnsi="Times New Roman" w:cs="Times New Roman"/>
          <w:i/>
          <w:iCs/>
          <w:sz w:val="24"/>
          <w:szCs w:val="24"/>
          <w:lang w:val="en-US"/>
        </w:rPr>
        <w:t>w</w:t>
      </w:r>
      <w:r w:rsidRPr="00CF5D13">
        <w:rPr>
          <w:rFonts w:ascii="Times New Roman" w:hAnsi="Times New Roman" w:cs="Times New Roman"/>
          <w:i/>
          <w:iCs/>
          <w:sz w:val="24"/>
          <w:szCs w:val="24"/>
          <w:vertAlign w:val="subscript"/>
          <w:lang w:val="en-US"/>
        </w:rPr>
        <w:t>i,j</w:t>
      </w:r>
      <w:proofErr w:type="spellEnd"/>
      <w:r w:rsidRPr="00CF5D13">
        <w:rPr>
          <w:rFonts w:ascii="Times New Roman" w:hAnsi="Times New Roman" w:cs="Times New Roman"/>
          <w:sz w:val="24"/>
          <w:szCs w:val="24"/>
          <w:lang w:val="en-US"/>
        </w:rPr>
        <w:t xml:space="preserve"> being the contribution of locus </w:t>
      </w:r>
      <m:oMath>
        <m:r>
          <w:rPr>
            <w:rFonts w:ascii="Cambria Math" w:hAnsi="Cambria Math" w:cs="Times New Roman"/>
            <w:sz w:val="24"/>
            <w:szCs w:val="24"/>
            <w:lang w:val="en-US"/>
          </w:rPr>
          <m:t>j∈[1,</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N</m:t>
            </m:r>
          </m:e>
          <m:sub>
            <m:r>
              <w:rPr>
                <w:rFonts w:ascii="Cambria Math" w:hAnsi="Cambria Math" w:cs="Times New Roman"/>
                <w:sz w:val="24"/>
                <w:szCs w:val="24"/>
                <w:lang w:val="en-US"/>
              </w:rPr>
              <m:t>loc</m:t>
            </m:r>
          </m:sub>
        </m:sSub>
        <m:r>
          <w:rPr>
            <w:rFonts w:ascii="Cambria Math" w:hAnsi="Cambria Math" w:cs="Times New Roman"/>
            <w:sz w:val="24"/>
            <w:szCs w:val="24"/>
            <w:lang w:val="en-US"/>
          </w:rPr>
          <m:t>]</m:t>
        </m:r>
      </m:oMath>
      <w:r w:rsidRPr="00CF5D13">
        <w:rPr>
          <w:rFonts w:ascii="Times New Roman" w:eastAsiaTheme="minorEastAsia" w:hAnsi="Times New Roman" w:cs="Times New Roman"/>
          <w:sz w:val="24"/>
          <w:szCs w:val="24"/>
          <w:lang w:val="en-US"/>
        </w:rPr>
        <w:t xml:space="preserve"> to the fitness of individual </w:t>
      </w:r>
      <w:proofErr w:type="spellStart"/>
      <w:r w:rsidRPr="00CF5D13">
        <w:rPr>
          <w:rFonts w:ascii="Times New Roman" w:eastAsiaTheme="minorEastAsia" w:hAnsi="Times New Roman" w:cs="Times New Roman"/>
          <w:i/>
          <w:iCs/>
          <w:sz w:val="24"/>
          <w:szCs w:val="24"/>
          <w:lang w:val="en-US"/>
        </w:rPr>
        <w:t>i</w:t>
      </w:r>
      <w:proofErr w:type="spellEnd"/>
      <w:r w:rsidRPr="00CF5D13">
        <w:rPr>
          <w:rFonts w:ascii="Times New Roman" w:eastAsiaTheme="minorEastAsia" w:hAnsi="Times New Roman" w:cs="Times New Roman"/>
          <w:sz w:val="24"/>
          <w:szCs w:val="24"/>
          <w:lang w:val="en-US"/>
        </w:rPr>
        <w:t>.</w:t>
      </w:r>
      <w:r w:rsidRPr="00CF5D13">
        <w:rPr>
          <w:rFonts w:ascii="Times New Roman" w:hAnsi="Times New Roman" w:cs="Times New Roman"/>
          <w:i/>
          <w:iCs/>
          <w:sz w:val="24"/>
          <w:szCs w:val="24"/>
          <w:lang w:val="en-US"/>
        </w:rPr>
        <w:t xml:space="preserve"> </w:t>
      </w:r>
      <w:proofErr w:type="spellStart"/>
      <w:r w:rsidRPr="00CF5D13">
        <w:rPr>
          <w:rFonts w:ascii="Times New Roman" w:hAnsi="Times New Roman" w:cs="Times New Roman"/>
          <w:i/>
          <w:iCs/>
          <w:sz w:val="24"/>
          <w:szCs w:val="24"/>
          <w:lang w:val="en-US"/>
        </w:rPr>
        <w:t>w</w:t>
      </w:r>
      <w:r w:rsidRPr="00CF5D13">
        <w:rPr>
          <w:rFonts w:ascii="Times New Roman" w:hAnsi="Times New Roman" w:cs="Times New Roman"/>
          <w:i/>
          <w:iCs/>
          <w:sz w:val="24"/>
          <w:szCs w:val="24"/>
          <w:vertAlign w:val="subscript"/>
          <w:lang w:val="en-US"/>
        </w:rPr>
        <w:t>i,j</w:t>
      </w:r>
      <w:proofErr w:type="spellEnd"/>
      <w:r w:rsidRPr="00CF5D13">
        <w:rPr>
          <w:rFonts w:ascii="Times New Roman" w:hAnsi="Times New Roman" w:cs="Times New Roman"/>
          <w:sz w:val="24"/>
          <w:szCs w:val="24"/>
          <w:vertAlign w:val="subscript"/>
          <w:lang w:val="en-US"/>
        </w:rPr>
        <w:t xml:space="preserve"> </w:t>
      </w:r>
      <w:r w:rsidRPr="00CF5D13">
        <w:rPr>
          <w:rFonts w:ascii="Times New Roman" w:hAnsi="Times New Roman" w:cs="Times New Roman"/>
          <w:sz w:val="24"/>
          <w:szCs w:val="24"/>
          <w:lang w:val="en-US"/>
        </w:rPr>
        <w:t xml:space="preserve">depends on (1) the detrimental effect </w:t>
      </w:r>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1</m:t>
            </m:r>
          </m:sup>
        </m:sSubSup>
      </m:oMath>
      <w:r w:rsidRPr="00CF5D13">
        <w:rPr>
          <w:rFonts w:ascii="Times New Roman" w:eastAsiaTheme="minorEastAsia" w:hAnsi="Times New Roman" w:cs="Times New Roman"/>
          <w:sz w:val="24"/>
          <w:szCs w:val="24"/>
          <w:lang w:val="en-US"/>
        </w:rPr>
        <w:t xml:space="preserve"> and </w:t>
      </w:r>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2</m:t>
            </m:r>
          </m:sup>
        </m:sSubSup>
      </m:oMath>
      <w:r w:rsidRPr="00CF5D13">
        <w:rPr>
          <w:rFonts w:ascii="Times New Roman" w:eastAsiaTheme="minorEastAsia" w:hAnsi="Times New Roman" w:cs="Times New Roman"/>
          <w:sz w:val="24"/>
          <w:szCs w:val="24"/>
          <w:lang w:val="en-US"/>
        </w:rPr>
        <w:t xml:space="preserve"> of the alleles present on the two homologous chromosomes at locus </w:t>
      </w:r>
      <w:r w:rsidRPr="00CF5D13">
        <w:rPr>
          <w:rFonts w:ascii="Times New Roman" w:eastAsiaTheme="minorEastAsia" w:hAnsi="Times New Roman" w:cs="Times New Roman"/>
          <w:i/>
          <w:iCs/>
          <w:sz w:val="24"/>
          <w:szCs w:val="24"/>
          <w:lang w:val="en-US"/>
        </w:rPr>
        <w:t>j</w:t>
      </w:r>
      <w:r w:rsidRPr="00CF5D13">
        <w:rPr>
          <w:rFonts w:ascii="Times New Roman" w:eastAsiaTheme="minorEastAsia" w:hAnsi="Times New Roman" w:cs="Times New Roman"/>
          <w:sz w:val="24"/>
          <w:szCs w:val="24"/>
          <w:lang w:val="en-US"/>
        </w:rPr>
        <w:t xml:space="preserve"> of individual </w:t>
      </w:r>
      <w:proofErr w:type="spellStart"/>
      <w:r w:rsidRPr="00CF5D13">
        <w:rPr>
          <w:rFonts w:ascii="Times New Roman" w:eastAsiaTheme="minorEastAsia" w:hAnsi="Times New Roman" w:cs="Times New Roman"/>
          <w:i/>
          <w:iCs/>
          <w:sz w:val="24"/>
          <w:szCs w:val="24"/>
          <w:lang w:val="en-US"/>
        </w:rPr>
        <w:t>i</w:t>
      </w:r>
      <w:proofErr w:type="spellEnd"/>
      <w:r w:rsidRPr="00CF5D13">
        <w:rPr>
          <w:rFonts w:ascii="Times New Roman" w:eastAsiaTheme="minorEastAsia" w:hAnsi="Times New Roman" w:cs="Times New Roman"/>
          <w:sz w:val="24"/>
          <w:szCs w:val="24"/>
          <w:lang w:val="en-US"/>
        </w:rPr>
        <w:t xml:space="preserve">, and on (2) the dominance coefficients </w:t>
      </w:r>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h</m:t>
            </m:r>
          </m:e>
          <m:sub>
            <m:r>
              <w:rPr>
                <w:rFonts w:ascii="Cambria Math" w:hAnsi="Cambria Math" w:cs="Times New Roman"/>
                <w:sz w:val="24"/>
                <w:szCs w:val="24"/>
                <w:lang w:val="en-US"/>
              </w:rPr>
              <m:t>ij</m:t>
            </m:r>
          </m:sub>
          <m:sup>
            <m:r>
              <w:rPr>
                <w:rFonts w:ascii="Cambria Math" w:hAnsi="Cambria Math" w:cs="Times New Roman"/>
                <w:sz w:val="24"/>
                <w:szCs w:val="24"/>
                <w:lang w:val="en-US"/>
              </w:rPr>
              <m:t>1</m:t>
            </m:r>
          </m:sup>
        </m:sSubSup>
      </m:oMath>
      <w:r w:rsidRPr="00CF5D13">
        <w:rPr>
          <w:rFonts w:ascii="Times New Roman" w:eastAsiaTheme="minorEastAsia" w:hAnsi="Times New Roman" w:cs="Times New Roman"/>
          <w:sz w:val="24"/>
          <w:szCs w:val="24"/>
          <w:lang w:val="en-US"/>
        </w:rPr>
        <w:t xml:space="preserve"> and </w:t>
      </w:r>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h</m:t>
            </m:r>
          </m:e>
          <m:sub>
            <m:r>
              <w:rPr>
                <w:rFonts w:ascii="Cambria Math" w:hAnsi="Cambria Math" w:cs="Times New Roman"/>
                <w:sz w:val="24"/>
                <w:szCs w:val="24"/>
                <w:lang w:val="en-US"/>
              </w:rPr>
              <m:t>ij</m:t>
            </m:r>
          </m:sub>
          <m:sup>
            <m:r>
              <w:rPr>
                <w:rFonts w:ascii="Cambria Math" w:hAnsi="Cambria Math" w:cs="Times New Roman"/>
                <w:sz w:val="24"/>
                <w:szCs w:val="24"/>
                <w:lang w:val="en-US"/>
              </w:rPr>
              <m:t>2</m:t>
            </m:r>
          </m:sup>
        </m:sSubSup>
      </m:oMath>
      <w:r w:rsidRPr="00CF5D13">
        <w:rPr>
          <w:rFonts w:ascii="Times New Roman" w:eastAsiaTheme="minorEastAsia" w:hAnsi="Times New Roman" w:cs="Times New Roman"/>
          <w:sz w:val="24"/>
          <w:szCs w:val="24"/>
          <w:lang w:val="en-US"/>
        </w:rPr>
        <w:t xml:space="preserve"> of these two alleles.</w:t>
      </w:r>
      <w:r w:rsidR="003D12A2" w:rsidRPr="00CF5D13">
        <w:rPr>
          <w:rFonts w:ascii="Times New Roman" w:eastAsiaTheme="minorEastAsia" w:hAnsi="Times New Roman" w:cs="Times New Roman"/>
          <w:sz w:val="24"/>
          <w:szCs w:val="24"/>
          <w:lang w:val="en-US"/>
        </w:rPr>
        <w:t xml:space="preserve"> </w:t>
      </w:r>
      <w:r w:rsidR="00BC2D68" w:rsidRPr="00A00E1B">
        <w:rPr>
          <w:rFonts w:ascii="Times New Roman" w:eastAsiaTheme="minorEastAsia" w:hAnsi="Times New Roman" w:cs="Times New Roman"/>
          <w:sz w:val="24"/>
          <w:szCs w:val="24"/>
          <w:lang w:val="en-US"/>
        </w:rPr>
        <w:t>Following standard population genetics design, if the alleles are not identical-by-descent (</w:t>
      </w:r>
      <w:r w:rsidR="008E09D6">
        <w:rPr>
          <w:rFonts w:ascii="Times New Roman" w:eastAsiaTheme="minorEastAsia" w:hAnsi="Times New Roman" w:cs="Times New Roman"/>
          <w:sz w:val="24"/>
          <w:szCs w:val="24"/>
          <w:lang w:val="en-US"/>
        </w:rPr>
        <w:t xml:space="preserve">that is, if the individual is </w:t>
      </w:r>
      <w:r w:rsidR="00BC2D68" w:rsidRPr="00A00E1B">
        <w:rPr>
          <w:rFonts w:ascii="Times New Roman" w:eastAsiaTheme="minorEastAsia" w:hAnsi="Times New Roman" w:cs="Times New Roman"/>
          <w:sz w:val="24"/>
          <w:szCs w:val="24"/>
          <w:lang w:val="en-US"/>
        </w:rPr>
        <w:t>heterozygote),</w:t>
      </w:r>
      <w:r w:rsidRPr="00A00E1B">
        <w:rPr>
          <w:rFonts w:ascii="Times New Roman" w:eastAsiaTheme="minorEastAsia" w:hAnsi="Times New Roman" w:cs="Times New Roman"/>
          <w:sz w:val="24"/>
          <w:szCs w:val="24"/>
          <w:lang w:val="en-US"/>
        </w:rPr>
        <w:t xml:space="preserve"> </w:t>
      </w:r>
      <w:proofErr w:type="spellStart"/>
      <w:proofErr w:type="gramStart"/>
      <w:r w:rsidRPr="00A00E1B">
        <w:rPr>
          <w:rFonts w:ascii="Times New Roman" w:hAnsi="Times New Roman" w:cs="Times New Roman"/>
          <w:i/>
          <w:iCs/>
          <w:sz w:val="24"/>
          <w:szCs w:val="24"/>
          <w:lang w:val="en-US"/>
        </w:rPr>
        <w:t>w</w:t>
      </w:r>
      <w:r w:rsidRPr="00A00E1B">
        <w:rPr>
          <w:rFonts w:ascii="Times New Roman" w:hAnsi="Times New Roman" w:cs="Times New Roman"/>
          <w:i/>
          <w:iCs/>
          <w:sz w:val="24"/>
          <w:szCs w:val="24"/>
          <w:vertAlign w:val="subscript"/>
          <w:lang w:val="en-US"/>
        </w:rPr>
        <w:t>i,j</w:t>
      </w:r>
      <w:proofErr w:type="spellEnd"/>
      <w:proofErr w:type="gramEnd"/>
      <w:r w:rsidRPr="00A00E1B">
        <w:rPr>
          <w:rFonts w:ascii="Times New Roman" w:hAnsi="Times New Roman" w:cs="Times New Roman"/>
          <w:sz w:val="24"/>
          <w:szCs w:val="24"/>
          <w:vertAlign w:val="subscript"/>
          <w:lang w:val="en-US"/>
        </w:rPr>
        <w:t xml:space="preserve"> </w:t>
      </w:r>
      <w:r w:rsidRPr="00A00E1B">
        <w:rPr>
          <w:rFonts w:ascii="Times New Roman" w:hAnsi="Times New Roman" w:cs="Times New Roman"/>
          <w:sz w:val="24"/>
          <w:szCs w:val="24"/>
          <w:lang w:val="en-US"/>
        </w:rPr>
        <w:t>is calculated</w:t>
      </w:r>
      <w:r w:rsidR="00BC2D68" w:rsidRPr="00A00E1B">
        <w:rPr>
          <w:rFonts w:ascii="Times New Roman" w:hAnsi="Times New Roman" w:cs="Times New Roman"/>
          <w:sz w:val="24"/>
          <w:szCs w:val="24"/>
          <w:lang w:val="en-US"/>
        </w:rPr>
        <w:t xml:space="preserve"> as</w:t>
      </w:r>
      <w:r w:rsidRPr="00A00E1B">
        <w:rPr>
          <w:rFonts w:ascii="Times New Roman" w:hAnsi="Times New Roman" w:cs="Times New Roman"/>
          <w:sz w:val="24"/>
          <w:szCs w:val="24"/>
          <w:lang w:val="en-US"/>
        </w:rPr>
        <w:t>:</w:t>
      </w:r>
    </w:p>
    <w:p w14:paraId="28E0C1CD" w14:textId="54577BB3" w:rsidR="00860912" w:rsidRPr="00A00E1B" w:rsidRDefault="00000000" w:rsidP="00AA648D">
      <w:pPr>
        <w:spacing w:line="480" w:lineRule="auto"/>
        <w:jc w:val="both"/>
        <w:rPr>
          <w:rFonts w:ascii="Times New Roman" w:eastAsiaTheme="minorEastAsia" w:hAnsi="Times New Roman" w:cs="Times New Roman"/>
          <w:sz w:val="24"/>
          <w:szCs w:val="24"/>
          <w:lang w:val="en-US"/>
        </w:rPr>
      </w:pPr>
      <m:oMathPara>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w</m:t>
              </m:r>
            </m:e>
            <m:sub>
              <m:r>
                <w:rPr>
                  <w:rFonts w:ascii="Cambria Math" w:eastAsiaTheme="minorEastAsia" w:hAnsi="Cambria Math" w:cs="Times New Roman"/>
                  <w:sz w:val="24"/>
                  <w:szCs w:val="24"/>
                  <w:lang w:val="en-US"/>
                </w:rPr>
                <m:t>i,j</m:t>
              </m:r>
            </m:sub>
          </m:sSub>
          <m:r>
            <w:rPr>
              <w:rFonts w:ascii="Cambria Math" w:eastAsiaTheme="minorEastAsia" w:hAnsi="Cambria Math" w:cs="Times New Roman"/>
              <w:sz w:val="24"/>
              <w:szCs w:val="24"/>
              <w:lang w:val="en-US"/>
            </w:rPr>
            <m:t>=</m:t>
          </m:r>
          <m:nary>
            <m:naryPr>
              <m:chr m:val="∏"/>
              <m:limLoc m:val="undOvr"/>
              <m:ctrlPr>
                <w:rPr>
                  <w:rFonts w:ascii="Cambria Math" w:eastAsiaTheme="minorEastAsia" w:hAnsi="Cambria Math" w:cs="Times New Roman"/>
                  <w:i/>
                  <w:sz w:val="24"/>
                  <w:szCs w:val="24"/>
                  <w:lang w:val="en-US"/>
                </w:rPr>
              </m:ctrlPr>
            </m:naryPr>
            <m:sub>
              <m:r>
                <w:rPr>
                  <w:rFonts w:ascii="Cambria Math" w:eastAsiaTheme="minorEastAsia" w:hAnsi="Cambria Math" w:cs="Times New Roman"/>
                  <w:sz w:val="24"/>
                  <w:szCs w:val="24"/>
                  <w:lang w:val="en-US"/>
                </w:rPr>
                <m:t>k=1</m:t>
              </m:r>
            </m:sub>
            <m:sup>
              <m:r>
                <w:rPr>
                  <w:rFonts w:ascii="Cambria Math" w:eastAsiaTheme="minorEastAsia" w:hAnsi="Cambria Math" w:cs="Times New Roman"/>
                  <w:sz w:val="24"/>
                  <w:szCs w:val="24"/>
                  <w:lang w:val="en-US"/>
                </w:rPr>
                <m:t>2</m:t>
              </m:r>
            </m:sup>
            <m:e>
              <m:r>
                <w:rPr>
                  <w:rFonts w:ascii="Cambria Math" w:eastAsiaTheme="minorEastAsia" w:hAnsi="Cambria Math" w:cs="Times New Roman"/>
                  <w:sz w:val="24"/>
                  <w:szCs w:val="24"/>
                  <w:lang w:val="en-US"/>
                </w:rPr>
                <m:t>(1-</m:t>
              </m:r>
              <m:sSubSup>
                <m:sSubSupPr>
                  <m:ctrlPr>
                    <w:rPr>
                      <w:rFonts w:ascii="Cambria Math" w:eastAsiaTheme="minorEastAsia" w:hAnsi="Cambria Math" w:cs="Times New Roman"/>
                      <w:i/>
                      <w:sz w:val="24"/>
                      <w:szCs w:val="24"/>
                      <w:lang w:val="en-US"/>
                    </w:rPr>
                  </m:ctrlPr>
                </m:sSubSupPr>
                <m:e>
                  <m:r>
                    <w:rPr>
                      <w:rFonts w:ascii="Cambria Math" w:eastAsiaTheme="minorEastAsia" w:hAnsi="Cambria Math" w:cs="Times New Roman"/>
                      <w:sz w:val="24"/>
                      <w:szCs w:val="24"/>
                      <w:lang w:val="en-US"/>
                    </w:rPr>
                    <m:t>h</m:t>
                  </m:r>
                </m:e>
                <m:sub>
                  <m:r>
                    <w:rPr>
                      <w:rFonts w:ascii="Cambria Math" w:eastAsiaTheme="minorEastAsia" w:hAnsi="Cambria Math" w:cs="Times New Roman"/>
                      <w:sz w:val="24"/>
                      <w:szCs w:val="24"/>
                      <w:lang w:val="en-US"/>
                    </w:rPr>
                    <m:t>ij</m:t>
                  </m:r>
                </m:sub>
                <m:sup>
                  <m:r>
                    <w:rPr>
                      <w:rFonts w:ascii="Cambria Math" w:eastAsiaTheme="minorEastAsia" w:hAnsi="Cambria Math" w:cs="Times New Roman"/>
                      <w:sz w:val="24"/>
                      <w:szCs w:val="24"/>
                      <w:lang w:val="en-US"/>
                    </w:rPr>
                    <m:t>k</m:t>
                  </m:r>
                </m:sup>
              </m:sSubSup>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k</m:t>
                  </m:r>
                </m:sup>
              </m:sSubSup>
              <m:r>
                <w:rPr>
                  <w:rFonts w:ascii="Cambria Math" w:hAnsi="Cambria Math" w:cs="Times New Roman"/>
                  <w:sz w:val="24"/>
                  <w:szCs w:val="24"/>
                  <w:lang w:val="en-US"/>
                </w:rPr>
                <m:t>)</m:t>
              </m:r>
            </m:e>
          </m:nary>
        </m:oMath>
      </m:oMathPara>
    </w:p>
    <w:p w14:paraId="2CFCE77E" w14:textId="173436B3" w:rsidR="003D12A2" w:rsidRPr="00CF5D13" w:rsidRDefault="003D12A2" w:rsidP="00750672">
      <w:pPr>
        <w:spacing w:line="480" w:lineRule="auto"/>
        <w:jc w:val="both"/>
        <w:rPr>
          <w:rFonts w:ascii="Times New Roman" w:eastAsiaTheme="minorEastAsia" w:hAnsi="Times New Roman" w:cs="Times New Roman"/>
          <w:sz w:val="24"/>
          <w:szCs w:val="24"/>
          <w:lang w:val="en-US"/>
        </w:rPr>
      </w:pPr>
      <w:r w:rsidRPr="00A00E1B">
        <w:rPr>
          <w:rFonts w:ascii="Times New Roman" w:eastAsiaTheme="minorEastAsia" w:hAnsi="Times New Roman" w:cs="Times New Roman"/>
          <w:sz w:val="24"/>
          <w:szCs w:val="24"/>
          <w:lang w:val="en-US"/>
        </w:rPr>
        <w:t xml:space="preserve">If </w:t>
      </w:r>
      <w:r w:rsidR="00BC2D68" w:rsidRPr="00A00E1B">
        <w:rPr>
          <w:rFonts w:ascii="Times New Roman" w:eastAsiaTheme="minorEastAsia" w:hAnsi="Times New Roman" w:cs="Times New Roman"/>
          <w:sz w:val="24"/>
          <w:szCs w:val="24"/>
          <w:lang w:val="en-US"/>
        </w:rPr>
        <w:t xml:space="preserve">they are identical by-descent </w:t>
      </w:r>
      <w:r w:rsidRPr="00A00E1B">
        <w:rPr>
          <w:rFonts w:ascii="Times New Roman" w:eastAsiaTheme="minorEastAsia" w:hAnsi="Times New Roman" w:cs="Times New Roman"/>
          <w:sz w:val="24"/>
          <w:szCs w:val="24"/>
          <w:lang w:val="en-US"/>
        </w:rPr>
        <w:t xml:space="preserve">(homozygote), then </w:t>
      </w:r>
      <w:proofErr w:type="spellStart"/>
      <w:proofErr w:type="gramStart"/>
      <w:r w:rsidRPr="00A00E1B">
        <w:rPr>
          <w:rFonts w:ascii="Times New Roman" w:hAnsi="Times New Roman" w:cs="Times New Roman"/>
          <w:i/>
          <w:iCs/>
          <w:sz w:val="24"/>
          <w:szCs w:val="24"/>
          <w:lang w:val="en-US"/>
        </w:rPr>
        <w:t>w</w:t>
      </w:r>
      <w:r w:rsidRPr="00A00E1B">
        <w:rPr>
          <w:rFonts w:ascii="Times New Roman" w:hAnsi="Times New Roman" w:cs="Times New Roman"/>
          <w:i/>
          <w:iCs/>
          <w:sz w:val="24"/>
          <w:szCs w:val="24"/>
          <w:vertAlign w:val="subscript"/>
          <w:lang w:val="en-US"/>
        </w:rPr>
        <w:t>i,j</w:t>
      </w:r>
      <w:proofErr w:type="spellEnd"/>
      <w:proofErr w:type="gramEnd"/>
      <w:r w:rsidRPr="00A00E1B">
        <w:rPr>
          <w:rFonts w:ascii="Times New Roman" w:hAnsi="Times New Roman" w:cs="Times New Roman"/>
          <w:i/>
          <w:iCs/>
          <w:sz w:val="24"/>
          <w:szCs w:val="24"/>
          <w:vertAlign w:val="subscript"/>
          <w:lang w:val="en-US"/>
        </w:rPr>
        <w:t xml:space="preserve">  </w:t>
      </w:r>
      <w:r w:rsidRPr="00A00E1B">
        <w:rPr>
          <w:rFonts w:ascii="Times New Roman" w:eastAsiaTheme="minorEastAsia" w:hAnsi="Times New Roman" w:cs="Times New Roman"/>
          <w:sz w:val="24"/>
          <w:szCs w:val="24"/>
          <w:lang w:val="en-US"/>
        </w:rPr>
        <w:t xml:space="preserve">simply is: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w</m:t>
            </m:r>
          </m:e>
          <m:sub>
            <m:r>
              <w:rPr>
                <w:rFonts w:ascii="Cambria Math" w:eastAsiaTheme="minorEastAsia" w:hAnsi="Cambria Math" w:cs="Times New Roman"/>
                <w:sz w:val="24"/>
                <w:szCs w:val="24"/>
                <w:lang w:val="en-US"/>
              </w:rPr>
              <m:t>i,j</m:t>
            </m:r>
          </m:sub>
        </m:sSub>
        <m:r>
          <w:rPr>
            <w:rFonts w:ascii="Cambria Math" w:eastAsiaTheme="minorEastAsia" w:hAnsi="Cambria Math" w:cs="Times New Roman"/>
            <w:sz w:val="24"/>
            <w:szCs w:val="24"/>
            <w:lang w:val="en-US"/>
          </w:rPr>
          <m:t>=1-</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sSubSup>
      </m:oMath>
      <w:r w:rsidR="00BC2D68" w:rsidRPr="00A00E1B">
        <w:rPr>
          <w:rFonts w:ascii="Times New Roman" w:eastAsiaTheme="minorEastAsia" w:hAnsi="Times New Roman" w:cs="Times New Roman"/>
          <w:sz w:val="24"/>
          <w:szCs w:val="24"/>
          <w:lang w:val="en-US"/>
        </w:rPr>
        <w:t xml:space="preserve"> (with </w:t>
      </w:r>
      <w:r w:rsidR="00BC2D68" w:rsidRPr="00A00E1B">
        <w:rPr>
          <w:rFonts w:ascii="Times New Roman" w:hAnsi="Times New Roman" w:cs="Times New Roman"/>
          <w:sz w:val="24"/>
          <w:szCs w:val="24"/>
          <w:lang w:val="en-US"/>
        </w:rPr>
        <w:t xml:space="preserve"> </w:t>
      </w:r>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1</m:t>
            </m:r>
          </m:sup>
        </m:sSubSup>
        <m:r>
          <w:rPr>
            <w:rFonts w:ascii="Cambria Math" w:hAnsi="Cambria Math" w:cs="Times New Roman"/>
            <w:sz w:val="24"/>
            <w:szCs w:val="24"/>
            <w:lang w:val="en-US"/>
          </w:rPr>
          <m:t xml:space="preserve">= </m:t>
        </m:r>
        <m:r>
          <m:rPr>
            <m:sty m:val="p"/>
          </m:rPr>
          <w:rPr>
            <w:rFonts w:ascii="Cambria Math" w:hAnsi="Cambria Math" w:cs="Times New Roman"/>
            <w:sz w:val="24"/>
            <w:szCs w:val="24"/>
            <w:lang w:val="en-US"/>
          </w:rPr>
          <m:t xml:space="preserve"> </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2</m:t>
            </m:r>
          </m:sup>
        </m:sSubSup>
        <m:r>
          <w:rPr>
            <w:rFonts w:ascii="Cambria Math" w:eastAsiaTheme="minorEastAsia" w:hAnsi="Cambria Math" w:cs="Times New Roman"/>
            <w:sz w:val="24"/>
            <w:szCs w:val="24"/>
            <w:lang w:val="en-US"/>
          </w:rPr>
          <m:t>=</m:t>
        </m:r>
        <m:r>
          <m:rPr>
            <m:sty m:val="p"/>
          </m:rPr>
          <w:rPr>
            <w:rFonts w:ascii="Cambria Math" w:hAnsi="Cambria Math" w:cs="Times New Roman"/>
            <w:sz w:val="24"/>
            <w:szCs w:val="24"/>
            <w:lang w:val="en-US"/>
          </w:rPr>
          <m:t xml:space="preserve"> </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sSubSup>
      </m:oMath>
      <w:r w:rsidR="00BC2D68" w:rsidRPr="00A00E1B">
        <w:rPr>
          <w:rFonts w:ascii="Times New Roman" w:eastAsiaTheme="minorEastAsia" w:hAnsi="Times New Roman" w:cs="Times New Roman"/>
          <w:sz w:val="24"/>
          <w:szCs w:val="24"/>
          <w:lang w:val="en-US"/>
        </w:rPr>
        <w:t xml:space="preserve"> )</w:t>
      </w:r>
      <w:r w:rsidRPr="00A00E1B">
        <w:rPr>
          <w:rFonts w:ascii="Times New Roman" w:eastAsiaTheme="minorEastAsia" w:hAnsi="Times New Roman" w:cs="Times New Roman"/>
          <w:sz w:val="24"/>
          <w:szCs w:val="24"/>
          <w:lang w:val="en-US"/>
        </w:rPr>
        <w:t>.</w:t>
      </w:r>
      <w:r w:rsidR="00BC2D68" w:rsidRPr="00A00E1B">
        <w:rPr>
          <w:rFonts w:ascii="Times New Roman" w:eastAsiaTheme="minorEastAsia" w:hAnsi="Times New Roman" w:cs="Times New Roman"/>
          <w:sz w:val="24"/>
          <w:szCs w:val="24"/>
          <w:lang w:val="en-US"/>
        </w:rPr>
        <w:t xml:space="preserve"> </w:t>
      </w:r>
    </w:p>
    <w:p w14:paraId="5177A62B" w14:textId="01488480" w:rsidR="00860912" w:rsidRPr="00CF5D13" w:rsidRDefault="00860912" w:rsidP="00062A5D">
      <w:pPr>
        <w:spacing w:line="480" w:lineRule="auto"/>
        <w:ind w:firstLine="720"/>
        <w:jc w:val="both"/>
        <w:rPr>
          <w:rFonts w:ascii="Times New Roman" w:eastAsiaTheme="minorEastAsia" w:hAnsi="Times New Roman" w:cs="Times New Roman"/>
          <w:sz w:val="24"/>
          <w:szCs w:val="24"/>
          <w:lang w:val="en-US"/>
        </w:rPr>
      </w:pPr>
      <w:r w:rsidRPr="00CF5D13">
        <w:rPr>
          <w:rFonts w:ascii="Times New Roman" w:eastAsiaTheme="minorEastAsia" w:hAnsi="Times New Roman" w:cs="Times New Roman"/>
          <w:sz w:val="24"/>
          <w:szCs w:val="24"/>
          <w:lang w:val="en-US"/>
        </w:rPr>
        <w:t xml:space="preserve">Following empirical data suggesting that the dominance of a deleterious mutation is negatively correlated with its detrimental effect </w:t>
      </w:r>
      <w:r w:rsidR="00E7181D">
        <w:rPr>
          <w:rFonts w:ascii="Times New Roman" w:eastAsiaTheme="minorEastAsia" w:hAnsi="Times New Roman" w:cs="Times New Roman"/>
          <w:noProof/>
          <w:sz w:val="24"/>
          <w:szCs w:val="24"/>
          <w:lang w:val="en-US"/>
        </w:rPr>
        <w:t>(S</w:t>
      </w:r>
      <w:r w:rsidR="00E7181D" w:rsidRPr="00E7181D">
        <w:rPr>
          <w:rFonts w:ascii="Times New Roman" w:eastAsiaTheme="minorEastAsia" w:hAnsi="Times New Roman" w:cs="Times New Roman"/>
          <w:noProof/>
          <w:sz w:val="20"/>
          <w:szCs w:val="20"/>
          <w:lang w:val="en-US"/>
        </w:rPr>
        <w:t xml:space="preserve">IMMONS AND </w:t>
      </w:r>
      <w:r w:rsidR="00E7181D">
        <w:rPr>
          <w:rFonts w:ascii="Times New Roman" w:eastAsiaTheme="minorEastAsia" w:hAnsi="Times New Roman" w:cs="Times New Roman"/>
          <w:noProof/>
          <w:sz w:val="24"/>
          <w:szCs w:val="24"/>
          <w:lang w:val="en-US"/>
        </w:rPr>
        <w:t>C</w:t>
      </w:r>
      <w:r w:rsidR="00E7181D" w:rsidRPr="00E7181D">
        <w:rPr>
          <w:rFonts w:ascii="Times New Roman" w:eastAsiaTheme="minorEastAsia" w:hAnsi="Times New Roman" w:cs="Times New Roman"/>
          <w:noProof/>
          <w:sz w:val="20"/>
          <w:szCs w:val="20"/>
          <w:lang w:val="en-US"/>
        </w:rPr>
        <w:t xml:space="preserve">ROW </w:t>
      </w:r>
      <w:r w:rsidR="00E7181D">
        <w:rPr>
          <w:rFonts w:ascii="Times New Roman" w:eastAsiaTheme="minorEastAsia" w:hAnsi="Times New Roman" w:cs="Times New Roman"/>
          <w:noProof/>
          <w:sz w:val="24"/>
          <w:szCs w:val="24"/>
          <w:lang w:val="en-US"/>
        </w:rPr>
        <w:t>1977; P</w:t>
      </w:r>
      <w:r w:rsidR="00E7181D" w:rsidRPr="00E7181D">
        <w:rPr>
          <w:rFonts w:ascii="Times New Roman" w:eastAsiaTheme="minorEastAsia" w:hAnsi="Times New Roman" w:cs="Times New Roman"/>
          <w:noProof/>
          <w:sz w:val="20"/>
          <w:szCs w:val="20"/>
          <w:lang w:val="en-US"/>
        </w:rPr>
        <w:t xml:space="preserve">HADNIS AND </w:t>
      </w:r>
      <w:r w:rsidR="00E7181D">
        <w:rPr>
          <w:rFonts w:ascii="Times New Roman" w:eastAsiaTheme="minorEastAsia" w:hAnsi="Times New Roman" w:cs="Times New Roman"/>
          <w:noProof/>
          <w:sz w:val="24"/>
          <w:szCs w:val="24"/>
          <w:lang w:val="en-US"/>
        </w:rPr>
        <w:t>F</w:t>
      </w:r>
      <w:r w:rsidR="00E7181D" w:rsidRPr="00E7181D">
        <w:rPr>
          <w:rFonts w:ascii="Times New Roman" w:eastAsiaTheme="minorEastAsia" w:hAnsi="Times New Roman" w:cs="Times New Roman"/>
          <w:noProof/>
          <w:sz w:val="20"/>
          <w:szCs w:val="20"/>
          <w:lang w:val="en-US"/>
        </w:rPr>
        <w:t>RY</w:t>
      </w:r>
      <w:r w:rsidR="00E7181D">
        <w:rPr>
          <w:rFonts w:ascii="Times New Roman" w:eastAsiaTheme="minorEastAsia" w:hAnsi="Times New Roman" w:cs="Times New Roman"/>
          <w:noProof/>
          <w:sz w:val="24"/>
          <w:szCs w:val="24"/>
          <w:lang w:val="en-US"/>
        </w:rPr>
        <w:t xml:space="preserve"> </w:t>
      </w:r>
      <w:r w:rsidR="00E7181D">
        <w:rPr>
          <w:rFonts w:ascii="Times New Roman" w:eastAsiaTheme="minorEastAsia" w:hAnsi="Times New Roman" w:cs="Times New Roman"/>
          <w:noProof/>
          <w:sz w:val="24"/>
          <w:szCs w:val="24"/>
          <w:lang w:val="en-US"/>
        </w:rPr>
        <w:lastRenderedPageBreak/>
        <w:t xml:space="preserve">2005; </w:t>
      </w:r>
      <w:r w:rsidRPr="00CF5D13">
        <w:rPr>
          <w:rFonts w:ascii="Times New Roman" w:eastAsiaTheme="minorEastAsia" w:hAnsi="Times New Roman" w:cs="Times New Roman"/>
          <w:smallCaps/>
          <w:noProof/>
          <w:sz w:val="24"/>
          <w:szCs w:val="24"/>
          <w:lang w:val="en-US"/>
        </w:rPr>
        <w:t>Agrawal and Whitlock</w:t>
      </w:r>
      <w:r w:rsidRPr="00CF5D13">
        <w:rPr>
          <w:rFonts w:ascii="Times New Roman" w:eastAsiaTheme="minorEastAsia" w:hAnsi="Times New Roman" w:cs="Times New Roman"/>
          <w:noProof/>
          <w:sz w:val="24"/>
          <w:szCs w:val="24"/>
          <w:lang w:val="en-US"/>
        </w:rPr>
        <w:t xml:space="preserve"> 2011)</w:t>
      </w:r>
      <w:r w:rsidRPr="00CF5D13">
        <w:rPr>
          <w:rFonts w:ascii="Times New Roman" w:eastAsiaTheme="minorEastAsia" w:hAnsi="Times New Roman" w:cs="Times New Roman"/>
          <w:sz w:val="24"/>
          <w:szCs w:val="24"/>
          <w:lang w:val="en-US"/>
        </w:rPr>
        <w:t xml:space="preserve">, we assume in this model a negative exponential relationship between </w:t>
      </w:r>
      <w:r w:rsidRPr="00CF5D13">
        <w:rPr>
          <w:rFonts w:ascii="Times New Roman" w:eastAsiaTheme="minorEastAsia" w:hAnsi="Times New Roman" w:cs="Times New Roman"/>
          <w:i/>
          <w:iCs/>
          <w:sz w:val="24"/>
          <w:szCs w:val="24"/>
          <w:lang w:val="en-US"/>
        </w:rPr>
        <w:t>s</w:t>
      </w:r>
      <w:r w:rsidRPr="00CF5D13">
        <w:rPr>
          <w:rFonts w:ascii="Times New Roman" w:eastAsiaTheme="minorEastAsia" w:hAnsi="Times New Roman" w:cs="Times New Roman"/>
          <w:sz w:val="24"/>
          <w:szCs w:val="24"/>
          <w:lang w:val="en-US"/>
        </w:rPr>
        <w:t xml:space="preserve"> and </w:t>
      </w:r>
      <w:r w:rsidRPr="00CF5D13">
        <w:rPr>
          <w:rFonts w:ascii="Times New Roman" w:eastAsiaTheme="minorEastAsia" w:hAnsi="Times New Roman" w:cs="Times New Roman"/>
          <w:i/>
          <w:iCs/>
          <w:sz w:val="24"/>
          <w:szCs w:val="24"/>
          <w:lang w:val="en-US"/>
        </w:rPr>
        <w:t>h</w:t>
      </w:r>
      <w:r w:rsidRPr="00CF5D13">
        <w:rPr>
          <w:rFonts w:ascii="Times New Roman" w:eastAsiaTheme="minorEastAsia" w:hAnsi="Times New Roman" w:cs="Times New Roman"/>
          <w:sz w:val="24"/>
          <w:szCs w:val="24"/>
          <w:lang w:val="en-US"/>
        </w:rPr>
        <w:t>:</w:t>
      </w:r>
    </w:p>
    <w:p w14:paraId="762EB182" w14:textId="77777777" w:rsidR="00860912" w:rsidRPr="00CF5D13" w:rsidRDefault="00000000" w:rsidP="00AA648D">
      <w:pPr>
        <w:spacing w:line="480" w:lineRule="auto"/>
        <w:jc w:val="both"/>
        <w:rPr>
          <w:rFonts w:ascii="Times New Roman" w:hAnsi="Times New Roman" w:cs="Times New Roman"/>
          <w:sz w:val="24"/>
          <w:szCs w:val="24"/>
          <w:lang w:val="en-US"/>
        </w:rPr>
      </w:pPr>
      <m:oMathPara>
        <m:oMath>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h</m:t>
              </m:r>
            </m:e>
            <m:sub>
              <m:r>
                <w:rPr>
                  <w:rFonts w:ascii="Cambria Math" w:hAnsi="Cambria Math" w:cs="Times New Roman"/>
                  <w:sz w:val="24"/>
                  <w:szCs w:val="24"/>
                  <w:lang w:val="en-US"/>
                </w:rPr>
                <m:t>ij</m:t>
              </m:r>
            </m:sub>
            <m:sup>
              <m:r>
                <w:rPr>
                  <w:rFonts w:ascii="Cambria Math" w:hAnsi="Cambria Math" w:cs="Times New Roman"/>
                  <w:sz w:val="24"/>
                  <w:szCs w:val="24"/>
                  <w:lang w:val="en-US"/>
                </w:rPr>
                <m:t>k</m:t>
              </m:r>
            </m:sup>
          </m:sSubSup>
          <m:r>
            <w:rPr>
              <w:rFonts w:ascii="Cambria Math" w:eastAsiaTheme="minorEastAsia" w:hAnsi="Cambria Math" w:cs="Times New Roman"/>
              <w:sz w:val="24"/>
              <w:szCs w:val="24"/>
              <w:lang w:val="en-US"/>
            </w:rPr>
            <m:t>=</m:t>
          </m:r>
          <m:f>
            <m:fPr>
              <m:ctrlPr>
                <w:rPr>
                  <w:rFonts w:ascii="Cambria Math" w:eastAsiaTheme="minorEastAsia" w:hAnsi="Cambria Math" w:cs="Times New Roman"/>
                  <w:i/>
                  <w:sz w:val="24"/>
                  <w:szCs w:val="24"/>
                  <w:lang w:val="en-US"/>
                </w:rPr>
              </m:ctrlPr>
            </m:fPr>
            <m:num>
              <m:sSup>
                <m:sSupPr>
                  <m:ctrlPr>
                    <w:rPr>
                      <w:rFonts w:ascii="Cambria Math" w:eastAsiaTheme="minorEastAsia" w:hAnsi="Cambria Math" w:cs="Times New Roman"/>
                      <w:i/>
                      <w:sz w:val="24"/>
                      <w:szCs w:val="24"/>
                      <w:lang w:val="en-US"/>
                    </w:rPr>
                  </m:ctrlPr>
                </m:sSupPr>
                <m:e>
                  <m:r>
                    <w:rPr>
                      <w:rFonts w:ascii="Cambria Math" w:hAnsi="Cambria Math" w:cs="Times New Roman"/>
                      <w:sz w:val="24"/>
                      <w:szCs w:val="24"/>
                      <w:lang w:val="en-US"/>
                    </w:rPr>
                    <m:t>e</m:t>
                  </m:r>
                </m:e>
                <m:sup>
                  <m:r>
                    <w:rPr>
                      <w:rFonts w:ascii="Cambria Math" w:hAnsi="Cambria Math" w:cs="Times New Roman"/>
                      <w:sz w:val="24"/>
                      <w:szCs w:val="24"/>
                      <w:lang w:val="en-US"/>
                    </w:rPr>
                    <m:t>-α</m:t>
                  </m:r>
                  <m:sSubSup>
                    <m:sSubSupPr>
                      <m:ctrlPr>
                        <w:rPr>
                          <w:rFonts w:ascii="Cambria Math" w:hAnsi="Cambria Math" w:cs="Times New Roman"/>
                          <w:i/>
                          <w:sz w:val="24"/>
                          <w:szCs w:val="24"/>
                          <w:lang w:val="en-US"/>
                        </w:rPr>
                      </m:ctrlPr>
                    </m:sSubSupPr>
                    <m:e>
                      <m:r>
                        <w:rPr>
                          <w:rFonts w:ascii="Cambria Math" w:hAnsi="Cambria Math" w:cs="Times New Roman"/>
                          <w:sz w:val="24"/>
                          <w:szCs w:val="24"/>
                          <w:lang w:val="en-US"/>
                        </w:rPr>
                        <m:t>s</m:t>
                      </m:r>
                    </m:e>
                    <m:sub>
                      <m:r>
                        <w:rPr>
                          <w:rFonts w:ascii="Cambria Math" w:hAnsi="Cambria Math" w:cs="Times New Roman"/>
                          <w:sz w:val="24"/>
                          <w:szCs w:val="24"/>
                          <w:lang w:val="en-US"/>
                        </w:rPr>
                        <m:t>ij</m:t>
                      </m:r>
                    </m:sub>
                    <m:sup>
                      <m:r>
                        <w:rPr>
                          <w:rFonts w:ascii="Cambria Math" w:hAnsi="Cambria Math" w:cs="Times New Roman"/>
                          <w:sz w:val="24"/>
                          <w:szCs w:val="24"/>
                          <w:lang w:val="en-US"/>
                        </w:rPr>
                        <m:t>k</m:t>
                      </m:r>
                    </m:sup>
                  </m:sSubSup>
                </m:sup>
              </m:sSup>
            </m:num>
            <m:den>
              <m:r>
                <w:rPr>
                  <w:rFonts w:ascii="Cambria Math" w:eastAsiaTheme="minorEastAsia" w:hAnsi="Cambria Math" w:cs="Times New Roman"/>
                  <w:sz w:val="24"/>
                  <w:szCs w:val="24"/>
                  <w:lang w:val="en-US"/>
                </w:rPr>
                <m:t>2</m:t>
              </m:r>
            </m:den>
          </m:f>
        </m:oMath>
      </m:oMathPara>
    </w:p>
    <w:p w14:paraId="785CCC06" w14:textId="6DF410C2" w:rsidR="00860912" w:rsidRPr="00CF5D13" w:rsidRDefault="00860912" w:rsidP="00AA648D">
      <w:pPr>
        <w:spacing w:line="480" w:lineRule="auto"/>
        <w:jc w:val="both"/>
        <w:rPr>
          <w:rFonts w:ascii="Times New Roman" w:eastAsiaTheme="minorEastAsia" w:hAnsi="Times New Roman" w:cs="Times New Roman"/>
          <w:sz w:val="24"/>
          <w:szCs w:val="24"/>
          <w:lang w:val="en-US"/>
        </w:rPr>
      </w:pPr>
      <w:r w:rsidRPr="00CF5D13">
        <w:rPr>
          <w:rFonts w:ascii="Times New Roman" w:hAnsi="Times New Roman" w:cs="Times New Roman"/>
          <w:sz w:val="24"/>
          <w:szCs w:val="24"/>
          <w:lang w:val="en-US"/>
        </w:rPr>
        <w:t xml:space="preserve">with </w:t>
      </w:r>
      <m:oMath>
        <m:r>
          <w:rPr>
            <w:rFonts w:ascii="Cambria Math" w:hAnsi="Cambria Math" w:cs="Times New Roman"/>
            <w:sz w:val="24"/>
            <w:szCs w:val="24"/>
            <w:lang w:val="en-US"/>
          </w:rPr>
          <m:t>α</m:t>
        </m:r>
      </m:oMath>
      <w:r w:rsidRPr="00CF5D13">
        <w:rPr>
          <w:rFonts w:ascii="Times New Roman" w:eastAsiaTheme="minorEastAsia" w:hAnsi="Times New Roman" w:cs="Times New Roman"/>
          <w:sz w:val="24"/>
          <w:szCs w:val="24"/>
          <w:lang w:val="en-US"/>
        </w:rPr>
        <w:t xml:space="preserve"> being an arbitrarily chosen parameter that allows to modulate this relationship. Here, we will always assume that </w:t>
      </w:r>
      <m:oMath>
        <m:r>
          <w:rPr>
            <w:rFonts w:ascii="Cambria Math" w:hAnsi="Cambria Math" w:cs="Times New Roman"/>
            <w:sz w:val="24"/>
            <w:szCs w:val="24"/>
            <w:lang w:val="en-US"/>
          </w:rPr>
          <m:t>α=7</m:t>
        </m:r>
      </m:oMath>
      <w:r w:rsidRPr="00CF5D13">
        <w:rPr>
          <w:rFonts w:ascii="Times New Roman" w:eastAsiaTheme="minorEastAsia" w:hAnsi="Times New Roman" w:cs="Times New Roman"/>
          <w:sz w:val="24"/>
          <w:szCs w:val="24"/>
          <w:lang w:val="en-US"/>
        </w:rPr>
        <w:t xml:space="preserve"> for simplicity. This allows to approximately match empirical data of mean dominance of mildly deleterious mutations</w:t>
      </w:r>
      <w:r w:rsidR="008E09D6">
        <w:rPr>
          <w:rFonts w:ascii="Times New Roman" w:eastAsiaTheme="minorEastAsia" w:hAnsi="Times New Roman" w:cs="Times New Roman"/>
          <w:sz w:val="24"/>
          <w:szCs w:val="24"/>
          <w:lang w:val="en-US"/>
        </w:rPr>
        <w:t xml:space="preserve"> (</w:t>
      </w:r>
      <w:r w:rsidR="008E09D6">
        <w:rPr>
          <w:rFonts w:ascii="Times New Roman" w:eastAsiaTheme="minorEastAsia" w:hAnsi="Times New Roman" w:cs="Times New Roman"/>
          <w:i/>
          <w:iCs/>
          <w:sz w:val="24"/>
          <w:szCs w:val="24"/>
          <w:lang w:val="en-US"/>
        </w:rPr>
        <w:t>s = 0.1</w:t>
      </w:r>
      <w:r w:rsidR="008E09D6">
        <w:rPr>
          <w:rFonts w:ascii="Times New Roman" w:eastAsiaTheme="minorEastAsia" w:hAnsi="Times New Roman" w:cs="Times New Roman"/>
          <w:sz w:val="24"/>
          <w:szCs w:val="24"/>
          <w:lang w:val="en-US"/>
        </w:rPr>
        <w:t>)</w:t>
      </w:r>
      <w:r w:rsidRPr="00CF5D13">
        <w:rPr>
          <w:rFonts w:ascii="Times New Roman" w:eastAsiaTheme="minorEastAsia" w:hAnsi="Times New Roman" w:cs="Times New Roman"/>
          <w:sz w:val="24"/>
          <w:szCs w:val="24"/>
          <w:lang w:val="en-US"/>
        </w:rPr>
        <w:t xml:space="preserve"> being around 0.25 </w:t>
      </w:r>
      <w:r w:rsidRPr="00CF5D13">
        <w:rPr>
          <w:rFonts w:ascii="Times New Roman" w:eastAsiaTheme="minorEastAsia" w:hAnsi="Times New Roman" w:cs="Times New Roman"/>
          <w:noProof/>
          <w:sz w:val="24"/>
          <w:szCs w:val="24"/>
          <w:lang w:val="en-US"/>
        </w:rPr>
        <w:t>(</w:t>
      </w:r>
      <w:r w:rsidRPr="00CF5D13">
        <w:rPr>
          <w:rFonts w:ascii="Times New Roman" w:eastAsiaTheme="minorEastAsia" w:hAnsi="Times New Roman" w:cs="Times New Roman"/>
          <w:smallCaps/>
          <w:noProof/>
          <w:sz w:val="24"/>
          <w:szCs w:val="24"/>
          <w:lang w:val="en-US"/>
        </w:rPr>
        <w:t>Manna</w:t>
      </w:r>
      <w:r w:rsidRPr="00CF5D13">
        <w:rPr>
          <w:rFonts w:ascii="Times New Roman" w:eastAsiaTheme="minorEastAsia" w:hAnsi="Times New Roman" w:cs="Times New Roman"/>
          <w:i/>
          <w:noProof/>
          <w:sz w:val="24"/>
          <w:szCs w:val="24"/>
          <w:lang w:val="en-US"/>
        </w:rPr>
        <w:t xml:space="preserve"> et al.</w:t>
      </w:r>
      <w:r w:rsidRPr="00CF5D13">
        <w:rPr>
          <w:rFonts w:ascii="Times New Roman" w:eastAsiaTheme="minorEastAsia" w:hAnsi="Times New Roman" w:cs="Times New Roman"/>
          <w:noProof/>
          <w:sz w:val="24"/>
          <w:szCs w:val="24"/>
          <w:lang w:val="en-US"/>
        </w:rPr>
        <w:t xml:space="preserve"> 2011</w:t>
      </w:r>
      <w:r w:rsidR="00E7181D">
        <w:rPr>
          <w:rFonts w:ascii="Times New Roman" w:eastAsiaTheme="minorEastAsia" w:hAnsi="Times New Roman" w:cs="Times New Roman"/>
          <w:noProof/>
          <w:sz w:val="24"/>
          <w:szCs w:val="24"/>
          <w:lang w:val="en-US"/>
        </w:rPr>
        <w:t>;</w:t>
      </w:r>
      <w:r w:rsidR="003E11A4">
        <w:rPr>
          <w:rFonts w:ascii="Times New Roman" w:eastAsiaTheme="minorEastAsia" w:hAnsi="Times New Roman" w:cs="Times New Roman"/>
          <w:noProof/>
          <w:sz w:val="24"/>
          <w:szCs w:val="24"/>
          <w:lang w:val="en-US"/>
        </w:rPr>
        <w:t xml:space="preserve"> </w:t>
      </w:r>
      <w:r w:rsidR="003E11A4" w:rsidRPr="00E7181D">
        <w:rPr>
          <w:rFonts w:ascii="Times New Roman" w:eastAsiaTheme="minorEastAsia" w:hAnsi="Times New Roman" w:cs="Times New Roman"/>
          <w:noProof/>
          <w:sz w:val="24"/>
          <w:szCs w:val="24"/>
          <w:lang w:val="en-US"/>
        </w:rPr>
        <w:t xml:space="preserve">however see </w:t>
      </w:r>
      <w:r w:rsidR="00E7181D" w:rsidRPr="00E7181D">
        <w:rPr>
          <w:rFonts w:ascii="Times New Roman" w:eastAsiaTheme="minorEastAsia" w:hAnsi="Times New Roman" w:cs="Times New Roman"/>
          <w:noProof/>
          <w:sz w:val="24"/>
          <w:szCs w:val="24"/>
          <w:lang w:val="en-US"/>
        </w:rPr>
        <w:t xml:space="preserve"> S</w:t>
      </w:r>
      <w:r w:rsidR="00E7181D" w:rsidRPr="00E7181D">
        <w:rPr>
          <w:rFonts w:ascii="Times New Roman" w:eastAsiaTheme="minorEastAsia" w:hAnsi="Times New Roman" w:cs="Times New Roman"/>
          <w:noProof/>
          <w:sz w:val="20"/>
          <w:szCs w:val="20"/>
          <w:lang w:val="en-US"/>
        </w:rPr>
        <w:t xml:space="preserve">IMMONS AND </w:t>
      </w:r>
      <w:r w:rsidR="00E7181D" w:rsidRPr="00E7181D">
        <w:rPr>
          <w:rFonts w:ascii="Times New Roman" w:eastAsiaTheme="minorEastAsia" w:hAnsi="Times New Roman" w:cs="Times New Roman"/>
          <w:noProof/>
          <w:sz w:val="24"/>
          <w:szCs w:val="24"/>
          <w:lang w:val="en-US"/>
        </w:rPr>
        <w:t>C</w:t>
      </w:r>
      <w:r w:rsidR="00E7181D" w:rsidRPr="00E7181D">
        <w:rPr>
          <w:rFonts w:ascii="Times New Roman" w:eastAsiaTheme="minorEastAsia" w:hAnsi="Times New Roman" w:cs="Times New Roman"/>
          <w:noProof/>
          <w:sz w:val="20"/>
          <w:szCs w:val="20"/>
          <w:lang w:val="en-US"/>
        </w:rPr>
        <w:t xml:space="preserve">ROW </w:t>
      </w:r>
      <w:r w:rsidR="00E7181D" w:rsidRPr="00E7181D">
        <w:rPr>
          <w:rFonts w:ascii="Times New Roman" w:eastAsiaTheme="minorEastAsia" w:hAnsi="Times New Roman" w:cs="Times New Roman"/>
          <w:noProof/>
          <w:sz w:val="24"/>
          <w:szCs w:val="24"/>
          <w:lang w:val="en-US"/>
        </w:rPr>
        <w:t>1977; G</w:t>
      </w:r>
      <w:r w:rsidR="00E7181D" w:rsidRPr="00E7181D">
        <w:rPr>
          <w:rFonts w:ascii="Times New Roman" w:eastAsiaTheme="minorEastAsia" w:hAnsi="Times New Roman" w:cs="Times New Roman"/>
          <w:noProof/>
          <w:sz w:val="20"/>
          <w:szCs w:val="20"/>
          <w:lang w:val="en-US"/>
        </w:rPr>
        <w:t xml:space="preserve">ARCÍA-DORADO </w:t>
      </w:r>
      <w:r w:rsidR="00E7181D" w:rsidRPr="00E7181D">
        <w:rPr>
          <w:rFonts w:ascii="Times New Roman" w:eastAsiaTheme="minorEastAsia" w:hAnsi="Times New Roman" w:cs="Times New Roman"/>
          <w:noProof/>
          <w:sz w:val="24"/>
          <w:szCs w:val="24"/>
          <w:lang w:val="en-US"/>
        </w:rPr>
        <w:t>&amp; C</w:t>
      </w:r>
      <w:r w:rsidR="00E7181D" w:rsidRPr="00E7181D">
        <w:rPr>
          <w:rFonts w:ascii="Times New Roman" w:eastAsiaTheme="minorEastAsia" w:hAnsi="Times New Roman" w:cs="Times New Roman"/>
          <w:noProof/>
          <w:sz w:val="20"/>
          <w:szCs w:val="20"/>
          <w:lang w:val="en-US"/>
        </w:rPr>
        <w:t>ABALLERO</w:t>
      </w:r>
      <w:r w:rsidR="003E11A4" w:rsidRPr="00E7181D">
        <w:rPr>
          <w:rFonts w:ascii="Times New Roman" w:eastAsiaTheme="minorEastAsia" w:hAnsi="Times New Roman" w:cs="Times New Roman"/>
          <w:noProof/>
          <w:sz w:val="24"/>
          <w:szCs w:val="24"/>
          <w:lang w:val="en-US"/>
        </w:rPr>
        <w:t xml:space="preserve"> 2000</w:t>
      </w:r>
      <w:r w:rsidR="00E7181D" w:rsidRPr="00E7181D">
        <w:rPr>
          <w:rFonts w:ascii="Times New Roman" w:eastAsiaTheme="minorEastAsia" w:hAnsi="Times New Roman" w:cs="Times New Roman"/>
          <w:noProof/>
          <w:sz w:val="24"/>
          <w:szCs w:val="24"/>
          <w:lang w:val="en-US"/>
        </w:rPr>
        <w:t xml:space="preserve">; </w:t>
      </w:r>
      <w:r w:rsidR="00696782" w:rsidRPr="00E7181D">
        <w:rPr>
          <w:rFonts w:ascii="Times New Roman" w:eastAsiaTheme="minorEastAsia" w:hAnsi="Times New Roman" w:cs="Times New Roman"/>
          <w:noProof/>
          <w:sz w:val="24"/>
          <w:szCs w:val="24"/>
          <w:lang w:val="en-US"/>
        </w:rPr>
        <w:t xml:space="preserve"> for example,</w:t>
      </w:r>
      <w:r w:rsidR="003E11A4" w:rsidRPr="00E7181D">
        <w:rPr>
          <w:rFonts w:ascii="Times New Roman" w:eastAsiaTheme="minorEastAsia" w:hAnsi="Times New Roman" w:cs="Times New Roman"/>
          <w:noProof/>
          <w:sz w:val="24"/>
          <w:szCs w:val="24"/>
          <w:lang w:val="en-US"/>
        </w:rPr>
        <w:t xml:space="preserve"> for other estimates</w:t>
      </w:r>
      <w:r w:rsidRPr="00CF5D13">
        <w:rPr>
          <w:rFonts w:ascii="Times New Roman" w:eastAsiaTheme="minorEastAsia" w:hAnsi="Times New Roman" w:cs="Times New Roman"/>
          <w:noProof/>
          <w:sz w:val="24"/>
          <w:szCs w:val="24"/>
          <w:lang w:val="en-US"/>
        </w:rPr>
        <w:t>)</w:t>
      </w:r>
      <w:r w:rsidRPr="00CF5D13">
        <w:rPr>
          <w:rFonts w:ascii="Times New Roman" w:eastAsiaTheme="minorEastAsia" w:hAnsi="Times New Roman" w:cs="Times New Roman"/>
          <w:sz w:val="24"/>
          <w:szCs w:val="24"/>
          <w:lang w:val="en-US"/>
        </w:rPr>
        <w:t>. The exponential function allows for a long-tailed asymptotic distribution of dominance effects, letting highly deleterious mutations to have a very low but strictly positive dominance</w:t>
      </w:r>
      <w:r w:rsidRPr="00A00E1B">
        <w:rPr>
          <w:rFonts w:ascii="Times New Roman" w:eastAsiaTheme="minorEastAsia" w:hAnsi="Times New Roman" w:cs="Times New Roman"/>
          <w:sz w:val="24"/>
          <w:szCs w:val="24"/>
          <w:lang w:val="en-US"/>
        </w:rPr>
        <w:t xml:space="preserve">. </w:t>
      </w:r>
      <w:r w:rsidR="009B0C5F" w:rsidRPr="00A00E1B">
        <w:rPr>
          <w:rFonts w:ascii="Times New Roman" w:eastAsiaTheme="minorEastAsia" w:hAnsi="Times New Roman" w:cs="Times New Roman"/>
          <w:sz w:val="24"/>
          <w:szCs w:val="24"/>
          <w:lang w:val="en-US"/>
        </w:rPr>
        <w:t xml:space="preserve"> Also, the function means that slightly deleterious mutations approach codominance. This allows us to incorporate in the model deleterious mutations in the whole range of dominance values from almost complete </w:t>
      </w:r>
      <w:proofErr w:type="spellStart"/>
      <w:r w:rsidR="009B0C5F" w:rsidRPr="00A00E1B">
        <w:rPr>
          <w:rFonts w:ascii="Times New Roman" w:eastAsiaTheme="minorEastAsia" w:hAnsi="Times New Roman" w:cs="Times New Roman"/>
          <w:sz w:val="24"/>
          <w:szCs w:val="24"/>
          <w:lang w:val="en-US"/>
        </w:rPr>
        <w:t>recessivity</w:t>
      </w:r>
      <w:proofErr w:type="spellEnd"/>
      <w:r w:rsidR="009B0C5F" w:rsidRPr="00A00E1B">
        <w:rPr>
          <w:rFonts w:ascii="Times New Roman" w:eastAsiaTheme="minorEastAsia" w:hAnsi="Times New Roman" w:cs="Times New Roman"/>
          <w:sz w:val="24"/>
          <w:szCs w:val="24"/>
          <w:lang w:val="en-US"/>
        </w:rPr>
        <w:t xml:space="preserve"> to almost codominance.</w:t>
      </w:r>
      <w:r w:rsidR="009B0C5F">
        <w:rPr>
          <w:rFonts w:ascii="Times New Roman" w:eastAsiaTheme="minorEastAsia" w:hAnsi="Times New Roman" w:cs="Times New Roman"/>
          <w:sz w:val="24"/>
          <w:szCs w:val="24"/>
          <w:lang w:val="en-US"/>
        </w:rPr>
        <w:t xml:space="preserve"> </w:t>
      </w:r>
      <w:r w:rsidRPr="009B0C5F">
        <w:rPr>
          <w:rFonts w:ascii="Times New Roman" w:eastAsiaTheme="minorEastAsia" w:hAnsi="Times New Roman" w:cs="Times New Roman"/>
          <w:sz w:val="24"/>
          <w:szCs w:val="24"/>
          <w:lang w:val="en-US"/>
        </w:rPr>
        <w:t>Overall</w:t>
      </w:r>
      <w:r w:rsidRPr="00CF5D13">
        <w:rPr>
          <w:rFonts w:ascii="Times New Roman" w:eastAsiaTheme="minorEastAsia" w:hAnsi="Times New Roman" w:cs="Times New Roman"/>
          <w:sz w:val="24"/>
          <w:szCs w:val="24"/>
          <w:lang w:val="en-US"/>
        </w:rPr>
        <w:t>, this allows the whole selective process to be determined by only one parameter: the distribution of detrimental effects of deleterious mutations.</w:t>
      </w:r>
    </w:p>
    <w:p w14:paraId="1B0BEF81" w14:textId="77777777" w:rsidR="00860912" w:rsidRPr="00CF5D13" w:rsidRDefault="00860912" w:rsidP="00062A5D">
      <w:pPr>
        <w:spacing w:line="480" w:lineRule="auto"/>
        <w:ind w:firstLine="720"/>
        <w:jc w:val="both"/>
        <w:rPr>
          <w:rFonts w:ascii="Times New Roman" w:eastAsiaTheme="minorEastAsia" w:hAnsi="Times New Roman" w:cs="Times New Roman"/>
          <w:sz w:val="24"/>
          <w:szCs w:val="24"/>
          <w:lang w:val="en-US"/>
        </w:rPr>
      </w:pPr>
      <w:r w:rsidRPr="00CF5D13">
        <w:rPr>
          <w:rFonts w:ascii="Times New Roman" w:eastAsiaTheme="minorEastAsia" w:hAnsi="Times New Roman" w:cs="Times New Roman"/>
          <w:sz w:val="24"/>
          <w:szCs w:val="24"/>
          <w:lang w:val="en-US"/>
        </w:rPr>
        <w:t xml:space="preserve">In addition to selection, the life cycle includes recombination and mutation. Recombination happens at a rate </w:t>
      </w:r>
      <w:r w:rsidRPr="00CF5D13">
        <w:rPr>
          <w:rFonts w:ascii="Times New Roman" w:eastAsiaTheme="minorEastAsia" w:hAnsi="Times New Roman" w:cs="Times New Roman"/>
          <w:i/>
          <w:iCs/>
          <w:sz w:val="24"/>
          <w:szCs w:val="24"/>
          <w:lang w:val="en-US"/>
        </w:rPr>
        <w:t>r</w:t>
      </w:r>
      <w:r w:rsidRPr="00CF5D13">
        <w:rPr>
          <w:rFonts w:ascii="Times New Roman" w:eastAsiaTheme="minorEastAsia" w:hAnsi="Times New Roman" w:cs="Times New Roman"/>
          <w:sz w:val="24"/>
          <w:szCs w:val="24"/>
          <w:lang w:val="en-US"/>
        </w:rPr>
        <w:t xml:space="preserve"> being any two adjacent loci. A recombination event exchanges the composition of the two homologous chromosomes in an individual from the recombination point to the downstream end on the chromosomes. Of course, multiple recombination events can take place during any meiotic event, leading to potentially mosaic inherited chromosomes.</w:t>
      </w:r>
    </w:p>
    <w:p w14:paraId="33EFDBF1" w14:textId="66C5623D" w:rsidR="00860912" w:rsidRPr="00CF5D13" w:rsidRDefault="00860912" w:rsidP="00062A5D">
      <w:pPr>
        <w:spacing w:line="480" w:lineRule="auto"/>
        <w:ind w:firstLine="720"/>
        <w:jc w:val="both"/>
        <w:rPr>
          <w:rFonts w:ascii="Times New Roman" w:eastAsiaTheme="minorEastAsia" w:hAnsi="Times New Roman" w:cs="Times New Roman"/>
          <w:sz w:val="24"/>
          <w:szCs w:val="24"/>
          <w:lang w:val="en-US"/>
        </w:rPr>
      </w:pPr>
      <w:r w:rsidRPr="00CF5D13">
        <w:rPr>
          <w:rFonts w:ascii="Times New Roman" w:eastAsiaTheme="minorEastAsia" w:hAnsi="Times New Roman" w:cs="Times New Roman"/>
          <w:sz w:val="24"/>
          <w:szCs w:val="24"/>
          <w:lang w:val="en-US"/>
        </w:rPr>
        <w:t xml:space="preserve">Mutations happen with probability </w:t>
      </w:r>
      <w:r w:rsidRPr="00CF5D13">
        <w:rPr>
          <w:rFonts w:ascii="Times New Roman" w:eastAsiaTheme="minorEastAsia" w:hAnsi="Times New Roman" w:cs="Times New Roman"/>
          <w:i/>
          <w:iCs/>
          <w:sz w:val="24"/>
          <w:szCs w:val="24"/>
          <w:lang w:val="en-US"/>
        </w:rPr>
        <w:t>μ</w:t>
      </w:r>
      <w:r w:rsidRPr="00CF5D13">
        <w:rPr>
          <w:rFonts w:ascii="Times New Roman" w:eastAsiaTheme="minorEastAsia" w:hAnsi="Times New Roman" w:cs="Times New Roman"/>
          <w:sz w:val="24"/>
          <w:szCs w:val="24"/>
          <w:lang w:val="en-US"/>
        </w:rPr>
        <w:t xml:space="preserve"> per locus per chromosome per individual. When a mutation occurs, we draw its detrimental effect from a negative exponential distribution of mean </w:t>
      </w:r>
      <w:r w:rsidRPr="00CF5D13">
        <w:rPr>
          <w:rFonts w:ascii="Times New Roman" w:eastAsiaTheme="minorEastAsia" w:hAnsi="Times New Roman" w:cs="Times New Roman"/>
          <w:i/>
          <w:iCs/>
          <w:sz w:val="24"/>
          <w:szCs w:val="24"/>
          <w:lang w:val="en-US"/>
        </w:rPr>
        <w:t>1/λ</w:t>
      </w:r>
      <w:r w:rsidRPr="00CF5D13">
        <w:rPr>
          <w:rFonts w:ascii="Times New Roman" w:eastAsiaTheme="minorEastAsia" w:hAnsi="Times New Roman" w:cs="Times New Roman"/>
          <w:sz w:val="24"/>
          <w:szCs w:val="24"/>
          <w:lang w:val="en-US"/>
        </w:rPr>
        <w:t xml:space="preserve">. This means that there is a </w:t>
      </w:r>
      <w:r w:rsidR="008E09D6">
        <w:rPr>
          <w:rFonts w:ascii="Times New Roman" w:eastAsiaTheme="minorEastAsia" w:hAnsi="Times New Roman" w:cs="Times New Roman"/>
          <w:sz w:val="24"/>
          <w:szCs w:val="24"/>
          <w:lang w:val="en-US"/>
        </w:rPr>
        <w:t xml:space="preserve">vast </w:t>
      </w:r>
      <w:r w:rsidRPr="00CF5D13">
        <w:rPr>
          <w:rFonts w:ascii="Times New Roman" w:eastAsiaTheme="minorEastAsia" w:hAnsi="Times New Roman" w:cs="Times New Roman"/>
          <w:sz w:val="24"/>
          <w:szCs w:val="24"/>
          <w:lang w:val="en-US"/>
        </w:rPr>
        <w:t xml:space="preserve">majority of slightly deleterious, codominant mutations arising, </w:t>
      </w:r>
      <w:r w:rsidRPr="00CF5D13">
        <w:rPr>
          <w:rFonts w:ascii="Times New Roman" w:eastAsiaTheme="minorEastAsia" w:hAnsi="Times New Roman" w:cs="Times New Roman"/>
          <w:sz w:val="24"/>
          <w:szCs w:val="24"/>
          <w:lang w:val="en-US"/>
        </w:rPr>
        <w:lastRenderedPageBreak/>
        <w:t xml:space="preserve">along with </w:t>
      </w:r>
      <w:r w:rsidR="008E09D6">
        <w:rPr>
          <w:rFonts w:ascii="Times New Roman" w:eastAsiaTheme="minorEastAsia" w:hAnsi="Times New Roman" w:cs="Times New Roman"/>
          <w:sz w:val="24"/>
          <w:szCs w:val="24"/>
          <w:lang w:val="en-US"/>
        </w:rPr>
        <w:t xml:space="preserve">some mildly deleterious, recessive mutations and very </w:t>
      </w:r>
      <w:r w:rsidRPr="00CF5D13">
        <w:rPr>
          <w:rFonts w:ascii="Times New Roman" w:eastAsiaTheme="minorEastAsia" w:hAnsi="Times New Roman" w:cs="Times New Roman"/>
          <w:sz w:val="24"/>
          <w:szCs w:val="24"/>
          <w:lang w:val="en-US"/>
        </w:rPr>
        <w:t>few highly deleterious, strongly recessive mutations.</w:t>
      </w:r>
    </w:p>
    <w:p w14:paraId="13D5693F" w14:textId="55D7AAED" w:rsidR="00860912" w:rsidRPr="00CF5D13" w:rsidRDefault="00860912" w:rsidP="00917BBE">
      <w:pPr>
        <w:pStyle w:val="Heading2"/>
        <w:spacing w:line="480" w:lineRule="auto"/>
        <w:rPr>
          <w:lang w:val="en-US"/>
        </w:rPr>
      </w:pPr>
      <w:r w:rsidRPr="00CF5D13">
        <w:rPr>
          <w:rFonts w:eastAsiaTheme="minorEastAsia"/>
          <w:lang w:val="en-US"/>
        </w:rPr>
        <w:t>2.</w:t>
      </w:r>
      <w:r w:rsidR="000E3E4D" w:rsidRPr="00CF5D13">
        <w:rPr>
          <w:rFonts w:eastAsiaTheme="minorEastAsia"/>
          <w:lang w:val="en-US"/>
        </w:rPr>
        <w:t>4</w:t>
      </w:r>
      <w:r w:rsidRPr="00CF5D13">
        <w:rPr>
          <w:rFonts w:eastAsiaTheme="minorEastAsia"/>
          <w:lang w:val="en-US"/>
        </w:rPr>
        <w:t>. Hybridization</w:t>
      </w:r>
    </w:p>
    <w:p w14:paraId="17587447" w14:textId="29866D17" w:rsidR="000E3E4D" w:rsidRPr="00CF5D13" w:rsidRDefault="00860912" w:rsidP="00AA648D">
      <w:pPr>
        <w:spacing w:line="480" w:lineRule="auto"/>
        <w:jc w:val="both"/>
        <w:rPr>
          <w:rFonts w:ascii="Times New Roman" w:eastAsiaTheme="minorEastAsia" w:hAnsi="Times New Roman" w:cs="Times New Roman"/>
          <w:sz w:val="24"/>
          <w:szCs w:val="24"/>
          <w:lang w:val="en-US"/>
        </w:rPr>
      </w:pPr>
      <w:r w:rsidRPr="00CF5D13">
        <w:rPr>
          <w:rFonts w:ascii="Times New Roman" w:eastAsiaTheme="minorEastAsia" w:hAnsi="Times New Roman" w:cs="Times New Roman"/>
          <w:sz w:val="24"/>
          <w:szCs w:val="24"/>
          <w:lang w:val="en-US"/>
        </w:rPr>
        <w:t xml:space="preserve">At first, we consider only the parental populations of </w:t>
      </w:r>
      <w:proofErr w:type="spellStart"/>
      <w:r w:rsidRPr="00CF5D13">
        <w:rPr>
          <w:rFonts w:ascii="Times New Roman" w:eastAsiaTheme="minorEastAsia" w:hAnsi="Times New Roman" w:cs="Times New Roman"/>
          <w:sz w:val="24"/>
          <w:szCs w:val="24"/>
          <w:lang w:val="en-US"/>
        </w:rPr>
        <w:t>outcrossers</w:t>
      </w:r>
      <w:proofErr w:type="spellEnd"/>
      <w:r w:rsidRPr="00CF5D13">
        <w:rPr>
          <w:rFonts w:ascii="Times New Roman" w:eastAsiaTheme="minorEastAsia" w:hAnsi="Times New Roman" w:cs="Times New Roman"/>
          <w:sz w:val="24"/>
          <w:szCs w:val="24"/>
          <w:lang w:val="en-US"/>
        </w:rPr>
        <w:t xml:space="preserve"> and </w:t>
      </w:r>
      <w:proofErr w:type="spellStart"/>
      <w:r w:rsidRPr="00CF5D13">
        <w:rPr>
          <w:rFonts w:ascii="Times New Roman" w:eastAsiaTheme="minorEastAsia" w:hAnsi="Times New Roman" w:cs="Times New Roman"/>
          <w:sz w:val="24"/>
          <w:szCs w:val="24"/>
          <w:lang w:val="en-US"/>
        </w:rPr>
        <w:t>selfers</w:t>
      </w:r>
      <w:proofErr w:type="spellEnd"/>
      <w:r w:rsidRPr="00CF5D13">
        <w:rPr>
          <w:rFonts w:ascii="Times New Roman" w:eastAsiaTheme="minorEastAsia" w:hAnsi="Times New Roman" w:cs="Times New Roman"/>
          <w:sz w:val="24"/>
          <w:szCs w:val="24"/>
          <w:lang w:val="en-US"/>
        </w:rPr>
        <w:t xml:space="preserve">. These reproduce within themselves for a certain number of generations </w:t>
      </w:r>
      <w:r w:rsidRPr="00CF5D13">
        <w:rPr>
          <w:rFonts w:ascii="Times New Roman" w:eastAsiaTheme="minorEastAsia" w:hAnsi="Times New Roman" w:cs="Times New Roman"/>
          <w:i/>
          <w:iCs/>
          <w:sz w:val="24"/>
          <w:szCs w:val="24"/>
          <w:lang w:val="en-US"/>
        </w:rPr>
        <w:t>t</w:t>
      </w:r>
      <w:r w:rsidRPr="00CF5D13">
        <w:rPr>
          <w:rFonts w:ascii="Times New Roman" w:eastAsiaTheme="minorEastAsia" w:hAnsi="Times New Roman" w:cs="Times New Roman"/>
          <w:i/>
          <w:iCs/>
          <w:sz w:val="24"/>
          <w:szCs w:val="24"/>
          <w:vertAlign w:val="subscript"/>
          <w:lang w:val="en-US"/>
        </w:rPr>
        <w:t>1</w:t>
      </w:r>
      <w:r w:rsidRPr="00CF5D13">
        <w:rPr>
          <w:rFonts w:ascii="Times New Roman" w:eastAsiaTheme="minorEastAsia" w:hAnsi="Times New Roman" w:cs="Times New Roman"/>
          <w:sz w:val="24"/>
          <w:szCs w:val="24"/>
          <w:lang w:val="en-US"/>
        </w:rPr>
        <w:t xml:space="preserve">. Then, a hybridization event happens. Hybridization is modelled by created a third, hybrid population. This population is created by drawing for each individual one parent from each parental population. As a result, at </w:t>
      </w:r>
      <w:r w:rsidRPr="00CF5D13">
        <w:rPr>
          <w:rFonts w:ascii="Times New Roman" w:eastAsiaTheme="minorEastAsia" w:hAnsi="Times New Roman" w:cs="Times New Roman"/>
          <w:i/>
          <w:iCs/>
          <w:sz w:val="24"/>
          <w:szCs w:val="24"/>
          <w:lang w:val="en-US"/>
        </w:rPr>
        <w:t>t</w:t>
      </w:r>
      <w:r w:rsidRPr="00CF5D13">
        <w:rPr>
          <w:rFonts w:ascii="Times New Roman" w:eastAsiaTheme="minorEastAsia" w:hAnsi="Times New Roman" w:cs="Times New Roman"/>
          <w:i/>
          <w:iCs/>
          <w:sz w:val="24"/>
          <w:szCs w:val="24"/>
          <w:vertAlign w:val="subscript"/>
          <w:lang w:val="en-US"/>
        </w:rPr>
        <w:t>1</w:t>
      </w:r>
      <w:r w:rsidRPr="00CF5D13">
        <w:rPr>
          <w:rFonts w:ascii="Times New Roman" w:eastAsiaTheme="minorEastAsia" w:hAnsi="Times New Roman" w:cs="Times New Roman"/>
          <w:i/>
          <w:iCs/>
          <w:sz w:val="24"/>
          <w:szCs w:val="24"/>
          <w:lang w:val="en-US"/>
        </w:rPr>
        <w:t xml:space="preserve"> + 1</w:t>
      </w:r>
      <w:r w:rsidRPr="00CF5D13">
        <w:rPr>
          <w:rFonts w:ascii="Times New Roman" w:eastAsiaTheme="minorEastAsia" w:hAnsi="Times New Roman" w:cs="Times New Roman"/>
          <w:sz w:val="24"/>
          <w:szCs w:val="24"/>
          <w:lang w:val="en-US"/>
        </w:rPr>
        <w:t xml:space="preserve">, every individual of the hybrid </w:t>
      </w:r>
      <w:r w:rsidR="008E09D6">
        <w:rPr>
          <w:rFonts w:ascii="Times New Roman" w:eastAsiaTheme="minorEastAsia" w:hAnsi="Times New Roman" w:cs="Times New Roman"/>
          <w:sz w:val="24"/>
          <w:szCs w:val="24"/>
          <w:lang w:val="en-US"/>
        </w:rPr>
        <w:t>population</w:t>
      </w:r>
      <w:r w:rsidR="008E09D6" w:rsidRPr="00CF5D13">
        <w:rPr>
          <w:rFonts w:ascii="Times New Roman" w:eastAsiaTheme="minorEastAsia" w:hAnsi="Times New Roman" w:cs="Times New Roman"/>
          <w:sz w:val="24"/>
          <w:szCs w:val="24"/>
          <w:lang w:val="en-US"/>
        </w:rPr>
        <w:t xml:space="preserve"> </w:t>
      </w:r>
      <w:r w:rsidRPr="00CF5D13">
        <w:rPr>
          <w:rFonts w:ascii="Times New Roman" w:eastAsiaTheme="minorEastAsia" w:hAnsi="Times New Roman" w:cs="Times New Roman"/>
          <w:sz w:val="24"/>
          <w:szCs w:val="24"/>
          <w:lang w:val="en-US"/>
        </w:rPr>
        <w:t>bears one chromosome from one parental population, and the other from the other parental population. After that initial hybridization event, we consider that there is no additional gene flow from the parental populations</w:t>
      </w:r>
      <w:r w:rsidR="008E09D6">
        <w:rPr>
          <w:rFonts w:ascii="Times New Roman" w:eastAsiaTheme="minorEastAsia" w:hAnsi="Times New Roman" w:cs="Times New Roman"/>
          <w:sz w:val="24"/>
          <w:szCs w:val="24"/>
          <w:lang w:val="en-US"/>
        </w:rPr>
        <w:t xml:space="preserve"> (as backcrossing would blur the </w:t>
      </w:r>
      <w:r w:rsidR="00A133FF">
        <w:rPr>
          <w:rFonts w:ascii="Times New Roman" w:eastAsiaTheme="minorEastAsia" w:hAnsi="Times New Roman" w:cs="Times New Roman"/>
          <w:sz w:val="24"/>
          <w:szCs w:val="24"/>
          <w:lang w:val="en-US"/>
        </w:rPr>
        <w:t xml:space="preserve">sole </w:t>
      </w:r>
      <w:r w:rsidR="008E09D6">
        <w:rPr>
          <w:rFonts w:ascii="Times New Roman" w:eastAsiaTheme="minorEastAsia" w:hAnsi="Times New Roman" w:cs="Times New Roman"/>
          <w:sz w:val="24"/>
          <w:szCs w:val="24"/>
          <w:lang w:val="en-US"/>
        </w:rPr>
        <w:t>effect of mutation load)</w:t>
      </w:r>
      <w:r w:rsidRPr="00CF5D13">
        <w:rPr>
          <w:rFonts w:ascii="Times New Roman" w:eastAsiaTheme="minorEastAsia" w:hAnsi="Times New Roman" w:cs="Times New Roman"/>
          <w:sz w:val="24"/>
          <w:szCs w:val="24"/>
          <w:lang w:val="en-US"/>
        </w:rPr>
        <w:t>. We let the hybrid population reproduce within itself and evolve in the absence of additional mutation. This allows us to determine the evolutionary fate of the parental genomes within the hybrid population.</w:t>
      </w:r>
    </w:p>
    <w:p w14:paraId="1A15CC78" w14:textId="049F6701" w:rsidR="000E3E4D" w:rsidRPr="00CF5D13" w:rsidRDefault="000E3E4D" w:rsidP="000E3E4D">
      <w:pPr>
        <w:pStyle w:val="Heading2"/>
        <w:spacing w:line="480" w:lineRule="auto"/>
        <w:rPr>
          <w:rFonts w:eastAsiaTheme="minorEastAsia"/>
          <w:i w:val="0"/>
          <w:iCs/>
          <w:lang w:val="en-US"/>
        </w:rPr>
      </w:pPr>
      <w:r w:rsidRPr="00CF5D13">
        <w:rPr>
          <w:rFonts w:eastAsiaTheme="minorEastAsia"/>
          <w:lang w:val="en-US"/>
        </w:rPr>
        <w:t>2.5. Parameter values</w:t>
      </w:r>
    </w:p>
    <w:p w14:paraId="7D334E4E" w14:textId="38BD8226" w:rsidR="001A3D1A" w:rsidRPr="00CF5D13" w:rsidRDefault="000E3E4D" w:rsidP="00750672">
      <w:pPr>
        <w:pStyle w:val="Heading2"/>
        <w:spacing w:line="480" w:lineRule="auto"/>
        <w:jc w:val="both"/>
        <w:rPr>
          <w:i w:val="0"/>
          <w:lang w:val="en-US"/>
        </w:rPr>
        <w:sectPr w:rsidR="001A3D1A" w:rsidRPr="00CF5D13" w:rsidSect="00AA648D">
          <w:pgSz w:w="12240" w:h="15840"/>
          <w:pgMar w:top="1440" w:right="1440" w:bottom="1440" w:left="1440" w:header="720" w:footer="720" w:gutter="0"/>
          <w:lnNumType w:countBy="1" w:restart="continuous"/>
          <w:cols w:space="720"/>
          <w:docGrid w:linePitch="360"/>
        </w:sectPr>
      </w:pPr>
      <w:r w:rsidRPr="00CF5D13">
        <w:rPr>
          <w:i w:val="0"/>
          <w:iCs/>
          <w:lang w:val="en-US"/>
        </w:rPr>
        <w:t xml:space="preserve">Unless specified otherwise, simulations throughout this work have been run with the following parameter values: </w:t>
      </w:r>
      <w:proofErr w:type="spellStart"/>
      <w:r w:rsidRPr="00CF5D13">
        <w:rPr>
          <w:lang w:val="en-US"/>
        </w:rPr>
        <w:t>Npop</w:t>
      </w:r>
      <w:proofErr w:type="spellEnd"/>
      <w:r w:rsidRPr="00CF5D13">
        <w:rPr>
          <w:lang w:val="en-US"/>
        </w:rPr>
        <w:t xml:space="preserve"> = 500</w:t>
      </w:r>
      <w:r w:rsidRPr="00CF5D13">
        <w:rPr>
          <w:i w:val="0"/>
          <w:iCs/>
          <w:lang w:val="en-US"/>
        </w:rPr>
        <w:t xml:space="preserve">, </w:t>
      </w:r>
      <w:proofErr w:type="spellStart"/>
      <w:r w:rsidRPr="00CF5D13">
        <w:rPr>
          <w:lang w:val="en-US"/>
        </w:rPr>
        <w:t>Nloc</w:t>
      </w:r>
      <w:proofErr w:type="spellEnd"/>
      <w:r w:rsidRPr="00CF5D13">
        <w:rPr>
          <w:lang w:val="en-US"/>
        </w:rPr>
        <w:t xml:space="preserve"> = </w:t>
      </w:r>
      <w:proofErr w:type="gramStart"/>
      <w:r w:rsidRPr="00CF5D13">
        <w:rPr>
          <w:lang w:val="en-US"/>
        </w:rPr>
        <w:t>100</w:t>
      </w:r>
      <w:r w:rsidRPr="00CF5D13">
        <w:rPr>
          <w:i w:val="0"/>
          <w:iCs/>
          <w:lang w:val="en-US"/>
        </w:rPr>
        <w:t xml:space="preserve">,  </w:t>
      </w:r>
      <w:r w:rsidRPr="00CF5D13">
        <w:rPr>
          <w:rFonts w:eastAsiaTheme="minorEastAsia" w:cs="Times New Roman"/>
          <w:iCs/>
          <w:szCs w:val="24"/>
          <w:lang w:val="en-US"/>
        </w:rPr>
        <w:t>λ</w:t>
      </w:r>
      <w:proofErr w:type="gramEnd"/>
      <w:r w:rsidRPr="00CF5D13">
        <w:rPr>
          <w:rFonts w:eastAsiaTheme="minorEastAsia" w:cs="Times New Roman"/>
          <w:iCs/>
          <w:szCs w:val="24"/>
          <w:lang w:val="en-US"/>
        </w:rPr>
        <w:t xml:space="preserve"> = 10</w:t>
      </w:r>
      <w:r w:rsidR="008E09D6">
        <w:rPr>
          <w:rFonts w:eastAsiaTheme="minorEastAsia" w:cs="Times New Roman"/>
          <w:iCs/>
          <w:szCs w:val="24"/>
          <w:lang w:val="en-US"/>
        </w:rPr>
        <w:t xml:space="preserve">, </w:t>
      </w:r>
      <w:proofErr w:type="spellStart"/>
      <w:r w:rsidR="008E09D6" w:rsidRPr="00CF5D13">
        <w:rPr>
          <w:rFonts w:cs="Times New Roman"/>
          <w:iCs/>
          <w:szCs w:val="24"/>
          <w:lang w:val="en-US"/>
        </w:rPr>
        <w:t>σ</w:t>
      </w:r>
      <w:r w:rsidR="008E09D6" w:rsidRPr="00CF5D13">
        <w:rPr>
          <w:rFonts w:cs="Times New Roman"/>
          <w:iCs/>
          <w:szCs w:val="24"/>
          <w:vertAlign w:val="subscript"/>
          <w:lang w:val="en-US"/>
        </w:rPr>
        <w:t>o</w:t>
      </w:r>
      <w:proofErr w:type="spellEnd"/>
      <w:r w:rsidR="008E09D6">
        <w:rPr>
          <w:rFonts w:cs="Times New Roman"/>
          <w:iCs/>
          <w:szCs w:val="24"/>
          <w:lang w:val="en-US"/>
        </w:rPr>
        <w:t xml:space="preserve"> = 0 </w:t>
      </w:r>
      <w:r w:rsidR="008E09D6">
        <w:rPr>
          <w:rFonts w:cs="Times New Roman"/>
          <w:i w:val="0"/>
          <w:szCs w:val="24"/>
          <w:lang w:val="en-US"/>
        </w:rPr>
        <w:t xml:space="preserve">(purely outcrossing population) and </w:t>
      </w:r>
      <w:proofErr w:type="spellStart"/>
      <w:r w:rsidR="008E09D6" w:rsidRPr="00CF5D13">
        <w:rPr>
          <w:rFonts w:cs="Times New Roman"/>
          <w:iCs/>
          <w:szCs w:val="24"/>
          <w:lang w:val="en-US"/>
        </w:rPr>
        <w:t>σ</w:t>
      </w:r>
      <w:r w:rsidR="008E09D6">
        <w:rPr>
          <w:rFonts w:cs="Times New Roman"/>
          <w:iCs/>
          <w:szCs w:val="24"/>
          <w:vertAlign w:val="subscript"/>
          <w:lang w:val="en-US"/>
        </w:rPr>
        <w:t>s</w:t>
      </w:r>
      <w:proofErr w:type="spellEnd"/>
      <w:r w:rsidR="008E09D6">
        <w:rPr>
          <w:rFonts w:cs="Times New Roman"/>
          <w:iCs/>
          <w:szCs w:val="24"/>
          <w:lang w:val="en-US"/>
        </w:rPr>
        <w:t xml:space="preserve"> = 1 </w:t>
      </w:r>
      <w:r w:rsidR="008E09D6">
        <w:rPr>
          <w:rFonts w:cs="Times New Roman"/>
          <w:i w:val="0"/>
          <w:szCs w:val="24"/>
          <w:lang w:val="en-US"/>
        </w:rPr>
        <w:t>(purely self-fertilizing population)</w:t>
      </w:r>
      <w:r w:rsidRPr="00CF5D13">
        <w:rPr>
          <w:rFonts w:eastAsiaTheme="minorEastAsia" w:cs="Times New Roman"/>
          <w:i w:val="0"/>
          <w:szCs w:val="24"/>
          <w:lang w:val="en-US"/>
        </w:rPr>
        <w:t xml:space="preserve">. We discuss </w:t>
      </w:r>
      <w:r w:rsidR="00A76459" w:rsidRPr="00CF5D13">
        <w:rPr>
          <w:rFonts w:eastAsiaTheme="minorEastAsia" w:cs="Times New Roman"/>
          <w:i w:val="0"/>
          <w:szCs w:val="24"/>
          <w:lang w:val="en-US"/>
        </w:rPr>
        <w:t>later</w:t>
      </w:r>
      <w:r w:rsidRPr="00CF5D13">
        <w:rPr>
          <w:rFonts w:eastAsiaTheme="minorEastAsia" w:cs="Times New Roman"/>
          <w:i w:val="0"/>
          <w:szCs w:val="24"/>
          <w:lang w:val="en-US"/>
        </w:rPr>
        <w:t xml:space="preserve"> the influence of these parameters</w:t>
      </w:r>
      <w:r w:rsidR="00750672" w:rsidRPr="00CF5D13">
        <w:rPr>
          <w:rFonts w:eastAsiaTheme="minorEastAsia" w:cs="Times New Roman"/>
          <w:i w:val="0"/>
          <w:szCs w:val="24"/>
          <w:lang w:val="en-US"/>
        </w:rPr>
        <w:t xml:space="preserve"> and provide examples with some other values in the </w:t>
      </w:r>
      <w:r w:rsidR="005B7B92">
        <w:rPr>
          <w:rFonts w:eastAsiaTheme="minorEastAsia" w:cs="Times New Roman"/>
          <w:i w:val="0"/>
          <w:szCs w:val="24"/>
          <w:lang w:val="en-US"/>
        </w:rPr>
        <w:t>Appendix.</w:t>
      </w:r>
    </w:p>
    <w:p w14:paraId="344FFDEC" w14:textId="77777777" w:rsidR="00860912" w:rsidRPr="00CF5D13" w:rsidRDefault="00860912" w:rsidP="00AA648D">
      <w:pPr>
        <w:pStyle w:val="Heading1"/>
        <w:rPr>
          <w:lang w:val="en-US"/>
        </w:rPr>
      </w:pPr>
      <w:r w:rsidRPr="00CF5D13">
        <w:rPr>
          <w:lang w:val="en-US"/>
        </w:rPr>
        <w:lastRenderedPageBreak/>
        <w:t>3. Results</w:t>
      </w:r>
    </w:p>
    <w:p w14:paraId="7BCD1CAC" w14:textId="78E6DBF9" w:rsidR="00860912" w:rsidRPr="00CF5D13" w:rsidRDefault="00860912" w:rsidP="00DD09AC">
      <w:pPr>
        <w:pStyle w:val="Heading2"/>
        <w:spacing w:line="480" w:lineRule="auto"/>
        <w:rPr>
          <w:lang w:val="en-US"/>
        </w:rPr>
      </w:pPr>
      <w:bookmarkStart w:id="1" w:name="_Hlk115163920"/>
      <w:r w:rsidRPr="00CF5D13">
        <w:rPr>
          <w:lang w:val="en-US"/>
        </w:rPr>
        <w:t xml:space="preserve">3.1. Mutation Load in </w:t>
      </w:r>
      <w:proofErr w:type="spellStart"/>
      <w:r w:rsidRPr="00CF5D13">
        <w:rPr>
          <w:lang w:val="en-US"/>
        </w:rPr>
        <w:t>Outcrossers</w:t>
      </w:r>
      <w:proofErr w:type="spellEnd"/>
      <w:r w:rsidRPr="00CF5D13">
        <w:rPr>
          <w:lang w:val="en-US"/>
        </w:rPr>
        <w:t xml:space="preserve"> and </w:t>
      </w:r>
      <w:proofErr w:type="spellStart"/>
      <w:r w:rsidRPr="00CF5D13">
        <w:rPr>
          <w:lang w:val="en-US"/>
        </w:rPr>
        <w:t>Selfers</w:t>
      </w:r>
      <w:proofErr w:type="spellEnd"/>
    </w:p>
    <w:p w14:paraId="17047BFF" w14:textId="1D18879C" w:rsidR="008E09D6" w:rsidRDefault="008E09D6" w:rsidP="00DD09AC">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 present in the </w:t>
      </w:r>
      <w:r w:rsidR="005B7B92">
        <w:rPr>
          <w:rFonts w:ascii="Times New Roman" w:hAnsi="Times New Roman" w:cs="Times New Roman"/>
          <w:sz w:val="24"/>
          <w:szCs w:val="24"/>
          <w:lang w:val="en-US"/>
        </w:rPr>
        <w:t xml:space="preserve">Appendix </w:t>
      </w:r>
      <w:r w:rsidR="00465502">
        <w:rPr>
          <w:rFonts w:ascii="Times New Roman" w:hAnsi="Times New Roman" w:cs="Times New Roman"/>
          <w:sz w:val="24"/>
          <w:szCs w:val="24"/>
          <w:lang w:val="en-US"/>
        </w:rPr>
        <w:t xml:space="preserve">some results of how the mutation load builds up in outcrossing and self-fertilizing populations. We only rapidly present these here as they are already known patterns </w:t>
      </w:r>
      <w:r w:rsidR="00A133FF" w:rsidRPr="00CF5D13">
        <w:rPr>
          <w:rFonts w:ascii="Times New Roman" w:hAnsi="Times New Roman" w:cs="Times New Roman"/>
          <w:sz w:val="24"/>
          <w:szCs w:val="24"/>
          <w:lang w:val="en-US"/>
        </w:rPr>
        <w:t>(S</w:t>
      </w:r>
      <w:r w:rsidR="00A133FF" w:rsidRPr="00FA7654">
        <w:rPr>
          <w:rFonts w:ascii="Times New Roman" w:hAnsi="Times New Roman" w:cs="Times New Roman"/>
          <w:sz w:val="20"/>
          <w:szCs w:val="20"/>
          <w:lang w:val="en-US"/>
        </w:rPr>
        <w:t>IANTA</w:t>
      </w:r>
      <w:r w:rsidR="00A133FF" w:rsidRPr="00CF5D13">
        <w:rPr>
          <w:rFonts w:ascii="Times New Roman" w:hAnsi="Times New Roman" w:cs="Times New Roman"/>
          <w:sz w:val="24"/>
          <w:szCs w:val="24"/>
          <w:lang w:val="en-US"/>
        </w:rPr>
        <w:t xml:space="preserve"> </w:t>
      </w:r>
      <w:r w:rsidR="00A133FF" w:rsidRPr="00FA7654">
        <w:rPr>
          <w:rFonts w:ascii="Times New Roman" w:hAnsi="Times New Roman" w:cs="Times New Roman"/>
          <w:i/>
          <w:iCs/>
          <w:sz w:val="24"/>
          <w:szCs w:val="24"/>
          <w:lang w:val="en-US"/>
        </w:rPr>
        <w:t>et al.</w:t>
      </w:r>
      <w:r w:rsidR="00A133FF" w:rsidRPr="00CF5D13">
        <w:rPr>
          <w:rFonts w:ascii="Times New Roman" w:hAnsi="Times New Roman" w:cs="Times New Roman"/>
          <w:sz w:val="24"/>
          <w:szCs w:val="24"/>
          <w:lang w:val="en-US"/>
        </w:rPr>
        <w:t xml:space="preserve"> 2022)</w:t>
      </w:r>
      <w:r w:rsidR="00925739">
        <w:rPr>
          <w:rFonts w:ascii="Times New Roman" w:hAnsi="Times New Roman" w:cs="Times New Roman"/>
          <w:sz w:val="24"/>
          <w:szCs w:val="24"/>
          <w:lang w:val="en-US"/>
        </w:rPr>
        <w:t>.</w:t>
      </w:r>
    </w:p>
    <w:p w14:paraId="73AB3E58" w14:textId="22C194A2" w:rsidR="00465502" w:rsidRDefault="00465502" w:rsidP="00DD09AC">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Following classic population genetics arguments, our model shows that </w:t>
      </w:r>
      <w:proofErr w:type="spellStart"/>
      <w:r>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 xml:space="preserve">’ genomes present higher heterozygosity, more deleterious mutations, and lower dominance coefficients than </w:t>
      </w:r>
      <w:proofErr w:type="spellStart"/>
      <w:r>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 genomes.</w:t>
      </w:r>
    </w:p>
    <w:p w14:paraId="776FCDE9" w14:textId="0B28CE90" w:rsidR="00465502" w:rsidRDefault="00465502" w:rsidP="00DD09AC">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Our results also emphasize that the relative rates of fixation of deleterious mutations in </w:t>
      </w:r>
      <w:proofErr w:type="spellStart"/>
      <w:r>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 xml:space="preserve"> and </w:t>
      </w:r>
      <w:proofErr w:type="spellStart"/>
      <w:r>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 xml:space="preserve"> highly depend on mutation and recombination rates. Higher mutation rates mean more fixations. Interestingly, we see that when recombination rate </w:t>
      </w:r>
      <w:r w:rsidR="00A133FF">
        <w:rPr>
          <w:rFonts w:ascii="Times New Roman" w:hAnsi="Times New Roman" w:cs="Times New Roman"/>
          <w:sz w:val="24"/>
          <w:szCs w:val="24"/>
          <w:lang w:val="en-US"/>
        </w:rPr>
        <w:t>is</w:t>
      </w:r>
      <w:r>
        <w:rPr>
          <w:rFonts w:ascii="Times New Roman" w:hAnsi="Times New Roman" w:cs="Times New Roman"/>
          <w:sz w:val="24"/>
          <w:szCs w:val="24"/>
          <w:lang w:val="en-US"/>
        </w:rPr>
        <w:t xml:space="preserve"> large, </w:t>
      </w:r>
      <w:proofErr w:type="spellStart"/>
      <w:r>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 xml:space="preserve"> accumulate more fixed deleterious mutations, as they suffer from selective interference: high rates of homozygosity mean recombination is mostly </w:t>
      </w:r>
      <w:r w:rsidR="00A133FF">
        <w:rPr>
          <w:rFonts w:ascii="Times New Roman" w:hAnsi="Times New Roman" w:cs="Times New Roman"/>
          <w:sz w:val="24"/>
          <w:szCs w:val="24"/>
          <w:lang w:val="en-US"/>
        </w:rPr>
        <w:t>inefficient</w:t>
      </w:r>
      <w:r>
        <w:rPr>
          <w:rFonts w:ascii="Times New Roman" w:hAnsi="Times New Roman" w:cs="Times New Roman"/>
          <w:sz w:val="24"/>
          <w:szCs w:val="24"/>
          <w:lang w:val="en-US"/>
        </w:rPr>
        <w:t xml:space="preserve"> at reshuffling genetic associations. However, when recombination rates are small, </w:t>
      </w:r>
      <w:proofErr w:type="spellStart"/>
      <w:r>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 xml:space="preserve"> suffer from selective interference just as much as </w:t>
      </w:r>
      <w:proofErr w:type="spellStart"/>
      <w:r>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 xml:space="preserve">.  Consequently, </w:t>
      </w:r>
      <w:proofErr w:type="spellStart"/>
      <w:r>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 xml:space="preserve"> may accumulate more deleterious mutations</w:t>
      </w:r>
      <w:r w:rsidR="00B03688">
        <w:rPr>
          <w:rFonts w:ascii="Times New Roman" w:hAnsi="Times New Roman" w:cs="Times New Roman"/>
          <w:sz w:val="24"/>
          <w:szCs w:val="24"/>
          <w:lang w:val="en-US"/>
        </w:rPr>
        <w:t xml:space="preserve"> than </w:t>
      </w:r>
      <w:proofErr w:type="spellStart"/>
      <w:r w:rsidR="00B03688">
        <w:rPr>
          <w:rFonts w:ascii="Times New Roman" w:hAnsi="Times New Roman" w:cs="Times New Roman"/>
          <w:sz w:val="24"/>
          <w:szCs w:val="24"/>
          <w:lang w:val="en-US"/>
        </w:rPr>
        <w:t>selfers</w:t>
      </w:r>
      <w:proofErr w:type="spellEnd"/>
      <w:r w:rsidR="00B03688">
        <w:rPr>
          <w:rFonts w:ascii="Times New Roman" w:hAnsi="Times New Roman" w:cs="Times New Roman"/>
          <w:sz w:val="24"/>
          <w:szCs w:val="24"/>
          <w:lang w:val="en-US"/>
        </w:rPr>
        <w:t>, as they suffer from a reduction of selection efficacy associated with the detrimental effect of mutations being partially hidden in heterozygotes.</w:t>
      </w:r>
    </w:p>
    <w:p w14:paraId="0047C748" w14:textId="1CCC3230" w:rsidR="00860912" w:rsidRPr="00CF5D13" w:rsidRDefault="00B03688" w:rsidP="00210409">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Overall, this allows us to determine areas of the parameter space where </w:t>
      </w:r>
      <w:proofErr w:type="spellStart"/>
      <w:r>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 xml:space="preserve">’ genomes are of better quality (high recombination rates), and areas of the parameter space where </w:t>
      </w:r>
      <w:proofErr w:type="spellStart"/>
      <w:r>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 genomes are of better quality (low recombination rates). Parting from here, we can investigate how these genomes fare when put together in hybrids.</w:t>
      </w:r>
      <w:bookmarkStart w:id="2" w:name="_Hlk113636794"/>
    </w:p>
    <w:bookmarkEnd w:id="2"/>
    <w:p w14:paraId="5CB4CB67" w14:textId="345D45EE" w:rsidR="00860912" w:rsidRPr="00CF5D13" w:rsidRDefault="00860912" w:rsidP="00265C1C">
      <w:pPr>
        <w:pStyle w:val="Heading2"/>
        <w:spacing w:line="480" w:lineRule="auto"/>
        <w:rPr>
          <w:lang w:val="en-US"/>
        </w:rPr>
      </w:pPr>
      <w:r w:rsidRPr="00CF5D13">
        <w:rPr>
          <w:lang w:val="en-US"/>
        </w:rPr>
        <w:lastRenderedPageBreak/>
        <w:t xml:space="preserve">3.2. </w:t>
      </w:r>
      <w:r w:rsidR="00B127E2">
        <w:rPr>
          <w:lang w:val="en-US"/>
        </w:rPr>
        <w:t>Genetic Composition</w:t>
      </w:r>
      <w:r w:rsidRPr="00CF5D13">
        <w:rPr>
          <w:lang w:val="en-US"/>
        </w:rPr>
        <w:t xml:space="preserve"> </w:t>
      </w:r>
      <w:r w:rsidR="00B127E2">
        <w:rPr>
          <w:lang w:val="en-US"/>
        </w:rPr>
        <w:t>of</w:t>
      </w:r>
      <w:r w:rsidR="00B127E2" w:rsidRPr="00CF5D13">
        <w:rPr>
          <w:lang w:val="en-US"/>
        </w:rPr>
        <w:t xml:space="preserve"> </w:t>
      </w:r>
      <w:r w:rsidRPr="00CF5D13">
        <w:rPr>
          <w:lang w:val="en-US"/>
        </w:rPr>
        <w:t xml:space="preserve">Hybrids between </w:t>
      </w:r>
      <w:proofErr w:type="spellStart"/>
      <w:r w:rsidRPr="00CF5D13">
        <w:rPr>
          <w:lang w:val="en-US"/>
        </w:rPr>
        <w:t>Outcrossers</w:t>
      </w:r>
      <w:proofErr w:type="spellEnd"/>
      <w:r w:rsidRPr="00CF5D13">
        <w:rPr>
          <w:lang w:val="en-US"/>
        </w:rPr>
        <w:t xml:space="preserve"> and </w:t>
      </w:r>
      <w:proofErr w:type="spellStart"/>
      <w:r w:rsidRPr="00CF5D13">
        <w:rPr>
          <w:lang w:val="en-US"/>
        </w:rPr>
        <w:t>Selfers</w:t>
      </w:r>
      <w:proofErr w:type="spellEnd"/>
    </w:p>
    <w:p w14:paraId="1EEC1BBE" w14:textId="386B0575" w:rsidR="00860912" w:rsidRDefault="00860912" w:rsidP="00210409">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In the following, we look at the proportions of genes in the hybrid population coming from each of the parental populations. On Fig. </w:t>
      </w:r>
      <w:r w:rsidR="00B03688">
        <w:rPr>
          <w:rFonts w:ascii="Times New Roman" w:hAnsi="Times New Roman" w:cs="Times New Roman"/>
          <w:sz w:val="24"/>
          <w:szCs w:val="24"/>
          <w:lang w:val="en-US"/>
        </w:rPr>
        <w:t>1</w:t>
      </w:r>
      <w:r w:rsidRPr="00CF5D13">
        <w:rPr>
          <w:rFonts w:ascii="Times New Roman" w:hAnsi="Times New Roman" w:cs="Times New Roman"/>
          <w:sz w:val="24"/>
          <w:szCs w:val="24"/>
          <w:lang w:val="en-US"/>
        </w:rPr>
        <w:t xml:space="preserve">, we </w:t>
      </w:r>
      <w:r w:rsidR="00B127E2">
        <w:rPr>
          <w:rFonts w:ascii="Times New Roman" w:hAnsi="Times New Roman" w:cs="Times New Roman"/>
          <w:sz w:val="24"/>
          <w:szCs w:val="24"/>
          <w:lang w:val="en-US"/>
        </w:rPr>
        <w:t xml:space="preserve">illustrate the genomic composition of hybrid populations, </w:t>
      </w:r>
      <w:r w:rsidRPr="00CF5D13">
        <w:rPr>
          <w:rFonts w:ascii="Times New Roman" w:hAnsi="Times New Roman" w:cs="Times New Roman"/>
          <w:sz w:val="24"/>
          <w:szCs w:val="24"/>
          <w:lang w:val="en-US"/>
        </w:rPr>
        <w:t>consider</w:t>
      </w:r>
      <w:r w:rsidR="00B127E2">
        <w:rPr>
          <w:rFonts w:ascii="Times New Roman" w:hAnsi="Times New Roman" w:cs="Times New Roman"/>
          <w:sz w:val="24"/>
          <w:szCs w:val="24"/>
          <w:lang w:val="en-US"/>
        </w:rPr>
        <w:t>ing</w:t>
      </w:r>
      <w:r w:rsidRPr="00CF5D13">
        <w:rPr>
          <w:rFonts w:ascii="Times New Roman" w:hAnsi="Times New Roman" w:cs="Times New Roman"/>
          <w:sz w:val="24"/>
          <w:szCs w:val="24"/>
          <w:lang w:val="en-US"/>
        </w:rPr>
        <w:t xml:space="preserve"> a case where </w:t>
      </w:r>
      <w:r w:rsidRPr="00CF5D13">
        <w:rPr>
          <w:rFonts w:ascii="Times New Roman" w:hAnsi="Times New Roman" w:cs="Times New Roman"/>
          <w:i/>
          <w:iCs/>
          <w:sz w:val="24"/>
          <w:szCs w:val="24"/>
          <w:lang w:val="en-US"/>
        </w:rPr>
        <w:t>μ = 10</w:t>
      </w:r>
      <w:r w:rsidRPr="00CF5D13">
        <w:rPr>
          <w:rFonts w:ascii="Times New Roman" w:hAnsi="Times New Roman" w:cs="Times New Roman"/>
          <w:i/>
          <w:iCs/>
          <w:sz w:val="24"/>
          <w:szCs w:val="24"/>
          <w:vertAlign w:val="superscript"/>
          <w:lang w:val="en-US"/>
        </w:rPr>
        <w:t>-5</w:t>
      </w:r>
      <w:r w:rsidRPr="00CF5D13">
        <w:rPr>
          <w:rFonts w:ascii="Times New Roman" w:hAnsi="Times New Roman" w:cs="Times New Roman"/>
          <w:sz w:val="24"/>
          <w:szCs w:val="24"/>
          <w:lang w:val="en-US"/>
        </w:rPr>
        <w:t xml:space="preserve"> and where </w:t>
      </w:r>
      <w:r w:rsidR="00B127E2">
        <w:rPr>
          <w:rFonts w:ascii="Times New Roman" w:hAnsi="Times New Roman" w:cs="Times New Roman"/>
          <w:sz w:val="24"/>
          <w:szCs w:val="24"/>
          <w:lang w:val="en-US"/>
        </w:rPr>
        <w:t>the parental outcrossing and self-fertilizing populations</w:t>
      </w:r>
      <w:r w:rsidRPr="00CF5D13">
        <w:rPr>
          <w:rFonts w:ascii="Times New Roman" w:hAnsi="Times New Roman" w:cs="Times New Roman"/>
          <w:sz w:val="24"/>
          <w:szCs w:val="24"/>
          <w:lang w:val="en-US"/>
        </w:rPr>
        <w:t xml:space="preserve"> have diverged during 10,000 generations prior to hybridization.</w:t>
      </w:r>
      <w:r w:rsidR="00B03688">
        <w:rPr>
          <w:rFonts w:ascii="Times New Roman" w:hAnsi="Times New Roman" w:cs="Times New Roman"/>
          <w:sz w:val="24"/>
          <w:szCs w:val="24"/>
          <w:lang w:val="en-US"/>
        </w:rPr>
        <w:t xml:space="preserve"> We associate these </w:t>
      </w:r>
      <w:r w:rsidR="00B127E2">
        <w:rPr>
          <w:rFonts w:ascii="Times New Roman" w:hAnsi="Times New Roman" w:cs="Times New Roman"/>
          <w:sz w:val="24"/>
          <w:szCs w:val="24"/>
          <w:lang w:val="en-US"/>
        </w:rPr>
        <w:t xml:space="preserve">patterns </w:t>
      </w:r>
      <w:r w:rsidR="00B03688">
        <w:rPr>
          <w:rFonts w:ascii="Times New Roman" w:hAnsi="Times New Roman" w:cs="Times New Roman"/>
          <w:sz w:val="24"/>
          <w:szCs w:val="24"/>
          <w:lang w:val="en-US"/>
        </w:rPr>
        <w:t>with the mutation load built-up in the parental populations.</w:t>
      </w:r>
    </w:p>
    <w:p w14:paraId="66957A00" w14:textId="7AD32347" w:rsidR="00B43177" w:rsidRDefault="00C5259A" w:rsidP="00B127E2">
      <w:pPr>
        <w:keepNext/>
        <w:spacing w:line="480" w:lineRule="auto"/>
        <w:jc w:val="both"/>
      </w:pPr>
      <w:r>
        <w:rPr>
          <w:noProof/>
        </w:rPr>
        <w:drawing>
          <wp:inline distT="0" distB="0" distL="0" distR="0" wp14:anchorId="10FD5F0B" wp14:editId="0B063D3D">
            <wp:extent cx="5943600" cy="4544695"/>
            <wp:effectExtent l="0" t="0" r="0" b="8255"/>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96DAC541-7B7A-43D3-8B79-37D633B846F1}">
                          <asvg:svgBlip xmlns:asvg="http://schemas.microsoft.com/office/drawing/2016/SVG/main" r:embed="rId9"/>
                        </a:ext>
                      </a:extLst>
                    </a:blip>
                    <a:stretch>
                      <a:fillRect/>
                    </a:stretch>
                  </pic:blipFill>
                  <pic:spPr>
                    <a:xfrm>
                      <a:off x="0" y="0"/>
                      <a:ext cx="5943600" cy="4544695"/>
                    </a:xfrm>
                    <a:prstGeom prst="rect">
                      <a:avLst/>
                    </a:prstGeom>
                  </pic:spPr>
                </pic:pic>
              </a:graphicData>
            </a:graphic>
          </wp:inline>
        </w:drawing>
      </w:r>
    </w:p>
    <w:p w14:paraId="1A4B69B4" w14:textId="5F3D710D" w:rsidR="00B43177" w:rsidRPr="00B127E2" w:rsidRDefault="00B43177">
      <w:pPr>
        <w:pStyle w:val="Caption"/>
        <w:spacing w:line="480" w:lineRule="auto"/>
        <w:jc w:val="both"/>
        <w:rPr>
          <w:rFonts w:ascii="Times New Roman" w:hAnsi="Times New Roman" w:cs="Times New Roman"/>
          <w:sz w:val="24"/>
          <w:szCs w:val="24"/>
        </w:rPr>
      </w:pPr>
      <w:r w:rsidRPr="00B127E2">
        <w:rPr>
          <w:rFonts w:ascii="Times New Roman" w:hAnsi="Times New Roman" w:cs="Times New Roman"/>
          <w:b/>
          <w:bCs/>
          <w:sz w:val="24"/>
          <w:szCs w:val="24"/>
        </w:rPr>
        <w:t>Fig</w:t>
      </w:r>
      <w:r w:rsidR="00C5649D" w:rsidRPr="00B127E2">
        <w:rPr>
          <w:rFonts w:ascii="Times New Roman" w:hAnsi="Times New Roman" w:cs="Times New Roman"/>
          <w:b/>
          <w:bCs/>
          <w:sz w:val="24"/>
          <w:szCs w:val="24"/>
        </w:rPr>
        <w:t>.</w:t>
      </w:r>
      <w:r w:rsidRPr="00B127E2">
        <w:rPr>
          <w:rFonts w:ascii="Times New Roman" w:hAnsi="Times New Roman" w:cs="Times New Roman"/>
          <w:b/>
          <w:bCs/>
          <w:sz w:val="24"/>
          <w:szCs w:val="24"/>
        </w:rPr>
        <w:t xml:space="preserve"> </w:t>
      </w:r>
      <w:r w:rsidR="00E61091" w:rsidRPr="00B127E2">
        <w:rPr>
          <w:rFonts w:ascii="Times New Roman" w:hAnsi="Times New Roman" w:cs="Times New Roman"/>
          <w:b/>
          <w:bCs/>
          <w:sz w:val="24"/>
          <w:szCs w:val="24"/>
        </w:rPr>
        <w:t>1</w:t>
      </w:r>
      <w:r w:rsidRPr="00B127E2">
        <w:rPr>
          <w:rFonts w:ascii="Times New Roman" w:hAnsi="Times New Roman" w:cs="Times New Roman"/>
          <w:sz w:val="24"/>
          <w:szCs w:val="24"/>
        </w:rPr>
        <w:t xml:space="preserve">: </w:t>
      </w:r>
      <w:r w:rsidR="00C5649D" w:rsidRPr="00B127E2">
        <w:rPr>
          <w:rFonts w:ascii="Times New Roman" w:hAnsi="Times New Roman" w:cs="Times New Roman"/>
          <w:sz w:val="24"/>
          <w:szCs w:val="24"/>
        </w:rPr>
        <w:t xml:space="preserve">Consequences of the accumulation of mutation load in the parental populations on the genomic composition of hybrids. Here, an outcrossing (purple) and a self-fertilizing (red) populations evolve for 10,000 generations.  </w:t>
      </w:r>
      <w:r w:rsidR="00F53D22">
        <w:rPr>
          <w:rFonts w:ascii="Times New Roman" w:hAnsi="Times New Roman" w:cs="Times New Roman"/>
          <w:sz w:val="24"/>
          <w:szCs w:val="24"/>
        </w:rPr>
        <w:t>F</w:t>
      </w:r>
      <w:r w:rsidR="00C5649D" w:rsidRPr="00B127E2">
        <w:rPr>
          <w:rFonts w:ascii="Times New Roman" w:hAnsi="Times New Roman" w:cs="Times New Roman"/>
          <w:sz w:val="24"/>
          <w:szCs w:val="24"/>
        </w:rPr>
        <w:t>irst column</w:t>
      </w:r>
      <w:r w:rsidR="00F53D22">
        <w:rPr>
          <w:rFonts w:ascii="Times New Roman" w:hAnsi="Times New Roman" w:cs="Times New Roman"/>
          <w:sz w:val="24"/>
          <w:szCs w:val="24"/>
        </w:rPr>
        <w:t xml:space="preserve"> shows </w:t>
      </w:r>
      <w:r w:rsidR="00C5649D" w:rsidRPr="00B127E2">
        <w:rPr>
          <w:rFonts w:ascii="Times New Roman" w:hAnsi="Times New Roman" w:cs="Times New Roman"/>
          <w:sz w:val="24"/>
          <w:szCs w:val="24"/>
        </w:rPr>
        <w:t xml:space="preserve">the number of fixed deleterious </w:t>
      </w:r>
      <w:r w:rsidR="00C5649D" w:rsidRPr="00B127E2">
        <w:rPr>
          <w:rFonts w:ascii="Times New Roman" w:hAnsi="Times New Roman" w:cs="Times New Roman"/>
          <w:sz w:val="24"/>
          <w:szCs w:val="24"/>
        </w:rPr>
        <w:lastRenderedPageBreak/>
        <w:t>mutations in their respective genomes</w:t>
      </w:r>
      <w:r w:rsidR="00F53D22">
        <w:rPr>
          <w:rFonts w:ascii="Times New Roman" w:hAnsi="Times New Roman" w:cs="Times New Roman"/>
          <w:sz w:val="24"/>
          <w:szCs w:val="24"/>
        </w:rPr>
        <w:t xml:space="preserve"> across different mutation and recombination rates (</w:t>
      </w:r>
      <w:proofErr w:type="spellStart"/>
      <w:r w:rsidR="00F53D22">
        <w:rPr>
          <w:rFonts w:ascii="Times New Roman" w:hAnsi="Times New Roman" w:cs="Times New Roman"/>
          <w:sz w:val="24"/>
          <w:szCs w:val="24"/>
        </w:rPr>
        <w:t>i</w:t>
      </w:r>
      <w:proofErr w:type="spellEnd"/>
      <w:r w:rsidR="00F53D22">
        <w:rPr>
          <w:rFonts w:ascii="Times New Roman" w:hAnsi="Times New Roman" w:cs="Times New Roman"/>
          <w:sz w:val="24"/>
          <w:szCs w:val="24"/>
        </w:rPr>
        <w:t>, ii, iii)</w:t>
      </w:r>
      <w:r w:rsidR="005D1517">
        <w:rPr>
          <w:rFonts w:ascii="Times New Roman" w:hAnsi="Times New Roman" w:cs="Times New Roman"/>
          <w:sz w:val="24"/>
          <w:szCs w:val="24"/>
        </w:rPr>
        <w:t xml:space="preserve">. </w:t>
      </w:r>
      <w:r w:rsidR="00C5649D" w:rsidRPr="00B127E2">
        <w:rPr>
          <w:rFonts w:ascii="Times New Roman" w:hAnsi="Times New Roman" w:cs="Times New Roman"/>
          <w:sz w:val="24"/>
          <w:szCs w:val="24"/>
        </w:rPr>
        <w:t xml:space="preserve"> </w:t>
      </w:r>
      <w:r w:rsidR="005D1517">
        <w:rPr>
          <w:rFonts w:ascii="Times New Roman" w:hAnsi="Times New Roman" w:cs="Times New Roman"/>
          <w:sz w:val="24"/>
          <w:szCs w:val="24"/>
        </w:rPr>
        <w:t>S</w:t>
      </w:r>
      <w:r w:rsidR="00C5649D" w:rsidRPr="00B127E2">
        <w:rPr>
          <w:rFonts w:ascii="Times New Roman" w:hAnsi="Times New Roman" w:cs="Times New Roman"/>
          <w:sz w:val="24"/>
          <w:szCs w:val="24"/>
        </w:rPr>
        <w:t>econd column</w:t>
      </w:r>
      <w:r w:rsidR="005D1517">
        <w:rPr>
          <w:rFonts w:ascii="Times New Roman" w:hAnsi="Times New Roman" w:cs="Times New Roman"/>
          <w:sz w:val="24"/>
          <w:szCs w:val="24"/>
        </w:rPr>
        <w:t xml:space="preserve"> shows</w:t>
      </w:r>
      <w:r w:rsidR="00C5649D" w:rsidRPr="00B127E2">
        <w:rPr>
          <w:rFonts w:ascii="Times New Roman" w:hAnsi="Times New Roman" w:cs="Times New Roman"/>
          <w:sz w:val="24"/>
          <w:szCs w:val="24"/>
        </w:rPr>
        <w:t xml:space="preserve"> the respective population mean </w:t>
      </w:r>
      <w:proofErr w:type="spellStart"/>
      <w:r w:rsidR="00C5649D" w:rsidRPr="00B127E2">
        <w:rPr>
          <w:rFonts w:ascii="Times New Roman" w:hAnsi="Times New Roman" w:cs="Times New Roman"/>
          <w:sz w:val="24"/>
          <w:szCs w:val="24"/>
        </w:rPr>
        <w:t>fitnesses</w:t>
      </w:r>
      <w:proofErr w:type="spellEnd"/>
      <w:r w:rsidR="00C5649D" w:rsidRPr="00B127E2">
        <w:rPr>
          <w:rFonts w:ascii="Times New Roman" w:hAnsi="Times New Roman" w:cs="Times New Roman"/>
          <w:sz w:val="24"/>
          <w:szCs w:val="24"/>
        </w:rPr>
        <w:t xml:space="preserve">. Simulations are repeated 100 times: plain lines account for average values, while shaded areas display the standard deviation. After 10,000 generations, the parental populations </w:t>
      </w:r>
      <w:r w:rsidR="00BD32F6" w:rsidRPr="00BD32F6">
        <w:rPr>
          <w:rFonts w:ascii="Times New Roman" w:hAnsi="Times New Roman" w:cs="Times New Roman"/>
          <w:sz w:val="24"/>
          <w:szCs w:val="24"/>
        </w:rPr>
        <w:t>hybridize,</w:t>
      </w:r>
      <w:r w:rsidR="00C5649D" w:rsidRPr="00B127E2">
        <w:rPr>
          <w:rFonts w:ascii="Times New Roman" w:hAnsi="Times New Roman" w:cs="Times New Roman"/>
          <w:sz w:val="24"/>
          <w:szCs w:val="24"/>
        </w:rPr>
        <w:t xml:space="preserve"> and we look at the genomic composition of the hybrid population after 20,000 additional generations. </w:t>
      </w:r>
      <w:r w:rsidR="00B127E2">
        <w:rPr>
          <w:rFonts w:ascii="Times New Roman" w:hAnsi="Times New Roman" w:cs="Times New Roman"/>
          <w:sz w:val="24"/>
          <w:szCs w:val="24"/>
        </w:rPr>
        <w:t>Column</w:t>
      </w:r>
      <w:r w:rsidR="00C5649D" w:rsidRPr="00B127E2">
        <w:rPr>
          <w:rFonts w:ascii="Times New Roman" w:hAnsi="Times New Roman" w:cs="Times New Roman"/>
          <w:sz w:val="24"/>
          <w:szCs w:val="24"/>
        </w:rPr>
        <w:t xml:space="preserve"> 3 displays histograms of the part of hybrid genome coming from the self-fertilizing population. Simulations are run for </w:t>
      </w:r>
      <w:r w:rsidR="005D1517">
        <w:rPr>
          <w:rFonts w:ascii="Times New Roman" w:hAnsi="Times New Roman" w:cs="Times New Roman"/>
          <w:sz w:val="24"/>
          <w:szCs w:val="24"/>
        </w:rPr>
        <w:t>three</w:t>
      </w:r>
      <w:r w:rsidR="00C5649D" w:rsidRPr="00B127E2">
        <w:rPr>
          <w:rFonts w:ascii="Times New Roman" w:hAnsi="Times New Roman" w:cs="Times New Roman"/>
          <w:sz w:val="24"/>
          <w:szCs w:val="24"/>
        </w:rPr>
        <w:t xml:space="preserve"> different mutation and recombination rates:</w:t>
      </w:r>
      <w:r w:rsidR="005D1517">
        <w:rPr>
          <w:rFonts w:ascii="Times New Roman" w:hAnsi="Times New Roman" w:cs="Times New Roman"/>
          <w:sz w:val="24"/>
          <w:szCs w:val="24"/>
        </w:rPr>
        <w:t>(</w:t>
      </w:r>
      <w:proofErr w:type="spellStart"/>
      <w:r w:rsidR="005D1517">
        <w:rPr>
          <w:rFonts w:ascii="Times New Roman" w:hAnsi="Times New Roman" w:cs="Times New Roman"/>
          <w:sz w:val="24"/>
          <w:szCs w:val="24"/>
        </w:rPr>
        <w:t>i</w:t>
      </w:r>
      <w:proofErr w:type="spellEnd"/>
      <w:r w:rsidR="005D1517">
        <w:rPr>
          <w:rFonts w:ascii="Times New Roman" w:hAnsi="Times New Roman" w:cs="Times New Roman"/>
          <w:sz w:val="24"/>
          <w:szCs w:val="24"/>
        </w:rPr>
        <w:t xml:space="preserve">) </w:t>
      </w:r>
      <w:r w:rsidR="00C5649D" w:rsidRPr="00B127E2">
        <w:rPr>
          <w:rFonts w:ascii="Times New Roman" w:hAnsi="Times New Roman" w:cs="Times New Roman"/>
          <w:sz w:val="24"/>
          <w:szCs w:val="24"/>
        </w:rPr>
        <w:t>µ = 10</w:t>
      </w:r>
      <w:r w:rsidR="00C5649D" w:rsidRPr="00B127E2">
        <w:rPr>
          <w:rFonts w:ascii="Times New Roman" w:hAnsi="Times New Roman" w:cs="Times New Roman"/>
          <w:sz w:val="24"/>
          <w:szCs w:val="24"/>
          <w:vertAlign w:val="superscript"/>
        </w:rPr>
        <w:t>-5</w:t>
      </w:r>
      <w:r w:rsidR="00C5649D" w:rsidRPr="00B127E2">
        <w:rPr>
          <w:rFonts w:ascii="Times New Roman" w:hAnsi="Times New Roman" w:cs="Times New Roman"/>
          <w:sz w:val="24"/>
          <w:szCs w:val="24"/>
        </w:rPr>
        <w:t xml:space="preserve"> and r = 10</w:t>
      </w:r>
      <w:r w:rsidR="00C5649D" w:rsidRPr="00B127E2">
        <w:rPr>
          <w:rFonts w:ascii="Times New Roman" w:hAnsi="Times New Roman" w:cs="Times New Roman"/>
          <w:sz w:val="24"/>
          <w:szCs w:val="24"/>
          <w:vertAlign w:val="superscript"/>
        </w:rPr>
        <w:t>-6</w:t>
      </w:r>
      <w:r w:rsidR="00C5649D" w:rsidRPr="00B127E2">
        <w:rPr>
          <w:rFonts w:ascii="Times New Roman" w:hAnsi="Times New Roman" w:cs="Times New Roman"/>
          <w:sz w:val="24"/>
          <w:szCs w:val="24"/>
        </w:rPr>
        <w:t xml:space="preserve"> (first row),</w:t>
      </w:r>
      <w:r w:rsidR="005D1517">
        <w:rPr>
          <w:rFonts w:ascii="Times New Roman" w:hAnsi="Times New Roman" w:cs="Times New Roman"/>
          <w:sz w:val="24"/>
          <w:szCs w:val="24"/>
        </w:rPr>
        <w:t xml:space="preserve"> (ii</w:t>
      </w:r>
      <w:proofErr w:type="gramStart"/>
      <w:r w:rsidR="005D1517">
        <w:rPr>
          <w:rFonts w:ascii="Times New Roman" w:hAnsi="Times New Roman" w:cs="Times New Roman"/>
          <w:sz w:val="24"/>
          <w:szCs w:val="24"/>
        </w:rPr>
        <w:t xml:space="preserve">) </w:t>
      </w:r>
      <w:r w:rsidR="00C5649D" w:rsidRPr="00B127E2">
        <w:rPr>
          <w:rFonts w:ascii="Times New Roman" w:hAnsi="Times New Roman" w:cs="Times New Roman"/>
          <w:sz w:val="24"/>
          <w:szCs w:val="24"/>
        </w:rPr>
        <w:t xml:space="preserve"> µ</w:t>
      </w:r>
      <w:proofErr w:type="gramEnd"/>
      <w:r w:rsidR="00C5649D" w:rsidRPr="00B127E2">
        <w:rPr>
          <w:rFonts w:ascii="Times New Roman" w:hAnsi="Times New Roman" w:cs="Times New Roman"/>
          <w:sz w:val="24"/>
          <w:szCs w:val="24"/>
        </w:rPr>
        <w:t xml:space="preserve"> = 5.10</w:t>
      </w:r>
      <w:r w:rsidR="00C5649D" w:rsidRPr="00B127E2">
        <w:rPr>
          <w:rFonts w:ascii="Times New Roman" w:hAnsi="Times New Roman" w:cs="Times New Roman"/>
          <w:sz w:val="24"/>
          <w:szCs w:val="24"/>
          <w:vertAlign w:val="superscript"/>
        </w:rPr>
        <w:t>-4</w:t>
      </w:r>
      <w:r w:rsidR="00C5649D" w:rsidRPr="00B127E2">
        <w:rPr>
          <w:rFonts w:ascii="Times New Roman" w:hAnsi="Times New Roman" w:cs="Times New Roman"/>
          <w:sz w:val="24"/>
          <w:szCs w:val="24"/>
        </w:rPr>
        <w:t xml:space="preserve"> and r = 10</w:t>
      </w:r>
      <w:r w:rsidR="00C5649D" w:rsidRPr="00B127E2">
        <w:rPr>
          <w:rFonts w:ascii="Times New Roman" w:hAnsi="Times New Roman" w:cs="Times New Roman"/>
          <w:sz w:val="24"/>
          <w:szCs w:val="24"/>
          <w:vertAlign w:val="superscript"/>
        </w:rPr>
        <w:t>-6</w:t>
      </w:r>
      <w:r w:rsidR="00C5649D" w:rsidRPr="00B127E2">
        <w:rPr>
          <w:rFonts w:ascii="Times New Roman" w:hAnsi="Times New Roman" w:cs="Times New Roman"/>
          <w:sz w:val="24"/>
          <w:szCs w:val="24"/>
        </w:rPr>
        <w:t xml:space="preserve"> (second row), and</w:t>
      </w:r>
      <w:r w:rsidR="005D1517">
        <w:rPr>
          <w:rFonts w:ascii="Times New Roman" w:hAnsi="Times New Roman" w:cs="Times New Roman"/>
          <w:sz w:val="24"/>
          <w:szCs w:val="24"/>
        </w:rPr>
        <w:t xml:space="preserve"> (iii)</w:t>
      </w:r>
      <w:r w:rsidR="00C5649D" w:rsidRPr="00B127E2">
        <w:rPr>
          <w:rFonts w:ascii="Times New Roman" w:hAnsi="Times New Roman" w:cs="Times New Roman"/>
          <w:sz w:val="24"/>
          <w:szCs w:val="24"/>
        </w:rPr>
        <w:t xml:space="preserve"> </w:t>
      </w:r>
      <w:r w:rsidR="005D1517">
        <w:rPr>
          <w:rFonts w:ascii="Times New Roman" w:hAnsi="Times New Roman" w:cs="Times New Roman"/>
          <w:sz w:val="24"/>
          <w:szCs w:val="24"/>
        </w:rPr>
        <w:t xml:space="preserve"> </w:t>
      </w:r>
      <w:r w:rsidR="00C5649D" w:rsidRPr="00B127E2">
        <w:rPr>
          <w:rFonts w:ascii="Times New Roman" w:hAnsi="Times New Roman" w:cs="Times New Roman"/>
          <w:sz w:val="24"/>
          <w:szCs w:val="24"/>
        </w:rPr>
        <w:t>µ = 5.10</w:t>
      </w:r>
      <w:r w:rsidR="00C5649D" w:rsidRPr="00B127E2">
        <w:rPr>
          <w:rFonts w:ascii="Times New Roman" w:hAnsi="Times New Roman" w:cs="Times New Roman"/>
          <w:sz w:val="24"/>
          <w:szCs w:val="24"/>
          <w:vertAlign w:val="superscript"/>
        </w:rPr>
        <w:t>-4</w:t>
      </w:r>
      <w:r w:rsidR="00C5649D" w:rsidRPr="00B127E2">
        <w:rPr>
          <w:rFonts w:ascii="Times New Roman" w:hAnsi="Times New Roman" w:cs="Times New Roman"/>
          <w:sz w:val="24"/>
          <w:szCs w:val="24"/>
        </w:rPr>
        <w:t xml:space="preserve"> and r = 10</w:t>
      </w:r>
      <w:r w:rsidR="00C5649D" w:rsidRPr="00B127E2">
        <w:rPr>
          <w:rFonts w:ascii="Times New Roman" w:hAnsi="Times New Roman" w:cs="Times New Roman"/>
          <w:sz w:val="24"/>
          <w:szCs w:val="24"/>
          <w:vertAlign w:val="superscript"/>
        </w:rPr>
        <w:t>-1</w:t>
      </w:r>
      <w:r w:rsidR="00C5649D" w:rsidRPr="00B127E2">
        <w:rPr>
          <w:rFonts w:ascii="Times New Roman" w:hAnsi="Times New Roman" w:cs="Times New Roman"/>
          <w:sz w:val="24"/>
          <w:szCs w:val="24"/>
        </w:rPr>
        <w:t xml:space="preserve"> (third row).</w:t>
      </w:r>
    </w:p>
    <w:p w14:paraId="4483CD44" w14:textId="2D9A47B2" w:rsidR="00E61091" w:rsidRDefault="00E61091" w:rsidP="00E61091"/>
    <w:p w14:paraId="12BD3063" w14:textId="5ECD4584" w:rsidR="00E61091" w:rsidRPr="00B127E2" w:rsidRDefault="00E61091" w:rsidP="00E61091">
      <w:pPr>
        <w:spacing w:line="480" w:lineRule="auto"/>
        <w:jc w:val="both"/>
        <w:rPr>
          <w:rFonts w:ascii="Times New Roman" w:hAnsi="Times New Roman" w:cs="Times New Roman"/>
          <w:sz w:val="24"/>
          <w:szCs w:val="24"/>
        </w:rPr>
      </w:pPr>
      <w:r w:rsidRPr="00B127E2">
        <w:rPr>
          <w:rFonts w:ascii="Times New Roman" w:hAnsi="Times New Roman" w:cs="Times New Roman"/>
          <w:sz w:val="24"/>
          <w:szCs w:val="24"/>
        </w:rPr>
        <w:t xml:space="preserve">Figure 1 exemplifies </w:t>
      </w:r>
      <w:r w:rsidR="005D1517">
        <w:rPr>
          <w:rFonts w:ascii="Times New Roman" w:hAnsi="Times New Roman" w:cs="Times New Roman"/>
          <w:sz w:val="24"/>
          <w:szCs w:val="24"/>
        </w:rPr>
        <w:t xml:space="preserve">three </w:t>
      </w:r>
      <w:r w:rsidRPr="00B127E2">
        <w:rPr>
          <w:rFonts w:ascii="Times New Roman" w:hAnsi="Times New Roman" w:cs="Times New Roman"/>
          <w:sz w:val="24"/>
          <w:szCs w:val="24"/>
        </w:rPr>
        <w:t>different scenarios. In scenario (</w:t>
      </w:r>
      <w:proofErr w:type="spellStart"/>
      <w:r w:rsidRPr="00B127E2">
        <w:rPr>
          <w:rFonts w:ascii="Times New Roman" w:hAnsi="Times New Roman" w:cs="Times New Roman"/>
          <w:sz w:val="24"/>
          <w:szCs w:val="24"/>
        </w:rPr>
        <w:t>i</w:t>
      </w:r>
      <w:proofErr w:type="spellEnd"/>
      <w:r w:rsidRPr="00B127E2">
        <w:rPr>
          <w:rFonts w:ascii="Times New Roman" w:hAnsi="Times New Roman" w:cs="Times New Roman"/>
          <w:sz w:val="24"/>
          <w:szCs w:val="24"/>
        </w:rPr>
        <w:t xml:space="preserve">), the mutation rate and time left for mutation accumulation are so small that mutation load barely builds up. Outcrossing and self-fertilizing populations accumulate similar amounts of deleterious mutations. As a result, they do not differ much in population mean fitness. The outcrossing population has lower fitness due to higher frequencies of highly deleterious, strongly recessive mutations, but the difference is marginal. As a result, in the hybrid population around half of the time the genes of the outcrossing parents prevail, half the time the genes of the self-fertilizing parents prevail. We see that there is no case of mixture of genes of the two populations. This is because the recombination rate is too low here. Eventually, one haplotype goes to fixation, and because the recombination rate is so small this haplotype is one chromosome of either one of the parental populations. The two populations having similar mean </w:t>
      </w:r>
      <w:proofErr w:type="spellStart"/>
      <w:r w:rsidRPr="00B127E2">
        <w:rPr>
          <w:rFonts w:ascii="Times New Roman" w:hAnsi="Times New Roman" w:cs="Times New Roman"/>
          <w:sz w:val="24"/>
          <w:szCs w:val="24"/>
        </w:rPr>
        <w:t>fitnesses</w:t>
      </w:r>
      <w:proofErr w:type="spellEnd"/>
      <w:r w:rsidR="00694596" w:rsidRPr="00B127E2">
        <w:rPr>
          <w:rFonts w:ascii="Times New Roman" w:hAnsi="Times New Roman" w:cs="Times New Roman"/>
          <w:sz w:val="24"/>
          <w:szCs w:val="24"/>
        </w:rPr>
        <w:t>; in fact, they both have many chromosomes without any deleterious mutations. Most probably, one of these “optimal” chromosomes goes to fixation in the hybrid population, and</w:t>
      </w:r>
      <w:r w:rsidRPr="00B127E2">
        <w:rPr>
          <w:rFonts w:ascii="Times New Roman" w:hAnsi="Times New Roman" w:cs="Times New Roman"/>
          <w:sz w:val="24"/>
          <w:szCs w:val="24"/>
        </w:rPr>
        <w:t xml:space="preserve"> there is almost equal probability that the</w:t>
      </w:r>
      <w:r w:rsidR="00694596" w:rsidRPr="00B127E2">
        <w:rPr>
          <w:rFonts w:ascii="Times New Roman" w:hAnsi="Times New Roman" w:cs="Times New Roman"/>
          <w:sz w:val="24"/>
          <w:szCs w:val="24"/>
        </w:rPr>
        <w:t xml:space="preserve"> “optimal”</w:t>
      </w:r>
      <w:r w:rsidRPr="00B127E2">
        <w:rPr>
          <w:rFonts w:ascii="Times New Roman" w:hAnsi="Times New Roman" w:cs="Times New Roman"/>
          <w:sz w:val="24"/>
          <w:szCs w:val="24"/>
        </w:rPr>
        <w:t xml:space="preserve"> haplotype that goes to fixation </w:t>
      </w:r>
      <w:r w:rsidR="00694596" w:rsidRPr="00B127E2">
        <w:rPr>
          <w:rFonts w:ascii="Times New Roman" w:hAnsi="Times New Roman" w:cs="Times New Roman"/>
          <w:sz w:val="24"/>
          <w:szCs w:val="24"/>
        </w:rPr>
        <w:t>is</w:t>
      </w:r>
      <w:r w:rsidRPr="00B127E2">
        <w:rPr>
          <w:rFonts w:ascii="Times New Roman" w:hAnsi="Times New Roman" w:cs="Times New Roman"/>
          <w:sz w:val="24"/>
          <w:szCs w:val="24"/>
        </w:rPr>
        <w:t xml:space="preserve"> from one or the other parental populations.</w:t>
      </w:r>
    </w:p>
    <w:p w14:paraId="4B976385" w14:textId="4999870A" w:rsidR="00694596" w:rsidRPr="00CF5D13" w:rsidRDefault="00694596" w:rsidP="00694596">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lastRenderedPageBreak/>
        <w:t xml:space="preserve">The results </w:t>
      </w:r>
      <w:r>
        <w:rPr>
          <w:rFonts w:ascii="Times New Roman" w:hAnsi="Times New Roman" w:cs="Times New Roman"/>
          <w:sz w:val="24"/>
          <w:szCs w:val="24"/>
          <w:lang w:val="en-US"/>
        </w:rPr>
        <w:t>of scenario (</w:t>
      </w:r>
      <w:proofErr w:type="spellStart"/>
      <w:r>
        <w:rPr>
          <w:rFonts w:ascii="Times New Roman" w:hAnsi="Times New Roman" w:cs="Times New Roman"/>
          <w:sz w:val="24"/>
          <w:szCs w:val="24"/>
          <w:lang w:val="en-US"/>
        </w:rPr>
        <w:t>i</w:t>
      </w:r>
      <w:proofErr w:type="spellEnd"/>
      <w:r>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strongly rely on the fact that deleterious mutations are rare, so that many genomes are completely free of them or harbor very few of them. In the following</w:t>
      </w:r>
      <w:r>
        <w:rPr>
          <w:rFonts w:ascii="Times New Roman" w:hAnsi="Times New Roman" w:cs="Times New Roman"/>
          <w:sz w:val="24"/>
          <w:szCs w:val="24"/>
          <w:lang w:val="en-US"/>
        </w:rPr>
        <w:t xml:space="preserve"> scenarios</w:t>
      </w:r>
      <w:r w:rsidRPr="00CF5D13">
        <w:rPr>
          <w:rFonts w:ascii="Times New Roman" w:hAnsi="Times New Roman" w:cs="Times New Roman"/>
          <w:sz w:val="24"/>
          <w:szCs w:val="24"/>
          <w:lang w:val="en-US"/>
        </w:rPr>
        <w:t>, we consider alternative case</w:t>
      </w:r>
      <w:r>
        <w:rPr>
          <w:rFonts w:ascii="Times New Roman" w:hAnsi="Times New Roman" w:cs="Times New Roman"/>
          <w:sz w:val="24"/>
          <w:szCs w:val="24"/>
          <w:lang w:val="en-US"/>
        </w:rPr>
        <w:t>s</w:t>
      </w:r>
      <w:r w:rsidRPr="00CF5D13">
        <w:rPr>
          <w:rFonts w:ascii="Times New Roman" w:hAnsi="Times New Roman" w:cs="Times New Roman"/>
          <w:sz w:val="24"/>
          <w:szCs w:val="24"/>
          <w:lang w:val="en-US"/>
        </w:rPr>
        <w:t xml:space="preserve"> where there are many detrimental mutations around, either fixed or segregating. Here, we use mutation rate values that are not realistic but allow us to simulate a scenario with many mutations </w:t>
      </w:r>
      <w:r w:rsidR="00C21522">
        <w:rPr>
          <w:rFonts w:ascii="Times New Roman" w:hAnsi="Times New Roman" w:cs="Times New Roman"/>
          <w:sz w:val="24"/>
          <w:szCs w:val="24"/>
          <w:lang w:val="en-US"/>
        </w:rPr>
        <w:t xml:space="preserve">emerge, </w:t>
      </w:r>
      <w:r w:rsidRPr="00CF5D13">
        <w:rPr>
          <w:rFonts w:ascii="Times New Roman" w:hAnsi="Times New Roman" w:cs="Times New Roman"/>
          <w:sz w:val="24"/>
          <w:szCs w:val="24"/>
          <w:lang w:val="en-US"/>
        </w:rPr>
        <w:t xml:space="preserve">which is arguably more realistic than the scenario </w:t>
      </w:r>
      <w:r>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i</w:t>
      </w:r>
      <w:proofErr w:type="spellEnd"/>
      <w:r>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where most genomes are “perfect”.</w:t>
      </w:r>
    </w:p>
    <w:p w14:paraId="53CC29E1" w14:textId="2CCAE513" w:rsidR="00C44B48" w:rsidRPr="00B127E2" w:rsidRDefault="00C44B48" w:rsidP="00E61091">
      <w:pPr>
        <w:spacing w:line="480" w:lineRule="auto"/>
        <w:jc w:val="both"/>
        <w:rPr>
          <w:rFonts w:ascii="Times New Roman" w:hAnsi="Times New Roman" w:cs="Times New Roman"/>
          <w:sz w:val="24"/>
          <w:szCs w:val="24"/>
        </w:rPr>
      </w:pPr>
      <w:r w:rsidRPr="00C21522">
        <w:rPr>
          <w:rFonts w:ascii="Times New Roman" w:hAnsi="Times New Roman" w:cs="Times New Roman"/>
          <w:sz w:val="24"/>
          <w:szCs w:val="24"/>
        </w:rPr>
        <w:t>In scenario (ii) there is significant accumulation of deleterious mutations. Because the recombination rate is still low, both the outcrossing and the self-fertilizing populations suffer from selective interference. Heterozygosity in the outcrossing populations helps deleterious mutations go to fixation; as a result, we see in this scenario that the outcrossing population accumulates more fixed deleterious mutations than the self-fertilizing population. This translates in the outcrossing population having a much lower population mean fitness after 10,000 generations than the outcrossing population. In this case, we see that the genes from the self-fertilizing population always prevail</w:t>
      </w:r>
      <w:r w:rsidR="00C21522">
        <w:rPr>
          <w:rFonts w:ascii="Times New Roman" w:hAnsi="Times New Roman" w:cs="Times New Roman"/>
          <w:sz w:val="24"/>
          <w:szCs w:val="24"/>
        </w:rPr>
        <w:t xml:space="preserve"> in hybrids</w:t>
      </w:r>
      <w:r w:rsidRPr="00C21522">
        <w:rPr>
          <w:rFonts w:ascii="Times New Roman" w:hAnsi="Times New Roman" w:cs="Times New Roman"/>
          <w:sz w:val="24"/>
          <w:szCs w:val="24"/>
        </w:rPr>
        <w:t>. Again, because recombination rate is small, the haplotype that goes to fixation is an entire chromosome of one of the parental population</w:t>
      </w:r>
      <w:r w:rsidR="00B127E2">
        <w:rPr>
          <w:rFonts w:ascii="Times New Roman" w:hAnsi="Times New Roman" w:cs="Times New Roman"/>
          <w:sz w:val="24"/>
          <w:szCs w:val="24"/>
        </w:rPr>
        <w:t>s</w:t>
      </w:r>
      <w:r w:rsidRPr="00C21522">
        <w:rPr>
          <w:rFonts w:ascii="Times New Roman" w:hAnsi="Times New Roman" w:cs="Times New Roman"/>
          <w:sz w:val="24"/>
          <w:szCs w:val="24"/>
        </w:rPr>
        <w:t>, here always the self-fertilizing population since its genomes are of much better quality</w:t>
      </w:r>
      <w:r w:rsidRPr="00B127E2">
        <w:rPr>
          <w:rFonts w:ascii="Times New Roman" w:hAnsi="Times New Roman" w:cs="Times New Roman"/>
          <w:sz w:val="24"/>
          <w:szCs w:val="24"/>
        </w:rPr>
        <w:t>.</w:t>
      </w:r>
    </w:p>
    <w:p w14:paraId="7D984928" w14:textId="492CBCFC" w:rsidR="00C44B48" w:rsidRDefault="00C44B48" w:rsidP="00E61091">
      <w:pPr>
        <w:spacing w:line="480" w:lineRule="auto"/>
        <w:jc w:val="both"/>
        <w:rPr>
          <w:rFonts w:ascii="Times New Roman" w:hAnsi="Times New Roman" w:cs="Times New Roman"/>
          <w:sz w:val="24"/>
          <w:szCs w:val="24"/>
        </w:rPr>
      </w:pPr>
      <w:r w:rsidRPr="00B127E2">
        <w:rPr>
          <w:rFonts w:ascii="Times New Roman" w:hAnsi="Times New Roman" w:cs="Times New Roman"/>
          <w:sz w:val="24"/>
          <w:szCs w:val="24"/>
        </w:rPr>
        <w:t>In scena</w:t>
      </w:r>
      <w:r w:rsidR="00DB275D" w:rsidRPr="00B127E2">
        <w:rPr>
          <w:rFonts w:ascii="Times New Roman" w:hAnsi="Times New Roman" w:cs="Times New Roman"/>
          <w:sz w:val="24"/>
          <w:szCs w:val="24"/>
        </w:rPr>
        <w:t>r</w:t>
      </w:r>
      <w:r w:rsidRPr="00B127E2">
        <w:rPr>
          <w:rFonts w:ascii="Times New Roman" w:hAnsi="Times New Roman" w:cs="Times New Roman"/>
          <w:sz w:val="24"/>
          <w:szCs w:val="24"/>
        </w:rPr>
        <w:t xml:space="preserve">io (iii), high recombination rates mean that the outcrossing population suffer much less from selective interference than the self-fertilizing population. </w:t>
      </w:r>
      <w:r w:rsidR="00C21522" w:rsidRPr="00C21522">
        <w:rPr>
          <w:rFonts w:ascii="Times New Roman" w:hAnsi="Times New Roman" w:cs="Times New Roman"/>
          <w:sz w:val="24"/>
          <w:szCs w:val="24"/>
        </w:rPr>
        <w:t>Therefore</w:t>
      </w:r>
      <w:r w:rsidRPr="00B127E2">
        <w:rPr>
          <w:rFonts w:ascii="Times New Roman" w:hAnsi="Times New Roman" w:cs="Times New Roman"/>
          <w:sz w:val="24"/>
          <w:szCs w:val="24"/>
        </w:rPr>
        <w:t xml:space="preserve">, it accumulates less fixed deleterious mutations, and have a somewhat better fitness after 10,000 generations than the self-fertilizing population. In this case, we see that on average the </w:t>
      </w:r>
      <w:proofErr w:type="gramStart"/>
      <w:r w:rsidRPr="00B127E2">
        <w:rPr>
          <w:rFonts w:ascii="Times New Roman" w:hAnsi="Times New Roman" w:cs="Times New Roman"/>
          <w:sz w:val="24"/>
          <w:szCs w:val="24"/>
        </w:rPr>
        <w:t>genes</w:t>
      </w:r>
      <w:proofErr w:type="gramEnd"/>
      <w:r w:rsidRPr="00B127E2">
        <w:rPr>
          <w:rFonts w:ascii="Times New Roman" w:hAnsi="Times New Roman" w:cs="Times New Roman"/>
          <w:sz w:val="24"/>
          <w:szCs w:val="24"/>
        </w:rPr>
        <w:t xml:space="preserve"> from the outcrossing population prevails. However, we see that hybrid genomes are a mixture of genes from the two parental populations. This is because here high recombination rates means that a mosaic haplotype goes to fixation. Because the genomes of the outcrossing population are of better quality here, this </w:t>
      </w:r>
      <w:r w:rsidRPr="00B127E2">
        <w:rPr>
          <w:rFonts w:ascii="Times New Roman" w:hAnsi="Times New Roman" w:cs="Times New Roman"/>
          <w:sz w:val="24"/>
          <w:szCs w:val="24"/>
        </w:rPr>
        <w:lastRenderedPageBreak/>
        <w:t xml:space="preserve">mosaic tends to contain more genes from the outcrossing parents than genes from the self-fertilizing parent. </w:t>
      </w:r>
    </w:p>
    <w:p w14:paraId="03DD897B" w14:textId="03B966CD" w:rsidR="00C21522" w:rsidRPr="00B127E2" w:rsidRDefault="00A65EA6" w:rsidP="00E61091">
      <w:pPr>
        <w:spacing w:line="480" w:lineRule="auto"/>
        <w:jc w:val="both"/>
        <w:rPr>
          <w:rFonts w:ascii="Times New Roman" w:hAnsi="Times New Roman" w:cs="Times New Roman"/>
          <w:i/>
          <w:iCs/>
          <w:sz w:val="24"/>
          <w:szCs w:val="24"/>
        </w:rPr>
      </w:pPr>
      <w:r w:rsidRPr="00B127E2">
        <w:rPr>
          <w:rFonts w:ascii="Times New Roman" w:hAnsi="Times New Roman" w:cs="Times New Roman"/>
          <w:i/>
          <w:iCs/>
          <w:sz w:val="24"/>
          <w:szCs w:val="24"/>
        </w:rPr>
        <w:t xml:space="preserve">3.3. </w:t>
      </w:r>
      <w:r w:rsidR="00C21522" w:rsidRPr="00B127E2">
        <w:rPr>
          <w:rFonts w:ascii="Times New Roman" w:hAnsi="Times New Roman" w:cs="Times New Roman"/>
          <w:i/>
          <w:iCs/>
          <w:sz w:val="24"/>
          <w:szCs w:val="24"/>
        </w:rPr>
        <w:t xml:space="preserve">Effects of hybrid mating system on </w:t>
      </w:r>
      <w:r w:rsidR="00B127E2" w:rsidRPr="00B127E2">
        <w:rPr>
          <w:rFonts w:ascii="Times New Roman" w:hAnsi="Times New Roman" w:cs="Times New Roman"/>
          <w:i/>
          <w:iCs/>
          <w:sz w:val="24"/>
          <w:szCs w:val="24"/>
        </w:rPr>
        <w:t xml:space="preserve">hybrid </w:t>
      </w:r>
      <w:r w:rsidR="00C21522" w:rsidRPr="00B127E2">
        <w:rPr>
          <w:rFonts w:ascii="Times New Roman" w:hAnsi="Times New Roman" w:cs="Times New Roman"/>
          <w:i/>
          <w:iCs/>
          <w:sz w:val="24"/>
          <w:szCs w:val="24"/>
        </w:rPr>
        <w:t>genome compos</w:t>
      </w:r>
      <w:r w:rsidR="00B127E2" w:rsidRPr="00B127E2">
        <w:rPr>
          <w:rFonts w:ascii="Times New Roman" w:hAnsi="Times New Roman" w:cs="Times New Roman"/>
          <w:i/>
          <w:iCs/>
          <w:sz w:val="24"/>
          <w:szCs w:val="24"/>
        </w:rPr>
        <w:t>i</w:t>
      </w:r>
      <w:r w:rsidR="00C21522" w:rsidRPr="00B127E2">
        <w:rPr>
          <w:rFonts w:ascii="Times New Roman" w:hAnsi="Times New Roman" w:cs="Times New Roman"/>
          <w:i/>
          <w:iCs/>
          <w:sz w:val="24"/>
          <w:szCs w:val="24"/>
        </w:rPr>
        <w:t>tion</w:t>
      </w:r>
    </w:p>
    <w:p w14:paraId="4D5E600E" w14:textId="71508CBB" w:rsidR="00DB275D" w:rsidRDefault="00DB275D" w:rsidP="007F17EF">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On Fig. 1, the hybrid population always outcross to reproduce. To gain insights into how the mating system of the hybrid population impacts its genome composition, we show on Fig. 2 histograms of the part of the genome of the hybrid populations that stems from the self-fertilizing parental populations for different values of </w:t>
      </w:r>
      <w:r>
        <w:rPr>
          <w:rFonts w:ascii="Times New Roman" w:hAnsi="Times New Roman" w:cs="Times New Roman"/>
          <w:i/>
          <w:iCs/>
          <w:sz w:val="24"/>
          <w:szCs w:val="24"/>
          <w:lang w:val="en-US"/>
        </w:rPr>
        <w:t>r</w:t>
      </w:r>
      <w:r>
        <w:rPr>
          <w:rFonts w:ascii="Times New Roman" w:hAnsi="Times New Roman" w:cs="Times New Roman"/>
          <w:sz w:val="24"/>
          <w:szCs w:val="24"/>
          <w:lang w:val="en-US"/>
        </w:rPr>
        <w:t xml:space="preserve">, </w:t>
      </w:r>
      <w:r w:rsidRPr="00B127E2">
        <w:rPr>
          <w:rFonts w:ascii="Times New Roman" w:hAnsi="Times New Roman" w:cs="Times New Roman"/>
          <w:i/>
          <w:iCs/>
          <w:sz w:val="24"/>
          <w:szCs w:val="24"/>
          <w:lang w:val="en-US"/>
        </w:rPr>
        <w:t>µ</w:t>
      </w:r>
      <w:r>
        <w:rPr>
          <w:rFonts w:ascii="Times New Roman" w:hAnsi="Times New Roman" w:cs="Times New Roman"/>
          <w:sz w:val="24"/>
          <w:szCs w:val="24"/>
          <w:lang w:val="en-US"/>
        </w:rPr>
        <w:t xml:space="preserve">, but also </w:t>
      </w:r>
      <w:proofErr w:type="spellStart"/>
      <w:r>
        <w:rPr>
          <w:rFonts w:ascii="Times New Roman" w:hAnsi="Times New Roman" w:cs="Times New Roman"/>
          <w:i/>
          <w:iCs/>
          <w:sz w:val="24"/>
          <w:szCs w:val="24"/>
          <w:lang w:val="en-US"/>
        </w:rPr>
        <w:t>σ</w:t>
      </w:r>
      <w:r w:rsidRPr="00B127E2">
        <w:rPr>
          <w:rFonts w:ascii="Times New Roman" w:hAnsi="Times New Roman" w:cs="Times New Roman"/>
          <w:i/>
          <w:iCs/>
          <w:sz w:val="24"/>
          <w:szCs w:val="24"/>
          <w:vertAlign w:val="subscript"/>
          <w:lang w:val="en-US"/>
        </w:rPr>
        <w:t>h</w:t>
      </w:r>
      <w:proofErr w:type="spellEnd"/>
      <w:r>
        <w:rPr>
          <w:rFonts w:ascii="Times New Roman" w:hAnsi="Times New Roman" w:cs="Times New Roman"/>
          <w:sz w:val="24"/>
          <w:szCs w:val="24"/>
          <w:lang w:val="en-US"/>
        </w:rPr>
        <w:t>, the probability of hybrids to reproduce via self-fertilization.</w:t>
      </w:r>
    </w:p>
    <w:p w14:paraId="3A33CE21" w14:textId="6D5F7E53" w:rsidR="00DB275D" w:rsidRDefault="00DB275D" w:rsidP="007F17EF">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mating system of the hybrid seems to have only a marginal effect on the genomic composition of the hybrids. </w:t>
      </w:r>
      <w:proofErr w:type="gramStart"/>
      <w:r w:rsidR="00C21522">
        <w:rPr>
          <w:rFonts w:ascii="Times New Roman" w:hAnsi="Times New Roman" w:cs="Times New Roman"/>
          <w:sz w:val="24"/>
          <w:szCs w:val="24"/>
          <w:lang w:val="en-US"/>
        </w:rPr>
        <w:t>Regardless</w:t>
      </w:r>
      <w:proofErr w:type="gramEnd"/>
      <w:r w:rsidR="00C21522">
        <w:rPr>
          <w:rFonts w:ascii="Times New Roman" w:hAnsi="Times New Roman" w:cs="Times New Roman"/>
          <w:sz w:val="24"/>
          <w:szCs w:val="24"/>
          <w:lang w:val="en-US"/>
        </w:rPr>
        <w:t xml:space="preserve"> whether hybrids self-fertilize or </w:t>
      </w:r>
      <w:r w:rsidR="00A65EA6">
        <w:rPr>
          <w:rFonts w:ascii="Times New Roman" w:hAnsi="Times New Roman" w:cs="Times New Roman"/>
          <w:sz w:val="24"/>
          <w:szCs w:val="24"/>
          <w:lang w:val="en-US"/>
        </w:rPr>
        <w:t>outcross</w:t>
      </w:r>
      <w:r w:rsidR="00C21522">
        <w:rPr>
          <w:rFonts w:ascii="Times New Roman" w:hAnsi="Times New Roman" w:cs="Times New Roman"/>
          <w:sz w:val="24"/>
          <w:szCs w:val="24"/>
          <w:lang w:val="en-US"/>
        </w:rPr>
        <w:t>, i</w:t>
      </w:r>
      <w:r>
        <w:rPr>
          <w:rFonts w:ascii="Times New Roman" w:hAnsi="Times New Roman" w:cs="Times New Roman"/>
          <w:sz w:val="24"/>
          <w:szCs w:val="24"/>
          <w:lang w:val="en-US"/>
        </w:rPr>
        <w:t>t does not change which genes tend to prevail. When the genomes of the two parental populations are of similar quality (</w:t>
      </w:r>
      <w:r w:rsidRPr="00B9007B">
        <w:rPr>
          <w:rFonts w:ascii="Times New Roman" w:hAnsi="Times New Roman" w:cs="Times New Roman"/>
          <w:i/>
          <w:iCs/>
          <w:sz w:val="24"/>
          <w:szCs w:val="24"/>
          <w:lang w:val="en-US"/>
        </w:rPr>
        <w:t>µ</w:t>
      </w:r>
      <w:r>
        <w:rPr>
          <w:rFonts w:ascii="Times New Roman" w:hAnsi="Times New Roman" w:cs="Times New Roman"/>
          <w:i/>
          <w:iCs/>
          <w:sz w:val="24"/>
          <w:szCs w:val="24"/>
          <w:lang w:val="en-US"/>
        </w:rPr>
        <w:t xml:space="preserve"> = 1.10</w:t>
      </w:r>
      <w:r w:rsidRPr="00B127E2">
        <w:rPr>
          <w:rFonts w:ascii="Times New Roman" w:hAnsi="Times New Roman" w:cs="Times New Roman"/>
          <w:i/>
          <w:iCs/>
          <w:sz w:val="24"/>
          <w:szCs w:val="24"/>
          <w:vertAlign w:val="superscript"/>
          <w:lang w:val="en-US"/>
        </w:rPr>
        <w:t>-5</w:t>
      </w:r>
      <w:r>
        <w:rPr>
          <w:rFonts w:ascii="Times New Roman" w:hAnsi="Times New Roman" w:cs="Times New Roman"/>
          <w:sz w:val="24"/>
          <w:szCs w:val="24"/>
          <w:lang w:val="en-US"/>
        </w:rPr>
        <w:t>), the probability for each type of genome to prevail remains around one half whether the hybrids self-fertilize or outcross.</w:t>
      </w:r>
      <w:r w:rsidR="00DB4692">
        <w:rPr>
          <w:rFonts w:ascii="Times New Roman" w:hAnsi="Times New Roman" w:cs="Times New Roman"/>
          <w:sz w:val="24"/>
          <w:szCs w:val="24"/>
          <w:lang w:val="en-US"/>
        </w:rPr>
        <w:t xml:space="preserve"> When the genomes of the self-fertilizing parents tend to prevail (</w:t>
      </w:r>
      <w:r w:rsidR="00DB4692" w:rsidRPr="00B9007B">
        <w:rPr>
          <w:rFonts w:ascii="Times New Roman" w:hAnsi="Times New Roman" w:cs="Times New Roman"/>
          <w:i/>
          <w:iCs/>
          <w:sz w:val="24"/>
          <w:szCs w:val="24"/>
          <w:lang w:val="en-US"/>
        </w:rPr>
        <w:t>µ</w:t>
      </w:r>
      <w:r w:rsidR="00DB4692">
        <w:rPr>
          <w:rFonts w:ascii="Times New Roman" w:hAnsi="Times New Roman" w:cs="Times New Roman"/>
          <w:i/>
          <w:iCs/>
          <w:sz w:val="24"/>
          <w:szCs w:val="24"/>
          <w:lang w:val="en-US"/>
        </w:rPr>
        <w:t xml:space="preserve"> = 1.10</w:t>
      </w:r>
      <w:r w:rsidR="00DB4692" w:rsidRPr="00B9007B">
        <w:rPr>
          <w:rFonts w:ascii="Times New Roman" w:hAnsi="Times New Roman" w:cs="Times New Roman"/>
          <w:i/>
          <w:iCs/>
          <w:sz w:val="24"/>
          <w:szCs w:val="24"/>
          <w:vertAlign w:val="superscript"/>
          <w:lang w:val="en-US"/>
        </w:rPr>
        <w:t>-</w:t>
      </w:r>
      <w:r w:rsidR="00DB4692">
        <w:rPr>
          <w:rFonts w:ascii="Times New Roman" w:hAnsi="Times New Roman" w:cs="Times New Roman"/>
          <w:i/>
          <w:iCs/>
          <w:sz w:val="24"/>
          <w:szCs w:val="24"/>
          <w:vertAlign w:val="superscript"/>
          <w:lang w:val="en-US"/>
        </w:rPr>
        <w:t>4</w:t>
      </w:r>
      <w:r w:rsidR="00DB4692">
        <w:rPr>
          <w:rFonts w:ascii="Times New Roman" w:hAnsi="Times New Roman" w:cs="Times New Roman"/>
          <w:i/>
          <w:iCs/>
          <w:sz w:val="24"/>
          <w:szCs w:val="24"/>
          <w:lang w:val="en-US"/>
        </w:rPr>
        <w:t>, r = 10</w:t>
      </w:r>
      <w:r w:rsidR="00DB4692" w:rsidRPr="00B9007B">
        <w:rPr>
          <w:rFonts w:ascii="Times New Roman" w:hAnsi="Times New Roman" w:cs="Times New Roman"/>
          <w:i/>
          <w:iCs/>
          <w:sz w:val="24"/>
          <w:szCs w:val="24"/>
          <w:vertAlign w:val="superscript"/>
          <w:lang w:val="en-US"/>
        </w:rPr>
        <w:t>-</w:t>
      </w:r>
      <w:r w:rsidR="00DB4692">
        <w:rPr>
          <w:rFonts w:ascii="Times New Roman" w:hAnsi="Times New Roman" w:cs="Times New Roman"/>
          <w:i/>
          <w:iCs/>
          <w:sz w:val="24"/>
          <w:szCs w:val="24"/>
          <w:vertAlign w:val="superscript"/>
          <w:lang w:val="en-US"/>
        </w:rPr>
        <w:t>6</w:t>
      </w:r>
      <w:r w:rsidR="00DB4692">
        <w:rPr>
          <w:rFonts w:ascii="Times New Roman" w:hAnsi="Times New Roman" w:cs="Times New Roman"/>
          <w:sz w:val="24"/>
          <w:szCs w:val="24"/>
          <w:lang w:val="en-US"/>
        </w:rPr>
        <w:t>), they prevail also in both cases. Finally, when the genomes of the outcrossing parents tend to prevail (</w:t>
      </w:r>
      <w:r w:rsidR="00DB4692" w:rsidRPr="00B9007B">
        <w:rPr>
          <w:rFonts w:ascii="Times New Roman" w:hAnsi="Times New Roman" w:cs="Times New Roman"/>
          <w:i/>
          <w:iCs/>
          <w:sz w:val="24"/>
          <w:szCs w:val="24"/>
          <w:lang w:val="en-US"/>
        </w:rPr>
        <w:t>µ</w:t>
      </w:r>
      <w:r w:rsidR="00DB4692">
        <w:rPr>
          <w:rFonts w:ascii="Times New Roman" w:hAnsi="Times New Roman" w:cs="Times New Roman"/>
          <w:i/>
          <w:iCs/>
          <w:sz w:val="24"/>
          <w:szCs w:val="24"/>
          <w:lang w:val="en-US"/>
        </w:rPr>
        <w:t xml:space="preserve"> = 1.10</w:t>
      </w:r>
      <w:r w:rsidR="00DB4692" w:rsidRPr="00B9007B">
        <w:rPr>
          <w:rFonts w:ascii="Times New Roman" w:hAnsi="Times New Roman" w:cs="Times New Roman"/>
          <w:i/>
          <w:iCs/>
          <w:sz w:val="24"/>
          <w:szCs w:val="24"/>
          <w:vertAlign w:val="superscript"/>
          <w:lang w:val="en-US"/>
        </w:rPr>
        <w:t>-</w:t>
      </w:r>
      <w:r w:rsidR="00DB4692">
        <w:rPr>
          <w:rFonts w:ascii="Times New Roman" w:hAnsi="Times New Roman" w:cs="Times New Roman"/>
          <w:i/>
          <w:iCs/>
          <w:sz w:val="24"/>
          <w:szCs w:val="24"/>
          <w:vertAlign w:val="superscript"/>
          <w:lang w:val="en-US"/>
        </w:rPr>
        <w:t>4</w:t>
      </w:r>
      <w:r w:rsidR="00DB4692">
        <w:rPr>
          <w:rFonts w:ascii="Times New Roman" w:hAnsi="Times New Roman" w:cs="Times New Roman"/>
          <w:i/>
          <w:iCs/>
          <w:sz w:val="24"/>
          <w:szCs w:val="24"/>
          <w:lang w:val="en-US"/>
        </w:rPr>
        <w:t>, r = 10</w:t>
      </w:r>
      <w:r w:rsidR="00DB4692">
        <w:rPr>
          <w:rFonts w:ascii="Times New Roman" w:hAnsi="Times New Roman" w:cs="Times New Roman"/>
          <w:i/>
          <w:iCs/>
          <w:sz w:val="24"/>
          <w:szCs w:val="24"/>
          <w:vertAlign w:val="superscript"/>
          <w:lang w:val="en-US"/>
        </w:rPr>
        <w:t>-1</w:t>
      </w:r>
      <w:r w:rsidR="00DB4692">
        <w:rPr>
          <w:rFonts w:ascii="Times New Roman" w:hAnsi="Times New Roman" w:cs="Times New Roman"/>
          <w:sz w:val="24"/>
          <w:szCs w:val="24"/>
          <w:lang w:val="en-US"/>
        </w:rPr>
        <w:t>), hybrid genomes are biased towards outcrossing parents’ heredity again in both cases.</w:t>
      </w:r>
    </w:p>
    <w:p w14:paraId="3862CBE7" w14:textId="6C11F814" w:rsidR="00DB4692" w:rsidRPr="00DB4692" w:rsidRDefault="00DB4692" w:rsidP="007F17EF">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effect of the mating system mostly appears when </w:t>
      </w:r>
      <w:r>
        <w:rPr>
          <w:rFonts w:ascii="Times New Roman" w:hAnsi="Times New Roman" w:cs="Times New Roman"/>
          <w:i/>
          <w:iCs/>
          <w:sz w:val="24"/>
          <w:szCs w:val="24"/>
          <w:lang w:val="en-US"/>
        </w:rPr>
        <w:t>r = 10</w:t>
      </w:r>
      <w:r w:rsidRPr="00B127E2">
        <w:rPr>
          <w:rFonts w:ascii="Times New Roman" w:hAnsi="Times New Roman" w:cs="Times New Roman"/>
          <w:i/>
          <w:iCs/>
          <w:sz w:val="24"/>
          <w:szCs w:val="24"/>
          <w:vertAlign w:val="superscript"/>
          <w:lang w:val="en-US"/>
        </w:rPr>
        <w:t>-1</w:t>
      </w:r>
      <w:r>
        <w:rPr>
          <w:rFonts w:ascii="Times New Roman" w:hAnsi="Times New Roman" w:cs="Times New Roman"/>
          <w:sz w:val="24"/>
          <w:szCs w:val="24"/>
          <w:lang w:val="en-US"/>
        </w:rPr>
        <w:t xml:space="preserve">. In that case, there is a fundamental difference depending on how the hybrids reproduce. If the hybrids outcross, then their genomes are frequently recombined. As evoked earlier, this means that hybrids genomes become a mixture of the two parental populations, instead of being only composed of genes from one parental populations. When </w:t>
      </w:r>
      <w:r w:rsidRPr="00B9007B">
        <w:rPr>
          <w:rFonts w:ascii="Times New Roman" w:hAnsi="Times New Roman" w:cs="Times New Roman"/>
          <w:i/>
          <w:iCs/>
          <w:sz w:val="24"/>
          <w:szCs w:val="24"/>
          <w:lang w:val="en-US"/>
        </w:rPr>
        <w:t>µ</w:t>
      </w:r>
      <w:r>
        <w:rPr>
          <w:rFonts w:ascii="Times New Roman" w:hAnsi="Times New Roman" w:cs="Times New Roman"/>
          <w:i/>
          <w:iCs/>
          <w:sz w:val="24"/>
          <w:szCs w:val="24"/>
          <w:lang w:val="en-US"/>
        </w:rPr>
        <w:t xml:space="preserve"> = 5.10</w:t>
      </w:r>
      <w:r w:rsidRPr="00B9007B">
        <w:rPr>
          <w:rFonts w:ascii="Times New Roman" w:hAnsi="Times New Roman" w:cs="Times New Roman"/>
          <w:i/>
          <w:iCs/>
          <w:sz w:val="24"/>
          <w:szCs w:val="24"/>
          <w:vertAlign w:val="superscript"/>
          <w:lang w:val="en-US"/>
        </w:rPr>
        <w:t>-</w:t>
      </w:r>
      <w:r>
        <w:rPr>
          <w:rFonts w:ascii="Times New Roman" w:hAnsi="Times New Roman" w:cs="Times New Roman"/>
          <w:i/>
          <w:iCs/>
          <w:sz w:val="24"/>
          <w:szCs w:val="24"/>
          <w:vertAlign w:val="superscript"/>
          <w:lang w:val="en-US"/>
        </w:rPr>
        <w:t>4</w:t>
      </w:r>
      <w:r>
        <w:rPr>
          <w:rFonts w:ascii="Times New Roman" w:hAnsi="Times New Roman" w:cs="Times New Roman"/>
          <w:sz w:val="24"/>
          <w:szCs w:val="24"/>
          <w:lang w:val="en-US"/>
        </w:rPr>
        <w:t xml:space="preserve">, this means that the genomes of the hybrids will be composed of a </w:t>
      </w:r>
      <w:r>
        <w:rPr>
          <w:rFonts w:ascii="Times New Roman" w:hAnsi="Times New Roman" w:cs="Times New Roman"/>
          <w:sz w:val="24"/>
          <w:szCs w:val="24"/>
          <w:lang w:val="en-US"/>
        </w:rPr>
        <w:lastRenderedPageBreak/>
        <w:t xml:space="preserve">mixture of genes biased towards outcrossing heredity instead of being composed exclusively of genes from the outcrossing population. </w:t>
      </w:r>
    </w:p>
    <w:p w14:paraId="58AA4733" w14:textId="77777777" w:rsidR="00397D9D" w:rsidRDefault="00DB275D" w:rsidP="00B127E2">
      <w:pPr>
        <w:keepNext/>
        <w:spacing w:line="480" w:lineRule="auto"/>
        <w:jc w:val="both"/>
      </w:pPr>
      <w:r>
        <w:rPr>
          <w:noProof/>
        </w:rPr>
        <w:lastRenderedPageBreak/>
        <w:drawing>
          <wp:inline distT="0" distB="0" distL="0" distR="0" wp14:anchorId="7C88FC4D" wp14:editId="48CCAE32">
            <wp:extent cx="5943600" cy="6759575"/>
            <wp:effectExtent l="0" t="0" r="0" b="317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943600" cy="6759575"/>
                    </a:xfrm>
                    <a:prstGeom prst="rect">
                      <a:avLst/>
                    </a:prstGeom>
                  </pic:spPr>
                </pic:pic>
              </a:graphicData>
            </a:graphic>
          </wp:inline>
        </w:drawing>
      </w:r>
    </w:p>
    <w:p w14:paraId="12CA7F1F" w14:textId="1E4185A1" w:rsidR="00DB275D" w:rsidRPr="00CF5D13" w:rsidDel="00694596" w:rsidRDefault="00397D9D" w:rsidP="00B127E2">
      <w:pPr>
        <w:pStyle w:val="Caption"/>
        <w:spacing w:line="480" w:lineRule="auto"/>
        <w:jc w:val="both"/>
        <w:rPr>
          <w:rFonts w:ascii="Times New Roman" w:hAnsi="Times New Roman" w:cs="Times New Roman"/>
          <w:sz w:val="24"/>
          <w:szCs w:val="24"/>
          <w:lang w:val="en-US"/>
        </w:rPr>
      </w:pPr>
      <w:r w:rsidRPr="00B127E2">
        <w:rPr>
          <w:rFonts w:ascii="Times New Roman" w:hAnsi="Times New Roman" w:cs="Times New Roman"/>
          <w:b/>
          <w:bCs/>
          <w:sz w:val="24"/>
          <w:szCs w:val="24"/>
        </w:rPr>
        <w:t>Fig</w:t>
      </w:r>
      <w:r>
        <w:rPr>
          <w:rFonts w:ascii="Times New Roman" w:hAnsi="Times New Roman" w:cs="Times New Roman"/>
          <w:b/>
          <w:bCs/>
          <w:sz w:val="24"/>
          <w:szCs w:val="24"/>
        </w:rPr>
        <w:t>.</w:t>
      </w:r>
      <w:r w:rsidRPr="00B127E2">
        <w:rPr>
          <w:rFonts w:ascii="Times New Roman" w:hAnsi="Times New Roman" w:cs="Times New Roman"/>
          <w:b/>
          <w:bCs/>
          <w:sz w:val="24"/>
          <w:szCs w:val="24"/>
        </w:rPr>
        <w:t xml:space="preserve"> 2</w:t>
      </w:r>
      <w:r w:rsidRPr="00B127E2">
        <w:rPr>
          <w:rFonts w:ascii="Times New Roman" w:hAnsi="Times New Roman" w:cs="Times New Roman"/>
          <w:sz w:val="24"/>
          <w:szCs w:val="24"/>
        </w:rPr>
        <w:t xml:space="preserve">: </w:t>
      </w:r>
      <w:r>
        <w:rPr>
          <w:rFonts w:ascii="Times New Roman" w:hAnsi="Times New Roman" w:cs="Times New Roman"/>
          <w:sz w:val="24"/>
          <w:szCs w:val="24"/>
        </w:rPr>
        <w:t xml:space="preserve">Hybrid genome composition depends on </w:t>
      </w:r>
      <w:r w:rsidR="00E076B7" w:rsidRPr="00B127E2">
        <w:rPr>
          <w:rFonts w:ascii="Times New Roman" w:hAnsi="Times New Roman" w:cs="Times New Roman"/>
          <w:i w:val="0"/>
          <w:iCs w:val="0"/>
          <w:sz w:val="24"/>
          <w:szCs w:val="24"/>
        </w:rPr>
        <w:t>µ</w:t>
      </w:r>
      <w:r w:rsidR="00E076B7">
        <w:rPr>
          <w:rFonts w:ascii="Times New Roman" w:hAnsi="Times New Roman" w:cs="Times New Roman"/>
          <w:sz w:val="24"/>
          <w:szCs w:val="24"/>
        </w:rPr>
        <w:t>,</w:t>
      </w:r>
      <w:r w:rsidR="00E076B7" w:rsidRPr="00B127E2">
        <w:rPr>
          <w:rFonts w:ascii="Times New Roman" w:hAnsi="Times New Roman" w:cs="Times New Roman"/>
          <w:i w:val="0"/>
          <w:iCs w:val="0"/>
          <w:sz w:val="24"/>
          <w:szCs w:val="24"/>
        </w:rPr>
        <w:t xml:space="preserve"> r</w:t>
      </w:r>
      <w:r w:rsidR="00E076B7">
        <w:rPr>
          <w:rFonts w:ascii="Times New Roman" w:hAnsi="Times New Roman" w:cs="Times New Roman"/>
          <w:sz w:val="24"/>
          <w:szCs w:val="24"/>
        </w:rPr>
        <w:t xml:space="preserve"> and </w:t>
      </w:r>
      <w:proofErr w:type="spellStart"/>
      <w:r w:rsidR="00E076B7" w:rsidRPr="00263A5D">
        <w:rPr>
          <w:rFonts w:ascii="Times New Roman" w:hAnsi="Times New Roman" w:cs="Times New Roman"/>
          <w:i w:val="0"/>
          <w:iCs w:val="0"/>
          <w:sz w:val="24"/>
          <w:szCs w:val="24"/>
        </w:rPr>
        <w:t>σ</w:t>
      </w:r>
      <w:r w:rsidR="00E076B7" w:rsidRPr="00263A5D">
        <w:rPr>
          <w:rFonts w:ascii="Times New Roman" w:hAnsi="Times New Roman" w:cs="Times New Roman"/>
          <w:i w:val="0"/>
          <w:iCs w:val="0"/>
          <w:sz w:val="24"/>
          <w:szCs w:val="24"/>
          <w:vertAlign w:val="subscript"/>
        </w:rPr>
        <w:t>h</w:t>
      </w:r>
      <w:proofErr w:type="spellEnd"/>
      <w:r>
        <w:rPr>
          <w:rFonts w:ascii="Times New Roman" w:hAnsi="Times New Roman" w:cs="Times New Roman"/>
          <w:sz w:val="24"/>
          <w:szCs w:val="24"/>
        </w:rPr>
        <w:t xml:space="preserve">. We illustrate here histograms of the part of the hybrid genomes that were inherited from the self-fertilizing parental population. </w:t>
      </w:r>
      <w:r w:rsidR="005F6FA7">
        <w:rPr>
          <w:rFonts w:ascii="Times New Roman" w:hAnsi="Times New Roman" w:cs="Times New Roman"/>
          <w:sz w:val="24"/>
          <w:szCs w:val="24"/>
        </w:rPr>
        <w:t xml:space="preserve">Results are displayed for various recombination rates (first column: </w:t>
      </w:r>
      <w:r w:rsidR="005F6FA7">
        <w:rPr>
          <w:rFonts w:ascii="Times New Roman" w:hAnsi="Times New Roman" w:cs="Times New Roman"/>
          <w:i w:val="0"/>
          <w:iCs w:val="0"/>
          <w:sz w:val="24"/>
          <w:szCs w:val="24"/>
        </w:rPr>
        <w:t>r = 10</w:t>
      </w:r>
      <w:r w:rsidR="005F6FA7" w:rsidRPr="00B127E2">
        <w:rPr>
          <w:rFonts w:ascii="Times New Roman" w:hAnsi="Times New Roman" w:cs="Times New Roman"/>
          <w:i w:val="0"/>
          <w:iCs w:val="0"/>
          <w:sz w:val="24"/>
          <w:szCs w:val="24"/>
          <w:vertAlign w:val="superscript"/>
        </w:rPr>
        <w:t>-6</w:t>
      </w:r>
      <w:r w:rsidR="005F6FA7">
        <w:rPr>
          <w:rFonts w:ascii="Times New Roman" w:hAnsi="Times New Roman" w:cs="Times New Roman"/>
          <w:sz w:val="24"/>
          <w:szCs w:val="24"/>
        </w:rPr>
        <w:t xml:space="preserve">, second column: </w:t>
      </w:r>
      <w:r w:rsidR="005F6FA7">
        <w:rPr>
          <w:rFonts w:ascii="Times New Roman" w:hAnsi="Times New Roman" w:cs="Times New Roman"/>
          <w:i w:val="0"/>
          <w:iCs w:val="0"/>
          <w:sz w:val="24"/>
          <w:szCs w:val="24"/>
        </w:rPr>
        <w:t>10</w:t>
      </w:r>
      <w:r w:rsidR="005F6FA7" w:rsidRPr="00B127E2">
        <w:rPr>
          <w:rFonts w:ascii="Times New Roman" w:hAnsi="Times New Roman" w:cs="Times New Roman"/>
          <w:i w:val="0"/>
          <w:iCs w:val="0"/>
          <w:sz w:val="24"/>
          <w:szCs w:val="24"/>
          <w:vertAlign w:val="superscript"/>
        </w:rPr>
        <w:t>-1</w:t>
      </w:r>
      <w:r w:rsidR="005F6FA7" w:rsidRPr="005F6FA7">
        <w:rPr>
          <w:rFonts w:ascii="Times New Roman" w:hAnsi="Times New Roman" w:cs="Times New Roman"/>
          <w:sz w:val="24"/>
          <w:szCs w:val="24"/>
        </w:rPr>
        <w:t xml:space="preserve">), </w:t>
      </w:r>
      <w:r w:rsidR="005F6FA7" w:rsidRPr="005F6FA7">
        <w:rPr>
          <w:rFonts w:ascii="Times New Roman" w:hAnsi="Times New Roman" w:cs="Times New Roman"/>
          <w:sz w:val="24"/>
          <w:szCs w:val="24"/>
        </w:rPr>
        <w:lastRenderedPageBreak/>
        <w:t>mutation rates (top four rows:</w:t>
      </w:r>
      <w:r w:rsidR="005F6FA7">
        <w:rPr>
          <w:rFonts w:ascii="Times New Roman" w:hAnsi="Times New Roman" w:cs="Times New Roman"/>
          <w:i w:val="0"/>
          <w:iCs w:val="0"/>
          <w:sz w:val="24"/>
          <w:szCs w:val="24"/>
        </w:rPr>
        <w:t xml:space="preserve"> µ = 10</w:t>
      </w:r>
      <w:r w:rsidR="005F6FA7" w:rsidRPr="00B127E2">
        <w:rPr>
          <w:rFonts w:ascii="Times New Roman" w:hAnsi="Times New Roman" w:cs="Times New Roman"/>
          <w:i w:val="0"/>
          <w:iCs w:val="0"/>
          <w:sz w:val="24"/>
          <w:szCs w:val="24"/>
          <w:vertAlign w:val="superscript"/>
        </w:rPr>
        <w:t>-5</w:t>
      </w:r>
      <w:r w:rsidR="005F6FA7">
        <w:rPr>
          <w:rFonts w:ascii="Times New Roman" w:hAnsi="Times New Roman" w:cs="Times New Roman"/>
          <w:sz w:val="24"/>
          <w:szCs w:val="24"/>
        </w:rPr>
        <w:t xml:space="preserve">, bottom four rows: </w:t>
      </w:r>
      <w:r w:rsidR="005F6FA7">
        <w:rPr>
          <w:rFonts w:ascii="Times New Roman" w:hAnsi="Times New Roman" w:cs="Times New Roman"/>
          <w:i w:val="0"/>
          <w:iCs w:val="0"/>
          <w:sz w:val="24"/>
          <w:szCs w:val="24"/>
        </w:rPr>
        <w:t>µ = 5.10</w:t>
      </w:r>
      <w:r w:rsidR="005F6FA7" w:rsidRPr="00B127E2">
        <w:rPr>
          <w:rFonts w:ascii="Times New Roman" w:hAnsi="Times New Roman" w:cs="Times New Roman"/>
          <w:i w:val="0"/>
          <w:iCs w:val="0"/>
          <w:sz w:val="24"/>
          <w:szCs w:val="24"/>
          <w:vertAlign w:val="superscript"/>
        </w:rPr>
        <w:t>-4</w:t>
      </w:r>
      <w:r w:rsidR="005F6FA7">
        <w:rPr>
          <w:rFonts w:ascii="Times New Roman" w:hAnsi="Times New Roman" w:cs="Times New Roman"/>
          <w:sz w:val="24"/>
          <w:szCs w:val="24"/>
        </w:rPr>
        <w:t xml:space="preserve">), and rates at which the hybrid population reproduces by self-fertilization (first and third rows: </w:t>
      </w:r>
      <w:proofErr w:type="spellStart"/>
      <w:r w:rsidR="005F6FA7" w:rsidRPr="00B127E2">
        <w:rPr>
          <w:rFonts w:ascii="Times New Roman" w:hAnsi="Times New Roman" w:cs="Times New Roman"/>
          <w:i w:val="0"/>
          <w:iCs w:val="0"/>
          <w:sz w:val="24"/>
          <w:szCs w:val="24"/>
        </w:rPr>
        <w:t>σ</w:t>
      </w:r>
      <w:r w:rsidR="005F6FA7" w:rsidRPr="00B127E2">
        <w:rPr>
          <w:rFonts w:ascii="Times New Roman" w:hAnsi="Times New Roman" w:cs="Times New Roman"/>
          <w:i w:val="0"/>
          <w:iCs w:val="0"/>
          <w:sz w:val="24"/>
          <w:szCs w:val="24"/>
          <w:vertAlign w:val="subscript"/>
        </w:rPr>
        <w:t>h</w:t>
      </w:r>
      <w:proofErr w:type="spellEnd"/>
      <w:r w:rsidR="005F6FA7" w:rsidRPr="00B127E2">
        <w:rPr>
          <w:rFonts w:ascii="Times New Roman" w:hAnsi="Times New Roman" w:cs="Times New Roman"/>
          <w:i w:val="0"/>
          <w:iCs w:val="0"/>
          <w:sz w:val="24"/>
          <w:szCs w:val="24"/>
        </w:rPr>
        <w:t xml:space="preserve"> = 0</w:t>
      </w:r>
      <w:r w:rsidR="005F6FA7">
        <w:rPr>
          <w:rFonts w:ascii="Times New Roman" w:hAnsi="Times New Roman" w:cs="Times New Roman"/>
          <w:sz w:val="24"/>
          <w:szCs w:val="24"/>
        </w:rPr>
        <w:t xml:space="preserve">, second and fourth rows: </w:t>
      </w:r>
      <w:proofErr w:type="spellStart"/>
      <w:r w:rsidR="005F6FA7" w:rsidRPr="00B127E2">
        <w:rPr>
          <w:rFonts w:ascii="Times New Roman" w:hAnsi="Times New Roman" w:cs="Times New Roman"/>
          <w:i w:val="0"/>
          <w:iCs w:val="0"/>
          <w:sz w:val="24"/>
          <w:szCs w:val="24"/>
        </w:rPr>
        <w:t>σ</w:t>
      </w:r>
      <w:r w:rsidR="005F6FA7" w:rsidRPr="00B127E2">
        <w:rPr>
          <w:rFonts w:ascii="Times New Roman" w:hAnsi="Times New Roman" w:cs="Times New Roman"/>
          <w:i w:val="0"/>
          <w:iCs w:val="0"/>
          <w:sz w:val="24"/>
          <w:szCs w:val="24"/>
          <w:vertAlign w:val="subscript"/>
        </w:rPr>
        <w:t>h</w:t>
      </w:r>
      <w:proofErr w:type="spellEnd"/>
      <w:r w:rsidR="005F6FA7" w:rsidRPr="00B127E2">
        <w:rPr>
          <w:rFonts w:ascii="Times New Roman" w:hAnsi="Times New Roman" w:cs="Times New Roman"/>
          <w:i w:val="0"/>
          <w:iCs w:val="0"/>
          <w:sz w:val="24"/>
          <w:szCs w:val="24"/>
        </w:rPr>
        <w:t xml:space="preserve"> = 1</w:t>
      </w:r>
      <w:r w:rsidR="005F6FA7">
        <w:rPr>
          <w:rFonts w:ascii="Times New Roman" w:hAnsi="Times New Roman" w:cs="Times New Roman"/>
          <w:sz w:val="24"/>
          <w:szCs w:val="24"/>
        </w:rPr>
        <w:t>).</w:t>
      </w:r>
    </w:p>
    <w:p w14:paraId="617BF4BA" w14:textId="4D86FF8C" w:rsidR="00860912" w:rsidRDefault="00860912" w:rsidP="007F17EF">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Overall, we see that</w:t>
      </w:r>
      <w:r w:rsidR="005F6FA7">
        <w:rPr>
          <w:rFonts w:ascii="Times New Roman" w:hAnsi="Times New Roman" w:cs="Times New Roman"/>
          <w:sz w:val="24"/>
          <w:szCs w:val="24"/>
          <w:lang w:val="en-US"/>
        </w:rPr>
        <w:t xml:space="preserve"> when there are many mutations around,</w:t>
      </w:r>
      <w:r w:rsidRPr="00CF5D13">
        <w:rPr>
          <w:rFonts w:ascii="Times New Roman" w:hAnsi="Times New Roman" w:cs="Times New Roman"/>
          <w:sz w:val="24"/>
          <w:szCs w:val="24"/>
          <w:lang w:val="en-US"/>
        </w:rPr>
        <w:t xml:space="preserve"> the genomic composition of hybrids between species with different mating systems mostly depends on the recombination rate between loci. If recombination is low,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accumulate more mutations than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and their genome tend to disappear in hybrids. In contrast, if recombination rate is high,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genomes accumulate more deleterious mutations than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and their genes tend to disappear in hybrids.</w:t>
      </w:r>
      <w:r w:rsidR="00E0776D" w:rsidRPr="00CF5D13">
        <w:rPr>
          <w:rFonts w:ascii="Times New Roman" w:hAnsi="Times New Roman" w:cs="Times New Roman"/>
          <w:sz w:val="24"/>
          <w:szCs w:val="24"/>
          <w:lang w:val="en-US"/>
        </w:rPr>
        <w:t xml:space="preserve"> Overall, </w:t>
      </w:r>
      <w:r w:rsidR="00D055BF">
        <w:rPr>
          <w:rFonts w:ascii="Times New Roman" w:hAnsi="Times New Roman" w:cs="Times New Roman"/>
          <w:sz w:val="24"/>
          <w:szCs w:val="24"/>
          <w:lang w:val="en-US"/>
        </w:rPr>
        <w:t xml:space="preserve">the hybrid mating system seems to have a marginal impact: the </w:t>
      </w:r>
      <w:r w:rsidR="00E0776D" w:rsidRPr="00CF5D13">
        <w:rPr>
          <w:rFonts w:ascii="Times New Roman" w:hAnsi="Times New Roman" w:cs="Times New Roman"/>
          <w:sz w:val="24"/>
          <w:szCs w:val="24"/>
          <w:lang w:val="en-US"/>
        </w:rPr>
        <w:t>hybrid genomic composition seems primarily directed by parental populations’ mutation load and genome quality.</w:t>
      </w:r>
    </w:p>
    <w:p w14:paraId="4F068B1B" w14:textId="3BB2B257" w:rsidR="00CA120D" w:rsidRDefault="00CA120D" w:rsidP="007F17EF">
      <w:pPr>
        <w:spacing w:line="480" w:lineRule="auto"/>
        <w:jc w:val="both"/>
        <w:rPr>
          <w:rFonts w:ascii="Times New Roman" w:hAnsi="Times New Roman" w:cs="Times New Roman"/>
          <w:color w:val="44546A" w:themeColor="text2"/>
          <w:sz w:val="24"/>
          <w:szCs w:val="24"/>
        </w:rPr>
      </w:pPr>
      <w:r w:rsidRPr="00A65EA6">
        <w:rPr>
          <w:rFonts w:ascii="Times New Roman" w:hAnsi="Times New Roman" w:cs="Times New Roman"/>
          <w:sz w:val="24"/>
          <w:szCs w:val="24"/>
          <w:lang w:val="en-US"/>
        </w:rPr>
        <w:t>Fig. 2 was drawn for complete self-fertilization (</w:t>
      </w:r>
      <w:proofErr w:type="spellStart"/>
      <w:r w:rsidRPr="00A2548F">
        <w:rPr>
          <w:rFonts w:ascii="Times New Roman" w:hAnsi="Times New Roman" w:cs="Times New Roman"/>
          <w:i/>
          <w:iCs/>
          <w:sz w:val="24"/>
          <w:szCs w:val="24"/>
        </w:rPr>
        <w:t>σ</w:t>
      </w:r>
      <w:r w:rsidRPr="00A2548F">
        <w:rPr>
          <w:rFonts w:ascii="Times New Roman" w:hAnsi="Times New Roman" w:cs="Times New Roman"/>
          <w:i/>
          <w:iCs/>
          <w:sz w:val="24"/>
          <w:szCs w:val="24"/>
          <w:vertAlign w:val="subscript"/>
        </w:rPr>
        <w:t>o</w:t>
      </w:r>
      <w:proofErr w:type="spellEnd"/>
      <w:r w:rsidRPr="00A2548F">
        <w:rPr>
          <w:rFonts w:ascii="Times New Roman" w:hAnsi="Times New Roman" w:cs="Times New Roman"/>
          <w:i/>
          <w:iCs/>
          <w:sz w:val="24"/>
          <w:szCs w:val="24"/>
        </w:rPr>
        <w:t xml:space="preserve"> = 1 </w:t>
      </w:r>
      <w:r w:rsidRPr="00A2548F">
        <w:rPr>
          <w:rFonts w:ascii="Times New Roman" w:hAnsi="Times New Roman" w:cs="Times New Roman"/>
          <w:sz w:val="24"/>
          <w:szCs w:val="24"/>
        </w:rPr>
        <w:t>and</w:t>
      </w:r>
      <w:r w:rsidRPr="00A2548F">
        <w:rPr>
          <w:rFonts w:ascii="Times New Roman" w:hAnsi="Times New Roman" w:cs="Times New Roman"/>
          <w:i/>
          <w:iCs/>
          <w:sz w:val="24"/>
          <w:szCs w:val="24"/>
        </w:rPr>
        <w:t xml:space="preserve"> </w:t>
      </w:r>
      <w:proofErr w:type="spellStart"/>
      <w:r w:rsidRPr="00A2548F">
        <w:rPr>
          <w:rFonts w:ascii="Times New Roman" w:hAnsi="Times New Roman" w:cs="Times New Roman"/>
          <w:i/>
          <w:iCs/>
          <w:sz w:val="24"/>
          <w:szCs w:val="24"/>
        </w:rPr>
        <w:t>σ</w:t>
      </w:r>
      <w:r w:rsidRPr="00A2548F">
        <w:rPr>
          <w:rFonts w:ascii="Times New Roman" w:hAnsi="Times New Roman" w:cs="Times New Roman"/>
          <w:i/>
          <w:iCs/>
          <w:sz w:val="24"/>
          <w:szCs w:val="24"/>
          <w:vertAlign w:val="subscript"/>
        </w:rPr>
        <w:t>h</w:t>
      </w:r>
      <w:proofErr w:type="spellEnd"/>
      <w:r w:rsidRPr="00A2548F">
        <w:rPr>
          <w:rFonts w:ascii="Times New Roman" w:hAnsi="Times New Roman" w:cs="Times New Roman"/>
          <w:i/>
          <w:iCs/>
          <w:sz w:val="24"/>
          <w:szCs w:val="24"/>
        </w:rPr>
        <w:t xml:space="preserve"> = 1</w:t>
      </w:r>
      <w:r w:rsidRPr="00A2548F">
        <w:rPr>
          <w:rFonts w:ascii="Times New Roman" w:hAnsi="Times New Roman" w:cs="Times New Roman"/>
          <w:sz w:val="24"/>
          <w:szCs w:val="24"/>
        </w:rPr>
        <w:t xml:space="preserve">). However, in nature, self-fertilization is often associated with low rates of outcrossing </w:t>
      </w:r>
      <w:r w:rsidR="00A65EA6" w:rsidRPr="00A2548F">
        <w:rPr>
          <w:rFonts w:ascii="Times New Roman" w:hAnsi="Times New Roman" w:cs="Times New Roman"/>
          <w:sz w:val="24"/>
          <w:szCs w:val="24"/>
        </w:rPr>
        <w:t>(</w:t>
      </w:r>
      <w:r w:rsidR="00A65EA6" w:rsidRPr="00A65EA6">
        <w:rPr>
          <w:rFonts w:ascii="Times New Roman" w:hAnsi="Times New Roman" w:cs="Times New Roman"/>
          <w:smallCaps/>
          <w:noProof/>
          <w:sz w:val="24"/>
          <w:szCs w:val="24"/>
          <w:lang w:val="en-US"/>
        </w:rPr>
        <w:t>Jarne and Auld</w:t>
      </w:r>
      <w:r w:rsidR="00A65EA6" w:rsidRPr="00A65EA6">
        <w:rPr>
          <w:rFonts w:ascii="Times New Roman" w:hAnsi="Times New Roman" w:cs="Times New Roman"/>
          <w:noProof/>
          <w:sz w:val="24"/>
          <w:szCs w:val="24"/>
          <w:lang w:val="en-US"/>
        </w:rPr>
        <w:t xml:space="preserve"> 2006)</w:t>
      </w:r>
      <w:r w:rsidRPr="00A2548F">
        <w:rPr>
          <w:rFonts w:ascii="Times New Roman" w:hAnsi="Times New Roman" w:cs="Times New Roman"/>
          <w:sz w:val="24"/>
          <w:szCs w:val="24"/>
        </w:rPr>
        <w:t>. To take that into account, we show on Fig. 3 the effect of assuming self-fertilization rates of only 90%.</w:t>
      </w:r>
      <w:r w:rsidR="00BD32F6" w:rsidRPr="00A2548F">
        <w:rPr>
          <w:rFonts w:ascii="Times New Roman" w:hAnsi="Times New Roman" w:cs="Times New Roman"/>
          <w:sz w:val="24"/>
          <w:szCs w:val="24"/>
        </w:rPr>
        <w:t xml:space="preserve"> </w:t>
      </w:r>
      <w:r w:rsidR="00BD32F6" w:rsidRPr="00A2548F">
        <w:rPr>
          <w:rFonts w:ascii="Times New Roman" w:hAnsi="Times New Roman" w:cs="Times New Roman"/>
          <w:sz w:val="24"/>
          <w:szCs w:val="24"/>
          <w:lang w:val="en-US"/>
        </w:rPr>
        <w:t xml:space="preserve">We see that most of the time, low rates of outcrossing do not change the average ancestry in hybrids (around 50% of hybrid genome coming come the self-fertilizing parent when </w:t>
      </w:r>
      <w:r w:rsidR="00BD32F6" w:rsidRPr="00A2548F">
        <w:rPr>
          <w:rFonts w:ascii="Times New Roman" w:hAnsi="Times New Roman" w:cs="Times New Roman"/>
          <w:i/>
          <w:iCs/>
          <w:sz w:val="24"/>
          <w:szCs w:val="24"/>
          <w:lang w:val="en-US"/>
        </w:rPr>
        <w:t>µ = 10</w:t>
      </w:r>
      <w:r w:rsidR="00BD32F6" w:rsidRPr="00A2548F">
        <w:rPr>
          <w:rFonts w:ascii="Times New Roman" w:hAnsi="Times New Roman" w:cs="Times New Roman"/>
          <w:i/>
          <w:iCs/>
          <w:sz w:val="24"/>
          <w:szCs w:val="24"/>
          <w:vertAlign w:val="superscript"/>
          <w:lang w:val="en-US"/>
        </w:rPr>
        <w:t>-5</w:t>
      </w:r>
      <w:r w:rsidR="00BD32F6" w:rsidRPr="00A2548F">
        <w:rPr>
          <w:rFonts w:ascii="Times New Roman" w:hAnsi="Times New Roman" w:cs="Times New Roman"/>
          <w:sz w:val="24"/>
          <w:szCs w:val="24"/>
          <w:lang w:val="en-US"/>
        </w:rPr>
        <w:t xml:space="preserve">, only the self-fertilizing parents’ genes transmitted to hybrids when </w:t>
      </w:r>
      <w:r w:rsidR="00BD32F6" w:rsidRPr="00A2548F">
        <w:rPr>
          <w:rFonts w:ascii="Times New Roman" w:hAnsi="Times New Roman" w:cs="Times New Roman"/>
          <w:i/>
          <w:iCs/>
          <w:sz w:val="24"/>
          <w:szCs w:val="24"/>
          <w:lang w:val="en-US"/>
        </w:rPr>
        <w:t>µ = 10</w:t>
      </w:r>
      <w:r w:rsidR="00BD32F6" w:rsidRPr="00A2548F">
        <w:rPr>
          <w:rFonts w:ascii="Times New Roman" w:hAnsi="Times New Roman" w:cs="Times New Roman"/>
          <w:i/>
          <w:iCs/>
          <w:sz w:val="24"/>
          <w:szCs w:val="24"/>
          <w:vertAlign w:val="superscript"/>
          <w:lang w:val="en-US"/>
        </w:rPr>
        <w:t>-5</w:t>
      </w:r>
      <w:r w:rsidR="00BD32F6" w:rsidRPr="00A2548F">
        <w:rPr>
          <w:rFonts w:ascii="Times New Roman" w:hAnsi="Times New Roman" w:cs="Times New Roman"/>
          <w:sz w:val="24"/>
          <w:szCs w:val="24"/>
          <w:lang w:val="en-US"/>
        </w:rPr>
        <w:t xml:space="preserve"> and </w:t>
      </w:r>
      <w:r w:rsidR="00BD32F6" w:rsidRPr="00A2548F">
        <w:rPr>
          <w:rFonts w:ascii="Times New Roman" w:hAnsi="Times New Roman" w:cs="Times New Roman"/>
          <w:i/>
          <w:iCs/>
          <w:sz w:val="24"/>
          <w:szCs w:val="24"/>
          <w:lang w:val="en-US"/>
        </w:rPr>
        <w:t>r = 10</w:t>
      </w:r>
      <w:r w:rsidR="00BD32F6" w:rsidRPr="00A2548F">
        <w:rPr>
          <w:rFonts w:ascii="Times New Roman" w:hAnsi="Times New Roman" w:cs="Times New Roman"/>
          <w:i/>
          <w:iCs/>
          <w:sz w:val="24"/>
          <w:szCs w:val="24"/>
          <w:vertAlign w:val="superscript"/>
          <w:lang w:val="en-US"/>
        </w:rPr>
        <w:t>-6</w:t>
      </w:r>
      <w:r w:rsidR="00BD32F6" w:rsidRPr="00A2548F">
        <w:rPr>
          <w:rFonts w:ascii="Times New Roman" w:hAnsi="Times New Roman" w:cs="Times New Roman"/>
          <w:sz w:val="24"/>
          <w:szCs w:val="24"/>
          <w:lang w:val="en-US"/>
        </w:rPr>
        <w:t xml:space="preserve">). However, patterns reverse in the case where </w:t>
      </w:r>
      <w:r w:rsidR="00BD32F6" w:rsidRPr="00A2548F">
        <w:rPr>
          <w:rFonts w:ascii="Times New Roman" w:hAnsi="Times New Roman" w:cs="Times New Roman"/>
          <w:i/>
          <w:iCs/>
          <w:sz w:val="24"/>
          <w:szCs w:val="24"/>
          <w:lang w:val="en-US"/>
        </w:rPr>
        <w:t>µ = 10</w:t>
      </w:r>
      <w:r w:rsidR="00BD32F6" w:rsidRPr="00A2548F">
        <w:rPr>
          <w:rFonts w:ascii="Times New Roman" w:hAnsi="Times New Roman" w:cs="Times New Roman"/>
          <w:i/>
          <w:iCs/>
          <w:sz w:val="24"/>
          <w:szCs w:val="24"/>
          <w:vertAlign w:val="superscript"/>
          <w:lang w:val="en-US"/>
        </w:rPr>
        <w:t>-5</w:t>
      </w:r>
      <w:r w:rsidR="00BD32F6" w:rsidRPr="00A2548F">
        <w:rPr>
          <w:rFonts w:ascii="Times New Roman" w:hAnsi="Times New Roman" w:cs="Times New Roman"/>
          <w:sz w:val="24"/>
          <w:szCs w:val="24"/>
          <w:lang w:val="en-US"/>
        </w:rPr>
        <w:t xml:space="preserve"> and </w:t>
      </w:r>
      <w:r w:rsidR="00BD32F6" w:rsidRPr="00A2548F">
        <w:rPr>
          <w:rFonts w:ascii="Times New Roman" w:hAnsi="Times New Roman" w:cs="Times New Roman"/>
          <w:i/>
          <w:iCs/>
          <w:sz w:val="24"/>
          <w:szCs w:val="24"/>
          <w:lang w:val="en-US"/>
        </w:rPr>
        <w:t>r = 10</w:t>
      </w:r>
      <w:r w:rsidR="00BD32F6" w:rsidRPr="00A2548F">
        <w:rPr>
          <w:rFonts w:ascii="Times New Roman" w:hAnsi="Times New Roman" w:cs="Times New Roman"/>
          <w:i/>
          <w:iCs/>
          <w:sz w:val="24"/>
          <w:szCs w:val="24"/>
          <w:vertAlign w:val="superscript"/>
          <w:lang w:val="en-US"/>
        </w:rPr>
        <w:t>-1</w:t>
      </w:r>
      <w:r w:rsidR="00BD32F6" w:rsidRPr="00A2548F">
        <w:rPr>
          <w:rFonts w:ascii="Times New Roman" w:hAnsi="Times New Roman" w:cs="Times New Roman"/>
          <w:sz w:val="24"/>
          <w:szCs w:val="24"/>
          <w:lang w:val="en-US"/>
        </w:rPr>
        <w:t xml:space="preserve">. For these parameter values, only outcrossing parents’ genes are inherited in hybrids when </w:t>
      </w:r>
      <w:proofErr w:type="spellStart"/>
      <w:r w:rsidR="00BD32F6" w:rsidRPr="00A2548F">
        <w:rPr>
          <w:rFonts w:ascii="Times New Roman" w:hAnsi="Times New Roman" w:cs="Times New Roman"/>
          <w:i/>
          <w:iCs/>
          <w:sz w:val="24"/>
          <w:szCs w:val="24"/>
        </w:rPr>
        <w:t>σ</w:t>
      </w:r>
      <w:r w:rsidR="00BD32F6" w:rsidRPr="00A2548F">
        <w:rPr>
          <w:rFonts w:ascii="Times New Roman" w:hAnsi="Times New Roman" w:cs="Times New Roman"/>
          <w:i/>
          <w:iCs/>
          <w:sz w:val="24"/>
          <w:szCs w:val="24"/>
          <w:vertAlign w:val="subscript"/>
        </w:rPr>
        <w:t>o</w:t>
      </w:r>
      <w:proofErr w:type="spellEnd"/>
      <w:r w:rsidR="00BD32F6" w:rsidRPr="00A2548F">
        <w:rPr>
          <w:rFonts w:ascii="Times New Roman" w:hAnsi="Times New Roman" w:cs="Times New Roman"/>
          <w:i/>
          <w:iCs/>
          <w:sz w:val="24"/>
          <w:szCs w:val="24"/>
        </w:rPr>
        <w:t xml:space="preserve"> = </w:t>
      </w:r>
      <w:proofErr w:type="spellStart"/>
      <w:r w:rsidR="00BD32F6" w:rsidRPr="00A2548F">
        <w:rPr>
          <w:rFonts w:ascii="Times New Roman" w:hAnsi="Times New Roman" w:cs="Times New Roman"/>
          <w:i/>
          <w:iCs/>
          <w:sz w:val="24"/>
          <w:szCs w:val="24"/>
        </w:rPr>
        <w:t>σ</w:t>
      </w:r>
      <w:r w:rsidR="00BD32F6" w:rsidRPr="00A2548F">
        <w:rPr>
          <w:rFonts w:ascii="Times New Roman" w:hAnsi="Times New Roman" w:cs="Times New Roman"/>
          <w:i/>
          <w:iCs/>
          <w:sz w:val="24"/>
          <w:szCs w:val="24"/>
          <w:vertAlign w:val="subscript"/>
        </w:rPr>
        <w:t>h</w:t>
      </w:r>
      <w:proofErr w:type="spellEnd"/>
      <w:r w:rsidR="00BD32F6" w:rsidRPr="00A2548F">
        <w:rPr>
          <w:rFonts w:ascii="Times New Roman" w:hAnsi="Times New Roman" w:cs="Times New Roman"/>
          <w:i/>
          <w:iCs/>
          <w:sz w:val="24"/>
          <w:szCs w:val="24"/>
        </w:rPr>
        <w:t xml:space="preserve"> = 1</w:t>
      </w:r>
      <w:r w:rsidR="00BD32F6" w:rsidRPr="00A2548F">
        <w:rPr>
          <w:rFonts w:ascii="Times New Roman" w:hAnsi="Times New Roman" w:cs="Times New Roman"/>
          <w:sz w:val="24"/>
          <w:szCs w:val="24"/>
        </w:rPr>
        <w:t xml:space="preserve">, while </w:t>
      </w:r>
      <w:proofErr w:type="gramStart"/>
      <w:r w:rsidR="00BD32F6" w:rsidRPr="00A2548F">
        <w:rPr>
          <w:rFonts w:ascii="Times New Roman" w:hAnsi="Times New Roman" w:cs="Times New Roman"/>
          <w:sz w:val="24"/>
          <w:szCs w:val="24"/>
        </w:rPr>
        <w:t>a majority of</w:t>
      </w:r>
      <w:proofErr w:type="gramEnd"/>
      <w:r w:rsidR="00BD32F6" w:rsidRPr="00A2548F">
        <w:rPr>
          <w:rFonts w:ascii="Times New Roman" w:hAnsi="Times New Roman" w:cs="Times New Roman"/>
          <w:sz w:val="24"/>
          <w:szCs w:val="24"/>
        </w:rPr>
        <w:t xml:space="preserve"> self-fertilizing parents’ genes are transmitted when </w:t>
      </w:r>
      <w:proofErr w:type="spellStart"/>
      <w:r w:rsidR="00BD32F6" w:rsidRPr="00A2548F">
        <w:rPr>
          <w:rFonts w:ascii="Times New Roman" w:hAnsi="Times New Roman" w:cs="Times New Roman"/>
          <w:i/>
          <w:iCs/>
          <w:sz w:val="24"/>
          <w:szCs w:val="24"/>
        </w:rPr>
        <w:t>σ</w:t>
      </w:r>
      <w:r w:rsidR="00BD32F6" w:rsidRPr="00A2548F">
        <w:rPr>
          <w:rFonts w:ascii="Times New Roman" w:hAnsi="Times New Roman" w:cs="Times New Roman"/>
          <w:i/>
          <w:iCs/>
          <w:sz w:val="24"/>
          <w:szCs w:val="24"/>
          <w:vertAlign w:val="subscript"/>
        </w:rPr>
        <w:t>o</w:t>
      </w:r>
      <w:proofErr w:type="spellEnd"/>
      <w:r w:rsidR="00BD32F6" w:rsidRPr="00A2548F">
        <w:rPr>
          <w:rFonts w:ascii="Times New Roman" w:hAnsi="Times New Roman" w:cs="Times New Roman"/>
          <w:i/>
          <w:iCs/>
          <w:sz w:val="24"/>
          <w:szCs w:val="24"/>
        </w:rPr>
        <w:t xml:space="preserve"> = </w:t>
      </w:r>
      <w:proofErr w:type="spellStart"/>
      <w:r w:rsidR="00BD32F6" w:rsidRPr="00A2548F">
        <w:rPr>
          <w:rFonts w:ascii="Times New Roman" w:hAnsi="Times New Roman" w:cs="Times New Roman"/>
          <w:i/>
          <w:iCs/>
          <w:sz w:val="24"/>
          <w:szCs w:val="24"/>
        </w:rPr>
        <w:t>σ</w:t>
      </w:r>
      <w:r w:rsidR="00BD32F6" w:rsidRPr="00A2548F">
        <w:rPr>
          <w:rFonts w:ascii="Times New Roman" w:hAnsi="Times New Roman" w:cs="Times New Roman"/>
          <w:i/>
          <w:iCs/>
          <w:sz w:val="24"/>
          <w:szCs w:val="24"/>
          <w:vertAlign w:val="subscript"/>
        </w:rPr>
        <w:t>h</w:t>
      </w:r>
      <w:proofErr w:type="spellEnd"/>
      <w:r w:rsidR="00BD32F6" w:rsidRPr="00A2548F">
        <w:rPr>
          <w:rFonts w:ascii="Times New Roman" w:hAnsi="Times New Roman" w:cs="Times New Roman"/>
          <w:i/>
          <w:iCs/>
          <w:sz w:val="24"/>
          <w:szCs w:val="24"/>
        </w:rPr>
        <w:t xml:space="preserve"> = 0.9</w:t>
      </w:r>
      <w:r w:rsidR="00BD32F6" w:rsidRPr="00A2548F">
        <w:rPr>
          <w:rFonts w:ascii="Times New Roman" w:hAnsi="Times New Roman" w:cs="Times New Roman"/>
          <w:sz w:val="24"/>
          <w:szCs w:val="24"/>
        </w:rPr>
        <w:t xml:space="preserve">. We saw on Fig. 1 that for these parameter values, outcrossing species’ mean fitness just slightly overcome </w:t>
      </w:r>
      <w:proofErr w:type="spellStart"/>
      <w:r w:rsidR="00BD32F6" w:rsidRPr="00A2548F">
        <w:rPr>
          <w:rFonts w:ascii="Times New Roman" w:hAnsi="Times New Roman" w:cs="Times New Roman"/>
          <w:sz w:val="24"/>
          <w:szCs w:val="24"/>
        </w:rPr>
        <w:t>selfing</w:t>
      </w:r>
      <w:proofErr w:type="spellEnd"/>
      <w:r w:rsidR="00BD32F6" w:rsidRPr="00A2548F">
        <w:rPr>
          <w:rFonts w:ascii="Times New Roman" w:hAnsi="Times New Roman" w:cs="Times New Roman"/>
          <w:sz w:val="24"/>
          <w:szCs w:val="24"/>
        </w:rPr>
        <w:t xml:space="preserve"> species’ mean fitness. When the self-fertilization rate of the </w:t>
      </w:r>
      <w:proofErr w:type="spellStart"/>
      <w:r w:rsidR="00BD32F6" w:rsidRPr="00A2548F">
        <w:rPr>
          <w:rFonts w:ascii="Times New Roman" w:hAnsi="Times New Roman" w:cs="Times New Roman"/>
          <w:sz w:val="24"/>
          <w:szCs w:val="24"/>
        </w:rPr>
        <w:t>selfing</w:t>
      </w:r>
      <w:proofErr w:type="spellEnd"/>
      <w:r w:rsidR="00BD32F6" w:rsidRPr="00A2548F">
        <w:rPr>
          <w:rFonts w:ascii="Times New Roman" w:hAnsi="Times New Roman" w:cs="Times New Roman"/>
          <w:sz w:val="24"/>
          <w:szCs w:val="24"/>
        </w:rPr>
        <w:t xml:space="preserve"> species is increased, it accumulates less deleterious mutations, enough for it to gain better fitness and its genes to be preferentially transmitted in hybrids. Overall, we see again that ancestry patterns will depend on the accumulated </w:t>
      </w:r>
      <w:r w:rsidR="00BD32F6" w:rsidRPr="00A2548F">
        <w:rPr>
          <w:rFonts w:ascii="Times New Roman" w:hAnsi="Times New Roman" w:cs="Times New Roman"/>
          <w:sz w:val="24"/>
          <w:szCs w:val="24"/>
        </w:rPr>
        <w:lastRenderedPageBreak/>
        <w:t xml:space="preserve">mutation load in the parental species, which will depend on parameters such as </w:t>
      </w:r>
      <w:r w:rsidR="00BD32F6" w:rsidRPr="00A2548F">
        <w:rPr>
          <w:rFonts w:ascii="Times New Roman" w:hAnsi="Times New Roman" w:cs="Times New Roman"/>
          <w:i/>
          <w:iCs/>
          <w:sz w:val="24"/>
          <w:szCs w:val="24"/>
          <w:lang w:val="en-US"/>
        </w:rPr>
        <w:t>µ</w:t>
      </w:r>
      <w:r w:rsidR="00BD32F6">
        <w:rPr>
          <w:rFonts w:ascii="Times New Roman" w:hAnsi="Times New Roman" w:cs="Times New Roman"/>
          <w:sz w:val="24"/>
          <w:szCs w:val="24"/>
          <w:lang w:val="en-US"/>
        </w:rPr>
        <w:t xml:space="preserve"> and </w:t>
      </w:r>
      <w:r w:rsidR="00BD32F6" w:rsidRPr="00A2548F">
        <w:rPr>
          <w:rFonts w:ascii="Times New Roman" w:hAnsi="Times New Roman" w:cs="Times New Roman"/>
          <w:i/>
          <w:iCs/>
          <w:sz w:val="24"/>
          <w:szCs w:val="24"/>
          <w:lang w:val="en-US"/>
        </w:rPr>
        <w:t>r</w:t>
      </w:r>
      <w:r w:rsidR="00BD32F6">
        <w:rPr>
          <w:rFonts w:ascii="Times New Roman" w:hAnsi="Times New Roman" w:cs="Times New Roman"/>
          <w:sz w:val="24"/>
          <w:szCs w:val="24"/>
          <w:lang w:val="en-US"/>
        </w:rPr>
        <w:t>, as seen before, but also the exact reproductive modes of each of the parental species.</w:t>
      </w:r>
    </w:p>
    <w:p w14:paraId="0968FBC3" w14:textId="77777777" w:rsidR="00E076B7" w:rsidRDefault="00CA120D" w:rsidP="00A2548F">
      <w:pPr>
        <w:keepNext/>
        <w:spacing w:line="480" w:lineRule="auto"/>
        <w:jc w:val="both"/>
      </w:pPr>
      <w:r>
        <w:rPr>
          <w:noProof/>
        </w:rPr>
        <w:lastRenderedPageBreak/>
        <w:drawing>
          <wp:inline distT="0" distB="0" distL="0" distR="0" wp14:anchorId="3DC22849" wp14:editId="252AEDB9">
            <wp:extent cx="5895975" cy="6648722"/>
            <wp:effectExtent l="0" t="0" r="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5895975" cy="6648722"/>
                    </a:xfrm>
                    <a:prstGeom prst="rect">
                      <a:avLst/>
                    </a:prstGeom>
                  </pic:spPr>
                </pic:pic>
              </a:graphicData>
            </a:graphic>
          </wp:inline>
        </w:drawing>
      </w:r>
    </w:p>
    <w:p w14:paraId="5F25D123" w14:textId="05C22629" w:rsidR="00CA120D" w:rsidRPr="00BD32F6" w:rsidRDefault="00E076B7" w:rsidP="00A65EA6">
      <w:pPr>
        <w:pStyle w:val="Caption"/>
        <w:spacing w:line="480" w:lineRule="auto"/>
        <w:jc w:val="both"/>
        <w:rPr>
          <w:rFonts w:ascii="Times New Roman" w:hAnsi="Times New Roman" w:cs="Times New Roman"/>
          <w:sz w:val="24"/>
          <w:szCs w:val="24"/>
          <w:lang w:val="en-US"/>
        </w:rPr>
      </w:pPr>
      <w:r w:rsidRPr="00A65EA6">
        <w:rPr>
          <w:rFonts w:ascii="Times New Roman" w:hAnsi="Times New Roman" w:cs="Times New Roman"/>
          <w:b/>
          <w:bCs/>
          <w:sz w:val="24"/>
          <w:szCs w:val="24"/>
        </w:rPr>
        <w:t xml:space="preserve">Fig. </w:t>
      </w:r>
      <w:r w:rsidR="00BD32F6">
        <w:rPr>
          <w:rFonts w:ascii="Times New Roman" w:hAnsi="Times New Roman" w:cs="Times New Roman"/>
          <w:b/>
          <w:bCs/>
          <w:sz w:val="24"/>
          <w:szCs w:val="24"/>
        </w:rPr>
        <w:t>3</w:t>
      </w:r>
      <w:r w:rsidRPr="00A65EA6">
        <w:rPr>
          <w:rFonts w:ascii="Times New Roman" w:hAnsi="Times New Roman" w:cs="Times New Roman"/>
          <w:sz w:val="24"/>
          <w:szCs w:val="24"/>
        </w:rPr>
        <w:t>:</w:t>
      </w:r>
      <w:r w:rsidR="00BD32F6">
        <w:rPr>
          <w:rFonts w:ascii="Times New Roman" w:hAnsi="Times New Roman" w:cs="Times New Roman"/>
          <w:sz w:val="24"/>
          <w:szCs w:val="24"/>
        </w:rPr>
        <w:t xml:space="preserve"> </w:t>
      </w:r>
      <w:r w:rsidRPr="00BD32F6">
        <w:rPr>
          <w:rFonts w:ascii="Times New Roman" w:hAnsi="Times New Roman" w:cs="Times New Roman"/>
          <w:sz w:val="24"/>
          <w:szCs w:val="24"/>
        </w:rPr>
        <w:t xml:space="preserve">Hybrid genome composition also depends on the exact reproductive modes. </w:t>
      </w:r>
      <w:r w:rsidR="00BD32F6" w:rsidRPr="00BD32F6">
        <w:rPr>
          <w:rFonts w:ascii="Times New Roman" w:hAnsi="Times New Roman" w:cs="Times New Roman"/>
          <w:sz w:val="24"/>
          <w:szCs w:val="24"/>
        </w:rPr>
        <w:t xml:space="preserve">Same values of r and </w:t>
      </w:r>
      <w:r w:rsidR="00BD32F6" w:rsidRPr="00BD32F6">
        <w:rPr>
          <w:rFonts w:ascii="Times New Roman" w:hAnsi="Times New Roman" w:cs="Times New Roman"/>
          <w:sz w:val="24"/>
          <w:szCs w:val="24"/>
          <w:lang w:val="en-US"/>
        </w:rPr>
        <w:t xml:space="preserve">µ are used as for Fig. 2. We now compare </w:t>
      </w:r>
      <w:proofErr w:type="spellStart"/>
      <w:r w:rsidR="00BD32F6" w:rsidRPr="00A65EA6">
        <w:rPr>
          <w:rFonts w:ascii="Times New Roman" w:hAnsi="Times New Roman" w:cs="Times New Roman"/>
          <w:i w:val="0"/>
          <w:iCs w:val="0"/>
          <w:sz w:val="24"/>
          <w:szCs w:val="24"/>
        </w:rPr>
        <w:t>σ</w:t>
      </w:r>
      <w:r w:rsidR="00BD32F6" w:rsidRPr="00A65EA6">
        <w:rPr>
          <w:rFonts w:ascii="Times New Roman" w:hAnsi="Times New Roman" w:cs="Times New Roman"/>
          <w:i w:val="0"/>
          <w:iCs w:val="0"/>
          <w:sz w:val="24"/>
          <w:szCs w:val="24"/>
          <w:vertAlign w:val="subscript"/>
        </w:rPr>
        <w:t>o</w:t>
      </w:r>
      <w:proofErr w:type="spellEnd"/>
      <w:r w:rsidR="00BD32F6" w:rsidRPr="00A65EA6">
        <w:rPr>
          <w:rFonts w:ascii="Times New Roman" w:hAnsi="Times New Roman" w:cs="Times New Roman"/>
          <w:i w:val="0"/>
          <w:iCs w:val="0"/>
          <w:sz w:val="24"/>
          <w:szCs w:val="24"/>
        </w:rPr>
        <w:t xml:space="preserve"> = </w:t>
      </w:r>
      <w:proofErr w:type="spellStart"/>
      <w:r w:rsidR="00BD32F6" w:rsidRPr="00A65EA6">
        <w:rPr>
          <w:rFonts w:ascii="Times New Roman" w:hAnsi="Times New Roman" w:cs="Times New Roman"/>
          <w:i w:val="0"/>
          <w:iCs w:val="0"/>
          <w:sz w:val="24"/>
          <w:szCs w:val="24"/>
        </w:rPr>
        <w:t>σ</w:t>
      </w:r>
      <w:r w:rsidR="00BD32F6" w:rsidRPr="00A65EA6">
        <w:rPr>
          <w:rFonts w:ascii="Times New Roman" w:hAnsi="Times New Roman" w:cs="Times New Roman"/>
          <w:i w:val="0"/>
          <w:iCs w:val="0"/>
          <w:sz w:val="24"/>
          <w:szCs w:val="24"/>
          <w:vertAlign w:val="subscript"/>
        </w:rPr>
        <w:t>h</w:t>
      </w:r>
      <w:proofErr w:type="spellEnd"/>
      <w:r w:rsidR="00BD32F6" w:rsidRPr="00A65EA6">
        <w:rPr>
          <w:rFonts w:ascii="Times New Roman" w:hAnsi="Times New Roman" w:cs="Times New Roman"/>
          <w:i w:val="0"/>
          <w:iCs w:val="0"/>
          <w:sz w:val="24"/>
          <w:szCs w:val="24"/>
        </w:rPr>
        <w:t xml:space="preserve"> = 1</w:t>
      </w:r>
      <w:r w:rsidR="00BD32F6" w:rsidRPr="00BD32F6">
        <w:rPr>
          <w:rFonts w:ascii="Times New Roman" w:hAnsi="Times New Roman" w:cs="Times New Roman"/>
          <w:sz w:val="24"/>
          <w:szCs w:val="24"/>
        </w:rPr>
        <w:t xml:space="preserve"> (first and third rows), with </w:t>
      </w:r>
      <w:proofErr w:type="spellStart"/>
      <w:r w:rsidR="00BD32F6" w:rsidRPr="00A65EA6">
        <w:rPr>
          <w:rFonts w:ascii="Times New Roman" w:hAnsi="Times New Roman" w:cs="Times New Roman"/>
          <w:i w:val="0"/>
          <w:iCs w:val="0"/>
          <w:sz w:val="24"/>
          <w:szCs w:val="24"/>
        </w:rPr>
        <w:t>σ</w:t>
      </w:r>
      <w:r w:rsidR="00BD32F6" w:rsidRPr="00A65EA6">
        <w:rPr>
          <w:rFonts w:ascii="Times New Roman" w:hAnsi="Times New Roman" w:cs="Times New Roman"/>
          <w:i w:val="0"/>
          <w:iCs w:val="0"/>
          <w:sz w:val="24"/>
          <w:szCs w:val="24"/>
          <w:vertAlign w:val="subscript"/>
        </w:rPr>
        <w:t>o</w:t>
      </w:r>
      <w:proofErr w:type="spellEnd"/>
      <w:r w:rsidR="00BD32F6" w:rsidRPr="00A65EA6">
        <w:rPr>
          <w:rFonts w:ascii="Times New Roman" w:hAnsi="Times New Roman" w:cs="Times New Roman"/>
          <w:i w:val="0"/>
          <w:iCs w:val="0"/>
          <w:sz w:val="24"/>
          <w:szCs w:val="24"/>
        </w:rPr>
        <w:t xml:space="preserve"> = </w:t>
      </w:r>
      <w:proofErr w:type="spellStart"/>
      <w:r w:rsidR="00BD32F6" w:rsidRPr="00A65EA6">
        <w:rPr>
          <w:rFonts w:ascii="Times New Roman" w:hAnsi="Times New Roman" w:cs="Times New Roman"/>
          <w:i w:val="0"/>
          <w:iCs w:val="0"/>
          <w:sz w:val="24"/>
          <w:szCs w:val="24"/>
        </w:rPr>
        <w:t>σ</w:t>
      </w:r>
      <w:r w:rsidR="00BD32F6" w:rsidRPr="00A65EA6">
        <w:rPr>
          <w:rFonts w:ascii="Times New Roman" w:hAnsi="Times New Roman" w:cs="Times New Roman"/>
          <w:i w:val="0"/>
          <w:iCs w:val="0"/>
          <w:sz w:val="24"/>
          <w:szCs w:val="24"/>
          <w:vertAlign w:val="subscript"/>
        </w:rPr>
        <w:t>h</w:t>
      </w:r>
      <w:proofErr w:type="spellEnd"/>
      <w:r w:rsidR="00BD32F6" w:rsidRPr="00A65EA6">
        <w:rPr>
          <w:rFonts w:ascii="Times New Roman" w:hAnsi="Times New Roman" w:cs="Times New Roman"/>
          <w:i w:val="0"/>
          <w:iCs w:val="0"/>
          <w:sz w:val="24"/>
          <w:szCs w:val="24"/>
        </w:rPr>
        <w:t xml:space="preserve"> = 0.9</w:t>
      </w:r>
      <w:r w:rsidR="00BD32F6" w:rsidRPr="00BD32F6">
        <w:rPr>
          <w:rFonts w:ascii="Times New Roman" w:hAnsi="Times New Roman" w:cs="Times New Roman"/>
          <w:sz w:val="24"/>
          <w:szCs w:val="24"/>
        </w:rPr>
        <w:t>.</w:t>
      </w:r>
      <w:r w:rsidR="00BD32F6">
        <w:rPr>
          <w:rFonts w:ascii="Times New Roman" w:hAnsi="Times New Roman" w:cs="Times New Roman"/>
          <w:sz w:val="24"/>
          <w:szCs w:val="24"/>
        </w:rPr>
        <w:t xml:space="preserve"> Again, histograms are shown for 100 iterations, with the </w:t>
      </w:r>
      <w:r w:rsidR="00BD32F6">
        <w:rPr>
          <w:rFonts w:ascii="Times New Roman" w:hAnsi="Times New Roman" w:cs="Times New Roman"/>
          <w:i w:val="0"/>
          <w:iCs w:val="0"/>
          <w:sz w:val="24"/>
          <w:szCs w:val="24"/>
        </w:rPr>
        <w:t xml:space="preserve">x-axis </w:t>
      </w:r>
      <w:r w:rsidR="00BD32F6">
        <w:rPr>
          <w:rFonts w:ascii="Times New Roman" w:hAnsi="Times New Roman" w:cs="Times New Roman"/>
          <w:sz w:val="24"/>
          <w:szCs w:val="24"/>
        </w:rPr>
        <w:t xml:space="preserve">representing the part of the </w:t>
      </w:r>
      <w:r w:rsidR="00BD32F6">
        <w:rPr>
          <w:rFonts w:ascii="Times New Roman" w:hAnsi="Times New Roman" w:cs="Times New Roman"/>
          <w:sz w:val="24"/>
          <w:szCs w:val="24"/>
        </w:rPr>
        <w:lastRenderedPageBreak/>
        <w:t xml:space="preserve">hybrid genome that, 10,000 generations after hybridization, was inherited from the self-fertilizing parents. </w:t>
      </w:r>
    </w:p>
    <w:p w14:paraId="04295D56" w14:textId="656D93D1" w:rsidR="00AF63C9" w:rsidRDefault="00AF63C9" w:rsidP="007F17EF">
      <w:pPr>
        <w:spacing w:line="480" w:lineRule="auto"/>
        <w:jc w:val="both"/>
        <w:rPr>
          <w:rFonts w:ascii="Times New Roman" w:hAnsi="Times New Roman" w:cs="Times New Roman"/>
          <w:sz w:val="24"/>
          <w:szCs w:val="24"/>
        </w:rPr>
      </w:pPr>
      <w:r w:rsidRPr="00A2548F">
        <w:rPr>
          <w:rFonts w:ascii="Times New Roman" w:hAnsi="Times New Roman" w:cs="Times New Roman"/>
          <w:sz w:val="24"/>
          <w:szCs w:val="24"/>
        </w:rPr>
        <w:t xml:space="preserve">Another effect of introducing some low rates of outcrossing in self-fertilizing hybrids is that it introduces recombination. This does not seem to have much of an effect when </w:t>
      </w:r>
      <w:r w:rsidRPr="00A2548F">
        <w:rPr>
          <w:rFonts w:ascii="Times New Roman" w:hAnsi="Times New Roman" w:cs="Times New Roman"/>
          <w:i/>
          <w:iCs/>
          <w:sz w:val="24"/>
          <w:szCs w:val="24"/>
        </w:rPr>
        <w:t>r = 10</w:t>
      </w:r>
      <w:r w:rsidRPr="00A2548F">
        <w:rPr>
          <w:rFonts w:ascii="Times New Roman" w:hAnsi="Times New Roman" w:cs="Times New Roman"/>
          <w:i/>
          <w:iCs/>
          <w:sz w:val="24"/>
          <w:szCs w:val="24"/>
          <w:vertAlign w:val="superscript"/>
        </w:rPr>
        <w:t>-6</w:t>
      </w:r>
      <w:r w:rsidRPr="00A2548F">
        <w:rPr>
          <w:rFonts w:ascii="Times New Roman" w:hAnsi="Times New Roman" w:cs="Times New Roman"/>
          <w:sz w:val="24"/>
          <w:szCs w:val="24"/>
        </w:rPr>
        <w:t xml:space="preserve">, as recombination rate is marginal. However, we see when </w:t>
      </w:r>
      <w:r w:rsidRPr="00A2548F">
        <w:rPr>
          <w:rFonts w:ascii="Times New Roman" w:hAnsi="Times New Roman" w:cs="Times New Roman"/>
          <w:i/>
          <w:iCs/>
          <w:sz w:val="24"/>
          <w:szCs w:val="24"/>
        </w:rPr>
        <w:t>r = 10</w:t>
      </w:r>
      <w:r w:rsidRPr="00A2548F">
        <w:rPr>
          <w:rFonts w:ascii="Times New Roman" w:hAnsi="Times New Roman" w:cs="Times New Roman"/>
          <w:i/>
          <w:iCs/>
          <w:sz w:val="24"/>
          <w:szCs w:val="24"/>
          <w:vertAlign w:val="superscript"/>
        </w:rPr>
        <w:t>-1</w:t>
      </w:r>
      <w:r w:rsidRPr="00A2548F">
        <w:rPr>
          <w:rFonts w:ascii="Times New Roman" w:hAnsi="Times New Roman" w:cs="Times New Roman"/>
          <w:sz w:val="24"/>
          <w:szCs w:val="24"/>
        </w:rPr>
        <w:t xml:space="preserve"> that this recombination allows for the hybrid genome to exhibit mixed ancestry, instead of being composed of genes from only one or the other parental species. </w:t>
      </w:r>
    </w:p>
    <w:p w14:paraId="37CC9E88" w14:textId="7783C08E" w:rsidR="00A84D83" w:rsidRPr="00A84D83" w:rsidRDefault="00A84D83" w:rsidP="007F17EF">
      <w:pPr>
        <w:spacing w:line="480" w:lineRule="auto"/>
        <w:jc w:val="both"/>
        <w:rPr>
          <w:rFonts w:ascii="Times New Roman" w:hAnsi="Times New Roman" w:cs="Times New Roman"/>
          <w:i/>
          <w:iCs/>
          <w:sz w:val="24"/>
          <w:szCs w:val="24"/>
        </w:rPr>
      </w:pPr>
      <w:r w:rsidRPr="00B127E2">
        <w:rPr>
          <w:rFonts w:ascii="Times New Roman" w:hAnsi="Times New Roman" w:cs="Times New Roman"/>
          <w:i/>
          <w:iCs/>
          <w:sz w:val="24"/>
          <w:szCs w:val="24"/>
        </w:rPr>
        <w:t>3.</w:t>
      </w:r>
      <w:r>
        <w:rPr>
          <w:rFonts w:ascii="Times New Roman" w:hAnsi="Times New Roman" w:cs="Times New Roman"/>
          <w:i/>
          <w:iCs/>
          <w:sz w:val="24"/>
          <w:szCs w:val="24"/>
        </w:rPr>
        <w:t>4</w:t>
      </w:r>
      <w:r w:rsidRPr="00B127E2">
        <w:rPr>
          <w:rFonts w:ascii="Times New Roman" w:hAnsi="Times New Roman" w:cs="Times New Roman"/>
          <w:i/>
          <w:iCs/>
          <w:sz w:val="24"/>
          <w:szCs w:val="24"/>
        </w:rPr>
        <w:t xml:space="preserve">. Effects of </w:t>
      </w:r>
      <w:r>
        <w:rPr>
          <w:rFonts w:ascii="Times New Roman" w:hAnsi="Times New Roman" w:cs="Times New Roman"/>
          <w:i/>
          <w:iCs/>
          <w:sz w:val="24"/>
          <w:szCs w:val="24"/>
        </w:rPr>
        <w:t>divergence time</w:t>
      </w:r>
      <w:r w:rsidRPr="00B127E2">
        <w:rPr>
          <w:rFonts w:ascii="Times New Roman" w:hAnsi="Times New Roman" w:cs="Times New Roman"/>
          <w:i/>
          <w:iCs/>
          <w:sz w:val="24"/>
          <w:szCs w:val="24"/>
        </w:rPr>
        <w:t xml:space="preserve"> on hybrid genome composition</w:t>
      </w:r>
    </w:p>
    <w:p w14:paraId="6B686C51" w14:textId="6C338D5C" w:rsidR="00860912" w:rsidRDefault="00860912" w:rsidP="007F17EF">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 only case where hybrids’ genomes become a mix of genes from the two populations is when the hybrids outcross and recombination is frequent. In that case, we illustrate on Fig. </w:t>
      </w:r>
      <w:r w:rsidR="00DB4692">
        <w:rPr>
          <w:rFonts w:ascii="Times New Roman" w:hAnsi="Times New Roman" w:cs="Times New Roman"/>
          <w:sz w:val="24"/>
          <w:szCs w:val="24"/>
          <w:lang w:val="en-US"/>
        </w:rPr>
        <w:t>3</w:t>
      </w:r>
      <w:r w:rsidR="00DB4692" w:rsidRPr="00CF5D13">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 xml:space="preserve">how the hybrid genome composition changes depending on </w:t>
      </w:r>
      <w:r w:rsidR="00D055BF">
        <w:rPr>
          <w:rFonts w:ascii="Times New Roman" w:hAnsi="Times New Roman" w:cs="Times New Roman"/>
          <w:sz w:val="24"/>
          <w:szCs w:val="24"/>
          <w:lang w:val="en-US"/>
        </w:rPr>
        <w:t xml:space="preserve">the </w:t>
      </w:r>
      <w:r w:rsidRPr="00CF5D13">
        <w:rPr>
          <w:rFonts w:ascii="Times New Roman" w:hAnsi="Times New Roman" w:cs="Times New Roman"/>
          <w:sz w:val="24"/>
          <w:szCs w:val="24"/>
          <w:lang w:val="en-US"/>
        </w:rPr>
        <w:t>time of divergence prior to hybridization</w:t>
      </w:r>
      <w:r w:rsidR="00D055BF">
        <w:rPr>
          <w:rFonts w:ascii="Times New Roman" w:hAnsi="Times New Roman" w:cs="Times New Roman"/>
          <w:sz w:val="24"/>
          <w:szCs w:val="24"/>
          <w:lang w:val="en-US"/>
        </w:rPr>
        <w:t xml:space="preserve"> t</w:t>
      </w:r>
      <w:r w:rsidR="00D055BF" w:rsidRPr="00A65EA6">
        <w:rPr>
          <w:rFonts w:ascii="Times New Roman" w:hAnsi="Times New Roman" w:cs="Times New Roman"/>
          <w:sz w:val="24"/>
          <w:szCs w:val="24"/>
          <w:vertAlign w:val="subscript"/>
          <w:lang w:val="en-US"/>
        </w:rPr>
        <w:t>1</w:t>
      </w:r>
      <w:r w:rsidRPr="00CF5D13">
        <w:rPr>
          <w:rFonts w:ascii="Times New Roman" w:hAnsi="Times New Roman" w:cs="Times New Roman"/>
          <w:sz w:val="24"/>
          <w:szCs w:val="24"/>
          <w:lang w:val="en-US"/>
        </w:rPr>
        <w:t xml:space="preserve">. As the populations have gone through longer divergence, the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genome is of worst quality compared with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genomes (see Fig. </w:t>
      </w:r>
      <w:r w:rsidR="00397D9D">
        <w:rPr>
          <w:rFonts w:ascii="Times New Roman" w:hAnsi="Times New Roman" w:cs="Times New Roman"/>
          <w:sz w:val="24"/>
          <w:szCs w:val="24"/>
          <w:lang w:val="en-US"/>
        </w:rPr>
        <w:t>1</w:t>
      </w:r>
      <w:r w:rsidRPr="00CF5D13">
        <w:rPr>
          <w:rFonts w:ascii="Times New Roman" w:hAnsi="Times New Roman" w:cs="Times New Roman"/>
          <w:sz w:val="24"/>
          <w:szCs w:val="24"/>
          <w:lang w:val="en-US"/>
        </w:rPr>
        <w:t xml:space="preserve">). Consequently, and as illustrated on Fig. </w:t>
      </w:r>
      <w:r w:rsidR="00397D9D">
        <w:rPr>
          <w:rFonts w:ascii="Times New Roman" w:hAnsi="Times New Roman" w:cs="Times New Roman"/>
          <w:sz w:val="24"/>
          <w:szCs w:val="24"/>
          <w:lang w:val="en-US"/>
        </w:rPr>
        <w:t>3</w:t>
      </w:r>
      <w:r w:rsidRPr="00CF5D13">
        <w:rPr>
          <w:rFonts w:ascii="Times New Roman" w:hAnsi="Times New Roman" w:cs="Times New Roman"/>
          <w:sz w:val="24"/>
          <w:szCs w:val="24"/>
          <w:lang w:val="en-US"/>
        </w:rPr>
        <w:t>, the part of hybrid genome descending from self-fertilizing population ancestry tend to decrease with time prior to hybridization.</w:t>
      </w:r>
      <w:r w:rsidR="00397D9D">
        <w:rPr>
          <w:rFonts w:ascii="Times New Roman" w:hAnsi="Times New Roman" w:cs="Times New Roman"/>
          <w:sz w:val="24"/>
          <w:szCs w:val="24"/>
          <w:lang w:val="en-US"/>
        </w:rPr>
        <w:t xml:space="preserve"> Also, we see that the standard deviation of the self-fertilizing ancestry decreases: as differences between </w:t>
      </w:r>
      <w:proofErr w:type="spellStart"/>
      <w:r w:rsidR="00397D9D">
        <w:rPr>
          <w:rFonts w:ascii="Times New Roman" w:hAnsi="Times New Roman" w:cs="Times New Roman"/>
          <w:sz w:val="24"/>
          <w:szCs w:val="24"/>
          <w:lang w:val="en-US"/>
        </w:rPr>
        <w:t>outcrossers</w:t>
      </w:r>
      <w:proofErr w:type="spellEnd"/>
      <w:r w:rsidR="00397D9D">
        <w:rPr>
          <w:rFonts w:ascii="Times New Roman" w:hAnsi="Times New Roman" w:cs="Times New Roman"/>
          <w:sz w:val="24"/>
          <w:szCs w:val="24"/>
          <w:lang w:val="en-US"/>
        </w:rPr>
        <w:t xml:space="preserve"> and </w:t>
      </w:r>
      <w:proofErr w:type="spellStart"/>
      <w:r w:rsidR="00397D9D">
        <w:rPr>
          <w:rFonts w:ascii="Times New Roman" w:hAnsi="Times New Roman" w:cs="Times New Roman"/>
          <w:sz w:val="24"/>
          <w:szCs w:val="24"/>
          <w:lang w:val="en-US"/>
        </w:rPr>
        <w:t>selfers</w:t>
      </w:r>
      <w:proofErr w:type="spellEnd"/>
      <w:r w:rsidR="00397D9D">
        <w:rPr>
          <w:rFonts w:ascii="Times New Roman" w:hAnsi="Times New Roman" w:cs="Times New Roman"/>
          <w:sz w:val="24"/>
          <w:szCs w:val="24"/>
          <w:lang w:val="en-US"/>
        </w:rPr>
        <w:t xml:space="preserve"> amplify, results of hybridization are more stable from one iteration to the next.</w:t>
      </w:r>
    </w:p>
    <w:p w14:paraId="5F0920E5" w14:textId="77777777" w:rsidR="00D055BF" w:rsidRDefault="00397D9D" w:rsidP="00B76FE4">
      <w:pPr>
        <w:keepNext/>
        <w:spacing w:line="480" w:lineRule="auto"/>
        <w:jc w:val="center"/>
      </w:pPr>
      <w:r>
        <w:rPr>
          <w:noProof/>
        </w:rPr>
        <w:lastRenderedPageBreak/>
        <w:drawing>
          <wp:inline distT="0" distB="0" distL="0" distR="0" wp14:anchorId="4CD13DDE" wp14:editId="0156AE41">
            <wp:extent cx="5026604" cy="2219325"/>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5054018" cy="2231429"/>
                    </a:xfrm>
                    <a:prstGeom prst="rect">
                      <a:avLst/>
                    </a:prstGeom>
                  </pic:spPr>
                </pic:pic>
              </a:graphicData>
            </a:graphic>
          </wp:inline>
        </w:drawing>
      </w:r>
    </w:p>
    <w:p w14:paraId="770FA510" w14:textId="3435624D" w:rsidR="00397D9D" w:rsidRPr="00D055BF" w:rsidRDefault="00D055BF" w:rsidP="00A65EA6">
      <w:pPr>
        <w:pStyle w:val="Caption"/>
        <w:spacing w:line="480" w:lineRule="auto"/>
        <w:jc w:val="both"/>
        <w:rPr>
          <w:rFonts w:ascii="Times New Roman" w:hAnsi="Times New Roman" w:cs="Times New Roman"/>
          <w:sz w:val="24"/>
          <w:szCs w:val="24"/>
          <w:lang w:val="en-US"/>
        </w:rPr>
      </w:pPr>
      <w:r w:rsidRPr="00A65EA6">
        <w:rPr>
          <w:rFonts w:ascii="Times New Roman" w:hAnsi="Times New Roman" w:cs="Times New Roman"/>
          <w:b/>
          <w:bCs/>
          <w:sz w:val="24"/>
          <w:szCs w:val="24"/>
        </w:rPr>
        <w:t xml:space="preserve">Fig. </w:t>
      </w:r>
      <w:r w:rsidR="00BD32F6">
        <w:rPr>
          <w:rFonts w:ascii="Times New Roman" w:hAnsi="Times New Roman" w:cs="Times New Roman"/>
          <w:b/>
          <w:bCs/>
          <w:sz w:val="24"/>
          <w:szCs w:val="24"/>
        </w:rPr>
        <w:t>4</w:t>
      </w:r>
      <w:r>
        <w:rPr>
          <w:rFonts w:ascii="Times New Roman" w:hAnsi="Times New Roman" w:cs="Times New Roman"/>
          <w:sz w:val="24"/>
          <w:szCs w:val="24"/>
        </w:rPr>
        <w:t xml:space="preserve">: Hybrid genomic mixture depends on how much time passed before hybridization. We illustrate the histograms of the part of the hybrid genomes that were inherited from the self-fertilizing parental population for different number of generations of divergence between the parental populations prior to hybridization. We illustrate results for divergence times </w:t>
      </w:r>
      <w:r w:rsidRPr="00A65EA6">
        <w:rPr>
          <w:rFonts w:ascii="Times New Roman" w:hAnsi="Times New Roman" w:cs="Times New Roman"/>
          <w:i w:val="0"/>
          <w:iCs w:val="0"/>
          <w:sz w:val="24"/>
          <w:szCs w:val="24"/>
        </w:rPr>
        <w:t>t</w:t>
      </w:r>
      <w:r w:rsidRPr="00A65EA6">
        <w:rPr>
          <w:rFonts w:ascii="Times New Roman" w:hAnsi="Times New Roman" w:cs="Times New Roman"/>
          <w:i w:val="0"/>
          <w:iCs w:val="0"/>
          <w:sz w:val="24"/>
          <w:szCs w:val="24"/>
          <w:vertAlign w:val="subscript"/>
        </w:rPr>
        <w:t>1</w:t>
      </w:r>
      <w:r w:rsidRPr="00A65EA6">
        <w:rPr>
          <w:rFonts w:ascii="Times New Roman" w:hAnsi="Times New Roman" w:cs="Times New Roman"/>
          <w:i w:val="0"/>
          <w:iCs w:val="0"/>
          <w:sz w:val="24"/>
          <w:szCs w:val="24"/>
        </w:rPr>
        <w:t xml:space="preserve"> = 1,000</w:t>
      </w:r>
      <w:r>
        <w:rPr>
          <w:rFonts w:ascii="Times New Roman" w:hAnsi="Times New Roman" w:cs="Times New Roman"/>
          <w:sz w:val="24"/>
          <w:szCs w:val="24"/>
        </w:rPr>
        <w:t xml:space="preserve"> (lighter pink), </w:t>
      </w:r>
      <w:r w:rsidRPr="00A65EA6">
        <w:rPr>
          <w:rFonts w:ascii="Times New Roman" w:hAnsi="Times New Roman" w:cs="Times New Roman"/>
          <w:i w:val="0"/>
          <w:iCs w:val="0"/>
          <w:sz w:val="24"/>
          <w:szCs w:val="24"/>
        </w:rPr>
        <w:t>t</w:t>
      </w:r>
      <w:r w:rsidRPr="00A65EA6">
        <w:rPr>
          <w:rFonts w:ascii="Times New Roman" w:hAnsi="Times New Roman" w:cs="Times New Roman"/>
          <w:i w:val="0"/>
          <w:iCs w:val="0"/>
          <w:sz w:val="24"/>
          <w:szCs w:val="24"/>
          <w:vertAlign w:val="subscript"/>
        </w:rPr>
        <w:t>1</w:t>
      </w:r>
      <w:r w:rsidRPr="00A65EA6">
        <w:rPr>
          <w:rFonts w:ascii="Times New Roman" w:hAnsi="Times New Roman" w:cs="Times New Roman"/>
          <w:i w:val="0"/>
          <w:iCs w:val="0"/>
          <w:sz w:val="24"/>
          <w:szCs w:val="24"/>
        </w:rPr>
        <w:t xml:space="preserve"> = 10,000</w:t>
      </w:r>
      <w:r>
        <w:rPr>
          <w:rFonts w:ascii="Times New Roman" w:hAnsi="Times New Roman" w:cs="Times New Roman"/>
          <w:sz w:val="24"/>
          <w:szCs w:val="24"/>
        </w:rPr>
        <w:t xml:space="preserve"> (pink) and </w:t>
      </w:r>
      <w:r w:rsidRPr="00A65EA6">
        <w:rPr>
          <w:rFonts w:ascii="Times New Roman" w:hAnsi="Times New Roman" w:cs="Times New Roman"/>
          <w:i w:val="0"/>
          <w:iCs w:val="0"/>
          <w:sz w:val="24"/>
          <w:szCs w:val="24"/>
        </w:rPr>
        <w:t>t</w:t>
      </w:r>
      <w:r w:rsidRPr="00A65EA6">
        <w:rPr>
          <w:rFonts w:ascii="Times New Roman" w:hAnsi="Times New Roman" w:cs="Times New Roman"/>
          <w:i w:val="0"/>
          <w:iCs w:val="0"/>
          <w:sz w:val="24"/>
          <w:szCs w:val="24"/>
          <w:vertAlign w:val="subscript"/>
        </w:rPr>
        <w:t>1</w:t>
      </w:r>
      <w:r w:rsidRPr="00A65EA6">
        <w:rPr>
          <w:rFonts w:ascii="Times New Roman" w:hAnsi="Times New Roman" w:cs="Times New Roman"/>
          <w:i w:val="0"/>
          <w:iCs w:val="0"/>
          <w:sz w:val="24"/>
          <w:szCs w:val="24"/>
        </w:rPr>
        <w:t xml:space="preserve"> = 50,000 </w:t>
      </w:r>
      <w:r>
        <w:rPr>
          <w:rFonts w:ascii="Times New Roman" w:hAnsi="Times New Roman" w:cs="Times New Roman"/>
          <w:sz w:val="24"/>
          <w:szCs w:val="24"/>
        </w:rPr>
        <w:t>(darker red).</w:t>
      </w:r>
    </w:p>
    <w:p w14:paraId="20105D15" w14:textId="503E382A" w:rsidR="00860912" w:rsidRPr="00CF5D13" w:rsidRDefault="00860912" w:rsidP="008E5DEA">
      <w:pPr>
        <w:spacing w:line="480" w:lineRule="auto"/>
        <w:jc w:val="center"/>
        <w:rPr>
          <w:rFonts w:ascii="Times New Roman" w:hAnsi="Times New Roman" w:cs="Times New Roman"/>
          <w:sz w:val="24"/>
          <w:szCs w:val="24"/>
          <w:lang w:val="en-US"/>
        </w:rPr>
      </w:pPr>
    </w:p>
    <w:bookmarkEnd w:id="1"/>
    <w:p w14:paraId="72114EDF" w14:textId="77777777" w:rsidR="00860912" w:rsidRPr="00CF5D13" w:rsidRDefault="00860912">
      <w:pPr>
        <w:pStyle w:val="Heading1"/>
        <w:rPr>
          <w:lang w:val="en-US"/>
        </w:rPr>
      </w:pPr>
      <w:r w:rsidRPr="00CF5D13">
        <w:rPr>
          <w:lang w:val="en-US"/>
        </w:rPr>
        <w:t>4. Discussion</w:t>
      </w:r>
    </w:p>
    <w:p w14:paraId="6F0E0CA2" w14:textId="3796BC16" w:rsidR="00304C70" w:rsidRDefault="00860912" w:rsidP="00CC7423">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 transition from obligate outcrossing to predominantly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has happened multiple times in plants and animals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Jarne and Chalesworth</w:t>
      </w:r>
      <w:r w:rsidRPr="00CF5D13">
        <w:rPr>
          <w:rFonts w:ascii="Times New Roman" w:hAnsi="Times New Roman" w:cs="Times New Roman"/>
          <w:noProof/>
          <w:sz w:val="24"/>
          <w:szCs w:val="24"/>
          <w:lang w:val="en-US"/>
        </w:rPr>
        <w:t xml:space="preserve"> 1993; </w:t>
      </w:r>
      <w:r w:rsidRPr="00CF5D13">
        <w:rPr>
          <w:rFonts w:ascii="Times New Roman" w:hAnsi="Times New Roman" w:cs="Times New Roman"/>
          <w:smallCaps/>
          <w:noProof/>
          <w:sz w:val="24"/>
          <w:szCs w:val="24"/>
          <w:lang w:val="en-US"/>
        </w:rPr>
        <w:t>Jarne and Auld</w:t>
      </w:r>
      <w:r w:rsidRPr="00CF5D13">
        <w:rPr>
          <w:rFonts w:ascii="Times New Roman" w:hAnsi="Times New Roman" w:cs="Times New Roman"/>
          <w:noProof/>
          <w:sz w:val="24"/>
          <w:szCs w:val="24"/>
          <w:lang w:val="en-US"/>
        </w:rPr>
        <w:t xml:space="preserve"> 2006; </w:t>
      </w:r>
      <w:r w:rsidRPr="00CF5D13">
        <w:rPr>
          <w:rFonts w:ascii="Times New Roman" w:hAnsi="Times New Roman" w:cs="Times New Roman"/>
          <w:smallCaps/>
          <w:noProof/>
          <w:sz w:val="24"/>
          <w:szCs w:val="24"/>
          <w:lang w:val="en-US"/>
        </w:rPr>
        <w:t>The Tree of Sex Consortium</w:t>
      </w:r>
      <w:r w:rsidRPr="00CF5D13">
        <w:rPr>
          <w:rFonts w:ascii="Times New Roman" w:hAnsi="Times New Roman" w:cs="Times New Roman"/>
          <w:noProof/>
          <w:sz w:val="24"/>
          <w:szCs w:val="24"/>
          <w:lang w:val="en-US"/>
        </w:rPr>
        <w:t xml:space="preserve"> 2014)</w:t>
      </w:r>
      <w:r w:rsidRPr="00CF5D13">
        <w:rPr>
          <w:rFonts w:ascii="Times New Roman" w:hAnsi="Times New Roman" w:cs="Times New Roman"/>
          <w:sz w:val="24"/>
          <w:szCs w:val="24"/>
          <w:lang w:val="en-US"/>
        </w:rPr>
        <w:t>. This transition comes with a combination of phenotypic and genomic changes collectively known as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syndrome”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Shimizu and Tsuchimatsu</w:t>
      </w:r>
      <w:r w:rsidRPr="00CF5D13">
        <w:rPr>
          <w:rFonts w:ascii="Times New Roman" w:hAnsi="Times New Roman" w:cs="Times New Roman"/>
          <w:noProof/>
          <w:sz w:val="24"/>
          <w:szCs w:val="24"/>
          <w:lang w:val="en-US"/>
        </w:rPr>
        <w:t xml:space="preserve"> 2015; </w:t>
      </w:r>
      <w:r w:rsidRPr="00CF5D13">
        <w:rPr>
          <w:rFonts w:ascii="Times New Roman" w:hAnsi="Times New Roman" w:cs="Times New Roman"/>
          <w:smallCaps/>
          <w:noProof/>
          <w:sz w:val="24"/>
          <w:szCs w:val="24"/>
          <w:lang w:val="en-US"/>
        </w:rPr>
        <w:t>Cutter</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Among those changes,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and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are expected to differ in their mutation load. Theory predicts that higher levels of heterozygosity in outcrossing species allows to better hide mutations that are simultaneously highly deleterious and highly recessive from selection, resulting in these reaching higher frequencies in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when compared to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Wang</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1999)</w:t>
      </w:r>
      <w:r w:rsidRPr="00CF5D13">
        <w:rPr>
          <w:rFonts w:ascii="Times New Roman" w:hAnsi="Times New Roman" w:cs="Times New Roman"/>
          <w:sz w:val="24"/>
          <w:szCs w:val="24"/>
          <w:lang w:val="en-US"/>
        </w:rPr>
        <w:t xml:space="preserve">. In contrast, theory also predicts that higher levels of homozygosity in self-fertilizing species result in </w:t>
      </w:r>
      <w:r w:rsidRPr="00CF5D13">
        <w:rPr>
          <w:rFonts w:ascii="Times New Roman" w:hAnsi="Times New Roman" w:cs="Times New Roman"/>
          <w:sz w:val="24"/>
          <w:szCs w:val="24"/>
          <w:lang w:val="en-US"/>
        </w:rPr>
        <w:lastRenderedPageBreak/>
        <w:t xml:space="preserve">less efficient recombination events, and thus stronger selective interference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Wright</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2013; </w:t>
      </w:r>
      <w:r w:rsidRPr="00CF5D13">
        <w:rPr>
          <w:rFonts w:ascii="Times New Roman" w:hAnsi="Times New Roman" w:cs="Times New Roman"/>
          <w:smallCaps/>
          <w:noProof/>
          <w:sz w:val="24"/>
          <w:szCs w:val="24"/>
          <w:lang w:val="en-US"/>
        </w:rPr>
        <w:t>Hartfield</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2017)</w:t>
      </w:r>
      <w:r w:rsidRPr="00CF5D13">
        <w:rPr>
          <w:rFonts w:ascii="Times New Roman" w:hAnsi="Times New Roman" w:cs="Times New Roman"/>
          <w:sz w:val="24"/>
          <w:szCs w:val="24"/>
          <w:lang w:val="en-US"/>
        </w:rPr>
        <w:t xml:space="preserve">. As a result, slightly deleterious, co-dominant alleles are more likely to escape purging out by selection and increase in frequency by random genetic drift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Charlesworth</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1993)</w:t>
      </w:r>
      <w:r w:rsidRPr="00CF5D13">
        <w:rPr>
          <w:rFonts w:ascii="Times New Roman" w:hAnsi="Times New Roman" w:cs="Times New Roman"/>
          <w:sz w:val="24"/>
          <w:szCs w:val="24"/>
          <w:lang w:val="en-US"/>
        </w:rPr>
        <w:t xml:space="preserve">. Our results generally agree with these predictions. As it turns out, there seems to be pros and cons for both outcrossing and self-fertilization in terms of mutation load. An important question is, which of the two processes is </w:t>
      </w:r>
      <w:r w:rsidR="00A76459" w:rsidRPr="00CF5D13">
        <w:rPr>
          <w:rFonts w:ascii="Times New Roman" w:hAnsi="Times New Roman" w:cs="Times New Roman"/>
          <w:sz w:val="24"/>
          <w:szCs w:val="24"/>
          <w:lang w:val="en-US"/>
        </w:rPr>
        <w:t xml:space="preserve">the </w:t>
      </w:r>
      <w:r w:rsidRPr="00CF5D13">
        <w:rPr>
          <w:rFonts w:ascii="Times New Roman" w:hAnsi="Times New Roman" w:cs="Times New Roman"/>
          <w:sz w:val="24"/>
          <w:szCs w:val="24"/>
          <w:lang w:val="en-US"/>
        </w:rPr>
        <w:t xml:space="preserve">strongest and most influences the genetic content of outcrossing and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species?</w:t>
      </w:r>
    </w:p>
    <w:p w14:paraId="252A4494" w14:textId="15127BAC" w:rsidR="00304C70" w:rsidRPr="00BD32F6" w:rsidRDefault="00304C70" w:rsidP="00CC7423">
      <w:pPr>
        <w:spacing w:line="480" w:lineRule="auto"/>
        <w:jc w:val="both"/>
        <w:rPr>
          <w:rFonts w:ascii="Times New Roman" w:hAnsi="Times New Roman" w:cs="Times New Roman"/>
          <w:sz w:val="24"/>
          <w:szCs w:val="24"/>
          <w:lang w:val="en-US"/>
        </w:rPr>
      </w:pPr>
      <w:r w:rsidRPr="00BD32F6">
        <w:rPr>
          <w:rFonts w:ascii="Times New Roman" w:hAnsi="Times New Roman" w:cs="Times New Roman"/>
          <w:sz w:val="24"/>
          <w:szCs w:val="24"/>
          <w:lang w:val="en-US"/>
        </w:rPr>
        <w:t xml:space="preserve">Our results, in line with other recent theoretical results </w:t>
      </w:r>
      <w:r w:rsidR="00CF05C2" w:rsidRPr="00BD32F6">
        <w:rPr>
          <w:rFonts w:ascii="Times New Roman" w:hAnsi="Times New Roman" w:cs="Times New Roman"/>
          <w:sz w:val="24"/>
          <w:szCs w:val="24"/>
          <w:lang w:val="en-US"/>
        </w:rPr>
        <w:t>(S</w:t>
      </w:r>
      <w:r w:rsidR="00CF05C2" w:rsidRPr="00EE5A59">
        <w:rPr>
          <w:rFonts w:ascii="Times New Roman" w:hAnsi="Times New Roman" w:cs="Times New Roman"/>
          <w:sz w:val="24"/>
          <w:szCs w:val="24"/>
          <w:lang w:val="en-US"/>
        </w:rPr>
        <w:t>IANTA</w:t>
      </w:r>
      <w:r w:rsidR="00CF05C2" w:rsidRPr="00BD32F6">
        <w:rPr>
          <w:rFonts w:ascii="Times New Roman" w:hAnsi="Times New Roman" w:cs="Times New Roman"/>
          <w:sz w:val="24"/>
          <w:szCs w:val="24"/>
          <w:lang w:val="en-US"/>
        </w:rPr>
        <w:t xml:space="preserve"> </w:t>
      </w:r>
      <w:r w:rsidR="00CF05C2" w:rsidRPr="00BD32F6">
        <w:rPr>
          <w:rFonts w:ascii="Times New Roman" w:hAnsi="Times New Roman" w:cs="Times New Roman"/>
          <w:i/>
          <w:iCs/>
          <w:sz w:val="24"/>
          <w:szCs w:val="24"/>
          <w:lang w:val="en-US"/>
        </w:rPr>
        <w:t>et al.</w:t>
      </w:r>
      <w:r w:rsidR="00CF05C2" w:rsidRPr="00BD32F6">
        <w:rPr>
          <w:rFonts w:ascii="Times New Roman" w:hAnsi="Times New Roman" w:cs="Times New Roman"/>
          <w:sz w:val="24"/>
          <w:szCs w:val="24"/>
          <w:lang w:val="en-US"/>
        </w:rPr>
        <w:t xml:space="preserve"> 2022) </w:t>
      </w:r>
      <w:r w:rsidRPr="00BD32F6">
        <w:rPr>
          <w:rFonts w:ascii="Times New Roman" w:hAnsi="Times New Roman" w:cs="Times New Roman"/>
          <w:sz w:val="24"/>
          <w:szCs w:val="24"/>
          <w:lang w:val="en-US"/>
        </w:rPr>
        <w:t xml:space="preserve">emphasize the importance of the recombination rate in the build-up of the mutation load in </w:t>
      </w:r>
      <w:proofErr w:type="spellStart"/>
      <w:r w:rsidRPr="00BD32F6">
        <w:rPr>
          <w:rFonts w:ascii="Times New Roman" w:hAnsi="Times New Roman" w:cs="Times New Roman"/>
          <w:sz w:val="24"/>
          <w:szCs w:val="24"/>
          <w:lang w:val="en-US"/>
        </w:rPr>
        <w:t>outcrossers</w:t>
      </w:r>
      <w:proofErr w:type="spellEnd"/>
      <w:r w:rsidR="00EE5A59">
        <w:rPr>
          <w:rFonts w:ascii="Times New Roman" w:hAnsi="Times New Roman" w:cs="Times New Roman"/>
          <w:sz w:val="24"/>
          <w:szCs w:val="24"/>
          <w:lang w:val="en-US"/>
        </w:rPr>
        <w:t xml:space="preserve"> and </w:t>
      </w:r>
      <w:proofErr w:type="spellStart"/>
      <w:r w:rsidR="00EE5A59">
        <w:rPr>
          <w:rFonts w:ascii="Times New Roman" w:hAnsi="Times New Roman" w:cs="Times New Roman"/>
          <w:sz w:val="24"/>
          <w:szCs w:val="24"/>
          <w:lang w:val="en-US"/>
        </w:rPr>
        <w:t>selfers</w:t>
      </w:r>
      <w:proofErr w:type="spellEnd"/>
      <w:r w:rsidRPr="00BD32F6">
        <w:rPr>
          <w:rFonts w:ascii="Times New Roman" w:hAnsi="Times New Roman" w:cs="Times New Roman"/>
          <w:sz w:val="24"/>
          <w:szCs w:val="24"/>
          <w:lang w:val="en-US"/>
        </w:rPr>
        <w:t xml:space="preserve">. We show that when recombination between adjacent loci is relatively high, </w:t>
      </w:r>
      <w:proofErr w:type="spellStart"/>
      <w:r w:rsidRPr="00BD32F6">
        <w:rPr>
          <w:rFonts w:ascii="Times New Roman" w:hAnsi="Times New Roman" w:cs="Times New Roman"/>
          <w:sz w:val="24"/>
          <w:szCs w:val="24"/>
          <w:lang w:val="en-US"/>
        </w:rPr>
        <w:t>outcrossers</w:t>
      </w:r>
      <w:proofErr w:type="spellEnd"/>
      <w:r w:rsidRPr="00BD32F6">
        <w:rPr>
          <w:rFonts w:ascii="Times New Roman" w:hAnsi="Times New Roman" w:cs="Times New Roman"/>
          <w:sz w:val="24"/>
          <w:szCs w:val="24"/>
          <w:lang w:val="en-US"/>
        </w:rPr>
        <w:t xml:space="preserve"> suffer little from selective interference. As a result, few deleterious mutations drift to fixation, fewer than in the self-fertilizing species that do suffer from selective interference. In this case, </w:t>
      </w:r>
      <w:proofErr w:type="spellStart"/>
      <w:r w:rsidRPr="00BD32F6">
        <w:rPr>
          <w:rFonts w:ascii="Times New Roman" w:hAnsi="Times New Roman" w:cs="Times New Roman"/>
          <w:sz w:val="24"/>
          <w:szCs w:val="24"/>
          <w:lang w:val="en-US"/>
        </w:rPr>
        <w:t>outcrossers</w:t>
      </w:r>
      <w:proofErr w:type="spellEnd"/>
      <w:r w:rsidRPr="00BD32F6">
        <w:rPr>
          <w:rFonts w:ascii="Times New Roman" w:hAnsi="Times New Roman" w:cs="Times New Roman"/>
          <w:sz w:val="24"/>
          <w:szCs w:val="24"/>
          <w:lang w:val="en-US"/>
        </w:rPr>
        <w:t xml:space="preserve"> evolve better genomes than their self-fertilizing counterparts (higher population mean fitness). Importantly, the prediction changes when we assume a low recombination rate between adjacent loci. In that case, </w:t>
      </w:r>
      <w:proofErr w:type="spellStart"/>
      <w:r w:rsidRPr="00BD32F6">
        <w:rPr>
          <w:rFonts w:ascii="Times New Roman" w:hAnsi="Times New Roman" w:cs="Times New Roman"/>
          <w:sz w:val="24"/>
          <w:szCs w:val="24"/>
          <w:lang w:val="en-US"/>
        </w:rPr>
        <w:t>outcrossers</w:t>
      </w:r>
      <w:proofErr w:type="spellEnd"/>
      <w:r w:rsidRPr="00BD32F6">
        <w:rPr>
          <w:rFonts w:ascii="Times New Roman" w:hAnsi="Times New Roman" w:cs="Times New Roman"/>
          <w:sz w:val="24"/>
          <w:szCs w:val="24"/>
          <w:lang w:val="en-US"/>
        </w:rPr>
        <w:t xml:space="preserve"> also suffer from selective interference since genetic associations are rarely re-shuffled. In addition, higher heterozygosity in </w:t>
      </w:r>
      <w:proofErr w:type="spellStart"/>
      <w:r w:rsidRPr="00BD32F6">
        <w:rPr>
          <w:rFonts w:ascii="Times New Roman" w:hAnsi="Times New Roman" w:cs="Times New Roman"/>
          <w:sz w:val="24"/>
          <w:szCs w:val="24"/>
          <w:lang w:val="en-US"/>
        </w:rPr>
        <w:t>outcrossers</w:t>
      </w:r>
      <w:proofErr w:type="spellEnd"/>
      <w:r w:rsidRPr="00BD32F6">
        <w:rPr>
          <w:rFonts w:ascii="Times New Roman" w:hAnsi="Times New Roman" w:cs="Times New Roman"/>
          <w:sz w:val="24"/>
          <w:szCs w:val="24"/>
          <w:lang w:val="en-US"/>
        </w:rPr>
        <w:t xml:space="preserve"> means higher frequency of deleterious, recessive mutations, as their detrimental effects are partially hidden in heterozygotes. </w:t>
      </w:r>
      <w:r w:rsidR="00CF05C2" w:rsidRPr="00BD32F6">
        <w:rPr>
          <w:rFonts w:ascii="Times New Roman" w:hAnsi="Times New Roman" w:cs="Times New Roman"/>
          <w:sz w:val="24"/>
          <w:szCs w:val="24"/>
          <w:lang w:val="en-US"/>
        </w:rPr>
        <w:t xml:space="preserve">These higher frequencies means that it is easier for these deleterious mutations to drift to fixation in </w:t>
      </w:r>
      <w:proofErr w:type="spellStart"/>
      <w:r w:rsidR="00CF05C2" w:rsidRPr="00BD32F6">
        <w:rPr>
          <w:rFonts w:ascii="Times New Roman" w:hAnsi="Times New Roman" w:cs="Times New Roman"/>
          <w:sz w:val="24"/>
          <w:szCs w:val="24"/>
          <w:lang w:val="en-US"/>
        </w:rPr>
        <w:t>outcrossers</w:t>
      </w:r>
      <w:proofErr w:type="spellEnd"/>
      <w:r w:rsidR="00CF05C2" w:rsidRPr="00BD32F6">
        <w:rPr>
          <w:rFonts w:ascii="Times New Roman" w:hAnsi="Times New Roman" w:cs="Times New Roman"/>
          <w:sz w:val="24"/>
          <w:szCs w:val="24"/>
          <w:lang w:val="en-US"/>
        </w:rPr>
        <w:t xml:space="preserve">. As a result, we see that when recombination rates are low, </w:t>
      </w:r>
      <w:proofErr w:type="spellStart"/>
      <w:r w:rsidR="00CF05C2" w:rsidRPr="00BD32F6">
        <w:rPr>
          <w:rFonts w:ascii="Times New Roman" w:hAnsi="Times New Roman" w:cs="Times New Roman"/>
          <w:sz w:val="24"/>
          <w:szCs w:val="24"/>
          <w:lang w:val="en-US"/>
        </w:rPr>
        <w:t>outcrossers</w:t>
      </w:r>
      <w:proofErr w:type="spellEnd"/>
      <w:r w:rsidR="00CF05C2" w:rsidRPr="00BD32F6">
        <w:rPr>
          <w:rFonts w:ascii="Times New Roman" w:hAnsi="Times New Roman" w:cs="Times New Roman"/>
          <w:sz w:val="24"/>
          <w:szCs w:val="24"/>
          <w:lang w:val="en-US"/>
        </w:rPr>
        <w:t xml:space="preserve"> tend to accumulate more fixed deleterious mutations, which eventually translate into </w:t>
      </w:r>
      <w:proofErr w:type="spellStart"/>
      <w:r w:rsidR="00CF05C2" w:rsidRPr="00BD32F6">
        <w:rPr>
          <w:rFonts w:ascii="Times New Roman" w:hAnsi="Times New Roman" w:cs="Times New Roman"/>
          <w:sz w:val="24"/>
          <w:szCs w:val="24"/>
          <w:lang w:val="en-US"/>
        </w:rPr>
        <w:t>outcrossers</w:t>
      </w:r>
      <w:proofErr w:type="spellEnd"/>
      <w:r w:rsidR="00CF05C2" w:rsidRPr="00BD32F6">
        <w:rPr>
          <w:rFonts w:ascii="Times New Roman" w:hAnsi="Times New Roman" w:cs="Times New Roman"/>
          <w:sz w:val="24"/>
          <w:szCs w:val="24"/>
          <w:lang w:val="en-US"/>
        </w:rPr>
        <w:t xml:space="preserve"> evolving worse genomes (lower population mean fitness).</w:t>
      </w:r>
    </w:p>
    <w:p w14:paraId="2C516CB4" w14:textId="5A040CFC" w:rsidR="001831A2" w:rsidRPr="00C5259A" w:rsidRDefault="001831A2" w:rsidP="00C5259A">
      <w:pPr>
        <w:spacing w:line="480" w:lineRule="auto"/>
        <w:jc w:val="both"/>
        <w:rPr>
          <w:rFonts w:ascii="Times New Roman" w:hAnsi="Times New Roman" w:cs="Times New Roman"/>
          <w:sz w:val="24"/>
          <w:szCs w:val="24"/>
        </w:rPr>
      </w:pPr>
      <w:r w:rsidRPr="00BD32F6">
        <w:rPr>
          <w:rFonts w:ascii="Times New Roman" w:hAnsi="Times New Roman" w:cs="Times New Roman"/>
          <w:sz w:val="24"/>
          <w:szCs w:val="24"/>
          <w:lang w:val="en-US"/>
        </w:rPr>
        <w:t xml:space="preserve">An interesting consequence of this result is that relative </w:t>
      </w:r>
      <w:proofErr w:type="spellStart"/>
      <w:r w:rsidRPr="00BD32F6">
        <w:rPr>
          <w:rFonts w:ascii="Times New Roman" w:hAnsi="Times New Roman" w:cs="Times New Roman"/>
          <w:sz w:val="24"/>
          <w:szCs w:val="24"/>
          <w:lang w:val="en-US"/>
        </w:rPr>
        <w:t>fitnesses</w:t>
      </w:r>
      <w:proofErr w:type="spellEnd"/>
      <w:r w:rsidRPr="00BD32F6">
        <w:rPr>
          <w:rFonts w:ascii="Times New Roman" w:hAnsi="Times New Roman" w:cs="Times New Roman"/>
          <w:sz w:val="24"/>
          <w:szCs w:val="24"/>
          <w:lang w:val="en-US"/>
        </w:rPr>
        <w:t xml:space="preserve"> may vary within genomes. </w:t>
      </w:r>
      <w:r w:rsidR="00A84D83">
        <w:rPr>
          <w:rFonts w:ascii="Times New Roman" w:hAnsi="Times New Roman" w:cs="Times New Roman"/>
          <w:sz w:val="24"/>
          <w:szCs w:val="24"/>
          <w:lang w:val="en-US"/>
        </w:rPr>
        <w:t xml:space="preserve">Local rates of recombination are known to vary within genomes </w:t>
      </w:r>
      <w:r w:rsidR="00754637" w:rsidRPr="009D6FF8">
        <w:rPr>
          <w:rFonts w:ascii="Times New Roman" w:hAnsi="Times New Roman" w:cs="Times New Roman"/>
          <w:noProof/>
          <w:sz w:val="24"/>
          <w:szCs w:val="24"/>
        </w:rPr>
        <w:t>(</w:t>
      </w:r>
      <w:r w:rsidR="00754637" w:rsidRPr="009D6FF8">
        <w:rPr>
          <w:rFonts w:ascii="Times New Roman" w:hAnsi="Times New Roman" w:cs="Times New Roman"/>
          <w:smallCaps/>
          <w:noProof/>
          <w:sz w:val="24"/>
          <w:szCs w:val="24"/>
        </w:rPr>
        <w:t>Nachman and Churchill</w:t>
      </w:r>
      <w:r w:rsidR="00754637" w:rsidRPr="009D6FF8">
        <w:rPr>
          <w:rFonts w:ascii="Times New Roman" w:hAnsi="Times New Roman" w:cs="Times New Roman"/>
          <w:noProof/>
          <w:sz w:val="24"/>
          <w:szCs w:val="24"/>
        </w:rPr>
        <w:t xml:space="preserve"> 1996; </w:t>
      </w:r>
      <w:r w:rsidR="00754637" w:rsidRPr="009D6FF8">
        <w:rPr>
          <w:rFonts w:ascii="Times New Roman" w:hAnsi="Times New Roman" w:cs="Times New Roman"/>
          <w:smallCaps/>
          <w:noProof/>
          <w:sz w:val="24"/>
          <w:szCs w:val="24"/>
        </w:rPr>
        <w:lastRenderedPageBreak/>
        <w:t>Kong</w:t>
      </w:r>
      <w:r w:rsidR="00754637" w:rsidRPr="009D6FF8">
        <w:rPr>
          <w:rFonts w:ascii="Times New Roman" w:hAnsi="Times New Roman" w:cs="Times New Roman"/>
          <w:i/>
          <w:noProof/>
          <w:sz w:val="24"/>
          <w:szCs w:val="24"/>
        </w:rPr>
        <w:t xml:space="preserve"> et al.</w:t>
      </w:r>
      <w:r w:rsidR="00754637" w:rsidRPr="009D6FF8">
        <w:rPr>
          <w:rFonts w:ascii="Times New Roman" w:hAnsi="Times New Roman" w:cs="Times New Roman"/>
          <w:noProof/>
          <w:sz w:val="24"/>
          <w:szCs w:val="24"/>
        </w:rPr>
        <w:t xml:space="preserve"> 2002; </w:t>
      </w:r>
      <w:r w:rsidR="00754637" w:rsidRPr="009D6FF8">
        <w:rPr>
          <w:rFonts w:ascii="Times New Roman" w:hAnsi="Times New Roman" w:cs="Times New Roman"/>
          <w:smallCaps/>
          <w:noProof/>
          <w:sz w:val="24"/>
          <w:szCs w:val="24"/>
        </w:rPr>
        <w:t>Jensen-Seaman</w:t>
      </w:r>
      <w:r w:rsidR="00754637" w:rsidRPr="009D6FF8">
        <w:rPr>
          <w:rFonts w:ascii="Times New Roman" w:hAnsi="Times New Roman" w:cs="Times New Roman"/>
          <w:i/>
          <w:noProof/>
          <w:sz w:val="24"/>
          <w:szCs w:val="24"/>
        </w:rPr>
        <w:t xml:space="preserve"> et al.</w:t>
      </w:r>
      <w:r w:rsidR="00754637" w:rsidRPr="009D6FF8">
        <w:rPr>
          <w:rFonts w:ascii="Times New Roman" w:hAnsi="Times New Roman" w:cs="Times New Roman"/>
          <w:noProof/>
          <w:sz w:val="24"/>
          <w:szCs w:val="24"/>
        </w:rPr>
        <w:t xml:space="preserve"> 2004)</w:t>
      </w:r>
      <w:r w:rsidR="00A84D83">
        <w:rPr>
          <w:rFonts w:ascii="Times New Roman" w:hAnsi="Times New Roman" w:cs="Times New Roman"/>
          <w:sz w:val="24"/>
          <w:szCs w:val="24"/>
          <w:lang w:val="en-US"/>
        </w:rPr>
        <w:t xml:space="preserve">. </w:t>
      </w:r>
      <w:r w:rsidRPr="00BD32F6">
        <w:rPr>
          <w:rFonts w:ascii="Times New Roman" w:hAnsi="Times New Roman" w:cs="Times New Roman"/>
          <w:sz w:val="24"/>
          <w:szCs w:val="24"/>
          <w:lang w:val="en-US"/>
        </w:rPr>
        <w:t>It is possible, depending on how other factors influencing selection and drift, that this could mean that areas of higher recombination rate exhibit higher mutation accumulation in a self-fertilizing species than in its outcrossing counterpart, while the reverse would hold true in areas of lower recombination rate.</w:t>
      </w:r>
    </w:p>
    <w:p w14:paraId="3E475819" w14:textId="686C0E22" w:rsidR="0097032D" w:rsidRPr="006F48BD" w:rsidRDefault="003D12A2" w:rsidP="004336CF">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Mutation accumulation by selective interference highly depend</w:t>
      </w:r>
      <w:r w:rsidR="00CF05C2">
        <w:rPr>
          <w:rFonts w:ascii="Times New Roman" w:hAnsi="Times New Roman" w:cs="Times New Roman"/>
          <w:sz w:val="24"/>
          <w:szCs w:val="24"/>
          <w:lang w:val="en-US"/>
        </w:rPr>
        <w:t>s</w:t>
      </w:r>
      <w:r w:rsidRPr="00CF5D13">
        <w:rPr>
          <w:rFonts w:ascii="Times New Roman" w:hAnsi="Times New Roman" w:cs="Times New Roman"/>
          <w:sz w:val="24"/>
          <w:szCs w:val="24"/>
          <w:lang w:val="en-US"/>
        </w:rPr>
        <w:t xml:space="preserve"> on genetic drift</w:t>
      </w:r>
      <w:r w:rsidR="00CF05C2">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and</w:t>
      </w:r>
      <w:r w:rsidR="00CF05C2">
        <w:rPr>
          <w:rFonts w:ascii="Times New Roman" w:hAnsi="Times New Roman" w:cs="Times New Roman"/>
          <w:sz w:val="24"/>
          <w:szCs w:val="24"/>
          <w:lang w:val="en-US"/>
        </w:rPr>
        <w:t xml:space="preserve"> thus on</w:t>
      </w:r>
      <w:r w:rsidRPr="00CF5D13">
        <w:rPr>
          <w:rFonts w:ascii="Times New Roman" w:hAnsi="Times New Roman" w:cs="Times New Roman"/>
          <w:sz w:val="24"/>
          <w:szCs w:val="24"/>
          <w:lang w:val="en-US"/>
        </w:rPr>
        <w:t xml:space="preserve"> the effective population size </w:t>
      </w:r>
      <w:r w:rsidRPr="00CF5D13">
        <w:rPr>
          <w:rFonts w:ascii="Times New Roman" w:hAnsi="Times New Roman" w:cs="Times New Roman"/>
          <w:i/>
          <w:iCs/>
          <w:sz w:val="24"/>
          <w:szCs w:val="24"/>
          <w:lang w:val="en-US"/>
        </w:rPr>
        <w:t>N</w:t>
      </w:r>
      <w:r w:rsidRPr="00CF5D13">
        <w:rPr>
          <w:rFonts w:ascii="Times New Roman" w:hAnsi="Times New Roman" w:cs="Times New Roman"/>
          <w:i/>
          <w:iCs/>
          <w:sz w:val="24"/>
          <w:szCs w:val="24"/>
          <w:vertAlign w:val="subscript"/>
          <w:lang w:val="en-US"/>
        </w:rPr>
        <w:t>e</w:t>
      </w:r>
      <w:r w:rsidRPr="00CF5D13">
        <w:rPr>
          <w:rFonts w:ascii="Times New Roman" w:hAnsi="Times New Roman" w:cs="Times New Roman"/>
          <w:i/>
          <w:iCs/>
          <w:sz w:val="24"/>
          <w:szCs w:val="24"/>
          <w:lang w:val="en-US"/>
        </w:rPr>
        <w:t>.</w:t>
      </w:r>
      <w:r w:rsidRPr="00CF5D13">
        <w:rPr>
          <w:rFonts w:ascii="Times New Roman" w:hAnsi="Times New Roman" w:cs="Times New Roman"/>
          <w:sz w:val="24"/>
          <w:szCs w:val="24"/>
          <w:lang w:val="en-US"/>
        </w:rPr>
        <w:t xml:space="preserve"> On one hand, increasing population size limits the fixation of deleterious mutations. In simulations </w:t>
      </w:r>
      <w:r w:rsidR="00E12905" w:rsidRPr="00CF5D13">
        <w:rPr>
          <w:rFonts w:ascii="Times New Roman" w:hAnsi="Times New Roman" w:cs="Times New Roman"/>
          <w:sz w:val="24"/>
          <w:szCs w:val="24"/>
          <w:lang w:val="en-US"/>
        </w:rPr>
        <w:t xml:space="preserve">shown in </w:t>
      </w:r>
      <w:r w:rsidR="005B7B92">
        <w:rPr>
          <w:rFonts w:ascii="Times New Roman" w:hAnsi="Times New Roman" w:cs="Times New Roman"/>
          <w:sz w:val="24"/>
          <w:szCs w:val="24"/>
          <w:lang w:val="en-US"/>
        </w:rPr>
        <w:t>Appendix</w:t>
      </w:r>
      <w:r w:rsidR="00E12905" w:rsidRPr="00CF5D13">
        <w:rPr>
          <w:rFonts w:ascii="Times New Roman" w:hAnsi="Times New Roman" w:cs="Times New Roman"/>
          <w:sz w:val="24"/>
          <w:szCs w:val="24"/>
          <w:lang w:val="en-US"/>
        </w:rPr>
        <w:t xml:space="preserve"> Figure S1</w:t>
      </w:r>
      <w:r w:rsidRPr="00CF5D13">
        <w:rPr>
          <w:rFonts w:ascii="Times New Roman" w:hAnsi="Times New Roman" w:cs="Times New Roman"/>
          <w:sz w:val="24"/>
          <w:szCs w:val="24"/>
          <w:lang w:val="en-US"/>
        </w:rPr>
        <w:t xml:space="preserve">, with </w:t>
      </w:r>
      <w:r w:rsidRPr="00CF5D13">
        <w:rPr>
          <w:rFonts w:ascii="Times New Roman" w:hAnsi="Times New Roman" w:cs="Times New Roman"/>
          <w:i/>
          <w:iCs/>
          <w:sz w:val="24"/>
          <w:szCs w:val="24"/>
          <w:lang w:val="en-US"/>
        </w:rPr>
        <w:t>μ = 10</w:t>
      </w:r>
      <w:r w:rsidRPr="00CF5D13">
        <w:rPr>
          <w:rFonts w:ascii="Times New Roman" w:hAnsi="Times New Roman" w:cs="Times New Roman"/>
          <w:i/>
          <w:iCs/>
          <w:sz w:val="24"/>
          <w:szCs w:val="24"/>
          <w:vertAlign w:val="superscript"/>
          <w:lang w:val="en-US"/>
        </w:rPr>
        <w:t>-5</w:t>
      </w:r>
      <w:r w:rsidRPr="00CF5D13">
        <w:rPr>
          <w:rFonts w:ascii="Times New Roman" w:hAnsi="Times New Roman" w:cs="Times New Roman"/>
          <w:sz w:val="24"/>
          <w:szCs w:val="24"/>
          <w:lang w:val="en-US"/>
        </w:rPr>
        <w:t xml:space="preserve"> and </w:t>
      </w:r>
      <w:r w:rsidRPr="00CF5D13">
        <w:rPr>
          <w:rFonts w:ascii="Times New Roman" w:hAnsi="Times New Roman" w:cs="Times New Roman"/>
          <w:i/>
          <w:iCs/>
          <w:sz w:val="24"/>
          <w:szCs w:val="24"/>
          <w:lang w:val="en-US"/>
        </w:rPr>
        <w:t>r = 10</w:t>
      </w:r>
      <w:r w:rsidRPr="00CF5D13">
        <w:rPr>
          <w:rFonts w:ascii="Times New Roman" w:hAnsi="Times New Roman" w:cs="Times New Roman"/>
          <w:i/>
          <w:iCs/>
          <w:sz w:val="24"/>
          <w:szCs w:val="24"/>
          <w:vertAlign w:val="superscript"/>
          <w:lang w:val="en-US"/>
        </w:rPr>
        <w:t>-6</w:t>
      </w:r>
      <w:r w:rsidRPr="00CF5D13">
        <w:rPr>
          <w:rFonts w:ascii="Times New Roman" w:hAnsi="Times New Roman" w:cs="Times New Roman"/>
          <w:sz w:val="24"/>
          <w:szCs w:val="24"/>
          <w:lang w:val="en-US"/>
        </w:rPr>
        <w:t xml:space="preserve">, increasing population size from </w:t>
      </w:r>
      <w:r w:rsidR="008D4B70" w:rsidRPr="00CF5D13">
        <w:rPr>
          <w:rFonts w:ascii="Times New Roman" w:hAnsi="Times New Roman" w:cs="Times New Roman"/>
          <w:sz w:val="24"/>
          <w:szCs w:val="24"/>
          <w:lang w:val="en-US"/>
        </w:rPr>
        <w:t>500 to 5000 decreases the deleterious mutation fixation rate approximately by a factor 10.</w:t>
      </w:r>
      <w:r w:rsidR="005A1E17" w:rsidRPr="00CF5D13">
        <w:rPr>
          <w:rFonts w:ascii="Times New Roman" w:hAnsi="Times New Roman" w:cs="Times New Roman"/>
          <w:sz w:val="24"/>
          <w:szCs w:val="24"/>
          <w:lang w:val="en-US"/>
        </w:rPr>
        <w:t xml:space="preserve"> </w:t>
      </w:r>
      <w:r w:rsidR="008D4B70" w:rsidRPr="00CF5D13">
        <w:rPr>
          <w:rFonts w:ascii="Times New Roman" w:hAnsi="Times New Roman" w:cs="Times New Roman"/>
          <w:sz w:val="24"/>
          <w:szCs w:val="24"/>
          <w:lang w:val="en-US"/>
        </w:rPr>
        <w:t xml:space="preserve">On the other hand, there are </w:t>
      </w:r>
      <w:proofErr w:type="gramStart"/>
      <w:r w:rsidR="008D4B70" w:rsidRPr="00CF5D13">
        <w:rPr>
          <w:rFonts w:ascii="Times New Roman" w:hAnsi="Times New Roman" w:cs="Times New Roman"/>
          <w:sz w:val="24"/>
          <w:szCs w:val="24"/>
          <w:lang w:val="en-US"/>
        </w:rPr>
        <w:t>particular demographic</w:t>
      </w:r>
      <w:proofErr w:type="gramEnd"/>
      <w:r w:rsidR="008D4B70" w:rsidRPr="00CF5D13">
        <w:rPr>
          <w:rFonts w:ascii="Times New Roman" w:hAnsi="Times New Roman" w:cs="Times New Roman"/>
          <w:sz w:val="24"/>
          <w:szCs w:val="24"/>
          <w:lang w:val="en-US"/>
        </w:rPr>
        <w:t xml:space="preserve"> events that leads to </w:t>
      </w:r>
      <w:r w:rsidR="008D4B70" w:rsidRPr="00CF5D13">
        <w:rPr>
          <w:rFonts w:ascii="Times New Roman" w:hAnsi="Times New Roman" w:cs="Times New Roman"/>
          <w:i/>
          <w:iCs/>
          <w:sz w:val="24"/>
          <w:szCs w:val="24"/>
          <w:lang w:val="en-US"/>
        </w:rPr>
        <w:t>N</w:t>
      </w:r>
      <w:r w:rsidR="008D4B70" w:rsidRPr="00CF5D13">
        <w:rPr>
          <w:rFonts w:ascii="Times New Roman" w:hAnsi="Times New Roman" w:cs="Times New Roman"/>
          <w:i/>
          <w:iCs/>
          <w:sz w:val="24"/>
          <w:szCs w:val="24"/>
          <w:vertAlign w:val="subscript"/>
          <w:lang w:val="en-US"/>
        </w:rPr>
        <w:t>e</w:t>
      </w:r>
      <w:r w:rsidR="008D4B70" w:rsidRPr="00CF5D13">
        <w:rPr>
          <w:rFonts w:ascii="Times New Roman" w:hAnsi="Times New Roman" w:cs="Times New Roman"/>
          <w:sz w:val="24"/>
          <w:szCs w:val="24"/>
          <w:lang w:val="en-US"/>
        </w:rPr>
        <w:t xml:space="preserve"> values much lower than the actual population size such as population bottlenecks or colonization events. Importantly, self-fertilizing species </w:t>
      </w:r>
      <w:r w:rsidR="003D7EDE">
        <w:rPr>
          <w:rFonts w:ascii="Times New Roman" w:hAnsi="Times New Roman" w:cs="Times New Roman"/>
          <w:sz w:val="24"/>
          <w:szCs w:val="24"/>
          <w:lang w:val="en-US"/>
        </w:rPr>
        <w:t>seem to</w:t>
      </w:r>
      <w:r w:rsidR="003D7EDE" w:rsidRPr="00CF5D13">
        <w:rPr>
          <w:rFonts w:ascii="Times New Roman" w:hAnsi="Times New Roman" w:cs="Times New Roman"/>
          <w:sz w:val="24"/>
          <w:szCs w:val="24"/>
          <w:lang w:val="en-US"/>
        </w:rPr>
        <w:t xml:space="preserve"> </w:t>
      </w:r>
      <w:r w:rsidR="00356004" w:rsidRPr="00CF5D13">
        <w:rPr>
          <w:rFonts w:ascii="Times New Roman" w:hAnsi="Times New Roman" w:cs="Times New Roman"/>
          <w:sz w:val="24"/>
          <w:szCs w:val="24"/>
          <w:lang w:val="en-US"/>
        </w:rPr>
        <w:t>be</w:t>
      </w:r>
      <w:r w:rsidR="008D4B70" w:rsidRPr="00CF5D13">
        <w:rPr>
          <w:rFonts w:ascii="Times New Roman" w:hAnsi="Times New Roman" w:cs="Times New Roman"/>
          <w:sz w:val="24"/>
          <w:szCs w:val="24"/>
          <w:lang w:val="en-US"/>
        </w:rPr>
        <w:t xml:space="preserve"> prone to this kind of events </w:t>
      </w:r>
      <w:r w:rsidR="00356004" w:rsidRPr="00CF5D13">
        <w:rPr>
          <w:rFonts w:ascii="Times New Roman" w:hAnsi="Times New Roman" w:cs="Times New Roman"/>
          <w:sz w:val="24"/>
          <w:szCs w:val="24"/>
          <w:lang w:val="en-US"/>
        </w:rPr>
        <w:t xml:space="preserve">as they can </w:t>
      </w:r>
      <w:r w:rsidR="00921DAA" w:rsidRPr="00CF5D13">
        <w:rPr>
          <w:rFonts w:ascii="Times New Roman" w:hAnsi="Times New Roman" w:cs="Times New Roman"/>
          <w:sz w:val="24"/>
          <w:szCs w:val="24"/>
          <w:lang w:val="en-US"/>
        </w:rPr>
        <w:t xml:space="preserve">in principle </w:t>
      </w:r>
      <w:r w:rsidR="00356004" w:rsidRPr="00CF5D13">
        <w:rPr>
          <w:rFonts w:ascii="Times New Roman" w:hAnsi="Times New Roman" w:cs="Times New Roman"/>
          <w:sz w:val="24"/>
          <w:szCs w:val="24"/>
          <w:lang w:val="en-US"/>
        </w:rPr>
        <w:t>more easily colonize new environments and found new populations</w:t>
      </w:r>
      <w:r w:rsidR="003425CB">
        <w:rPr>
          <w:rFonts w:ascii="Times New Roman" w:hAnsi="Times New Roman" w:cs="Times New Roman"/>
          <w:sz w:val="24"/>
          <w:szCs w:val="24"/>
          <w:lang w:val="en-US"/>
        </w:rPr>
        <w:t xml:space="preserve"> </w:t>
      </w:r>
      <w:bookmarkStart w:id="3" w:name="_Hlk125962469"/>
      <w:r w:rsidR="00BB7EF1" w:rsidRPr="00BB7EF1">
        <w:rPr>
          <w:rFonts w:ascii="Times New Roman" w:hAnsi="Times New Roman" w:cs="Times New Roman"/>
          <w:sz w:val="24"/>
          <w:szCs w:val="24"/>
          <w:lang w:val="en-US"/>
        </w:rPr>
        <w:t>(T</w:t>
      </w:r>
      <w:r w:rsidR="00BB7EF1" w:rsidRPr="00FA7654">
        <w:rPr>
          <w:rFonts w:ascii="Times New Roman" w:hAnsi="Times New Roman" w:cs="Times New Roman"/>
          <w:sz w:val="20"/>
          <w:szCs w:val="20"/>
          <w:lang w:val="en-US"/>
        </w:rPr>
        <w:t>HEOLOGIDIS</w:t>
      </w:r>
      <w:r w:rsidR="00BB7EF1" w:rsidRPr="00BB7EF1">
        <w:rPr>
          <w:rFonts w:ascii="Times New Roman" w:hAnsi="Times New Roman" w:cs="Times New Roman"/>
          <w:sz w:val="24"/>
          <w:szCs w:val="24"/>
          <w:lang w:val="en-US"/>
        </w:rPr>
        <w:t xml:space="preserve"> </w:t>
      </w:r>
      <w:r w:rsidR="00BB7EF1" w:rsidRPr="00FA7654">
        <w:rPr>
          <w:rFonts w:ascii="Times New Roman" w:hAnsi="Times New Roman" w:cs="Times New Roman"/>
          <w:i/>
          <w:iCs/>
          <w:sz w:val="24"/>
          <w:szCs w:val="24"/>
          <w:lang w:val="en-US"/>
        </w:rPr>
        <w:t>et al.</w:t>
      </w:r>
      <w:r w:rsidR="00BB7EF1" w:rsidRPr="00BB7EF1">
        <w:rPr>
          <w:rFonts w:ascii="Times New Roman" w:hAnsi="Times New Roman" w:cs="Times New Roman"/>
          <w:sz w:val="24"/>
          <w:szCs w:val="24"/>
          <w:lang w:val="en-US"/>
        </w:rPr>
        <w:t xml:space="preserve"> 2014; N</w:t>
      </w:r>
      <w:r w:rsidR="00BB7EF1" w:rsidRPr="00FA7654">
        <w:rPr>
          <w:rFonts w:ascii="Times New Roman" w:hAnsi="Times New Roman" w:cs="Times New Roman"/>
          <w:sz w:val="20"/>
          <w:szCs w:val="20"/>
          <w:lang w:val="en-US"/>
        </w:rPr>
        <w:t>OEL</w:t>
      </w:r>
      <w:r w:rsidR="00BB7EF1" w:rsidRPr="00BB7EF1">
        <w:rPr>
          <w:rFonts w:ascii="Times New Roman" w:hAnsi="Times New Roman" w:cs="Times New Roman"/>
          <w:sz w:val="24"/>
          <w:szCs w:val="24"/>
          <w:lang w:val="en-US"/>
        </w:rPr>
        <w:t xml:space="preserve"> </w:t>
      </w:r>
      <w:r w:rsidR="00BB7EF1" w:rsidRPr="00FA7654">
        <w:rPr>
          <w:rFonts w:ascii="Times New Roman" w:hAnsi="Times New Roman" w:cs="Times New Roman"/>
          <w:i/>
          <w:iCs/>
          <w:sz w:val="24"/>
          <w:szCs w:val="24"/>
          <w:lang w:val="en-US"/>
        </w:rPr>
        <w:t>et al.</w:t>
      </w:r>
      <w:r w:rsidR="00BB7EF1" w:rsidRPr="00BB7EF1">
        <w:rPr>
          <w:rFonts w:ascii="Times New Roman" w:hAnsi="Times New Roman" w:cs="Times New Roman"/>
          <w:sz w:val="24"/>
          <w:szCs w:val="24"/>
          <w:lang w:val="en-US"/>
        </w:rPr>
        <w:t xml:space="preserve"> 2016; G</w:t>
      </w:r>
      <w:r w:rsidR="00BB7EF1" w:rsidRPr="00FA7654">
        <w:rPr>
          <w:rFonts w:ascii="Times New Roman" w:hAnsi="Times New Roman" w:cs="Times New Roman"/>
          <w:sz w:val="20"/>
          <w:szCs w:val="20"/>
          <w:lang w:val="en-US"/>
        </w:rPr>
        <w:t>ROSSENBACHER</w:t>
      </w:r>
      <w:r w:rsidR="00BB7EF1" w:rsidRPr="00BB7EF1">
        <w:rPr>
          <w:rFonts w:ascii="Times New Roman" w:hAnsi="Times New Roman" w:cs="Times New Roman"/>
          <w:sz w:val="24"/>
          <w:szCs w:val="24"/>
          <w:lang w:val="en-US"/>
        </w:rPr>
        <w:t xml:space="preserve"> </w:t>
      </w:r>
      <w:r w:rsidR="00BB7EF1" w:rsidRPr="00FA7654">
        <w:rPr>
          <w:rFonts w:ascii="Times New Roman" w:hAnsi="Times New Roman" w:cs="Times New Roman"/>
          <w:i/>
          <w:iCs/>
          <w:sz w:val="24"/>
          <w:szCs w:val="24"/>
          <w:lang w:val="en-US"/>
        </w:rPr>
        <w:t>et al.</w:t>
      </w:r>
      <w:r w:rsidR="00BB7EF1" w:rsidRPr="00BB7EF1">
        <w:rPr>
          <w:rFonts w:ascii="Times New Roman" w:hAnsi="Times New Roman" w:cs="Times New Roman"/>
          <w:sz w:val="24"/>
          <w:szCs w:val="24"/>
          <w:lang w:val="en-US"/>
        </w:rPr>
        <w:t xml:space="preserve"> 2017)</w:t>
      </w:r>
      <w:bookmarkEnd w:id="3"/>
      <w:r w:rsidR="00FA7654">
        <w:rPr>
          <w:rFonts w:ascii="Times New Roman" w:hAnsi="Times New Roman" w:cs="Times New Roman"/>
          <w:sz w:val="24"/>
          <w:szCs w:val="24"/>
          <w:lang w:val="en-US"/>
        </w:rPr>
        <w:t xml:space="preserve">. This </w:t>
      </w:r>
      <w:r w:rsidR="008D4B70" w:rsidRPr="00CF5D13">
        <w:rPr>
          <w:rFonts w:ascii="Times New Roman" w:hAnsi="Times New Roman" w:cs="Times New Roman"/>
          <w:sz w:val="24"/>
          <w:szCs w:val="24"/>
          <w:lang w:val="en-US"/>
        </w:rPr>
        <w:t xml:space="preserve">may explain empirical patterns of relaxed purifying selection </w:t>
      </w:r>
      <w:r w:rsidR="00920CD2">
        <w:rPr>
          <w:rFonts w:ascii="Times New Roman" w:hAnsi="Times New Roman" w:cs="Times New Roman"/>
          <w:sz w:val="24"/>
          <w:szCs w:val="24"/>
          <w:lang w:val="en-US"/>
        </w:rPr>
        <w:t xml:space="preserve">observed </w:t>
      </w:r>
      <w:r w:rsidR="00FA7654">
        <w:rPr>
          <w:rFonts w:ascii="Times New Roman" w:hAnsi="Times New Roman" w:cs="Times New Roman"/>
          <w:sz w:val="24"/>
          <w:szCs w:val="24"/>
          <w:lang w:val="en-US"/>
        </w:rPr>
        <w:t xml:space="preserve">in </w:t>
      </w:r>
      <w:r w:rsidR="008D4B70" w:rsidRPr="00CF5D13">
        <w:rPr>
          <w:rFonts w:ascii="Times New Roman" w:hAnsi="Times New Roman" w:cs="Times New Roman"/>
          <w:sz w:val="24"/>
          <w:szCs w:val="24"/>
          <w:lang w:val="en-US"/>
        </w:rPr>
        <w:t>some self-fertilizing species</w:t>
      </w:r>
      <w:r w:rsidR="002F4DD7">
        <w:rPr>
          <w:rFonts w:ascii="Times New Roman" w:hAnsi="Times New Roman" w:cs="Times New Roman"/>
          <w:sz w:val="24"/>
          <w:szCs w:val="24"/>
          <w:lang w:val="en-US"/>
        </w:rPr>
        <w:t xml:space="preserve"> </w:t>
      </w:r>
      <w:r w:rsidR="002F4DD7" w:rsidRPr="002F4DD7">
        <w:rPr>
          <w:rFonts w:ascii="Times New Roman" w:hAnsi="Times New Roman" w:cs="Times New Roman"/>
          <w:sz w:val="24"/>
          <w:szCs w:val="24"/>
          <w:lang w:val="en-US"/>
        </w:rPr>
        <w:t>(S</w:t>
      </w:r>
      <w:r w:rsidR="002F4DD7" w:rsidRPr="00FA7654">
        <w:rPr>
          <w:rFonts w:ascii="Times New Roman" w:hAnsi="Times New Roman" w:cs="Times New Roman"/>
          <w:sz w:val="20"/>
          <w:szCs w:val="20"/>
          <w:lang w:val="en-US"/>
        </w:rPr>
        <w:t>LOTTE</w:t>
      </w:r>
      <w:r w:rsidR="002F4DD7" w:rsidRPr="002F4DD7">
        <w:rPr>
          <w:rFonts w:ascii="Times New Roman" w:hAnsi="Times New Roman" w:cs="Times New Roman"/>
          <w:sz w:val="24"/>
          <w:szCs w:val="24"/>
          <w:lang w:val="en-US"/>
        </w:rPr>
        <w:t xml:space="preserve"> </w:t>
      </w:r>
      <w:r w:rsidR="002F4DD7" w:rsidRPr="00FA7654">
        <w:rPr>
          <w:rFonts w:ascii="Times New Roman" w:hAnsi="Times New Roman" w:cs="Times New Roman"/>
          <w:i/>
          <w:iCs/>
          <w:sz w:val="24"/>
          <w:szCs w:val="24"/>
          <w:lang w:val="en-US"/>
        </w:rPr>
        <w:t>et al.</w:t>
      </w:r>
      <w:r w:rsidR="002F4DD7" w:rsidRPr="002F4DD7">
        <w:rPr>
          <w:rFonts w:ascii="Times New Roman" w:hAnsi="Times New Roman" w:cs="Times New Roman"/>
          <w:sz w:val="24"/>
          <w:szCs w:val="24"/>
          <w:lang w:val="en-US"/>
        </w:rPr>
        <w:t xml:space="preserve"> 2010; </w:t>
      </w:r>
      <w:r w:rsidR="002F4DD7">
        <w:rPr>
          <w:rFonts w:ascii="Times New Roman" w:hAnsi="Times New Roman" w:cs="Times New Roman"/>
          <w:sz w:val="24"/>
          <w:szCs w:val="24"/>
          <w:lang w:val="en-US"/>
        </w:rPr>
        <w:t>B</w:t>
      </w:r>
      <w:r w:rsidR="002F4DD7" w:rsidRPr="00FA7654">
        <w:rPr>
          <w:rFonts w:ascii="Times New Roman" w:hAnsi="Times New Roman" w:cs="Times New Roman"/>
          <w:sz w:val="20"/>
          <w:szCs w:val="20"/>
          <w:lang w:val="en-US"/>
        </w:rPr>
        <w:t>URGARELLA</w:t>
      </w:r>
      <w:r w:rsidR="002F4DD7">
        <w:rPr>
          <w:rFonts w:ascii="Times New Roman" w:hAnsi="Times New Roman" w:cs="Times New Roman"/>
          <w:sz w:val="24"/>
          <w:szCs w:val="24"/>
          <w:lang w:val="en-US"/>
        </w:rPr>
        <w:t xml:space="preserve"> </w:t>
      </w:r>
      <w:r w:rsidR="002F4DD7" w:rsidRPr="00FA7654">
        <w:rPr>
          <w:rFonts w:ascii="Times New Roman" w:hAnsi="Times New Roman" w:cs="Times New Roman"/>
          <w:i/>
          <w:iCs/>
          <w:sz w:val="24"/>
          <w:szCs w:val="24"/>
          <w:lang w:val="en-US"/>
        </w:rPr>
        <w:t xml:space="preserve">et al. </w:t>
      </w:r>
      <w:r w:rsidR="002F4DD7">
        <w:rPr>
          <w:rFonts w:ascii="Times New Roman" w:hAnsi="Times New Roman" w:cs="Times New Roman"/>
          <w:sz w:val="24"/>
          <w:szCs w:val="24"/>
          <w:lang w:val="en-US"/>
        </w:rPr>
        <w:t xml:space="preserve">2015; </w:t>
      </w:r>
      <w:r w:rsidR="002F4DD7" w:rsidRPr="002F4DD7">
        <w:rPr>
          <w:rFonts w:ascii="Times New Roman" w:hAnsi="Times New Roman" w:cs="Times New Roman"/>
          <w:sz w:val="24"/>
          <w:szCs w:val="24"/>
          <w:lang w:val="en-US"/>
        </w:rPr>
        <w:t>W</w:t>
      </w:r>
      <w:r w:rsidR="002F4DD7" w:rsidRPr="00FA7654">
        <w:rPr>
          <w:rFonts w:ascii="Times New Roman" w:hAnsi="Times New Roman" w:cs="Times New Roman"/>
          <w:sz w:val="20"/>
          <w:szCs w:val="20"/>
          <w:lang w:val="en-US"/>
        </w:rPr>
        <w:t>ANG</w:t>
      </w:r>
      <w:r w:rsidR="002F4DD7" w:rsidRPr="002F4DD7">
        <w:rPr>
          <w:rFonts w:ascii="Times New Roman" w:hAnsi="Times New Roman" w:cs="Times New Roman"/>
          <w:sz w:val="24"/>
          <w:szCs w:val="24"/>
          <w:lang w:val="en-US"/>
        </w:rPr>
        <w:t xml:space="preserve"> </w:t>
      </w:r>
      <w:r w:rsidR="002F4DD7" w:rsidRPr="00FA7654">
        <w:rPr>
          <w:rFonts w:ascii="Times New Roman" w:hAnsi="Times New Roman" w:cs="Times New Roman"/>
          <w:i/>
          <w:iCs/>
          <w:sz w:val="24"/>
          <w:szCs w:val="24"/>
          <w:lang w:val="en-US"/>
        </w:rPr>
        <w:t xml:space="preserve">et al. </w:t>
      </w:r>
      <w:r w:rsidR="002F4DD7" w:rsidRPr="002F4DD7">
        <w:rPr>
          <w:rFonts w:ascii="Times New Roman" w:hAnsi="Times New Roman" w:cs="Times New Roman"/>
          <w:sz w:val="24"/>
          <w:szCs w:val="24"/>
          <w:lang w:val="en-US"/>
        </w:rPr>
        <w:t>2021)</w:t>
      </w:r>
      <w:r w:rsidR="002F4DD7">
        <w:rPr>
          <w:rFonts w:ascii="Times New Roman" w:hAnsi="Times New Roman" w:cs="Times New Roman"/>
          <w:sz w:val="24"/>
          <w:szCs w:val="24"/>
          <w:lang w:val="en-US"/>
        </w:rPr>
        <w:t xml:space="preserve">. </w:t>
      </w:r>
      <w:r w:rsidR="00920CD2">
        <w:rPr>
          <w:rFonts w:ascii="Times New Roman" w:hAnsi="Times New Roman" w:cs="Times New Roman"/>
          <w:sz w:val="24"/>
          <w:szCs w:val="24"/>
          <w:lang w:val="en-US"/>
        </w:rPr>
        <w:t xml:space="preserve">However, evidence for purifying selection in </w:t>
      </w:r>
      <w:proofErr w:type="spellStart"/>
      <w:r w:rsidR="00920CD2">
        <w:rPr>
          <w:rFonts w:ascii="Times New Roman" w:hAnsi="Times New Roman" w:cs="Times New Roman"/>
          <w:sz w:val="24"/>
          <w:szCs w:val="24"/>
          <w:lang w:val="en-US"/>
        </w:rPr>
        <w:t>selfers</w:t>
      </w:r>
      <w:proofErr w:type="spellEnd"/>
      <w:r w:rsidR="00920CD2">
        <w:rPr>
          <w:rFonts w:ascii="Times New Roman" w:hAnsi="Times New Roman" w:cs="Times New Roman"/>
          <w:sz w:val="24"/>
          <w:szCs w:val="24"/>
          <w:lang w:val="en-US"/>
        </w:rPr>
        <w:t xml:space="preserve"> is often</w:t>
      </w:r>
      <w:r w:rsidR="0097032D">
        <w:rPr>
          <w:rFonts w:ascii="Times New Roman" w:hAnsi="Times New Roman" w:cs="Times New Roman"/>
          <w:sz w:val="24"/>
          <w:szCs w:val="24"/>
          <w:lang w:val="en-US"/>
        </w:rPr>
        <w:t xml:space="preserve"> mixed</w:t>
      </w:r>
      <w:r w:rsidR="00920CD2">
        <w:rPr>
          <w:rFonts w:ascii="Times New Roman" w:hAnsi="Times New Roman" w:cs="Times New Roman"/>
          <w:sz w:val="24"/>
          <w:szCs w:val="24"/>
          <w:lang w:val="en-US"/>
        </w:rPr>
        <w:t xml:space="preserve"> </w:t>
      </w:r>
      <w:r w:rsidR="006F48BD" w:rsidRPr="006F48BD">
        <w:rPr>
          <w:rFonts w:ascii="Times New Roman" w:hAnsi="Times New Roman" w:cs="Times New Roman"/>
          <w:sz w:val="24"/>
          <w:szCs w:val="24"/>
          <w:lang w:val="en-US"/>
        </w:rPr>
        <w:t>(G</w:t>
      </w:r>
      <w:r w:rsidR="006F48BD" w:rsidRPr="00FA7654">
        <w:rPr>
          <w:rFonts w:ascii="Times New Roman" w:hAnsi="Times New Roman" w:cs="Times New Roman"/>
          <w:sz w:val="20"/>
          <w:szCs w:val="20"/>
          <w:lang w:val="en-US"/>
        </w:rPr>
        <w:t>LÉMIN</w:t>
      </w:r>
      <w:r w:rsidR="006F48BD" w:rsidRPr="006F48BD">
        <w:rPr>
          <w:rFonts w:ascii="Times New Roman" w:hAnsi="Times New Roman" w:cs="Times New Roman"/>
          <w:sz w:val="24"/>
          <w:szCs w:val="24"/>
          <w:lang w:val="en-US"/>
        </w:rPr>
        <w:t xml:space="preserve"> </w:t>
      </w:r>
      <w:r w:rsidR="006F48BD" w:rsidRPr="00FA7654">
        <w:rPr>
          <w:rFonts w:ascii="Times New Roman" w:hAnsi="Times New Roman" w:cs="Times New Roman"/>
          <w:i/>
          <w:iCs/>
          <w:sz w:val="24"/>
          <w:szCs w:val="24"/>
          <w:lang w:val="en-US"/>
        </w:rPr>
        <w:t>et al.</w:t>
      </w:r>
      <w:r w:rsidR="006F48BD" w:rsidRPr="006F48BD">
        <w:rPr>
          <w:rFonts w:ascii="Times New Roman" w:hAnsi="Times New Roman" w:cs="Times New Roman"/>
          <w:sz w:val="24"/>
          <w:szCs w:val="24"/>
          <w:lang w:val="en-US"/>
        </w:rPr>
        <w:t xml:space="preserve"> 2006; H</w:t>
      </w:r>
      <w:r w:rsidR="006F48BD" w:rsidRPr="00FA7654">
        <w:rPr>
          <w:rFonts w:ascii="Times New Roman" w:hAnsi="Times New Roman" w:cs="Times New Roman"/>
          <w:sz w:val="20"/>
          <w:szCs w:val="20"/>
          <w:lang w:val="en-US"/>
        </w:rPr>
        <w:t>AUDRY</w:t>
      </w:r>
      <w:r w:rsidR="006F48BD" w:rsidRPr="006F48BD">
        <w:rPr>
          <w:rFonts w:ascii="Times New Roman" w:hAnsi="Times New Roman" w:cs="Times New Roman"/>
          <w:sz w:val="24"/>
          <w:szCs w:val="24"/>
          <w:lang w:val="en-US"/>
        </w:rPr>
        <w:t xml:space="preserve"> </w:t>
      </w:r>
      <w:r w:rsidR="006F48BD" w:rsidRPr="00FA7654">
        <w:rPr>
          <w:rFonts w:ascii="Times New Roman" w:hAnsi="Times New Roman" w:cs="Times New Roman"/>
          <w:i/>
          <w:iCs/>
          <w:sz w:val="24"/>
          <w:szCs w:val="24"/>
          <w:lang w:val="en-US"/>
        </w:rPr>
        <w:t>et al.</w:t>
      </w:r>
      <w:r w:rsidR="006F48BD" w:rsidRPr="006F48BD">
        <w:rPr>
          <w:rFonts w:ascii="Times New Roman" w:hAnsi="Times New Roman" w:cs="Times New Roman"/>
          <w:sz w:val="24"/>
          <w:szCs w:val="24"/>
          <w:lang w:val="en-US"/>
        </w:rPr>
        <w:t xml:space="preserve"> 2008; E</w:t>
      </w:r>
      <w:r w:rsidR="006F48BD" w:rsidRPr="00FA7654">
        <w:rPr>
          <w:rFonts w:ascii="Times New Roman" w:hAnsi="Times New Roman" w:cs="Times New Roman"/>
          <w:sz w:val="20"/>
          <w:szCs w:val="20"/>
          <w:lang w:val="en-US"/>
        </w:rPr>
        <w:t>SCOBAR</w:t>
      </w:r>
      <w:r w:rsidR="006F48BD" w:rsidRPr="006F48BD">
        <w:rPr>
          <w:rFonts w:ascii="Times New Roman" w:hAnsi="Times New Roman" w:cs="Times New Roman"/>
          <w:sz w:val="24"/>
          <w:szCs w:val="24"/>
          <w:lang w:val="en-US"/>
        </w:rPr>
        <w:t xml:space="preserve"> </w:t>
      </w:r>
      <w:r w:rsidR="006F48BD" w:rsidRPr="00FA7654">
        <w:rPr>
          <w:rFonts w:ascii="Times New Roman" w:hAnsi="Times New Roman" w:cs="Times New Roman"/>
          <w:i/>
          <w:iCs/>
          <w:sz w:val="24"/>
          <w:szCs w:val="24"/>
          <w:lang w:val="en-US"/>
        </w:rPr>
        <w:t>et al.</w:t>
      </w:r>
      <w:r w:rsidR="006F48BD" w:rsidRPr="006F48BD">
        <w:rPr>
          <w:rFonts w:ascii="Times New Roman" w:hAnsi="Times New Roman" w:cs="Times New Roman"/>
          <w:sz w:val="24"/>
          <w:szCs w:val="24"/>
          <w:lang w:val="en-US"/>
        </w:rPr>
        <w:t xml:space="preserve"> 2010)</w:t>
      </w:r>
      <w:r w:rsidR="00844DD8">
        <w:rPr>
          <w:rFonts w:ascii="Times New Roman" w:hAnsi="Times New Roman" w:cs="Times New Roman"/>
          <w:sz w:val="24"/>
          <w:szCs w:val="24"/>
          <w:lang w:val="en-US"/>
        </w:rPr>
        <w:t xml:space="preserve">. This mixed empirical evidence may be </w:t>
      </w:r>
      <w:r w:rsidR="002F4DD7">
        <w:rPr>
          <w:rFonts w:ascii="Times New Roman" w:hAnsi="Times New Roman" w:cs="Times New Roman"/>
          <w:sz w:val="24"/>
          <w:szCs w:val="24"/>
          <w:lang w:val="en-US"/>
        </w:rPr>
        <w:t>caused by</w:t>
      </w:r>
      <w:r w:rsidR="00844DD8">
        <w:rPr>
          <w:rFonts w:ascii="Times New Roman" w:hAnsi="Times New Roman" w:cs="Times New Roman"/>
          <w:sz w:val="24"/>
          <w:szCs w:val="24"/>
          <w:lang w:val="en-US"/>
        </w:rPr>
        <w:t xml:space="preserve"> the demographic history of the species as mentioned above, but also due to other f</w:t>
      </w:r>
      <w:r w:rsidR="0097032D">
        <w:rPr>
          <w:rFonts w:ascii="Times New Roman" w:hAnsi="Times New Roman" w:cs="Times New Roman"/>
          <w:sz w:val="24"/>
          <w:szCs w:val="24"/>
          <w:lang w:val="en-US"/>
        </w:rPr>
        <w:t>actor</w:t>
      </w:r>
      <w:r w:rsidR="006F48BD">
        <w:rPr>
          <w:rFonts w:ascii="Times New Roman" w:hAnsi="Times New Roman" w:cs="Times New Roman"/>
          <w:sz w:val="24"/>
          <w:szCs w:val="24"/>
          <w:lang w:val="en-US"/>
        </w:rPr>
        <w:t>s</w:t>
      </w:r>
      <w:r w:rsidR="0097032D">
        <w:rPr>
          <w:rFonts w:ascii="Times New Roman" w:hAnsi="Times New Roman" w:cs="Times New Roman"/>
          <w:sz w:val="24"/>
          <w:szCs w:val="24"/>
          <w:lang w:val="en-US"/>
        </w:rPr>
        <w:t xml:space="preserve"> such as divergence time</w:t>
      </w:r>
      <w:r w:rsidR="00844DD8">
        <w:rPr>
          <w:rFonts w:ascii="Times New Roman" w:hAnsi="Times New Roman" w:cs="Times New Roman"/>
          <w:sz w:val="24"/>
          <w:szCs w:val="24"/>
          <w:lang w:val="en-US"/>
        </w:rPr>
        <w:t xml:space="preserve"> between </w:t>
      </w:r>
      <w:proofErr w:type="spellStart"/>
      <w:r w:rsidR="00844DD8">
        <w:rPr>
          <w:rFonts w:ascii="Times New Roman" w:hAnsi="Times New Roman" w:cs="Times New Roman"/>
          <w:sz w:val="24"/>
          <w:szCs w:val="24"/>
          <w:lang w:val="en-US"/>
        </w:rPr>
        <w:t>selfers</w:t>
      </w:r>
      <w:proofErr w:type="spellEnd"/>
      <w:r w:rsidR="00844DD8">
        <w:rPr>
          <w:rFonts w:ascii="Times New Roman" w:hAnsi="Times New Roman" w:cs="Times New Roman"/>
          <w:sz w:val="24"/>
          <w:szCs w:val="24"/>
          <w:lang w:val="en-US"/>
        </w:rPr>
        <w:t xml:space="preserve"> and </w:t>
      </w:r>
      <w:proofErr w:type="spellStart"/>
      <w:r w:rsidR="00844DD8">
        <w:rPr>
          <w:rFonts w:ascii="Times New Roman" w:hAnsi="Times New Roman" w:cs="Times New Roman"/>
          <w:sz w:val="24"/>
          <w:szCs w:val="24"/>
          <w:lang w:val="en-US"/>
        </w:rPr>
        <w:t>outcrossers</w:t>
      </w:r>
      <w:proofErr w:type="spellEnd"/>
      <w:r w:rsidR="0097032D">
        <w:rPr>
          <w:rFonts w:ascii="Times New Roman" w:hAnsi="Times New Roman" w:cs="Times New Roman"/>
          <w:sz w:val="24"/>
          <w:szCs w:val="24"/>
          <w:lang w:val="en-US"/>
        </w:rPr>
        <w:t xml:space="preserve">, </w:t>
      </w:r>
      <w:r w:rsidR="006F48BD">
        <w:rPr>
          <w:rFonts w:ascii="Times New Roman" w:hAnsi="Times New Roman" w:cs="Times New Roman"/>
          <w:sz w:val="24"/>
          <w:szCs w:val="24"/>
          <w:lang w:val="en-US"/>
        </w:rPr>
        <w:t xml:space="preserve">biased gene conversion, and stability of </w:t>
      </w:r>
      <w:proofErr w:type="spellStart"/>
      <w:r w:rsidR="006F48BD">
        <w:rPr>
          <w:rFonts w:ascii="Times New Roman" w:hAnsi="Times New Roman" w:cs="Times New Roman"/>
          <w:sz w:val="24"/>
          <w:szCs w:val="24"/>
          <w:lang w:val="en-US"/>
        </w:rPr>
        <w:t>selfing</w:t>
      </w:r>
      <w:proofErr w:type="spellEnd"/>
      <w:r w:rsidR="006F48BD">
        <w:rPr>
          <w:rFonts w:ascii="Times New Roman" w:hAnsi="Times New Roman" w:cs="Times New Roman"/>
          <w:sz w:val="24"/>
          <w:szCs w:val="24"/>
          <w:lang w:val="en-US"/>
        </w:rPr>
        <w:t xml:space="preserve"> </w:t>
      </w:r>
      <w:r w:rsidR="00844DD8">
        <w:rPr>
          <w:rFonts w:ascii="Times New Roman" w:hAnsi="Times New Roman" w:cs="Times New Roman"/>
          <w:sz w:val="24"/>
          <w:szCs w:val="24"/>
          <w:lang w:val="en-US"/>
        </w:rPr>
        <w:t xml:space="preserve">as a reproductive strategy </w:t>
      </w:r>
      <w:r w:rsidR="006F48BD">
        <w:rPr>
          <w:rFonts w:ascii="Times New Roman" w:hAnsi="Times New Roman" w:cs="Times New Roman"/>
          <w:sz w:val="24"/>
          <w:szCs w:val="24"/>
          <w:lang w:val="en-US"/>
        </w:rPr>
        <w:t>(E</w:t>
      </w:r>
      <w:r w:rsidR="006F48BD" w:rsidRPr="00FA7654">
        <w:rPr>
          <w:rFonts w:ascii="Times New Roman" w:hAnsi="Times New Roman" w:cs="Times New Roman"/>
          <w:sz w:val="20"/>
          <w:szCs w:val="20"/>
          <w:lang w:val="en-US"/>
        </w:rPr>
        <w:t>SCOBAR</w:t>
      </w:r>
      <w:r w:rsidR="006F48BD">
        <w:rPr>
          <w:rFonts w:ascii="Times New Roman" w:hAnsi="Times New Roman" w:cs="Times New Roman"/>
          <w:lang w:val="en-US"/>
        </w:rPr>
        <w:t xml:space="preserve"> </w:t>
      </w:r>
      <w:r w:rsidR="006F48BD" w:rsidRPr="00FA7654">
        <w:rPr>
          <w:rFonts w:ascii="Times New Roman" w:hAnsi="Times New Roman" w:cs="Times New Roman"/>
          <w:i/>
          <w:iCs/>
          <w:sz w:val="24"/>
          <w:szCs w:val="24"/>
          <w:lang w:val="en-US"/>
        </w:rPr>
        <w:t>et al.</w:t>
      </w:r>
      <w:r w:rsidR="006F48BD">
        <w:rPr>
          <w:rFonts w:ascii="Times New Roman" w:hAnsi="Times New Roman" w:cs="Times New Roman"/>
          <w:sz w:val="24"/>
          <w:szCs w:val="24"/>
          <w:lang w:val="en-US"/>
        </w:rPr>
        <w:t xml:space="preserve"> 2010)</w:t>
      </w:r>
      <w:r w:rsidR="00CF05C2">
        <w:rPr>
          <w:rFonts w:ascii="Times New Roman" w:hAnsi="Times New Roman" w:cs="Times New Roman"/>
          <w:sz w:val="24"/>
          <w:szCs w:val="24"/>
          <w:lang w:val="en-US"/>
        </w:rPr>
        <w:t xml:space="preserve">. Overall, it is </w:t>
      </w:r>
      <w:r w:rsidR="003D7EDE">
        <w:rPr>
          <w:rFonts w:ascii="Times New Roman" w:hAnsi="Times New Roman" w:cs="Times New Roman"/>
          <w:sz w:val="24"/>
          <w:szCs w:val="24"/>
          <w:lang w:val="en-US"/>
        </w:rPr>
        <w:t>likely</w:t>
      </w:r>
      <w:r w:rsidR="00CF05C2">
        <w:rPr>
          <w:rFonts w:ascii="Times New Roman" w:hAnsi="Times New Roman" w:cs="Times New Roman"/>
          <w:sz w:val="24"/>
          <w:szCs w:val="24"/>
          <w:lang w:val="en-US"/>
        </w:rPr>
        <w:t xml:space="preserve"> that self-fertilizing species suffer from greater mutation accumulation tha</w:t>
      </w:r>
      <w:r w:rsidR="00EE5A59">
        <w:rPr>
          <w:rFonts w:ascii="Times New Roman" w:hAnsi="Times New Roman" w:cs="Times New Roman"/>
          <w:sz w:val="24"/>
          <w:szCs w:val="24"/>
          <w:lang w:val="en-US"/>
        </w:rPr>
        <w:t xml:space="preserve">n </w:t>
      </w:r>
      <w:r w:rsidR="00CF05C2">
        <w:rPr>
          <w:rFonts w:ascii="Times New Roman" w:hAnsi="Times New Roman" w:cs="Times New Roman"/>
          <w:sz w:val="24"/>
          <w:szCs w:val="24"/>
          <w:lang w:val="en-US"/>
        </w:rPr>
        <w:t xml:space="preserve">what we predict here due to their </w:t>
      </w:r>
      <w:r w:rsidR="003D7EDE">
        <w:rPr>
          <w:rFonts w:ascii="Times New Roman" w:hAnsi="Times New Roman" w:cs="Times New Roman"/>
          <w:sz w:val="24"/>
          <w:szCs w:val="24"/>
          <w:lang w:val="en-US"/>
        </w:rPr>
        <w:t xml:space="preserve">demographic and </w:t>
      </w:r>
      <w:r w:rsidR="00CF05C2">
        <w:rPr>
          <w:rFonts w:ascii="Times New Roman" w:hAnsi="Times New Roman" w:cs="Times New Roman"/>
          <w:sz w:val="24"/>
          <w:szCs w:val="24"/>
          <w:lang w:val="en-US"/>
        </w:rPr>
        <w:t>evolutionary history</w:t>
      </w:r>
      <w:r w:rsidR="00A2548F">
        <w:rPr>
          <w:rFonts w:ascii="Times New Roman" w:hAnsi="Times New Roman" w:cs="Times New Roman"/>
          <w:sz w:val="24"/>
          <w:szCs w:val="24"/>
          <w:lang w:val="en-US"/>
        </w:rPr>
        <w:t>.</w:t>
      </w:r>
    </w:p>
    <w:p w14:paraId="3C59BFD8" w14:textId="1189DDE2" w:rsidR="00860912" w:rsidRPr="00CF5D13" w:rsidRDefault="00A2548F" w:rsidP="004336CF">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How does mutation load in the parental species influence the ancestry of hybrids’ genes? </w:t>
      </w:r>
      <w:r w:rsidR="00860912" w:rsidRPr="00CF5D13">
        <w:rPr>
          <w:rFonts w:ascii="Times New Roman" w:hAnsi="Times New Roman" w:cs="Times New Roman"/>
          <w:sz w:val="24"/>
          <w:szCs w:val="24"/>
          <w:lang w:val="en-US"/>
        </w:rPr>
        <w:t xml:space="preserve">Previous studies have hypothesized that hybrid individuals’ mating system should </w:t>
      </w:r>
      <w:r>
        <w:rPr>
          <w:rFonts w:ascii="Times New Roman" w:hAnsi="Times New Roman" w:cs="Times New Roman"/>
          <w:sz w:val="24"/>
          <w:szCs w:val="24"/>
          <w:lang w:val="en-US"/>
        </w:rPr>
        <w:t xml:space="preserve">strongly impact </w:t>
      </w:r>
      <w:r w:rsidR="00860912" w:rsidRPr="00CF5D13">
        <w:rPr>
          <w:rFonts w:ascii="Times New Roman" w:hAnsi="Times New Roman" w:cs="Times New Roman"/>
          <w:sz w:val="24"/>
          <w:szCs w:val="24"/>
          <w:lang w:val="en-US"/>
        </w:rPr>
        <w:t xml:space="preserve">the </w:t>
      </w:r>
      <w:r w:rsidR="00860912" w:rsidRPr="00CF5D13">
        <w:rPr>
          <w:rFonts w:ascii="Times New Roman" w:hAnsi="Times New Roman" w:cs="Times New Roman"/>
          <w:sz w:val="24"/>
          <w:szCs w:val="24"/>
          <w:lang w:val="en-US"/>
        </w:rPr>
        <w:lastRenderedPageBreak/>
        <w:t xml:space="preserve">evolution of the genetic composition of hybrids and the levels of introgression to be expected in a hybrid zone. </w:t>
      </w:r>
      <w:r w:rsidR="00860912" w:rsidRPr="00CF5D13">
        <w:rPr>
          <w:rFonts w:ascii="Times New Roman" w:hAnsi="Times New Roman" w:cs="Times New Roman"/>
          <w:smallCaps/>
          <w:noProof/>
          <w:sz w:val="24"/>
          <w:szCs w:val="24"/>
          <w:lang w:val="en-US"/>
        </w:rPr>
        <w:t>Pickup</w:t>
      </w:r>
      <w:r w:rsidR="00860912" w:rsidRPr="00CF5D13">
        <w:rPr>
          <w:rFonts w:ascii="Times New Roman" w:hAnsi="Times New Roman" w:cs="Times New Roman"/>
          <w:i/>
          <w:noProof/>
          <w:sz w:val="24"/>
          <w:szCs w:val="24"/>
          <w:lang w:val="en-US"/>
        </w:rPr>
        <w:t xml:space="preserve"> et al.</w:t>
      </w:r>
      <w:r w:rsidR="00860912" w:rsidRPr="00CF5D13">
        <w:rPr>
          <w:rFonts w:ascii="Times New Roman" w:hAnsi="Times New Roman" w:cs="Times New Roman"/>
          <w:noProof/>
          <w:sz w:val="24"/>
          <w:szCs w:val="24"/>
          <w:lang w:val="en-US"/>
        </w:rPr>
        <w:t xml:space="preserve"> (2019)</w:t>
      </w:r>
      <w:r w:rsidR="00860912" w:rsidRPr="00CF5D13">
        <w:rPr>
          <w:rFonts w:ascii="Times New Roman" w:hAnsi="Times New Roman" w:cs="Times New Roman"/>
          <w:sz w:val="24"/>
          <w:szCs w:val="24"/>
          <w:lang w:val="en-US"/>
        </w:rPr>
        <w:t xml:space="preserve"> predicts that in outcrossing hybrids, the many slightly deleterious, co-dominant mutations coming from the self-fertilizing ancestry should be selected against and purged while the highly deleterious, recessive mutations coming from the outcrossing ancestry should stay hidden in heterozygosity and be maintained. That is, the authors predict a purge of </w:t>
      </w:r>
      <w:proofErr w:type="spellStart"/>
      <w:r w:rsidR="00860912" w:rsidRPr="00CF5D13">
        <w:rPr>
          <w:rFonts w:ascii="Times New Roman" w:hAnsi="Times New Roman" w:cs="Times New Roman"/>
          <w:sz w:val="24"/>
          <w:szCs w:val="24"/>
          <w:lang w:val="en-US"/>
        </w:rPr>
        <w:t>selfing</w:t>
      </w:r>
      <w:proofErr w:type="spellEnd"/>
      <w:r w:rsidR="00860912" w:rsidRPr="00CF5D13">
        <w:rPr>
          <w:rFonts w:ascii="Times New Roman" w:hAnsi="Times New Roman" w:cs="Times New Roman"/>
          <w:sz w:val="24"/>
          <w:szCs w:val="24"/>
          <w:lang w:val="en-US"/>
        </w:rPr>
        <w:t xml:space="preserve"> ancestry in outcrossing hybrids. Similarly, they predict that in </w:t>
      </w:r>
      <w:proofErr w:type="spellStart"/>
      <w:r w:rsidR="00860912" w:rsidRPr="00CF5D13">
        <w:rPr>
          <w:rFonts w:ascii="Times New Roman" w:hAnsi="Times New Roman" w:cs="Times New Roman"/>
          <w:sz w:val="24"/>
          <w:szCs w:val="24"/>
          <w:lang w:val="en-US"/>
        </w:rPr>
        <w:t>selfing</w:t>
      </w:r>
      <w:proofErr w:type="spellEnd"/>
      <w:r w:rsidR="00860912" w:rsidRPr="00CF5D13">
        <w:rPr>
          <w:rFonts w:ascii="Times New Roman" w:hAnsi="Times New Roman" w:cs="Times New Roman"/>
          <w:sz w:val="24"/>
          <w:szCs w:val="24"/>
          <w:lang w:val="en-US"/>
        </w:rPr>
        <w:t xml:space="preserve"> hybrids, the highly deleterious, recessive mutations coming from the outcrossing ancestry should rapidly become homozygote and be selected against, while the many slightly deleterious, co-dominant mutations should keep on evading selection and be maintained. This time, the outcrossing ancestry is expected to be purged in </w:t>
      </w:r>
      <w:proofErr w:type="spellStart"/>
      <w:r w:rsidR="00860912" w:rsidRPr="00CF5D13">
        <w:rPr>
          <w:rFonts w:ascii="Times New Roman" w:hAnsi="Times New Roman" w:cs="Times New Roman"/>
          <w:sz w:val="24"/>
          <w:szCs w:val="24"/>
          <w:lang w:val="en-US"/>
        </w:rPr>
        <w:t>selfing</w:t>
      </w:r>
      <w:proofErr w:type="spellEnd"/>
      <w:r w:rsidR="00860912" w:rsidRPr="00CF5D13">
        <w:rPr>
          <w:rFonts w:ascii="Times New Roman" w:hAnsi="Times New Roman" w:cs="Times New Roman"/>
          <w:sz w:val="24"/>
          <w:szCs w:val="24"/>
          <w:lang w:val="en-US"/>
        </w:rPr>
        <w:t xml:space="preserve"> hybrids. Everything happens as if the mutation load was adapted to a certain reproductive mode and should be maintained in a hybrid that shares the same reproductive mode. This should result in limited introgression between outcrossing and self-fertilizing species, in both directions.</w:t>
      </w:r>
    </w:p>
    <w:p w14:paraId="13BF41C4" w14:textId="2CA55BAA" w:rsidR="00860912" w:rsidRPr="00CF5D13" w:rsidRDefault="00860912" w:rsidP="00A11BD2">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Though appealing, this verbal argument does not appear to be verified in our simulations. Our results emphasize that what matters is merely which parental species has the strongest mutation load. The genome ancestry with the worst fitness will most likely be purged in hybrids, independently of the hybrid mating system itself. </w:t>
      </w:r>
    </w:p>
    <w:p w14:paraId="5F6A01A9" w14:textId="00B53969" w:rsidR="00233770" w:rsidRPr="00CF5D13" w:rsidRDefault="00860912" w:rsidP="009121F1">
      <w:pPr>
        <w:spacing w:line="480" w:lineRule="auto"/>
        <w:jc w:val="both"/>
        <w:rPr>
          <w:rFonts w:ascii="Times New Roman" w:hAnsi="Times New Roman" w:cs="Times New Roman"/>
          <w:sz w:val="24"/>
          <w:szCs w:val="24"/>
          <w:lang w:val="en-US"/>
        </w:rPr>
      </w:pPr>
      <w:r w:rsidRPr="00CF5D13">
        <w:rPr>
          <w:rFonts w:ascii="Times New Roman" w:hAnsi="Times New Roman" w:cs="Times New Roman"/>
          <w:smallCaps/>
          <w:noProof/>
          <w:sz w:val="24"/>
          <w:szCs w:val="24"/>
          <w:lang w:val="en-US"/>
        </w:rPr>
        <w:t>Kim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(2018)</w:t>
      </w:r>
      <w:r w:rsidRPr="00CF5D13">
        <w:rPr>
          <w:rFonts w:ascii="Times New Roman" w:hAnsi="Times New Roman" w:cs="Times New Roman"/>
          <w:sz w:val="24"/>
          <w:szCs w:val="24"/>
          <w:lang w:val="en-US"/>
        </w:rPr>
        <w:t xml:space="preserve"> produced a similar model of introgression between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and </w:t>
      </w:r>
      <w:proofErr w:type="spellStart"/>
      <w:r w:rsidRPr="00CF5D13">
        <w:rPr>
          <w:rFonts w:ascii="Times New Roman" w:hAnsi="Times New Roman" w:cs="Times New Roman"/>
          <w:sz w:val="24"/>
          <w:szCs w:val="24"/>
          <w:lang w:val="en-US"/>
        </w:rPr>
        <w:t>selfer</w:t>
      </w:r>
      <w:proofErr w:type="spellEnd"/>
      <w:r w:rsidRPr="00CF5D13">
        <w:rPr>
          <w:rFonts w:ascii="Times New Roman" w:hAnsi="Times New Roman" w:cs="Times New Roman"/>
          <w:sz w:val="24"/>
          <w:szCs w:val="24"/>
          <w:lang w:val="en-US"/>
        </w:rPr>
        <w:t xml:space="preserve"> parental populations. In their simulations, they obtained that genomes from outcrossing populations are of better quality because </w:t>
      </w:r>
      <w:proofErr w:type="spellStart"/>
      <w:r w:rsidRPr="00CF5D13">
        <w:rPr>
          <w:rFonts w:ascii="Times New Roman" w:hAnsi="Times New Roman" w:cs="Times New Roman"/>
          <w:sz w:val="24"/>
          <w:szCs w:val="24"/>
          <w:lang w:val="en-US"/>
        </w:rPr>
        <w:t>selfer</w:t>
      </w:r>
      <w:proofErr w:type="spellEnd"/>
      <w:r w:rsidRPr="00CF5D13">
        <w:rPr>
          <w:rFonts w:ascii="Times New Roman" w:hAnsi="Times New Roman" w:cs="Times New Roman"/>
          <w:sz w:val="24"/>
          <w:szCs w:val="24"/>
          <w:lang w:val="en-US"/>
        </w:rPr>
        <w:t xml:space="preserve"> genomes accumulate fixed deleterious mutations by selective interference, predicting limited introgression of </w:t>
      </w:r>
      <w:proofErr w:type="spellStart"/>
      <w:r w:rsidRPr="00CF5D13">
        <w:rPr>
          <w:rFonts w:ascii="Times New Roman" w:hAnsi="Times New Roman" w:cs="Times New Roman"/>
          <w:sz w:val="24"/>
          <w:szCs w:val="24"/>
          <w:lang w:val="en-US"/>
        </w:rPr>
        <w:t>selfer</w:t>
      </w:r>
      <w:proofErr w:type="spellEnd"/>
      <w:r w:rsidRPr="00CF5D13">
        <w:rPr>
          <w:rFonts w:ascii="Times New Roman" w:hAnsi="Times New Roman" w:cs="Times New Roman"/>
          <w:sz w:val="24"/>
          <w:szCs w:val="24"/>
          <w:lang w:val="en-US"/>
        </w:rPr>
        <w:t xml:space="preserve"> into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genomes and greater introgression of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into </w:t>
      </w:r>
      <w:proofErr w:type="spellStart"/>
      <w:r w:rsidRPr="00CF5D13">
        <w:rPr>
          <w:rFonts w:ascii="Times New Roman" w:hAnsi="Times New Roman" w:cs="Times New Roman"/>
          <w:sz w:val="24"/>
          <w:szCs w:val="24"/>
          <w:lang w:val="en-US"/>
        </w:rPr>
        <w:t>selfer</w:t>
      </w:r>
      <w:proofErr w:type="spellEnd"/>
      <w:r w:rsidRPr="00CF5D13">
        <w:rPr>
          <w:rFonts w:ascii="Times New Roman" w:hAnsi="Times New Roman" w:cs="Times New Roman"/>
          <w:sz w:val="24"/>
          <w:szCs w:val="24"/>
          <w:lang w:val="en-US"/>
        </w:rPr>
        <w:t xml:space="preserve"> genomes. </w:t>
      </w:r>
      <w:r w:rsidR="003425CB" w:rsidRPr="00CF5D13">
        <w:rPr>
          <w:rFonts w:ascii="Times New Roman" w:hAnsi="Times New Roman" w:cs="Times New Roman"/>
          <w:sz w:val="24"/>
          <w:szCs w:val="24"/>
          <w:lang w:val="en-US"/>
        </w:rPr>
        <w:t>A few</w:t>
      </w:r>
      <w:r w:rsidR="00233770" w:rsidRPr="00CF5D13">
        <w:rPr>
          <w:rFonts w:ascii="Times New Roman" w:hAnsi="Times New Roman" w:cs="Times New Roman"/>
          <w:sz w:val="24"/>
          <w:szCs w:val="24"/>
          <w:lang w:val="en-US"/>
        </w:rPr>
        <w:t xml:space="preserve"> </w:t>
      </w:r>
      <w:r w:rsidR="0059179D" w:rsidRPr="00CF5D13">
        <w:rPr>
          <w:rFonts w:ascii="Times New Roman" w:hAnsi="Times New Roman" w:cs="Times New Roman"/>
          <w:sz w:val="24"/>
          <w:szCs w:val="24"/>
          <w:lang w:val="en-US"/>
        </w:rPr>
        <w:t>genomic parameters</w:t>
      </w:r>
      <w:r w:rsidR="00233770" w:rsidRPr="00CF5D13">
        <w:rPr>
          <w:rFonts w:ascii="Times New Roman" w:hAnsi="Times New Roman" w:cs="Times New Roman"/>
          <w:sz w:val="24"/>
          <w:szCs w:val="24"/>
          <w:lang w:val="en-US"/>
        </w:rPr>
        <w:t xml:space="preserve"> differ between our work and this paper. First, the authors use a gamma distribution for the selective coefficient of new </w:t>
      </w:r>
      <w:r w:rsidR="00233770" w:rsidRPr="00CF5D13">
        <w:rPr>
          <w:rFonts w:ascii="Times New Roman" w:hAnsi="Times New Roman" w:cs="Times New Roman"/>
          <w:sz w:val="24"/>
          <w:szCs w:val="24"/>
          <w:lang w:val="en-US"/>
        </w:rPr>
        <w:lastRenderedPageBreak/>
        <w:t>deleterious mutations whose shape and</w:t>
      </w:r>
      <w:r w:rsidR="006C5A65" w:rsidRPr="00CF5D13">
        <w:rPr>
          <w:rFonts w:ascii="Times New Roman" w:hAnsi="Times New Roman" w:cs="Times New Roman"/>
          <w:sz w:val="24"/>
          <w:szCs w:val="24"/>
          <w:lang w:val="en-US"/>
        </w:rPr>
        <w:t xml:space="preserve"> scale parameters </w:t>
      </w:r>
      <w:r w:rsidR="0059179D" w:rsidRPr="00CF5D13">
        <w:rPr>
          <w:rFonts w:ascii="Times New Roman" w:hAnsi="Times New Roman" w:cs="Times New Roman"/>
          <w:sz w:val="24"/>
          <w:szCs w:val="24"/>
          <w:lang w:val="en-US"/>
        </w:rPr>
        <w:t>are such that</w:t>
      </w:r>
      <w:r w:rsidR="00480021" w:rsidRPr="00CF5D13">
        <w:rPr>
          <w:rFonts w:ascii="Times New Roman" w:hAnsi="Times New Roman" w:cs="Times New Roman"/>
          <w:sz w:val="24"/>
          <w:szCs w:val="24"/>
          <w:lang w:val="en-US"/>
        </w:rPr>
        <w:t xml:space="preserve"> overall selection is much weaker in their study</w:t>
      </w:r>
      <w:r w:rsidR="00874475" w:rsidRPr="00CF5D13">
        <w:rPr>
          <w:rFonts w:ascii="Times New Roman" w:hAnsi="Times New Roman" w:cs="Times New Roman"/>
          <w:sz w:val="24"/>
          <w:szCs w:val="24"/>
          <w:lang w:val="en-US"/>
        </w:rPr>
        <w:t xml:space="preserve">. This may alter the mutation load balance by increasing genetic drift. However, it increases drift in both </w:t>
      </w:r>
      <w:proofErr w:type="spellStart"/>
      <w:r w:rsidR="00874475" w:rsidRPr="00CF5D13">
        <w:rPr>
          <w:rFonts w:ascii="Times New Roman" w:hAnsi="Times New Roman" w:cs="Times New Roman"/>
          <w:sz w:val="24"/>
          <w:szCs w:val="24"/>
          <w:lang w:val="en-US"/>
        </w:rPr>
        <w:t>outcrosser</w:t>
      </w:r>
      <w:r w:rsidR="007A0C0F" w:rsidRPr="00CF5D13">
        <w:rPr>
          <w:rFonts w:ascii="Times New Roman" w:hAnsi="Times New Roman" w:cs="Times New Roman"/>
          <w:sz w:val="24"/>
          <w:szCs w:val="24"/>
          <w:lang w:val="en-US"/>
        </w:rPr>
        <w:t>s</w:t>
      </w:r>
      <w:proofErr w:type="spellEnd"/>
      <w:r w:rsidR="00874475" w:rsidRPr="00CF5D13">
        <w:rPr>
          <w:rFonts w:ascii="Times New Roman" w:hAnsi="Times New Roman" w:cs="Times New Roman"/>
          <w:sz w:val="24"/>
          <w:szCs w:val="24"/>
          <w:lang w:val="en-US"/>
        </w:rPr>
        <w:t xml:space="preserve"> and </w:t>
      </w:r>
      <w:proofErr w:type="spellStart"/>
      <w:r w:rsidR="00874475" w:rsidRPr="00CF5D13">
        <w:rPr>
          <w:rFonts w:ascii="Times New Roman" w:hAnsi="Times New Roman" w:cs="Times New Roman"/>
          <w:sz w:val="24"/>
          <w:szCs w:val="24"/>
          <w:lang w:val="en-US"/>
        </w:rPr>
        <w:t>selfers</w:t>
      </w:r>
      <w:proofErr w:type="spellEnd"/>
      <w:r w:rsidR="00874475" w:rsidRPr="00CF5D13">
        <w:rPr>
          <w:rFonts w:ascii="Times New Roman" w:hAnsi="Times New Roman" w:cs="Times New Roman"/>
          <w:sz w:val="24"/>
          <w:szCs w:val="24"/>
          <w:lang w:val="en-US"/>
        </w:rPr>
        <w:t xml:space="preserve">, and simulations run with </w:t>
      </w:r>
      <w:r w:rsidR="00874475" w:rsidRPr="00CF5D13">
        <w:rPr>
          <w:rFonts w:ascii="Times New Roman" w:hAnsi="Times New Roman" w:cs="Times New Roman"/>
          <w:i/>
          <w:iCs/>
          <w:sz w:val="24"/>
          <w:szCs w:val="24"/>
          <w:lang w:val="en-US"/>
        </w:rPr>
        <w:t>s = 0.01</w:t>
      </w:r>
      <w:r w:rsidR="00874475" w:rsidRPr="00CF5D13">
        <w:rPr>
          <w:rFonts w:ascii="Times New Roman" w:hAnsi="Times New Roman" w:cs="Times New Roman"/>
          <w:sz w:val="24"/>
          <w:szCs w:val="24"/>
          <w:lang w:val="en-US"/>
        </w:rPr>
        <w:t xml:space="preserve"> (which provides a selective coefficient distribution much closer to the one in </w:t>
      </w:r>
      <w:r w:rsidR="00874475" w:rsidRPr="00CF5D13">
        <w:rPr>
          <w:rFonts w:ascii="Times New Roman" w:hAnsi="Times New Roman" w:cs="Times New Roman"/>
          <w:smallCaps/>
          <w:noProof/>
          <w:sz w:val="24"/>
          <w:szCs w:val="24"/>
          <w:lang w:val="en-US"/>
        </w:rPr>
        <w:t>Kim</w:t>
      </w:r>
      <w:r w:rsidR="00874475" w:rsidRPr="00CF5D13">
        <w:rPr>
          <w:rFonts w:ascii="Times New Roman" w:hAnsi="Times New Roman" w:cs="Times New Roman"/>
          <w:i/>
          <w:noProof/>
          <w:sz w:val="24"/>
          <w:szCs w:val="24"/>
          <w:lang w:val="en-US"/>
        </w:rPr>
        <w:t xml:space="preserve"> et al.</w:t>
      </w:r>
      <w:r w:rsidR="00874475" w:rsidRPr="00CF5D13">
        <w:rPr>
          <w:rFonts w:ascii="Times New Roman" w:hAnsi="Times New Roman" w:cs="Times New Roman"/>
          <w:noProof/>
          <w:sz w:val="24"/>
          <w:szCs w:val="24"/>
          <w:lang w:val="en-US"/>
        </w:rPr>
        <w:t xml:space="preserve"> (2018)) show an acceleration of deleterious mutation accumulation similar in the two parental species</w:t>
      </w:r>
      <w:r w:rsidR="0005386B" w:rsidRPr="00CF5D13">
        <w:rPr>
          <w:rFonts w:ascii="Times New Roman" w:hAnsi="Times New Roman" w:cs="Times New Roman"/>
          <w:noProof/>
          <w:sz w:val="24"/>
          <w:szCs w:val="24"/>
          <w:lang w:val="en-US"/>
        </w:rPr>
        <w:t xml:space="preserve"> (see </w:t>
      </w:r>
      <w:r w:rsidR="005B7B92">
        <w:rPr>
          <w:rFonts w:ascii="Times New Roman" w:hAnsi="Times New Roman" w:cs="Times New Roman"/>
          <w:noProof/>
          <w:sz w:val="24"/>
          <w:szCs w:val="24"/>
          <w:lang w:val="en-US"/>
        </w:rPr>
        <w:t>Appendix</w:t>
      </w:r>
      <w:r w:rsidR="0005386B" w:rsidRPr="00CF5D13">
        <w:rPr>
          <w:rFonts w:ascii="Times New Roman" w:hAnsi="Times New Roman" w:cs="Times New Roman"/>
          <w:noProof/>
          <w:sz w:val="24"/>
          <w:szCs w:val="24"/>
          <w:lang w:val="en-US"/>
        </w:rPr>
        <w:t xml:space="preserve"> Figure S2)</w:t>
      </w:r>
      <w:r w:rsidR="00874475" w:rsidRPr="00CF5D13">
        <w:rPr>
          <w:rFonts w:ascii="Times New Roman" w:hAnsi="Times New Roman" w:cs="Times New Roman"/>
          <w:noProof/>
          <w:sz w:val="24"/>
          <w:szCs w:val="24"/>
          <w:lang w:val="en-US"/>
        </w:rPr>
        <w:t>.</w:t>
      </w:r>
      <w:r w:rsidR="00FA7654">
        <w:rPr>
          <w:rFonts w:ascii="Times New Roman" w:hAnsi="Times New Roman" w:cs="Times New Roman"/>
          <w:noProof/>
          <w:sz w:val="24"/>
          <w:szCs w:val="24"/>
          <w:lang w:val="en-US"/>
        </w:rPr>
        <w:t xml:space="preserve"> </w:t>
      </w:r>
      <w:r w:rsidR="00874475" w:rsidRPr="00CF5D13">
        <w:rPr>
          <w:rFonts w:ascii="Times New Roman" w:hAnsi="Times New Roman" w:cs="Times New Roman"/>
          <w:smallCaps/>
          <w:noProof/>
          <w:sz w:val="24"/>
          <w:szCs w:val="24"/>
          <w:lang w:val="en-US"/>
        </w:rPr>
        <w:t>Kim</w:t>
      </w:r>
      <w:r w:rsidR="00874475" w:rsidRPr="00CF5D13">
        <w:rPr>
          <w:rFonts w:ascii="Times New Roman" w:hAnsi="Times New Roman" w:cs="Times New Roman"/>
          <w:i/>
          <w:noProof/>
          <w:sz w:val="24"/>
          <w:szCs w:val="24"/>
          <w:lang w:val="en-US"/>
        </w:rPr>
        <w:t xml:space="preserve"> et al.</w:t>
      </w:r>
      <w:r w:rsidR="00874475" w:rsidRPr="00CF5D13">
        <w:rPr>
          <w:rFonts w:ascii="Times New Roman" w:hAnsi="Times New Roman" w:cs="Times New Roman"/>
          <w:noProof/>
          <w:sz w:val="24"/>
          <w:szCs w:val="24"/>
          <w:lang w:val="en-US"/>
        </w:rPr>
        <w:t xml:space="preserve"> (2018) also consider </w:t>
      </w:r>
      <w:r w:rsidR="00483312" w:rsidRPr="00CF5D13">
        <w:rPr>
          <w:rFonts w:ascii="Times New Roman" w:hAnsi="Times New Roman" w:cs="Times New Roman"/>
          <w:noProof/>
          <w:sz w:val="24"/>
          <w:szCs w:val="24"/>
          <w:lang w:val="en-US"/>
        </w:rPr>
        <w:t xml:space="preserve">a genomic structure based on chromosome 1 of </w:t>
      </w:r>
      <w:r w:rsidR="00483312" w:rsidRPr="00CF5D13">
        <w:rPr>
          <w:rFonts w:ascii="Times New Roman" w:hAnsi="Times New Roman" w:cs="Times New Roman"/>
          <w:i/>
          <w:iCs/>
          <w:noProof/>
          <w:sz w:val="24"/>
          <w:szCs w:val="24"/>
          <w:lang w:val="en-US"/>
        </w:rPr>
        <w:t>A</w:t>
      </w:r>
      <w:proofErr w:type="spellStart"/>
      <w:r w:rsidR="00483312" w:rsidRPr="00CF5D13">
        <w:rPr>
          <w:rFonts w:ascii="Times New Roman" w:hAnsi="Times New Roman" w:cs="Times New Roman"/>
          <w:i/>
          <w:iCs/>
          <w:sz w:val="24"/>
          <w:szCs w:val="24"/>
          <w:lang w:val="en-US"/>
        </w:rPr>
        <w:t>rabidopsis</w:t>
      </w:r>
      <w:proofErr w:type="spellEnd"/>
      <w:r w:rsidR="00483312" w:rsidRPr="00CF5D13">
        <w:rPr>
          <w:rFonts w:ascii="Times New Roman" w:hAnsi="Times New Roman" w:cs="Times New Roman"/>
          <w:i/>
          <w:iCs/>
          <w:sz w:val="24"/>
          <w:szCs w:val="24"/>
          <w:lang w:val="en-US"/>
        </w:rPr>
        <w:t xml:space="preserve"> thaliana</w:t>
      </w:r>
      <w:r w:rsidR="00483312" w:rsidRPr="00CF5D13">
        <w:rPr>
          <w:rFonts w:ascii="Times New Roman" w:hAnsi="Times New Roman" w:cs="Times New Roman"/>
          <w:sz w:val="24"/>
          <w:szCs w:val="24"/>
          <w:lang w:val="en-US"/>
        </w:rPr>
        <w:t>.</w:t>
      </w:r>
      <w:r w:rsidR="003B4E4A" w:rsidRPr="00CF5D13">
        <w:rPr>
          <w:rFonts w:ascii="Times New Roman" w:hAnsi="Times New Roman" w:cs="Times New Roman"/>
          <w:sz w:val="24"/>
          <w:szCs w:val="24"/>
          <w:lang w:val="en-US"/>
        </w:rPr>
        <w:t xml:space="preserve"> This notably means that they consider a greater number of loci under purifying selection, which is expected to increase the relative importance of selective interference and mutation accumulation. However, simulations with 1,000</w:t>
      </w:r>
      <w:r w:rsidR="008573FE" w:rsidRPr="00CF5D13">
        <w:rPr>
          <w:rFonts w:ascii="Times New Roman" w:hAnsi="Times New Roman" w:cs="Times New Roman"/>
          <w:sz w:val="24"/>
          <w:szCs w:val="24"/>
          <w:lang w:val="en-US"/>
        </w:rPr>
        <w:t xml:space="preserve"> and 10,000</w:t>
      </w:r>
      <w:r w:rsidR="003B4E4A" w:rsidRPr="00CF5D13">
        <w:rPr>
          <w:rFonts w:ascii="Times New Roman" w:hAnsi="Times New Roman" w:cs="Times New Roman"/>
          <w:sz w:val="24"/>
          <w:szCs w:val="24"/>
          <w:lang w:val="en-US"/>
        </w:rPr>
        <w:t xml:space="preserve"> instead of 100 loci</w:t>
      </w:r>
      <w:r w:rsidR="003425CB">
        <w:rPr>
          <w:rFonts w:ascii="Times New Roman" w:hAnsi="Times New Roman" w:cs="Times New Roman"/>
          <w:sz w:val="24"/>
          <w:szCs w:val="24"/>
          <w:lang w:val="en-US"/>
        </w:rPr>
        <w:t xml:space="preserve"> (</w:t>
      </w:r>
      <w:r w:rsidR="005B7B92">
        <w:rPr>
          <w:rFonts w:ascii="Times New Roman" w:hAnsi="Times New Roman" w:cs="Times New Roman"/>
          <w:sz w:val="24"/>
          <w:szCs w:val="24"/>
          <w:lang w:val="en-US"/>
        </w:rPr>
        <w:t>Appendix</w:t>
      </w:r>
      <w:r w:rsidR="003425CB" w:rsidRPr="00CF5D13">
        <w:rPr>
          <w:rFonts w:ascii="Times New Roman" w:hAnsi="Times New Roman" w:cs="Times New Roman"/>
          <w:sz w:val="24"/>
          <w:szCs w:val="24"/>
          <w:lang w:val="en-US"/>
        </w:rPr>
        <w:t xml:space="preserve"> Figure S3</w:t>
      </w:r>
      <w:r w:rsidR="003425CB">
        <w:rPr>
          <w:rFonts w:ascii="Times New Roman" w:hAnsi="Times New Roman" w:cs="Times New Roman"/>
          <w:sz w:val="24"/>
          <w:szCs w:val="24"/>
          <w:lang w:val="en-US"/>
        </w:rPr>
        <w:t>)</w:t>
      </w:r>
      <w:r w:rsidR="003B4E4A" w:rsidRPr="00CF5D13">
        <w:rPr>
          <w:rFonts w:ascii="Times New Roman" w:hAnsi="Times New Roman" w:cs="Times New Roman"/>
          <w:sz w:val="24"/>
          <w:szCs w:val="24"/>
          <w:lang w:val="en-US"/>
        </w:rPr>
        <w:t xml:space="preserve"> again emphasize that mutation accumulation increases in both </w:t>
      </w:r>
      <w:proofErr w:type="spellStart"/>
      <w:r w:rsidR="003B4E4A" w:rsidRPr="00CF5D13">
        <w:rPr>
          <w:rFonts w:ascii="Times New Roman" w:hAnsi="Times New Roman" w:cs="Times New Roman"/>
          <w:sz w:val="24"/>
          <w:szCs w:val="24"/>
          <w:lang w:val="en-US"/>
        </w:rPr>
        <w:t>selfers</w:t>
      </w:r>
      <w:proofErr w:type="spellEnd"/>
      <w:r w:rsidR="003B4E4A" w:rsidRPr="00CF5D13">
        <w:rPr>
          <w:rFonts w:ascii="Times New Roman" w:hAnsi="Times New Roman" w:cs="Times New Roman"/>
          <w:sz w:val="24"/>
          <w:szCs w:val="24"/>
          <w:lang w:val="en-US"/>
        </w:rPr>
        <w:t xml:space="preserve"> and </w:t>
      </w:r>
      <w:proofErr w:type="spellStart"/>
      <w:r w:rsidR="003B4E4A" w:rsidRPr="00CF5D13">
        <w:rPr>
          <w:rFonts w:ascii="Times New Roman" w:hAnsi="Times New Roman" w:cs="Times New Roman"/>
          <w:sz w:val="24"/>
          <w:szCs w:val="24"/>
          <w:lang w:val="en-US"/>
        </w:rPr>
        <w:t>outcrossers</w:t>
      </w:r>
      <w:proofErr w:type="spellEnd"/>
      <w:r w:rsidR="008573FE" w:rsidRPr="00CF5D13">
        <w:rPr>
          <w:rFonts w:ascii="Times New Roman" w:hAnsi="Times New Roman" w:cs="Times New Roman"/>
          <w:sz w:val="24"/>
          <w:szCs w:val="24"/>
          <w:lang w:val="en-US"/>
        </w:rPr>
        <w:t xml:space="preserve">; in both cases, </w:t>
      </w:r>
      <w:proofErr w:type="spellStart"/>
      <w:r w:rsidR="008573FE" w:rsidRPr="00CF5D13">
        <w:rPr>
          <w:rFonts w:ascii="Times New Roman" w:hAnsi="Times New Roman" w:cs="Times New Roman"/>
          <w:sz w:val="24"/>
          <w:szCs w:val="24"/>
          <w:lang w:val="en-US"/>
        </w:rPr>
        <w:t>outcrossers</w:t>
      </w:r>
      <w:proofErr w:type="spellEnd"/>
      <w:r w:rsidR="008573FE" w:rsidRPr="00CF5D13">
        <w:rPr>
          <w:rFonts w:ascii="Times New Roman" w:hAnsi="Times New Roman" w:cs="Times New Roman"/>
          <w:sz w:val="24"/>
          <w:szCs w:val="24"/>
          <w:lang w:val="en-US"/>
        </w:rPr>
        <w:t xml:space="preserve"> still accumulate more deleterious mutations</w:t>
      </w:r>
      <w:r w:rsidR="00A11BD2">
        <w:rPr>
          <w:rFonts w:ascii="Times New Roman" w:hAnsi="Times New Roman" w:cs="Times New Roman"/>
          <w:sz w:val="24"/>
          <w:szCs w:val="24"/>
          <w:lang w:val="en-US"/>
        </w:rPr>
        <w:t xml:space="preserve"> in our simulations</w:t>
      </w:r>
      <w:r w:rsidR="008573FE" w:rsidRPr="00CF5D13">
        <w:rPr>
          <w:rFonts w:ascii="Times New Roman" w:hAnsi="Times New Roman" w:cs="Times New Roman"/>
          <w:sz w:val="24"/>
          <w:szCs w:val="24"/>
          <w:lang w:val="en-US"/>
        </w:rPr>
        <w:t>.</w:t>
      </w:r>
      <w:r w:rsidR="00A11BD2">
        <w:rPr>
          <w:rFonts w:ascii="Times New Roman" w:hAnsi="Times New Roman" w:cs="Times New Roman"/>
          <w:sz w:val="24"/>
          <w:szCs w:val="24"/>
          <w:lang w:val="en-US"/>
        </w:rPr>
        <w:t xml:space="preserve"> </w:t>
      </w:r>
    </w:p>
    <w:p w14:paraId="2AFBCA9D" w14:textId="748B5004" w:rsidR="00233770" w:rsidRPr="00CF5D13" w:rsidRDefault="003B4E4A" w:rsidP="009121F1">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Focusing on the case of</w:t>
      </w:r>
      <w:r w:rsidR="00860912" w:rsidRPr="00CF5D13">
        <w:rPr>
          <w:rFonts w:ascii="Times New Roman" w:hAnsi="Times New Roman" w:cs="Times New Roman"/>
          <w:sz w:val="24"/>
          <w:szCs w:val="24"/>
          <w:lang w:val="en-US"/>
        </w:rPr>
        <w:t xml:space="preserve"> </w:t>
      </w:r>
      <w:r w:rsidR="00860912" w:rsidRPr="00CF5D13">
        <w:rPr>
          <w:rFonts w:ascii="Times New Roman" w:hAnsi="Times New Roman" w:cs="Times New Roman"/>
          <w:i/>
          <w:iCs/>
          <w:sz w:val="24"/>
          <w:szCs w:val="24"/>
          <w:lang w:val="en-US"/>
        </w:rPr>
        <w:t>Arabidopsis thaliana</w:t>
      </w:r>
      <w:r w:rsidR="00E12905" w:rsidRPr="00CF5D13">
        <w:rPr>
          <w:rFonts w:ascii="Times New Roman" w:hAnsi="Times New Roman" w:cs="Times New Roman"/>
          <w:i/>
          <w:iCs/>
          <w:sz w:val="24"/>
          <w:szCs w:val="24"/>
          <w:lang w:val="en-US"/>
        </w:rPr>
        <w:t xml:space="preserve"> </w:t>
      </w:r>
      <w:r w:rsidRPr="00CF5D13">
        <w:rPr>
          <w:rFonts w:ascii="Times New Roman" w:hAnsi="Times New Roman" w:cs="Times New Roman"/>
          <w:smallCaps/>
          <w:noProof/>
          <w:sz w:val="24"/>
          <w:szCs w:val="24"/>
          <w:lang w:val="en-US"/>
        </w:rPr>
        <w:t>Kim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(2018) </w:t>
      </w:r>
      <w:r w:rsidR="00860912" w:rsidRPr="00CF5D13">
        <w:rPr>
          <w:rFonts w:ascii="Times New Roman" w:hAnsi="Times New Roman" w:cs="Times New Roman"/>
          <w:sz w:val="24"/>
          <w:szCs w:val="24"/>
          <w:lang w:val="en-US"/>
        </w:rPr>
        <w:t xml:space="preserve">acknowledge that they look at a scenario with </w:t>
      </w:r>
      <w:r w:rsidR="000E1926">
        <w:rPr>
          <w:rFonts w:ascii="Times New Roman" w:hAnsi="Times New Roman" w:cs="Times New Roman"/>
          <w:sz w:val="24"/>
          <w:szCs w:val="24"/>
          <w:lang w:val="en-US"/>
        </w:rPr>
        <w:t>relatively</w:t>
      </w:r>
      <w:r w:rsidR="00860912" w:rsidRPr="00CF5D13">
        <w:rPr>
          <w:rFonts w:ascii="Times New Roman" w:hAnsi="Times New Roman" w:cs="Times New Roman"/>
          <w:sz w:val="24"/>
          <w:szCs w:val="24"/>
          <w:lang w:val="en-US"/>
        </w:rPr>
        <w:t xml:space="preserve"> high recombination rates. As such, they </w:t>
      </w:r>
      <w:r w:rsidRPr="00CF5D13">
        <w:rPr>
          <w:rFonts w:ascii="Times New Roman" w:hAnsi="Times New Roman" w:cs="Times New Roman"/>
          <w:sz w:val="24"/>
          <w:szCs w:val="24"/>
          <w:lang w:val="en-US"/>
        </w:rPr>
        <w:t xml:space="preserve">may simply </w:t>
      </w:r>
      <w:r w:rsidR="00860912" w:rsidRPr="00CF5D13">
        <w:rPr>
          <w:rFonts w:ascii="Times New Roman" w:hAnsi="Times New Roman" w:cs="Times New Roman"/>
          <w:sz w:val="24"/>
          <w:szCs w:val="24"/>
          <w:lang w:val="en-US"/>
        </w:rPr>
        <w:t xml:space="preserve">fall in a scenario where selective interference may play a stronger role in </w:t>
      </w:r>
      <w:proofErr w:type="spellStart"/>
      <w:r w:rsidR="00860912" w:rsidRPr="00CF5D13">
        <w:rPr>
          <w:rFonts w:ascii="Times New Roman" w:hAnsi="Times New Roman" w:cs="Times New Roman"/>
          <w:sz w:val="24"/>
          <w:szCs w:val="24"/>
          <w:lang w:val="en-US"/>
        </w:rPr>
        <w:t>selfers</w:t>
      </w:r>
      <w:proofErr w:type="spellEnd"/>
      <w:r w:rsidR="00860912" w:rsidRPr="00CF5D13">
        <w:rPr>
          <w:rFonts w:ascii="Times New Roman" w:hAnsi="Times New Roman" w:cs="Times New Roman"/>
          <w:sz w:val="24"/>
          <w:szCs w:val="24"/>
          <w:lang w:val="en-US"/>
        </w:rPr>
        <w:t xml:space="preserve"> (high </w:t>
      </w:r>
      <w:r w:rsidR="00605B61">
        <w:rPr>
          <w:rFonts w:ascii="Times New Roman" w:hAnsi="Times New Roman" w:cs="Times New Roman"/>
          <w:sz w:val="24"/>
          <w:szCs w:val="24"/>
          <w:lang w:val="en-US"/>
        </w:rPr>
        <w:t>r</w:t>
      </w:r>
      <w:r w:rsidR="00860912" w:rsidRPr="00CF5D13">
        <w:rPr>
          <w:rFonts w:ascii="Times New Roman" w:hAnsi="Times New Roman" w:cs="Times New Roman"/>
          <w:sz w:val="24"/>
          <w:szCs w:val="24"/>
          <w:lang w:val="en-US"/>
        </w:rPr>
        <w:t>ecombination rates). How their result is generalizable to other self-fertilizing plant and animals remains to be assessed</w:t>
      </w:r>
      <w:r w:rsidRPr="00CF5D13">
        <w:rPr>
          <w:rFonts w:ascii="Times New Roman" w:hAnsi="Times New Roman" w:cs="Times New Roman"/>
          <w:sz w:val="24"/>
          <w:szCs w:val="24"/>
          <w:lang w:val="en-US"/>
        </w:rPr>
        <w:t xml:space="preserve">. </w:t>
      </w:r>
    </w:p>
    <w:p w14:paraId="65FF09BE" w14:textId="35B250B8" w:rsidR="00860912" w:rsidRPr="00CF5D13" w:rsidRDefault="00860912" w:rsidP="00E0359B">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Mutation load is not the only factor that may influence introgression patterns between self-fertilizing and outcrossing species. </w:t>
      </w:r>
      <w:r w:rsidR="00CF5D13" w:rsidRPr="00CF5D13">
        <w:rPr>
          <w:rFonts w:ascii="Times New Roman" w:hAnsi="Times New Roman" w:cs="Times New Roman"/>
          <w:sz w:val="24"/>
          <w:szCs w:val="24"/>
          <w:lang w:val="en-US"/>
        </w:rPr>
        <w:t>Behavioral</w:t>
      </w:r>
      <w:r w:rsidRPr="00CF5D13">
        <w:rPr>
          <w:rFonts w:ascii="Times New Roman" w:hAnsi="Times New Roman" w:cs="Times New Roman"/>
          <w:sz w:val="24"/>
          <w:szCs w:val="24"/>
          <w:lang w:val="en-US"/>
        </w:rPr>
        <w:t xml:space="preserve"> and physiological constraints are also major factors that are known to affect hybridization and introgression directions. In a hybrid zone between species with different mating systems, introgression is expected to happen more frequently from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species to the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than vice-versa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Kim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2018; </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w:t>
      </w:r>
      <w:r w:rsidRPr="00CF5D13">
        <w:rPr>
          <w:rFonts w:ascii="Times New Roman" w:hAnsi="Times New Roman" w:cs="Times New Roman"/>
          <w:sz w:val="24"/>
          <w:szCs w:val="24"/>
          <w:lang w:val="en-US"/>
        </w:rPr>
        <w:t xml:space="preserve">. This expectation relies on the premise that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(especially prior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Tian-Bi</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2008; </w:t>
      </w:r>
      <w:r w:rsidRPr="00CF5D13">
        <w:rPr>
          <w:rFonts w:ascii="Times New Roman" w:hAnsi="Times New Roman" w:cs="Times New Roman"/>
          <w:smallCaps/>
          <w:noProof/>
          <w:sz w:val="24"/>
          <w:szCs w:val="24"/>
          <w:lang w:val="en-US"/>
        </w:rPr>
        <w:t>Brys</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2016; </w:t>
      </w:r>
      <w:r w:rsidRPr="00CF5D13">
        <w:rPr>
          <w:rFonts w:ascii="Times New Roman" w:hAnsi="Times New Roman" w:cs="Times New Roman"/>
          <w:smallCaps/>
          <w:noProof/>
          <w:sz w:val="24"/>
          <w:szCs w:val="24"/>
          <w:lang w:val="en-US"/>
        </w:rPr>
        <w:t>Berbel-Filho</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provides a very limited window of opportunity for </w:t>
      </w:r>
      <w:r w:rsidRPr="00CF5D13">
        <w:rPr>
          <w:rFonts w:ascii="Times New Roman" w:hAnsi="Times New Roman" w:cs="Times New Roman"/>
          <w:sz w:val="24"/>
          <w:szCs w:val="24"/>
          <w:lang w:val="en-US"/>
        </w:rPr>
        <w:lastRenderedPageBreak/>
        <w:t xml:space="preserve">outcrossing, by conspecific, heterospecific, or potential male hybrids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Pickup</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2019; </w:t>
      </w:r>
      <w:r w:rsidRPr="00CF5D13">
        <w:rPr>
          <w:rFonts w:ascii="Times New Roman" w:hAnsi="Times New Roman" w:cs="Times New Roman"/>
          <w:smallCaps/>
          <w:noProof/>
          <w:sz w:val="24"/>
          <w:szCs w:val="24"/>
          <w:lang w:val="en-US"/>
        </w:rPr>
        <w:t>Berbel-Filho</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This pattern of higher levels of introgression from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into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has been commonly found in plant systems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Ruhsam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2011; </w:t>
      </w:r>
      <w:r w:rsidRPr="00CF5D13">
        <w:rPr>
          <w:rFonts w:ascii="Times New Roman" w:hAnsi="Times New Roman" w:cs="Times New Roman"/>
          <w:smallCaps/>
          <w:noProof/>
          <w:sz w:val="24"/>
          <w:szCs w:val="24"/>
          <w:lang w:val="en-US"/>
        </w:rPr>
        <w:t>Ruhsam</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2013; </w:t>
      </w:r>
      <w:r w:rsidRPr="00CF5D13">
        <w:rPr>
          <w:rFonts w:ascii="Times New Roman" w:hAnsi="Times New Roman" w:cs="Times New Roman"/>
          <w:smallCaps/>
          <w:noProof/>
          <w:sz w:val="24"/>
          <w:szCs w:val="24"/>
          <w:lang w:val="en-US"/>
        </w:rPr>
        <w:t>Brandvain</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2014)</w:t>
      </w:r>
      <w:r w:rsidRPr="00CF5D13">
        <w:rPr>
          <w:rFonts w:ascii="Times New Roman" w:hAnsi="Times New Roman" w:cs="Times New Roman"/>
          <w:sz w:val="24"/>
          <w:szCs w:val="24"/>
          <w:lang w:val="en-US"/>
        </w:rPr>
        <w:t xml:space="preserve">. Our findings extend that expectation, but from a different perspective. Our results indicate that </w:t>
      </w:r>
      <w:r w:rsidR="00605B61">
        <w:rPr>
          <w:rFonts w:ascii="Times New Roman" w:hAnsi="Times New Roman" w:cs="Times New Roman"/>
          <w:sz w:val="24"/>
          <w:szCs w:val="24"/>
          <w:lang w:val="en-US"/>
        </w:rPr>
        <w:t>under certain scenarios (</w:t>
      </w:r>
      <w:r w:rsidR="00A935E8">
        <w:rPr>
          <w:rFonts w:ascii="Times New Roman" w:hAnsi="Times New Roman" w:cs="Times New Roman"/>
          <w:sz w:val="24"/>
          <w:szCs w:val="24"/>
          <w:lang w:val="en-US"/>
        </w:rPr>
        <w:t>here,</w:t>
      </w:r>
      <w:r w:rsidR="00605B61">
        <w:rPr>
          <w:rFonts w:ascii="Times New Roman" w:hAnsi="Times New Roman" w:cs="Times New Roman"/>
          <w:sz w:val="24"/>
          <w:szCs w:val="24"/>
          <w:lang w:val="en-US"/>
        </w:rPr>
        <w:t xml:space="preserve"> lower recombination rate</w:t>
      </w:r>
      <w:r w:rsidR="00A935E8">
        <w:rPr>
          <w:rFonts w:ascii="Times New Roman" w:hAnsi="Times New Roman" w:cs="Times New Roman"/>
          <w:sz w:val="24"/>
          <w:szCs w:val="24"/>
          <w:lang w:val="en-US"/>
        </w:rPr>
        <w:t>s</w:t>
      </w:r>
      <w:r w:rsidR="00605B61">
        <w:rPr>
          <w:rFonts w:ascii="Times New Roman" w:hAnsi="Times New Roman" w:cs="Times New Roman"/>
          <w:sz w:val="24"/>
          <w:szCs w:val="24"/>
          <w:lang w:val="en-US"/>
        </w:rPr>
        <w:t>)</w:t>
      </w:r>
      <w:r w:rsidR="00A935E8">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 xml:space="preserve">self-fertilizing species </w:t>
      </w:r>
      <w:r w:rsidR="000E1926">
        <w:rPr>
          <w:rFonts w:ascii="Times New Roman" w:hAnsi="Times New Roman" w:cs="Times New Roman"/>
          <w:sz w:val="24"/>
          <w:szCs w:val="24"/>
          <w:lang w:val="en-US"/>
        </w:rPr>
        <w:t>may</w:t>
      </w:r>
      <w:r w:rsidR="000E1926" w:rsidRPr="00CF5D13">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exhibit lower mutation load relative to outcrossing species</w:t>
      </w:r>
      <w:r w:rsidR="00A935E8">
        <w:rPr>
          <w:rFonts w:ascii="Times New Roman" w:hAnsi="Times New Roman" w:cs="Times New Roman"/>
          <w:sz w:val="24"/>
          <w:szCs w:val="24"/>
          <w:lang w:val="en-US"/>
        </w:rPr>
        <w:t>. Following what we uncovered here, this</w:t>
      </w:r>
      <w:r w:rsidRPr="00CF5D13">
        <w:rPr>
          <w:rFonts w:ascii="Times New Roman" w:hAnsi="Times New Roman" w:cs="Times New Roman"/>
          <w:sz w:val="24"/>
          <w:szCs w:val="24"/>
          <w:lang w:val="en-US"/>
        </w:rPr>
        <w:t xml:space="preserve"> </w:t>
      </w:r>
      <w:r w:rsidR="00A935E8">
        <w:rPr>
          <w:rFonts w:ascii="Times New Roman" w:hAnsi="Times New Roman" w:cs="Times New Roman"/>
          <w:sz w:val="24"/>
          <w:szCs w:val="24"/>
          <w:lang w:val="en-US"/>
        </w:rPr>
        <w:t xml:space="preserve">should be expected to bias hybrid ancestry towards the </w:t>
      </w:r>
      <w:proofErr w:type="spellStart"/>
      <w:r w:rsidR="00A935E8">
        <w:rPr>
          <w:rFonts w:ascii="Times New Roman" w:hAnsi="Times New Roman" w:cs="Times New Roman"/>
          <w:sz w:val="24"/>
          <w:szCs w:val="24"/>
          <w:lang w:val="en-US"/>
        </w:rPr>
        <w:t>selfer</w:t>
      </w:r>
      <w:proofErr w:type="spellEnd"/>
      <w:r w:rsidR="00A935E8">
        <w:rPr>
          <w:rFonts w:ascii="Times New Roman" w:hAnsi="Times New Roman" w:cs="Times New Roman"/>
          <w:sz w:val="24"/>
          <w:szCs w:val="24"/>
          <w:lang w:val="en-US"/>
        </w:rPr>
        <w:t xml:space="preserve"> parents,</w:t>
      </w:r>
      <w:r w:rsidR="00A935E8" w:rsidRPr="00CF5D13">
        <w:rPr>
          <w:rFonts w:ascii="Times New Roman" w:hAnsi="Times New Roman" w:cs="Times New Roman"/>
          <w:sz w:val="24"/>
          <w:szCs w:val="24"/>
          <w:lang w:val="en-US"/>
        </w:rPr>
        <w:t xml:space="preserve"> </w:t>
      </w:r>
      <w:r w:rsidR="00A935E8">
        <w:rPr>
          <w:rFonts w:ascii="Times New Roman" w:hAnsi="Times New Roman" w:cs="Times New Roman"/>
          <w:sz w:val="24"/>
          <w:szCs w:val="24"/>
          <w:lang w:val="en-US"/>
        </w:rPr>
        <w:t xml:space="preserve">that is to result in </w:t>
      </w:r>
      <w:r w:rsidRPr="00CF5D13">
        <w:rPr>
          <w:rFonts w:ascii="Times New Roman" w:hAnsi="Times New Roman" w:cs="Times New Roman"/>
          <w:sz w:val="24"/>
          <w:szCs w:val="24"/>
          <w:lang w:val="en-US"/>
        </w:rPr>
        <w:t xml:space="preserve">higher levels of introgression from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to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w:t>
      </w:r>
      <w:r w:rsidR="00A935E8">
        <w:rPr>
          <w:rFonts w:ascii="Times New Roman" w:hAnsi="Times New Roman" w:cs="Times New Roman"/>
          <w:sz w:val="24"/>
          <w:szCs w:val="24"/>
          <w:lang w:val="en-US"/>
        </w:rPr>
        <w:t xml:space="preserve"> However, under other scenarios (here, higher recombination rates), our model predicts the contrary: that hybrid ancestry would be biased towards the outcrossing, fitter parents.</w:t>
      </w:r>
    </w:p>
    <w:p w14:paraId="0425AA4C" w14:textId="53038F45" w:rsidR="00860912" w:rsidRPr="00CF5D13" w:rsidRDefault="00860912" w:rsidP="00A22786">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We argue that our model provides </w:t>
      </w:r>
      <w:r w:rsidR="000E1926">
        <w:rPr>
          <w:rFonts w:ascii="Times New Roman" w:hAnsi="Times New Roman" w:cs="Times New Roman"/>
          <w:sz w:val="24"/>
          <w:szCs w:val="24"/>
          <w:lang w:val="en-US"/>
        </w:rPr>
        <w:t xml:space="preserve">insights into one of the </w:t>
      </w:r>
      <w:proofErr w:type="gramStart"/>
      <w:r w:rsidR="000E1926">
        <w:rPr>
          <w:rFonts w:ascii="Times New Roman" w:hAnsi="Times New Roman" w:cs="Times New Roman"/>
          <w:sz w:val="24"/>
          <w:szCs w:val="24"/>
          <w:lang w:val="en-US"/>
        </w:rPr>
        <w:t>factor</w:t>
      </w:r>
      <w:proofErr w:type="gramEnd"/>
      <w:r w:rsidR="000E1926">
        <w:rPr>
          <w:rFonts w:ascii="Times New Roman" w:hAnsi="Times New Roman" w:cs="Times New Roman"/>
          <w:sz w:val="24"/>
          <w:szCs w:val="24"/>
          <w:lang w:val="en-US"/>
        </w:rPr>
        <w:t xml:space="preserve">, mutation load, that may influence </w:t>
      </w:r>
      <w:r w:rsidRPr="00CF5D13">
        <w:rPr>
          <w:rFonts w:ascii="Times New Roman" w:hAnsi="Times New Roman" w:cs="Times New Roman"/>
          <w:sz w:val="24"/>
          <w:szCs w:val="24"/>
          <w:lang w:val="en-US"/>
        </w:rPr>
        <w:t xml:space="preserve">the direction of introgression in hybrids zones between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and </w:t>
      </w:r>
      <w:proofErr w:type="spellStart"/>
      <w:r w:rsidR="00610A98" w:rsidRPr="00CF5D13">
        <w:rPr>
          <w:rFonts w:ascii="Times New Roman" w:hAnsi="Times New Roman" w:cs="Times New Roman"/>
          <w:sz w:val="24"/>
          <w:szCs w:val="24"/>
          <w:lang w:val="en-US"/>
        </w:rPr>
        <w:t>outcrosser</w:t>
      </w:r>
      <w:r w:rsidR="001C0460" w:rsidRPr="00CF5D13">
        <w:rPr>
          <w:rFonts w:ascii="Times New Roman" w:hAnsi="Times New Roman" w:cs="Times New Roman"/>
          <w:sz w:val="24"/>
          <w:szCs w:val="24"/>
          <w:lang w:val="en-US"/>
        </w:rPr>
        <w:t>s</w:t>
      </w:r>
      <w:proofErr w:type="spellEnd"/>
      <w:r w:rsidRPr="00CF5D13">
        <w:rPr>
          <w:rFonts w:ascii="Times New Roman" w:hAnsi="Times New Roman" w:cs="Times New Roman"/>
          <w:sz w:val="24"/>
          <w:szCs w:val="24"/>
          <w:lang w:val="en-US"/>
        </w:rPr>
        <w:t xml:space="preserve">. Of course, </w:t>
      </w:r>
      <w:r w:rsidR="000E1926">
        <w:rPr>
          <w:rFonts w:ascii="Times New Roman" w:hAnsi="Times New Roman" w:cs="Times New Roman"/>
          <w:sz w:val="24"/>
          <w:szCs w:val="24"/>
          <w:lang w:val="en-US"/>
        </w:rPr>
        <w:t xml:space="preserve">many other factors also influence such introgression and should be </w:t>
      </w:r>
      <w:proofErr w:type="gramStart"/>
      <w:r w:rsidR="000E1926">
        <w:rPr>
          <w:rFonts w:ascii="Times New Roman" w:hAnsi="Times New Roman" w:cs="Times New Roman"/>
          <w:sz w:val="24"/>
          <w:szCs w:val="24"/>
          <w:lang w:val="en-US"/>
        </w:rPr>
        <w:t>taken into account</w:t>
      </w:r>
      <w:proofErr w:type="gramEnd"/>
      <w:r w:rsidR="000E1926">
        <w:rPr>
          <w:rFonts w:ascii="Times New Roman" w:hAnsi="Times New Roman" w:cs="Times New Roman"/>
          <w:sz w:val="24"/>
          <w:szCs w:val="24"/>
          <w:lang w:val="en-US"/>
        </w:rPr>
        <w:t xml:space="preserve"> when comparing introgression patterns with parental species’ mutation load. </w:t>
      </w:r>
      <w:r w:rsidRPr="00CF5D13">
        <w:rPr>
          <w:rFonts w:ascii="Times New Roman" w:hAnsi="Times New Roman" w:cs="Times New Roman"/>
          <w:sz w:val="24"/>
          <w:szCs w:val="24"/>
          <w:lang w:val="en-US"/>
        </w:rPr>
        <w:t xml:space="preserve">For instance, the weak inbreeder/strong outbreeder hypothesis (WISO)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Brandvain and Haig</w:t>
      </w:r>
      <w:r w:rsidRPr="00CF5D13">
        <w:rPr>
          <w:rFonts w:ascii="Times New Roman" w:hAnsi="Times New Roman" w:cs="Times New Roman"/>
          <w:noProof/>
          <w:sz w:val="24"/>
          <w:szCs w:val="24"/>
          <w:lang w:val="en-US"/>
        </w:rPr>
        <w:t xml:space="preserve"> 2005)</w:t>
      </w:r>
      <w:r w:rsidRPr="00CF5D13">
        <w:rPr>
          <w:rFonts w:ascii="Times New Roman" w:hAnsi="Times New Roman" w:cs="Times New Roman"/>
          <w:sz w:val="24"/>
          <w:szCs w:val="24"/>
          <w:lang w:val="en-US"/>
        </w:rPr>
        <w:t xml:space="preserve"> states that due to the enhanced opportunity for genomic conflict,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gametes are more competitive than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ones. Given equal fertilization opportunities, if hybrids mostly outcross, higher introgression is expected from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to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under the WISO premises. Another factor that can contribute for deviations from the expectations of our model is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timing.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can happen before (prior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during (competitive), or after (delayed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the opportunity for outcrossing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Lloyd</w:t>
      </w:r>
      <w:r w:rsidRPr="00CF5D13">
        <w:rPr>
          <w:rFonts w:ascii="Times New Roman" w:hAnsi="Times New Roman" w:cs="Times New Roman"/>
          <w:noProof/>
          <w:sz w:val="24"/>
          <w:szCs w:val="24"/>
          <w:lang w:val="en-US"/>
        </w:rPr>
        <w:t xml:space="preserve"> 1979)</w:t>
      </w:r>
      <w:r w:rsidRPr="00CF5D13">
        <w:rPr>
          <w:rFonts w:ascii="Times New Roman" w:hAnsi="Times New Roman" w:cs="Times New Roman"/>
          <w:sz w:val="24"/>
          <w:szCs w:val="24"/>
          <w:lang w:val="en-US"/>
        </w:rPr>
        <w:t xml:space="preserve">. The parental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time may limit the window of opportunity from an outcrossing hybrid to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parental species, making the major direction of hybridization more common from </w:t>
      </w:r>
      <w:proofErr w:type="spellStart"/>
      <w:r w:rsidRPr="00CF5D13">
        <w:rPr>
          <w:rFonts w:ascii="Times New Roman" w:hAnsi="Times New Roman" w:cs="Times New Roman"/>
          <w:sz w:val="24"/>
          <w:szCs w:val="24"/>
          <w:lang w:val="en-US"/>
        </w:rPr>
        <w:t>selfer</w:t>
      </w:r>
      <w:proofErr w:type="spellEnd"/>
      <w:r w:rsidRPr="00CF5D13">
        <w:rPr>
          <w:rFonts w:ascii="Times New Roman" w:hAnsi="Times New Roman" w:cs="Times New Roman"/>
          <w:sz w:val="24"/>
          <w:szCs w:val="24"/>
          <w:lang w:val="en-US"/>
        </w:rPr>
        <w:t xml:space="preserve"> to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than vice-versa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Brys</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2016; </w:t>
      </w:r>
      <w:r w:rsidRPr="00CF5D13">
        <w:rPr>
          <w:rFonts w:ascii="Times New Roman" w:hAnsi="Times New Roman" w:cs="Times New Roman"/>
          <w:smallCaps/>
          <w:noProof/>
          <w:sz w:val="24"/>
          <w:szCs w:val="24"/>
          <w:lang w:val="en-US"/>
        </w:rPr>
        <w:t>Berbel-Filho</w:t>
      </w:r>
      <w:r w:rsidRPr="00CF5D13">
        <w:rPr>
          <w:rFonts w:ascii="Times New Roman" w:hAnsi="Times New Roman" w:cs="Times New Roman"/>
          <w:i/>
          <w:noProof/>
          <w:sz w:val="24"/>
          <w:szCs w:val="24"/>
          <w:lang w:val="en-US"/>
        </w:rPr>
        <w:t xml:space="preserve"> et al.</w:t>
      </w:r>
      <w:r w:rsidRPr="00CF5D13">
        <w:rPr>
          <w:rFonts w:ascii="Times New Roman" w:hAnsi="Times New Roman" w:cs="Times New Roman"/>
          <w:noProof/>
          <w:sz w:val="24"/>
          <w:szCs w:val="24"/>
          <w:lang w:val="en-US"/>
        </w:rPr>
        <w:t xml:space="preserve"> 2021)</w:t>
      </w:r>
      <w:r w:rsidRPr="00CF5D13">
        <w:rPr>
          <w:rFonts w:ascii="Times New Roman" w:hAnsi="Times New Roman" w:cs="Times New Roman"/>
          <w:sz w:val="24"/>
          <w:szCs w:val="24"/>
          <w:lang w:val="en-US"/>
        </w:rPr>
        <w:t xml:space="preserve">. Finally, </w:t>
      </w:r>
      <w:r w:rsidRPr="00CF5D13">
        <w:rPr>
          <w:rFonts w:ascii="Times New Roman" w:hAnsi="Times New Roman" w:cs="Times New Roman"/>
          <w:sz w:val="24"/>
          <w:szCs w:val="24"/>
          <w:lang w:val="en-US"/>
        </w:rPr>
        <w:lastRenderedPageBreak/>
        <w:t xml:space="preserve">unilateral genetic incompatibilities may bias the direction of introgression </w:t>
      </w:r>
      <w:r w:rsidRPr="00CF5D13">
        <w:rPr>
          <w:rFonts w:ascii="Times New Roman" w:hAnsi="Times New Roman" w:cs="Times New Roman"/>
          <w:noProof/>
          <w:sz w:val="24"/>
          <w:szCs w:val="24"/>
          <w:lang w:val="en-US"/>
        </w:rPr>
        <w:t>(</w:t>
      </w:r>
      <w:r w:rsidRPr="00CF5D13">
        <w:rPr>
          <w:rFonts w:ascii="Times New Roman" w:hAnsi="Times New Roman" w:cs="Times New Roman"/>
          <w:smallCaps/>
          <w:noProof/>
          <w:sz w:val="24"/>
          <w:szCs w:val="24"/>
          <w:lang w:val="en-US"/>
        </w:rPr>
        <w:t>Turelli and Moyle</w:t>
      </w:r>
      <w:r w:rsidRPr="00CF5D13">
        <w:rPr>
          <w:rFonts w:ascii="Times New Roman" w:hAnsi="Times New Roman" w:cs="Times New Roman"/>
          <w:noProof/>
          <w:sz w:val="24"/>
          <w:szCs w:val="24"/>
          <w:lang w:val="en-US"/>
        </w:rPr>
        <w:t xml:space="preserve"> 2007)</w:t>
      </w:r>
      <w:r w:rsidRPr="00CF5D13">
        <w:rPr>
          <w:rFonts w:ascii="Times New Roman" w:hAnsi="Times New Roman" w:cs="Times New Roman"/>
          <w:sz w:val="24"/>
          <w:szCs w:val="24"/>
          <w:lang w:val="en-US"/>
        </w:rPr>
        <w:t xml:space="preserve"> in both directions, regardless of the hybrids mating system and recombination rates. </w:t>
      </w:r>
      <w:r w:rsidR="007A0C0F" w:rsidRPr="00CF5D13">
        <w:rPr>
          <w:rFonts w:ascii="Times New Roman" w:hAnsi="Times New Roman" w:cs="Times New Roman"/>
          <w:sz w:val="24"/>
          <w:szCs w:val="24"/>
          <w:lang w:val="en-US"/>
        </w:rPr>
        <w:t xml:space="preserve">In our work, we focused solely on the effect of mating systems via mutation </w:t>
      </w:r>
      <w:r w:rsidR="00605B61" w:rsidRPr="00CF5D13">
        <w:rPr>
          <w:rFonts w:ascii="Times New Roman" w:hAnsi="Times New Roman" w:cs="Times New Roman"/>
          <w:sz w:val="24"/>
          <w:szCs w:val="24"/>
          <w:lang w:val="en-US"/>
        </w:rPr>
        <w:t>loads and</w:t>
      </w:r>
      <w:r w:rsidR="007A0C0F" w:rsidRPr="00CF5D13">
        <w:rPr>
          <w:rFonts w:ascii="Times New Roman" w:hAnsi="Times New Roman" w:cs="Times New Roman"/>
          <w:sz w:val="24"/>
          <w:szCs w:val="24"/>
          <w:lang w:val="en-US"/>
        </w:rPr>
        <w:t xml:space="preserve"> have shown that parental species’ loads are good predictors of long-term genomic composition of hybrid species. </w:t>
      </w:r>
      <w:r w:rsidRPr="00CF5D13">
        <w:rPr>
          <w:rFonts w:ascii="Times New Roman" w:hAnsi="Times New Roman" w:cs="Times New Roman"/>
          <w:sz w:val="24"/>
          <w:szCs w:val="24"/>
          <w:lang w:val="en-US"/>
        </w:rPr>
        <w:t>Altogether, th</w:t>
      </w:r>
      <w:r w:rsidR="007A0C0F" w:rsidRPr="00CF5D13">
        <w:rPr>
          <w:rFonts w:ascii="Times New Roman" w:hAnsi="Times New Roman" w:cs="Times New Roman"/>
          <w:sz w:val="24"/>
          <w:szCs w:val="24"/>
          <w:lang w:val="en-US"/>
        </w:rPr>
        <w:t>e</w:t>
      </w:r>
      <w:r w:rsidRPr="00CF5D13">
        <w:rPr>
          <w:rFonts w:ascii="Times New Roman" w:hAnsi="Times New Roman" w:cs="Times New Roman"/>
          <w:sz w:val="24"/>
          <w:szCs w:val="24"/>
          <w:lang w:val="en-US"/>
        </w:rPr>
        <w:t xml:space="preserve"> examples </w:t>
      </w:r>
      <w:r w:rsidR="007A0C0F" w:rsidRPr="00CF5D13">
        <w:rPr>
          <w:rFonts w:ascii="Times New Roman" w:hAnsi="Times New Roman" w:cs="Times New Roman"/>
          <w:sz w:val="24"/>
          <w:szCs w:val="24"/>
          <w:lang w:val="en-US"/>
        </w:rPr>
        <w:t xml:space="preserve">presented above </w:t>
      </w:r>
      <w:r w:rsidRPr="00CF5D13">
        <w:rPr>
          <w:rFonts w:ascii="Times New Roman" w:hAnsi="Times New Roman" w:cs="Times New Roman"/>
          <w:sz w:val="24"/>
          <w:szCs w:val="24"/>
          <w:lang w:val="en-US"/>
        </w:rPr>
        <w:t>represent interesting avenues of research whenever deviations from th</w:t>
      </w:r>
      <w:r w:rsidR="007A0C0F" w:rsidRPr="00CF5D13">
        <w:rPr>
          <w:rFonts w:ascii="Times New Roman" w:hAnsi="Times New Roman" w:cs="Times New Roman"/>
          <w:sz w:val="24"/>
          <w:szCs w:val="24"/>
          <w:lang w:val="en-US"/>
        </w:rPr>
        <w:t>is</w:t>
      </w:r>
      <w:r w:rsidRPr="00CF5D13">
        <w:rPr>
          <w:rFonts w:ascii="Times New Roman" w:hAnsi="Times New Roman" w:cs="Times New Roman"/>
          <w:sz w:val="24"/>
          <w:szCs w:val="24"/>
          <w:lang w:val="en-US"/>
        </w:rPr>
        <w:t xml:space="preserve"> prediction are found. </w:t>
      </w:r>
    </w:p>
    <w:p w14:paraId="7C09ECCB" w14:textId="77777777" w:rsidR="00860912" w:rsidRPr="00CF5D13" w:rsidRDefault="00860912" w:rsidP="00503B66">
      <w:pPr>
        <w:pStyle w:val="Heading1"/>
        <w:rPr>
          <w:lang w:val="en-US"/>
        </w:rPr>
      </w:pPr>
      <w:r w:rsidRPr="00CF5D13">
        <w:rPr>
          <w:lang w:val="en-US"/>
        </w:rPr>
        <w:t>5. Authors Contribution</w:t>
      </w:r>
    </w:p>
    <w:p w14:paraId="399CACFE" w14:textId="471A8AC6" w:rsidR="00860912" w:rsidRPr="00CF5D13" w:rsidRDefault="00860912" w:rsidP="00503B66">
      <w:pPr>
        <w:spacing w:line="480" w:lineRule="auto"/>
        <w:rPr>
          <w:rFonts w:ascii="Times New Roman" w:hAnsi="Times New Roman" w:cs="Times New Roman"/>
          <w:sz w:val="24"/>
          <w:szCs w:val="24"/>
          <w:lang w:val="en-US"/>
        </w:rPr>
      </w:pPr>
      <w:r w:rsidRPr="00CF5D13">
        <w:rPr>
          <w:rFonts w:ascii="Times New Roman" w:hAnsi="Times New Roman" w:cs="Times New Roman"/>
          <w:sz w:val="24"/>
          <w:szCs w:val="24"/>
          <w:lang w:val="en-US"/>
        </w:rPr>
        <w:t>FF and W</w:t>
      </w:r>
      <w:r w:rsidR="002A35AC" w:rsidRPr="00CF5D13">
        <w:rPr>
          <w:rFonts w:ascii="Times New Roman" w:hAnsi="Times New Roman" w:cs="Times New Roman"/>
          <w:sz w:val="24"/>
          <w:szCs w:val="24"/>
          <w:lang w:val="en-US"/>
        </w:rPr>
        <w:t>M</w:t>
      </w:r>
      <w:r w:rsidRPr="00CF5D13">
        <w:rPr>
          <w:rFonts w:ascii="Times New Roman" w:hAnsi="Times New Roman" w:cs="Times New Roman"/>
          <w:sz w:val="24"/>
          <w:szCs w:val="24"/>
          <w:lang w:val="en-US"/>
        </w:rPr>
        <w:t xml:space="preserve">B-F designed the study. FF coded the model and ran the simulations. FF and WB-F interpreted the results and wrote the manuscript. </w:t>
      </w:r>
    </w:p>
    <w:p w14:paraId="77397511" w14:textId="0E34E226" w:rsidR="00935FFD" w:rsidRPr="00CF5D13" w:rsidRDefault="00935FFD" w:rsidP="00935FFD">
      <w:pPr>
        <w:pStyle w:val="Heading1"/>
        <w:rPr>
          <w:lang w:val="en-US"/>
        </w:rPr>
      </w:pPr>
      <w:r w:rsidRPr="00CF5D13">
        <w:rPr>
          <w:lang w:val="en-US"/>
        </w:rPr>
        <w:t>6. Acknowledgement</w:t>
      </w:r>
    </w:p>
    <w:p w14:paraId="3E6AF5E3" w14:textId="43B478ED" w:rsidR="00935FFD" w:rsidRPr="00CF5D13" w:rsidRDefault="00935FFD" w:rsidP="002A35AC">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FF and W</w:t>
      </w:r>
      <w:r w:rsidR="001C0460" w:rsidRPr="00CF5D13">
        <w:rPr>
          <w:rFonts w:ascii="Times New Roman" w:hAnsi="Times New Roman" w:cs="Times New Roman"/>
          <w:sz w:val="24"/>
          <w:szCs w:val="24"/>
          <w:lang w:val="en-US"/>
        </w:rPr>
        <w:t>M</w:t>
      </w:r>
      <w:r w:rsidRPr="00CF5D13">
        <w:rPr>
          <w:rFonts w:ascii="Times New Roman" w:hAnsi="Times New Roman" w:cs="Times New Roman"/>
          <w:sz w:val="24"/>
          <w:szCs w:val="24"/>
          <w:lang w:val="en-US"/>
        </w:rPr>
        <w:t xml:space="preserve">B-F are supported by a NSFDEB-NERC Research Grant NE/T009322/1. </w:t>
      </w:r>
      <w:r w:rsidR="002A35AC" w:rsidRPr="00CF5D13">
        <w:rPr>
          <w:rFonts w:ascii="Times New Roman" w:hAnsi="Times New Roman" w:cs="Times New Roman"/>
          <w:sz w:val="24"/>
          <w:szCs w:val="24"/>
          <w:lang w:val="en-US"/>
        </w:rPr>
        <w:t xml:space="preserve">We thank Christelle Fraisse, </w:t>
      </w:r>
      <w:r w:rsidR="00615DB7">
        <w:rPr>
          <w:rFonts w:ascii="Times New Roman" w:hAnsi="Times New Roman" w:cs="Times New Roman"/>
          <w:sz w:val="24"/>
          <w:szCs w:val="24"/>
          <w:lang w:val="en-US"/>
        </w:rPr>
        <w:t>Benjamin C. Haller and Peter Ralph</w:t>
      </w:r>
      <w:r w:rsidR="00A27469">
        <w:rPr>
          <w:rFonts w:ascii="Times New Roman" w:hAnsi="Times New Roman" w:cs="Times New Roman"/>
          <w:sz w:val="24"/>
          <w:szCs w:val="24"/>
          <w:lang w:val="en-US"/>
        </w:rPr>
        <w:t>,</w:t>
      </w:r>
      <w:r w:rsidR="00615DB7">
        <w:rPr>
          <w:rFonts w:ascii="Times New Roman" w:hAnsi="Times New Roman" w:cs="Times New Roman"/>
          <w:sz w:val="24"/>
          <w:szCs w:val="24"/>
          <w:lang w:val="en-US"/>
        </w:rPr>
        <w:t xml:space="preserve"> </w:t>
      </w:r>
      <w:r w:rsidR="002A35AC" w:rsidRPr="00CF5D13">
        <w:rPr>
          <w:rFonts w:ascii="Times New Roman" w:hAnsi="Times New Roman" w:cs="Times New Roman"/>
          <w:sz w:val="24"/>
          <w:szCs w:val="24"/>
          <w:lang w:val="en-US"/>
        </w:rPr>
        <w:t>along with editors and reviewers, for comments and suggestions that helped us improve the quality of the manuscript.</w:t>
      </w:r>
      <w:r w:rsidRPr="00CF5D13">
        <w:rPr>
          <w:rFonts w:ascii="Times New Roman" w:hAnsi="Times New Roman" w:cs="Times New Roman"/>
          <w:sz w:val="24"/>
          <w:szCs w:val="24"/>
          <w:lang w:val="en-US"/>
        </w:rPr>
        <w:br w:type="page"/>
      </w:r>
    </w:p>
    <w:p w14:paraId="372FE367" w14:textId="18BFE185" w:rsidR="00860912" w:rsidRDefault="00860912" w:rsidP="00503B66">
      <w:pPr>
        <w:pStyle w:val="Heading1"/>
        <w:rPr>
          <w:lang w:val="en-US"/>
        </w:rPr>
      </w:pPr>
      <w:r w:rsidRPr="00CF5D13">
        <w:rPr>
          <w:lang w:val="en-US"/>
        </w:rPr>
        <w:lastRenderedPageBreak/>
        <w:t>References</w:t>
      </w:r>
    </w:p>
    <w:p w14:paraId="143B5C2C" w14:textId="77777777" w:rsidR="002F4DD7" w:rsidRPr="002F4DD7" w:rsidRDefault="002F4DD7" w:rsidP="00FA7654">
      <w:pPr>
        <w:rPr>
          <w:lang w:val="en-US"/>
        </w:rPr>
      </w:pPr>
    </w:p>
    <w:p w14:paraId="4333C67A"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Agrawal, A. F., and M. C. Whitlock, 2011 Inferences About the Distribution of Dominance Drawn From Yeast Gene Knockout Data. Genetics 187</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553-566.</w:t>
      </w:r>
    </w:p>
    <w:p w14:paraId="34520AEA"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Arunkumar, R., R. W. Ness, S. I. Wright and S. C. H. Barrett, 2015 The Evolution of Selfing Is Accompanied by Reduced Efficacy of Selection and Purging of Deleterious Mutations. Genetics 199</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817-829.</w:t>
      </w:r>
    </w:p>
    <w:p w14:paraId="4A798F9E" w14:textId="4D493C0E"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Berbel-Filho, W. M., A. Tatarenkov, G. Pacheco, H. M. V. Espírito-Santo, M. G. Lira</w:t>
      </w:r>
      <w:r w:rsidRPr="00CF5D13">
        <w:rPr>
          <w:rFonts w:ascii="Times New Roman" w:hAnsi="Times New Roman" w:cs="Times New Roman"/>
          <w:i/>
          <w:sz w:val="24"/>
          <w:szCs w:val="24"/>
          <w:lang w:val="en-US"/>
        </w:rPr>
        <w:t xml:space="preserve"> et al.</w:t>
      </w:r>
      <w:r w:rsidRPr="00CF5D13">
        <w:rPr>
          <w:rFonts w:ascii="Times New Roman" w:hAnsi="Times New Roman" w:cs="Times New Roman"/>
          <w:sz w:val="24"/>
          <w:szCs w:val="24"/>
          <w:lang w:val="en-US"/>
        </w:rPr>
        <w:t xml:space="preserve">, 2021 Against </w:t>
      </w:r>
      <w:r w:rsidR="009D640E" w:rsidRPr="00CF5D13">
        <w:rPr>
          <w:rFonts w:ascii="Times New Roman" w:hAnsi="Times New Roman" w:cs="Times New Roman"/>
          <w:sz w:val="24"/>
          <w:szCs w:val="24"/>
          <w:lang w:val="en-US"/>
        </w:rPr>
        <w:t>the odds: hybrid zones between mangrove killifish species with different mating systems</w:t>
      </w:r>
      <w:r w:rsidRPr="00CF5D13">
        <w:rPr>
          <w:rFonts w:ascii="Times New Roman" w:hAnsi="Times New Roman" w:cs="Times New Roman"/>
          <w:sz w:val="24"/>
          <w:szCs w:val="24"/>
          <w:lang w:val="en-US"/>
        </w:rPr>
        <w:t>. Genes 12</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1486.</w:t>
      </w:r>
    </w:p>
    <w:p w14:paraId="34878DB8"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Brandvain, Y., and D. Haig, 2005 Divergent mating systems and parental conflict as a barrier to hybridization in flowering plants. The American Naturalist 166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330-338.</w:t>
      </w:r>
    </w:p>
    <w:p w14:paraId="4F54A635" w14:textId="3059249B"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Brandvain, Y., A. M. Kenney, L. Flagel, G. Coop and A. L. Sweigart, 2014 Speciation and introgression between </w:t>
      </w:r>
      <w:r w:rsidRPr="00FA7654">
        <w:rPr>
          <w:rFonts w:ascii="Times New Roman" w:hAnsi="Times New Roman" w:cs="Times New Roman"/>
          <w:i/>
          <w:iCs/>
          <w:sz w:val="24"/>
          <w:szCs w:val="24"/>
          <w:lang w:val="en-US"/>
        </w:rPr>
        <w:t>Mimulus nasutus</w:t>
      </w:r>
      <w:r w:rsidRPr="00CF5D13">
        <w:rPr>
          <w:rFonts w:ascii="Times New Roman" w:hAnsi="Times New Roman" w:cs="Times New Roman"/>
          <w:sz w:val="24"/>
          <w:szCs w:val="24"/>
          <w:lang w:val="en-US"/>
        </w:rPr>
        <w:t xml:space="preserve"> and </w:t>
      </w:r>
      <w:r w:rsidRPr="00FA7654">
        <w:rPr>
          <w:rFonts w:ascii="Times New Roman" w:hAnsi="Times New Roman" w:cs="Times New Roman"/>
          <w:i/>
          <w:iCs/>
          <w:sz w:val="24"/>
          <w:szCs w:val="24"/>
          <w:lang w:val="en-US"/>
        </w:rPr>
        <w:t>Mimulus guttatus</w:t>
      </w:r>
      <w:r w:rsidRPr="00CF5D13">
        <w:rPr>
          <w:rFonts w:ascii="Times New Roman" w:hAnsi="Times New Roman" w:cs="Times New Roman"/>
          <w:sz w:val="24"/>
          <w:szCs w:val="24"/>
          <w:lang w:val="en-US"/>
        </w:rPr>
        <w:t>. PLoS Genet</w:t>
      </w:r>
      <w:r w:rsidR="002F4DD7">
        <w:rPr>
          <w:rFonts w:ascii="Times New Roman" w:hAnsi="Times New Roman" w:cs="Times New Roman"/>
          <w:sz w:val="24"/>
          <w:szCs w:val="24"/>
          <w:lang w:val="en-US"/>
        </w:rPr>
        <w:t>ics</w:t>
      </w:r>
      <w:r w:rsidRPr="00CF5D13">
        <w:rPr>
          <w:rFonts w:ascii="Times New Roman" w:hAnsi="Times New Roman" w:cs="Times New Roman"/>
          <w:sz w:val="24"/>
          <w:szCs w:val="24"/>
          <w:lang w:val="en-US"/>
        </w:rPr>
        <w:t xml:space="preserve"> 10</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e1004410.</w:t>
      </w:r>
    </w:p>
    <w:p w14:paraId="7D791B56" w14:textId="00CB9BCD"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Brys, R., J. Van Cauwenberghe and H. Jacquemyn, 2016 The importance of autonomous selfing in preventing hybridization in three closely related plant species. Journal of Ecology 104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601-610.</w:t>
      </w:r>
    </w:p>
    <w:p w14:paraId="17C513E0" w14:textId="6D8181C2" w:rsidR="002F4DD7" w:rsidRPr="00CF5D13" w:rsidRDefault="002F4DD7" w:rsidP="00FA7654">
      <w:pPr>
        <w:tabs>
          <w:tab w:val="left" w:pos="90"/>
        </w:tabs>
        <w:spacing w:line="480" w:lineRule="auto"/>
        <w:ind w:left="720" w:hanging="720"/>
        <w:rPr>
          <w:rFonts w:ascii="Times New Roman" w:hAnsi="Times New Roman" w:cs="Times New Roman"/>
          <w:sz w:val="24"/>
          <w:szCs w:val="24"/>
          <w:lang w:val="en-US"/>
        </w:rPr>
      </w:pPr>
      <w:r w:rsidRPr="002F4DD7">
        <w:rPr>
          <w:rFonts w:ascii="Times New Roman" w:hAnsi="Times New Roman" w:cs="Times New Roman"/>
          <w:noProof/>
          <w:sz w:val="24"/>
          <w:szCs w:val="24"/>
          <w:lang w:val="en-US"/>
        </w:rPr>
        <w:t>Burgarella, C., P. Gayral, M. Ballenghien, A. Bernard, P. David et al., 2015 Molecular evolution of freshwater snails with contrasting mating systems. Mol</w:t>
      </w:r>
      <w:r>
        <w:rPr>
          <w:rFonts w:ascii="Times New Roman" w:hAnsi="Times New Roman" w:cs="Times New Roman"/>
          <w:noProof/>
          <w:sz w:val="24"/>
          <w:szCs w:val="24"/>
          <w:lang w:val="en-US"/>
        </w:rPr>
        <w:t>ecular</w:t>
      </w:r>
      <w:r w:rsidRPr="002F4DD7">
        <w:rPr>
          <w:rFonts w:ascii="Times New Roman" w:hAnsi="Times New Roman" w:cs="Times New Roman"/>
          <w:noProof/>
          <w:sz w:val="24"/>
          <w:szCs w:val="24"/>
          <w:lang w:val="en-US"/>
        </w:rPr>
        <w:t xml:space="preserve"> Biol</w:t>
      </w:r>
      <w:r>
        <w:rPr>
          <w:rFonts w:ascii="Times New Roman" w:hAnsi="Times New Roman" w:cs="Times New Roman"/>
          <w:noProof/>
          <w:sz w:val="24"/>
          <w:szCs w:val="24"/>
          <w:lang w:val="en-US"/>
        </w:rPr>
        <w:t>ogy and</w:t>
      </w:r>
      <w:r w:rsidRPr="002F4DD7">
        <w:rPr>
          <w:rFonts w:ascii="Times New Roman" w:hAnsi="Times New Roman" w:cs="Times New Roman"/>
          <w:noProof/>
          <w:sz w:val="24"/>
          <w:szCs w:val="24"/>
          <w:lang w:val="en-US"/>
        </w:rPr>
        <w:t xml:space="preserve"> Evol</w:t>
      </w:r>
      <w:r>
        <w:rPr>
          <w:rFonts w:ascii="Times New Roman" w:hAnsi="Times New Roman" w:cs="Times New Roman"/>
          <w:noProof/>
          <w:sz w:val="24"/>
          <w:szCs w:val="24"/>
          <w:lang w:val="en-US"/>
        </w:rPr>
        <w:t>ution</w:t>
      </w:r>
      <w:r w:rsidRPr="002F4DD7">
        <w:rPr>
          <w:rFonts w:ascii="Times New Roman" w:hAnsi="Times New Roman" w:cs="Times New Roman"/>
          <w:noProof/>
          <w:sz w:val="24"/>
          <w:szCs w:val="24"/>
          <w:lang w:val="en-US"/>
        </w:rPr>
        <w:t xml:space="preserve"> 32: 2403-2416.</w:t>
      </w:r>
    </w:p>
    <w:p w14:paraId="2A1ABB83"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Busch, J. W., S. Bodbyl‐Roels, S. Tusuubira and J. K. Kelly, 2022 Pollinator loss causes rapid adaptive evolution of selfing and dramatically reduces genome‐wide genetic variability. Evolution.</w:t>
      </w:r>
    </w:p>
    <w:p w14:paraId="5E986170"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lastRenderedPageBreak/>
        <w:t>Charlesworth, D., M. T. Morgan and B. Charlesworth, 1993 Mutation accumulation in finite outbreeding and inbreeding populations. Genetical Research 61</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39-56.</w:t>
      </w:r>
    </w:p>
    <w:p w14:paraId="16DEDF28" w14:textId="58C73B88"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Cutter, A. D., 2019 Reproductive transitions in plants and animals: selfing syndrome, sexual selection and speciation. New Phytol</w:t>
      </w:r>
      <w:r w:rsidR="009D640E">
        <w:rPr>
          <w:rFonts w:ascii="Times New Roman" w:hAnsi="Times New Roman" w:cs="Times New Roman"/>
          <w:sz w:val="24"/>
          <w:szCs w:val="24"/>
          <w:lang w:val="en-US"/>
        </w:rPr>
        <w:t>ogist</w:t>
      </w:r>
      <w:r w:rsidRPr="00CF5D13">
        <w:rPr>
          <w:rFonts w:ascii="Times New Roman" w:hAnsi="Times New Roman" w:cs="Times New Roman"/>
          <w:sz w:val="24"/>
          <w:szCs w:val="24"/>
          <w:lang w:val="en-US"/>
        </w:rPr>
        <w:t xml:space="preserve"> 224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1080-1094.</w:t>
      </w:r>
    </w:p>
    <w:p w14:paraId="52E6A487" w14:textId="2D379145" w:rsidR="006F48BD" w:rsidRPr="00CF5D13" w:rsidRDefault="006F48BD" w:rsidP="00860912">
      <w:pPr>
        <w:pStyle w:val="EndNoteBibliography"/>
        <w:spacing w:after="0" w:line="480" w:lineRule="auto"/>
        <w:ind w:left="720" w:hanging="720"/>
        <w:jc w:val="both"/>
        <w:rPr>
          <w:rFonts w:ascii="Times New Roman" w:hAnsi="Times New Roman" w:cs="Times New Roman"/>
          <w:sz w:val="24"/>
          <w:szCs w:val="24"/>
          <w:lang w:val="en-US"/>
        </w:rPr>
      </w:pPr>
      <w:r w:rsidRPr="006F48BD">
        <w:rPr>
          <w:rFonts w:ascii="Times New Roman" w:hAnsi="Times New Roman" w:cs="Times New Roman"/>
          <w:sz w:val="24"/>
          <w:szCs w:val="24"/>
          <w:lang w:val="en-US"/>
        </w:rPr>
        <w:t xml:space="preserve">Escobar, J. S., A. Cenci, J. Bolognini, A. Haudry, S. Laurent et al., 2010 An integrative test of the dead-end hypothesis of selfing evolution in triticeae (Poaceae). Evolution: </w:t>
      </w:r>
      <w:r>
        <w:rPr>
          <w:rFonts w:ascii="Times New Roman" w:hAnsi="Times New Roman" w:cs="Times New Roman"/>
          <w:sz w:val="24"/>
          <w:szCs w:val="24"/>
          <w:lang w:val="en-US"/>
        </w:rPr>
        <w:t>2855-2872</w:t>
      </w:r>
      <w:r w:rsidRPr="006F48BD">
        <w:rPr>
          <w:rFonts w:ascii="Times New Roman" w:hAnsi="Times New Roman" w:cs="Times New Roman"/>
          <w:sz w:val="24"/>
          <w:szCs w:val="24"/>
          <w:lang w:val="en-US"/>
        </w:rPr>
        <w:t>.</w:t>
      </w:r>
    </w:p>
    <w:p w14:paraId="7F23B05C" w14:textId="19BD32A1"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Frankham, R., 2005 Genetics and extinction. Biological </w:t>
      </w:r>
      <w:r w:rsidR="009D640E">
        <w:rPr>
          <w:rFonts w:ascii="Times New Roman" w:hAnsi="Times New Roman" w:cs="Times New Roman"/>
          <w:sz w:val="24"/>
          <w:szCs w:val="24"/>
          <w:lang w:val="en-US"/>
        </w:rPr>
        <w:t>C</w:t>
      </w:r>
      <w:r w:rsidRPr="00CF5D13">
        <w:rPr>
          <w:rFonts w:ascii="Times New Roman" w:hAnsi="Times New Roman" w:cs="Times New Roman"/>
          <w:sz w:val="24"/>
          <w:szCs w:val="24"/>
          <w:lang w:val="en-US"/>
        </w:rPr>
        <w:t>onservation 126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131-140.</w:t>
      </w:r>
    </w:p>
    <w:p w14:paraId="1731A76B" w14:textId="115A05DB"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Gabriel, W., M. Lynch and R. Bürger, 1993 Muller's ratchet and mutational meltdowns. Evolution 47</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1744-1757.</w:t>
      </w:r>
    </w:p>
    <w:p w14:paraId="459F702F" w14:textId="0C576AD4" w:rsidR="009D640E" w:rsidRDefault="009D640E" w:rsidP="00860912">
      <w:pPr>
        <w:pStyle w:val="EndNoteBibliography"/>
        <w:spacing w:after="0" w:line="480" w:lineRule="auto"/>
        <w:ind w:left="720" w:hanging="720"/>
        <w:jc w:val="both"/>
        <w:rPr>
          <w:rFonts w:ascii="Times New Roman" w:hAnsi="Times New Roman" w:cs="Times New Roman"/>
          <w:sz w:val="24"/>
          <w:szCs w:val="24"/>
          <w:lang w:val="en-US"/>
        </w:rPr>
      </w:pPr>
      <w:r w:rsidRPr="009D640E">
        <w:rPr>
          <w:rFonts w:ascii="Times New Roman" w:hAnsi="Times New Roman" w:cs="Times New Roman"/>
          <w:sz w:val="24"/>
          <w:szCs w:val="24"/>
          <w:lang w:val="en-US"/>
        </w:rPr>
        <w:t>García-Dorado, A. and A. Caballero, 2000 On the average coefficient of dominance of deleterious spontaneous mutations. Genetics</w:t>
      </w:r>
      <w:r>
        <w:rPr>
          <w:rFonts w:ascii="Times New Roman" w:hAnsi="Times New Roman" w:cs="Times New Roman"/>
          <w:sz w:val="24"/>
          <w:szCs w:val="24"/>
          <w:lang w:val="en-US"/>
        </w:rPr>
        <w:t xml:space="preserve"> </w:t>
      </w:r>
      <w:r w:rsidRPr="009D640E">
        <w:rPr>
          <w:rFonts w:ascii="Times New Roman" w:hAnsi="Times New Roman" w:cs="Times New Roman"/>
          <w:sz w:val="24"/>
          <w:szCs w:val="24"/>
          <w:lang w:val="en-US"/>
        </w:rPr>
        <w:t>155</w:t>
      </w:r>
      <w:r>
        <w:rPr>
          <w:rFonts w:ascii="Times New Roman" w:hAnsi="Times New Roman" w:cs="Times New Roman"/>
          <w:sz w:val="24"/>
          <w:szCs w:val="24"/>
          <w:lang w:val="en-US"/>
        </w:rPr>
        <w:t>:</w:t>
      </w:r>
      <w:r w:rsidRPr="009D640E">
        <w:rPr>
          <w:rFonts w:ascii="Times New Roman" w:hAnsi="Times New Roman" w:cs="Times New Roman"/>
          <w:sz w:val="24"/>
          <w:szCs w:val="24"/>
          <w:lang w:val="en-US"/>
        </w:rPr>
        <w:t>1991-2001.</w:t>
      </w:r>
    </w:p>
    <w:p w14:paraId="6D19E45B" w14:textId="5026B817" w:rsidR="006F48BD" w:rsidRDefault="006F48BD" w:rsidP="00860912">
      <w:pPr>
        <w:pStyle w:val="EndNoteBibliography"/>
        <w:spacing w:after="0" w:line="480" w:lineRule="auto"/>
        <w:ind w:left="720" w:hanging="720"/>
        <w:jc w:val="both"/>
        <w:rPr>
          <w:rFonts w:ascii="Times New Roman" w:hAnsi="Times New Roman" w:cs="Times New Roman"/>
          <w:sz w:val="24"/>
          <w:szCs w:val="24"/>
          <w:lang w:val="en-US"/>
        </w:rPr>
      </w:pPr>
      <w:r w:rsidRPr="006F48BD">
        <w:rPr>
          <w:rFonts w:ascii="Times New Roman" w:hAnsi="Times New Roman" w:cs="Times New Roman"/>
          <w:sz w:val="24"/>
          <w:szCs w:val="24"/>
          <w:lang w:val="en-US"/>
        </w:rPr>
        <w:t>Glémin, S., E. Bazin and D. Charlesworth, 2006 Impact of mating systems on patterns of sequence polymorphism in flowering plants. Proceedings of the Royal Society B: Biological Sciences 273: 3011-3019.</w:t>
      </w:r>
    </w:p>
    <w:p w14:paraId="092B62B7" w14:textId="03E6C48C" w:rsidR="00BB7EF1" w:rsidRPr="00CF5D13" w:rsidRDefault="00BB7EF1" w:rsidP="00860912">
      <w:pPr>
        <w:pStyle w:val="EndNoteBibliography"/>
        <w:spacing w:after="0" w:line="480" w:lineRule="auto"/>
        <w:ind w:left="720" w:hanging="720"/>
        <w:jc w:val="both"/>
        <w:rPr>
          <w:rFonts w:ascii="Times New Roman" w:hAnsi="Times New Roman" w:cs="Times New Roman"/>
          <w:sz w:val="24"/>
          <w:szCs w:val="24"/>
          <w:lang w:val="en-US"/>
        </w:rPr>
      </w:pPr>
      <w:r w:rsidRPr="00BB7EF1">
        <w:rPr>
          <w:rFonts w:ascii="Times New Roman" w:hAnsi="Times New Roman" w:cs="Times New Roman"/>
          <w:sz w:val="24"/>
          <w:szCs w:val="24"/>
          <w:lang w:val="en-US"/>
        </w:rPr>
        <w:t>Grossenbacher, D. L., Y. Brandvain, J. R. Auld, M. Burd, P. O. Cheptou et al., 2017 Self‐compatibility is over‐represented on islands. New Phytologist 215: 469-478.</w:t>
      </w:r>
    </w:p>
    <w:p w14:paraId="66F08039" w14:textId="3EFDB57A"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Haller, B. C., and P. W. Messer, 2019 SLiM 3: forward genetic simulations beyond the Wright–Fisher model. Molecular </w:t>
      </w:r>
      <w:r w:rsidR="002F4DD7">
        <w:rPr>
          <w:rFonts w:ascii="Times New Roman" w:hAnsi="Times New Roman" w:cs="Times New Roman"/>
          <w:sz w:val="24"/>
          <w:szCs w:val="24"/>
          <w:lang w:val="en-US"/>
        </w:rPr>
        <w:t>B</w:t>
      </w:r>
      <w:r w:rsidRPr="00CF5D13">
        <w:rPr>
          <w:rFonts w:ascii="Times New Roman" w:hAnsi="Times New Roman" w:cs="Times New Roman"/>
          <w:sz w:val="24"/>
          <w:szCs w:val="24"/>
          <w:lang w:val="en-US"/>
        </w:rPr>
        <w:t xml:space="preserve">iology and </w:t>
      </w:r>
      <w:r w:rsidR="002F4DD7">
        <w:rPr>
          <w:rFonts w:ascii="Times New Roman" w:hAnsi="Times New Roman" w:cs="Times New Roman"/>
          <w:sz w:val="24"/>
          <w:szCs w:val="24"/>
          <w:lang w:val="en-US"/>
        </w:rPr>
        <w:t>E</w:t>
      </w:r>
      <w:r w:rsidRPr="00CF5D13">
        <w:rPr>
          <w:rFonts w:ascii="Times New Roman" w:hAnsi="Times New Roman" w:cs="Times New Roman"/>
          <w:sz w:val="24"/>
          <w:szCs w:val="24"/>
          <w:lang w:val="en-US"/>
        </w:rPr>
        <w:t>volution 36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632-637.</w:t>
      </w:r>
    </w:p>
    <w:p w14:paraId="3373E812" w14:textId="27D6E508"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Hartfield, M., T. Bataillon and S. Glémin, 2017 The evolutionary interplay between adaptation and self-fertilization. Trends in Genetics 33</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420-431.</w:t>
      </w:r>
    </w:p>
    <w:p w14:paraId="7A1D3CEB" w14:textId="1B9B6862" w:rsidR="006F48BD" w:rsidRPr="00CF5D13" w:rsidRDefault="006F48BD" w:rsidP="00860912">
      <w:pPr>
        <w:pStyle w:val="EndNoteBibliography"/>
        <w:spacing w:after="0" w:line="480" w:lineRule="auto"/>
        <w:ind w:left="720" w:hanging="720"/>
        <w:jc w:val="both"/>
        <w:rPr>
          <w:rFonts w:ascii="Times New Roman" w:hAnsi="Times New Roman" w:cs="Times New Roman"/>
          <w:sz w:val="24"/>
          <w:szCs w:val="24"/>
          <w:lang w:val="en-US"/>
        </w:rPr>
      </w:pPr>
      <w:r w:rsidRPr="006F48BD">
        <w:rPr>
          <w:rFonts w:ascii="Times New Roman" w:hAnsi="Times New Roman" w:cs="Times New Roman"/>
          <w:sz w:val="24"/>
          <w:szCs w:val="24"/>
          <w:lang w:val="en-US"/>
        </w:rPr>
        <w:t xml:space="preserve">Haudry, A., A. Cenci, C. Guilhaumon, E. Paux, S. Poirier et al., 2008 Mating system and recombination affect molecular evolution in four </w:t>
      </w:r>
      <w:r w:rsidRPr="00FA7654">
        <w:rPr>
          <w:rFonts w:ascii="Times New Roman" w:hAnsi="Times New Roman" w:cs="Times New Roman"/>
          <w:i/>
          <w:iCs/>
          <w:sz w:val="24"/>
          <w:szCs w:val="24"/>
          <w:lang w:val="en-US"/>
        </w:rPr>
        <w:t>Triticeae</w:t>
      </w:r>
      <w:r w:rsidRPr="006F48BD">
        <w:rPr>
          <w:rFonts w:ascii="Times New Roman" w:hAnsi="Times New Roman" w:cs="Times New Roman"/>
          <w:sz w:val="24"/>
          <w:szCs w:val="24"/>
          <w:lang w:val="en-US"/>
        </w:rPr>
        <w:t xml:space="preserve"> species. Genetics Research 90: 97-109.</w:t>
      </w:r>
    </w:p>
    <w:p w14:paraId="009ABA75"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lastRenderedPageBreak/>
        <w:t>Hu, X. S., 2015 Mating system as a barrier to gene flow. Evolution 69</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1158-1177.</w:t>
      </w:r>
    </w:p>
    <w:p w14:paraId="4AEFCBA8"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Igic, B., and J. W. Busch, 2013 Is self‐fertilization an evolutionary dead end? New Phytologist 198</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386-397.</w:t>
      </w:r>
    </w:p>
    <w:p w14:paraId="6C64CBDD" w14:textId="53AA38B5"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Jarne, P., and J. R. Auld, 2006 Animals mix it up too: the distribution of self-fertilization among hermaphroditic animals</w:t>
      </w:r>
      <w:r w:rsidR="009D640E">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Evolution 60</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1816-1824.</w:t>
      </w:r>
    </w:p>
    <w:p w14:paraId="71EDCECC" w14:textId="77777777"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Jarne, P., and D. Chalesworth, 1993 The evolution of the selfing rate in functionally hermaphrodite plants and animals. Annual Review of Ecology, Evolution, and Systematics 24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441-466.</w:t>
      </w:r>
    </w:p>
    <w:p w14:paraId="2D48DCF4" w14:textId="2E3C7A1E" w:rsidR="00754637" w:rsidRPr="00C5259A" w:rsidRDefault="00754637" w:rsidP="00C5259A">
      <w:pPr>
        <w:pStyle w:val="EndNoteBibliography"/>
        <w:spacing w:after="0" w:line="480" w:lineRule="auto"/>
        <w:ind w:left="720" w:hanging="720"/>
        <w:rPr>
          <w:rFonts w:ascii="Times New Roman" w:hAnsi="Times New Roman" w:cs="Times New Roman"/>
          <w:sz w:val="24"/>
          <w:szCs w:val="24"/>
        </w:rPr>
      </w:pPr>
      <w:r w:rsidRPr="009D6FF8">
        <w:rPr>
          <w:rFonts w:ascii="Times New Roman" w:hAnsi="Times New Roman" w:cs="Times New Roman"/>
          <w:sz w:val="24"/>
          <w:szCs w:val="24"/>
        </w:rPr>
        <w:t>Jensen-Seaman, M. I., T. S. Furey, B. A. Payseur, Y. Lu, K. M. Roskin</w:t>
      </w:r>
      <w:r w:rsidRPr="009D6FF8">
        <w:rPr>
          <w:rFonts w:ascii="Times New Roman" w:hAnsi="Times New Roman" w:cs="Times New Roman"/>
          <w:i/>
          <w:sz w:val="24"/>
          <w:szCs w:val="24"/>
        </w:rPr>
        <w:t xml:space="preserve"> et al.</w:t>
      </w:r>
      <w:r w:rsidRPr="009D6FF8">
        <w:rPr>
          <w:rFonts w:ascii="Times New Roman" w:hAnsi="Times New Roman" w:cs="Times New Roman"/>
          <w:sz w:val="24"/>
          <w:szCs w:val="24"/>
        </w:rPr>
        <w:t xml:space="preserve">, 2004 Comparative recombination rates in the rat, mouse, and human genomes. Genome </w:t>
      </w:r>
      <w:r>
        <w:rPr>
          <w:rFonts w:ascii="Times New Roman" w:hAnsi="Times New Roman" w:cs="Times New Roman"/>
          <w:sz w:val="24"/>
          <w:szCs w:val="24"/>
        </w:rPr>
        <w:t>R</w:t>
      </w:r>
      <w:r w:rsidRPr="009D6FF8">
        <w:rPr>
          <w:rFonts w:ascii="Times New Roman" w:hAnsi="Times New Roman" w:cs="Times New Roman"/>
          <w:sz w:val="24"/>
          <w:szCs w:val="24"/>
        </w:rPr>
        <w:t>esearch 14</w:t>
      </w:r>
      <w:r w:rsidRPr="009D6FF8">
        <w:rPr>
          <w:rFonts w:ascii="Times New Roman" w:hAnsi="Times New Roman" w:cs="Times New Roman"/>
          <w:b/>
          <w:sz w:val="24"/>
          <w:szCs w:val="24"/>
        </w:rPr>
        <w:t>:</w:t>
      </w:r>
      <w:r w:rsidRPr="009D6FF8">
        <w:rPr>
          <w:rFonts w:ascii="Times New Roman" w:hAnsi="Times New Roman" w:cs="Times New Roman"/>
          <w:sz w:val="24"/>
          <w:szCs w:val="24"/>
        </w:rPr>
        <w:t xml:space="preserve"> 528-538.</w:t>
      </w:r>
    </w:p>
    <w:p w14:paraId="4B236F81" w14:textId="64B658D1"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Kim, B. Y., C. D. Huber and K. E. Lohmueller, 2018 Deleterious variation shapes the genomic landscape of introgression. PL</w:t>
      </w:r>
      <w:r w:rsidR="002F4DD7" w:rsidRPr="00CF5D13">
        <w:rPr>
          <w:rFonts w:ascii="Times New Roman" w:hAnsi="Times New Roman" w:cs="Times New Roman"/>
          <w:sz w:val="24"/>
          <w:szCs w:val="24"/>
          <w:lang w:val="en-US"/>
        </w:rPr>
        <w:t>os</w:t>
      </w:r>
      <w:r w:rsidRPr="00CF5D13">
        <w:rPr>
          <w:rFonts w:ascii="Times New Roman" w:hAnsi="Times New Roman" w:cs="Times New Roman"/>
          <w:sz w:val="24"/>
          <w:szCs w:val="24"/>
          <w:lang w:val="en-US"/>
        </w:rPr>
        <w:t xml:space="preserve"> Genetics 14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e1007741.</w:t>
      </w:r>
    </w:p>
    <w:p w14:paraId="4E16661A" w14:textId="7C348825" w:rsidR="00754637" w:rsidRPr="00C5259A" w:rsidRDefault="00754637" w:rsidP="00C5259A">
      <w:pPr>
        <w:pStyle w:val="EndNoteBibliography"/>
        <w:spacing w:after="0" w:line="480" w:lineRule="auto"/>
        <w:ind w:left="720" w:hanging="720"/>
        <w:rPr>
          <w:rFonts w:ascii="Times New Roman" w:hAnsi="Times New Roman" w:cs="Times New Roman"/>
          <w:sz w:val="24"/>
          <w:szCs w:val="24"/>
        </w:rPr>
      </w:pPr>
      <w:r w:rsidRPr="009D6FF8">
        <w:rPr>
          <w:rFonts w:ascii="Times New Roman" w:hAnsi="Times New Roman" w:cs="Times New Roman"/>
          <w:sz w:val="24"/>
          <w:szCs w:val="24"/>
        </w:rPr>
        <w:t>Kong, A., D. F. Gudbjartsson, J. Sainz, G. M. Jonsdottir, S. A. Gudjonsson</w:t>
      </w:r>
      <w:r w:rsidRPr="009D6FF8">
        <w:rPr>
          <w:rFonts w:ascii="Times New Roman" w:hAnsi="Times New Roman" w:cs="Times New Roman"/>
          <w:i/>
          <w:sz w:val="24"/>
          <w:szCs w:val="24"/>
        </w:rPr>
        <w:t xml:space="preserve"> et al.</w:t>
      </w:r>
      <w:r w:rsidRPr="009D6FF8">
        <w:rPr>
          <w:rFonts w:ascii="Times New Roman" w:hAnsi="Times New Roman" w:cs="Times New Roman"/>
          <w:sz w:val="24"/>
          <w:szCs w:val="24"/>
        </w:rPr>
        <w:t xml:space="preserve">, 2002 A high-resolution recombination map of the human genome. Nature </w:t>
      </w:r>
      <w:r>
        <w:rPr>
          <w:rFonts w:ascii="Times New Roman" w:hAnsi="Times New Roman" w:cs="Times New Roman"/>
          <w:sz w:val="24"/>
          <w:szCs w:val="24"/>
        </w:rPr>
        <w:t>G</w:t>
      </w:r>
      <w:r w:rsidRPr="009D6FF8">
        <w:rPr>
          <w:rFonts w:ascii="Times New Roman" w:hAnsi="Times New Roman" w:cs="Times New Roman"/>
          <w:sz w:val="24"/>
          <w:szCs w:val="24"/>
        </w:rPr>
        <w:t>enetics 31</w:t>
      </w:r>
      <w:r w:rsidRPr="009D6FF8">
        <w:rPr>
          <w:rFonts w:ascii="Times New Roman" w:hAnsi="Times New Roman" w:cs="Times New Roman"/>
          <w:b/>
          <w:sz w:val="24"/>
          <w:szCs w:val="24"/>
        </w:rPr>
        <w:t>:</w:t>
      </w:r>
      <w:r w:rsidRPr="009D6FF8">
        <w:rPr>
          <w:rFonts w:ascii="Times New Roman" w:hAnsi="Times New Roman" w:cs="Times New Roman"/>
          <w:sz w:val="24"/>
          <w:szCs w:val="24"/>
        </w:rPr>
        <w:t xml:space="preserve"> 241-247.</w:t>
      </w:r>
    </w:p>
    <w:p w14:paraId="29798A65"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Lloyd, D. G., 1979 Some reproductive factors affecting the selection of self-fertilization in plants. The American Naturalist 113</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67-79.</w:t>
      </w:r>
    </w:p>
    <w:p w14:paraId="36BF1910"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Lynch, M., R. Bürger, D. Butcher and W. Gabriel, 1993 The Mutational Meltdown in Asexual Populations. Journal of Heredity 84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339-344.</w:t>
      </w:r>
    </w:p>
    <w:p w14:paraId="5C314284"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Lynch, M., J. Conery and R. Bürger, 1995 Mutational meltdowns in sexual populations. Evolution 49</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1067-1080.</w:t>
      </w:r>
    </w:p>
    <w:p w14:paraId="68D1BBA2"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Manna, F., G. Martin and T. Lenormand, 2011 Fitness Landscapes: An Alternative Theory for the Dominance of Mutation. Genetics 189</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923-937.</w:t>
      </w:r>
    </w:p>
    <w:p w14:paraId="51183574" w14:textId="3B498029"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lastRenderedPageBreak/>
        <w:t>Martin, N. H., and J. H. Willis, 2007 Divergence associated with mating system causes nearly complete reproductive isolation between sympatric Mimulus species. Evolution 61</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68-82.</w:t>
      </w:r>
    </w:p>
    <w:p w14:paraId="7D9AEDCB" w14:textId="48FFDAEC" w:rsidR="00754637" w:rsidRPr="00C5259A" w:rsidRDefault="00754637" w:rsidP="00C5259A">
      <w:pPr>
        <w:pStyle w:val="EndNoteBibliography"/>
        <w:spacing w:line="480" w:lineRule="auto"/>
        <w:ind w:left="720" w:hanging="720"/>
        <w:rPr>
          <w:rFonts w:ascii="Times New Roman" w:hAnsi="Times New Roman" w:cs="Times New Roman"/>
          <w:sz w:val="24"/>
          <w:szCs w:val="24"/>
        </w:rPr>
      </w:pPr>
      <w:r w:rsidRPr="009D6FF8">
        <w:rPr>
          <w:rFonts w:ascii="Times New Roman" w:hAnsi="Times New Roman" w:cs="Times New Roman"/>
          <w:sz w:val="24"/>
          <w:szCs w:val="24"/>
        </w:rPr>
        <w:t>Nachman, M. W., and G. A. Churchill, 1996 Heterogeneity in rates of recombination across the mouse genome. Genetics 142</w:t>
      </w:r>
      <w:r w:rsidRPr="009D6FF8">
        <w:rPr>
          <w:rFonts w:ascii="Times New Roman" w:hAnsi="Times New Roman" w:cs="Times New Roman"/>
          <w:b/>
          <w:sz w:val="24"/>
          <w:szCs w:val="24"/>
        </w:rPr>
        <w:t>:</w:t>
      </w:r>
      <w:r w:rsidRPr="009D6FF8">
        <w:rPr>
          <w:rFonts w:ascii="Times New Roman" w:hAnsi="Times New Roman" w:cs="Times New Roman"/>
          <w:sz w:val="24"/>
          <w:szCs w:val="24"/>
        </w:rPr>
        <w:t xml:space="preserve"> 537-548.</w:t>
      </w:r>
    </w:p>
    <w:p w14:paraId="0DC68182" w14:textId="5D20296C" w:rsidR="00BB7EF1" w:rsidRPr="00CF5D13" w:rsidRDefault="00BB7EF1" w:rsidP="00860912">
      <w:pPr>
        <w:pStyle w:val="EndNoteBibliography"/>
        <w:spacing w:after="0" w:line="480" w:lineRule="auto"/>
        <w:ind w:left="720" w:hanging="720"/>
        <w:jc w:val="both"/>
        <w:rPr>
          <w:rFonts w:ascii="Times New Roman" w:hAnsi="Times New Roman" w:cs="Times New Roman"/>
          <w:sz w:val="24"/>
          <w:szCs w:val="24"/>
          <w:lang w:val="en-US"/>
        </w:rPr>
      </w:pPr>
      <w:r w:rsidRPr="00BB7EF1">
        <w:rPr>
          <w:rFonts w:ascii="Times New Roman" w:hAnsi="Times New Roman" w:cs="Times New Roman"/>
          <w:sz w:val="24"/>
          <w:szCs w:val="24"/>
          <w:lang w:val="en-US"/>
        </w:rPr>
        <w:t>Noel, E., Y. Chemtob, T. Janicke, V. Sarda, B. Pelissie et al., 2016 Reduced mate availability leads to evolution of self-fertilization and purging of inbreeding depression in a hermaphrodite. Evolution 70: 625-640.</w:t>
      </w:r>
    </w:p>
    <w:p w14:paraId="28C789CB" w14:textId="792CBA04"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Ostevik, K. L., J. L. Rifkin, H. Xia and M. D. Rausher, 2021 Morning glory species co‐occurrence is associated with asymmetrically decreased and cascading reproductive isolation. Evolution </w:t>
      </w:r>
      <w:r w:rsidR="002F4DD7">
        <w:rPr>
          <w:rFonts w:ascii="Times New Roman" w:hAnsi="Times New Roman" w:cs="Times New Roman"/>
          <w:sz w:val="24"/>
          <w:szCs w:val="24"/>
          <w:lang w:val="en-US"/>
        </w:rPr>
        <w:t>L</w:t>
      </w:r>
      <w:r w:rsidRPr="00CF5D13">
        <w:rPr>
          <w:rFonts w:ascii="Times New Roman" w:hAnsi="Times New Roman" w:cs="Times New Roman"/>
          <w:sz w:val="24"/>
          <w:szCs w:val="24"/>
          <w:lang w:val="en-US"/>
        </w:rPr>
        <w:t>etters 5</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75-85.</w:t>
      </w:r>
    </w:p>
    <w:p w14:paraId="43E9157A" w14:textId="69CBFFEE" w:rsidR="009D640E" w:rsidRPr="00CF5D13" w:rsidRDefault="009D640E" w:rsidP="00860912">
      <w:pPr>
        <w:pStyle w:val="EndNoteBibliography"/>
        <w:spacing w:after="0" w:line="480" w:lineRule="auto"/>
        <w:ind w:left="720" w:hanging="720"/>
        <w:jc w:val="both"/>
        <w:rPr>
          <w:rFonts w:ascii="Times New Roman" w:hAnsi="Times New Roman" w:cs="Times New Roman"/>
          <w:sz w:val="24"/>
          <w:szCs w:val="24"/>
          <w:lang w:val="en-US"/>
        </w:rPr>
      </w:pPr>
      <w:r w:rsidRPr="009D640E">
        <w:rPr>
          <w:rFonts w:ascii="Times New Roman" w:hAnsi="Times New Roman" w:cs="Times New Roman"/>
          <w:sz w:val="24"/>
          <w:szCs w:val="24"/>
          <w:lang w:val="en-US"/>
        </w:rPr>
        <w:t xml:space="preserve">Phadnis, N. and </w:t>
      </w:r>
      <w:r>
        <w:rPr>
          <w:rFonts w:ascii="Times New Roman" w:hAnsi="Times New Roman" w:cs="Times New Roman"/>
          <w:sz w:val="24"/>
          <w:szCs w:val="24"/>
          <w:lang w:val="en-US"/>
        </w:rPr>
        <w:t xml:space="preserve"> J. D. </w:t>
      </w:r>
      <w:r w:rsidRPr="009D640E">
        <w:rPr>
          <w:rFonts w:ascii="Times New Roman" w:hAnsi="Times New Roman" w:cs="Times New Roman"/>
          <w:sz w:val="24"/>
          <w:szCs w:val="24"/>
          <w:lang w:val="en-US"/>
        </w:rPr>
        <w:t>Fry, 2005 Widespread correlations between dominance and homozygous effects of mutations: implications for theories of dominance. Genetics, 171</w:t>
      </w:r>
      <w:r>
        <w:rPr>
          <w:rFonts w:ascii="Times New Roman" w:hAnsi="Times New Roman" w:cs="Times New Roman"/>
          <w:sz w:val="24"/>
          <w:szCs w:val="24"/>
          <w:lang w:val="en-US"/>
        </w:rPr>
        <w:t xml:space="preserve">: </w:t>
      </w:r>
      <w:r w:rsidRPr="009D640E">
        <w:rPr>
          <w:rFonts w:ascii="Times New Roman" w:hAnsi="Times New Roman" w:cs="Times New Roman"/>
          <w:sz w:val="24"/>
          <w:szCs w:val="24"/>
          <w:lang w:val="en-US"/>
        </w:rPr>
        <w:t>385-392.</w:t>
      </w:r>
    </w:p>
    <w:p w14:paraId="09FE04BF" w14:textId="75ADB20C"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Pickup, M., Y. Brandvain, C. Fraisse, S. Yakimowski, N. H. Barton</w:t>
      </w:r>
      <w:r w:rsidRPr="00CF5D13">
        <w:rPr>
          <w:rFonts w:ascii="Times New Roman" w:hAnsi="Times New Roman" w:cs="Times New Roman"/>
          <w:i/>
          <w:sz w:val="24"/>
          <w:szCs w:val="24"/>
          <w:lang w:val="en-US"/>
        </w:rPr>
        <w:t xml:space="preserve"> et al.</w:t>
      </w:r>
      <w:r w:rsidRPr="00CF5D13">
        <w:rPr>
          <w:rFonts w:ascii="Times New Roman" w:hAnsi="Times New Roman" w:cs="Times New Roman"/>
          <w:sz w:val="24"/>
          <w:szCs w:val="24"/>
          <w:lang w:val="en-US"/>
        </w:rPr>
        <w:t>, 2019 Mating system variation in hybrid zones: facilitation, barriers and asymmetries to gene flow. New Phytol</w:t>
      </w:r>
      <w:r w:rsidR="002F4DD7">
        <w:rPr>
          <w:rFonts w:ascii="Times New Roman" w:hAnsi="Times New Roman" w:cs="Times New Roman"/>
          <w:sz w:val="24"/>
          <w:szCs w:val="24"/>
          <w:lang w:val="en-US"/>
        </w:rPr>
        <w:t>ogist</w:t>
      </w:r>
      <w:r w:rsidRPr="00CF5D13">
        <w:rPr>
          <w:rFonts w:ascii="Times New Roman" w:hAnsi="Times New Roman" w:cs="Times New Roman"/>
          <w:sz w:val="24"/>
          <w:szCs w:val="24"/>
          <w:lang w:val="en-US"/>
        </w:rPr>
        <w:t xml:space="preserve"> 224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1035-1047.</w:t>
      </w:r>
    </w:p>
    <w:p w14:paraId="7108B840" w14:textId="63E9812B"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Poon, A., and S. P. Otto, 2000 Compensating for our load of mutations: freezing the meltdown of small populations. Evolution 54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1467-1479.</w:t>
      </w:r>
    </w:p>
    <w:p w14:paraId="7691572C"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Rand, D. M., 2008 Mitigating Mutational Meltdown in Mammalian Mitochondria. PLoS Biology 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e35.</w:t>
      </w:r>
    </w:p>
    <w:p w14:paraId="40CA30CA"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Ruhsam, M., P. Hollingsworth and R. Ennos, 2011 Early evolution in a hybrid swarm between outcrossing and selfing lineages in Geum. Heredity 107</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246-255.</w:t>
      </w:r>
    </w:p>
    <w:p w14:paraId="27BE8E53" w14:textId="26F00C8D"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Ruhsam, M., P. M. Hollingsworth and R. A. Ennos, 2013 Patterns of mating, generation of diversity, and fitness of offspring in a Geum hybrid swarm. Evolution 67</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2728-2740.</w:t>
      </w:r>
    </w:p>
    <w:p w14:paraId="621E327F" w14:textId="47EEBDF0" w:rsidR="003433DD" w:rsidRDefault="003433DD" w:rsidP="00FA7654">
      <w:pPr>
        <w:spacing w:line="480" w:lineRule="auto"/>
        <w:ind w:left="720" w:hanging="720"/>
        <w:rPr>
          <w:rFonts w:ascii="Times New Roman" w:hAnsi="Times New Roman" w:cs="Times New Roman"/>
          <w:noProof/>
          <w:sz w:val="24"/>
          <w:szCs w:val="24"/>
          <w:lang w:val="en-US"/>
        </w:rPr>
      </w:pPr>
      <w:r w:rsidRPr="003433DD">
        <w:rPr>
          <w:rFonts w:ascii="Times New Roman" w:hAnsi="Times New Roman" w:cs="Times New Roman"/>
          <w:noProof/>
          <w:sz w:val="24"/>
          <w:szCs w:val="24"/>
          <w:lang w:val="en-US"/>
        </w:rPr>
        <w:lastRenderedPageBreak/>
        <w:t>Sianta, S. A., S. Peischl, D. A. Moeller and Y. Brandvain, 2022 The efficacy of selection may increase or decrease with selfing depending upon the recombination environment. Evolution.</w:t>
      </w:r>
    </w:p>
    <w:p w14:paraId="2CF971C9" w14:textId="46F46180" w:rsidR="00E7181D" w:rsidRPr="00CF5D13" w:rsidRDefault="00E7181D" w:rsidP="00FA7654">
      <w:pPr>
        <w:spacing w:line="480" w:lineRule="auto"/>
        <w:ind w:left="720" w:hanging="720"/>
        <w:rPr>
          <w:rFonts w:ascii="Times New Roman" w:hAnsi="Times New Roman" w:cs="Times New Roman"/>
          <w:sz w:val="24"/>
          <w:szCs w:val="24"/>
          <w:lang w:val="en-US"/>
        </w:rPr>
      </w:pPr>
      <w:r w:rsidRPr="00E7181D">
        <w:rPr>
          <w:rFonts w:ascii="Times New Roman" w:hAnsi="Times New Roman" w:cs="Times New Roman"/>
          <w:sz w:val="24"/>
          <w:szCs w:val="24"/>
          <w:lang w:val="en-US"/>
        </w:rPr>
        <w:t xml:space="preserve">Simmons, M. J., </w:t>
      </w:r>
      <w:r w:rsidR="009D640E">
        <w:rPr>
          <w:rFonts w:ascii="Times New Roman" w:hAnsi="Times New Roman" w:cs="Times New Roman"/>
          <w:sz w:val="24"/>
          <w:szCs w:val="24"/>
          <w:lang w:val="en-US"/>
        </w:rPr>
        <w:t>and</w:t>
      </w:r>
      <w:r w:rsidRPr="00E7181D">
        <w:rPr>
          <w:rFonts w:ascii="Times New Roman" w:hAnsi="Times New Roman" w:cs="Times New Roman"/>
          <w:sz w:val="24"/>
          <w:szCs w:val="24"/>
          <w:lang w:val="en-US"/>
        </w:rPr>
        <w:t xml:space="preserve"> </w:t>
      </w:r>
      <w:r w:rsidR="009D640E">
        <w:rPr>
          <w:rFonts w:ascii="Times New Roman" w:hAnsi="Times New Roman" w:cs="Times New Roman"/>
          <w:sz w:val="24"/>
          <w:szCs w:val="24"/>
          <w:lang w:val="en-US"/>
        </w:rPr>
        <w:t xml:space="preserve">J. F. </w:t>
      </w:r>
      <w:r w:rsidRPr="00E7181D">
        <w:rPr>
          <w:rFonts w:ascii="Times New Roman" w:hAnsi="Times New Roman" w:cs="Times New Roman"/>
          <w:sz w:val="24"/>
          <w:szCs w:val="24"/>
          <w:lang w:val="en-US"/>
        </w:rPr>
        <w:t xml:space="preserve">Crow, 1977 Mutations affecting fitness in </w:t>
      </w:r>
      <w:r w:rsidRPr="009D640E">
        <w:rPr>
          <w:rFonts w:ascii="Times New Roman" w:hAnsi="Times New Roman" w:cs="Times New Roman"/>
          <w:i/>
          <w:iCs/>
          <w:sz w:val="24"/>
          <w:szCs w:val="24"/>
          <w:lang w:val="en-US"/>
        </w:rPr>
        <w:t>Drosophila</w:t>
      </w:r>
      <w:r w:rsidRPr="00E7181D">
        <w:rPr>
          <w:rFonts w:ascii="Times New Roman" w:hAnsi="Times New Roman" w:cs="Times New Roman"/>
          <w:sz w:val="24"/>
          <w:szCs w:val="24"/>
          <w:lang w:val="en-US"/>
        </w:rPr>
        <w:t xml:space="preserve"> populations. Annual </w:t>
      </w:r>
      <w:r w:rsidR="009D640E">
        <w:rPr>
          <w:rFonts w:ascii="Times New Roman" w:hAnsi="Times New Roman" w:cs="Times New Roman"/>
          <w:sz w:val="24"/>
          <w:szCs w:val="24"/>
          <w:lang w:val="en-US"/>
        </w:rPr>
        <w:t>R</w:t>
      </w:r>
      <w:r w:rsidRPr="00E7181D">
        <w:rPr>
          <w:rFonts w:ascii="Times New Roman" w:hAnsi="Times New Roman" w:cs="Times New Roman"/>
          <w:sz w:val="24"/>
          <w:szCs w:val="24"/>
          <w:lang w:val="en-US"/>
        </w:rPr>
        <w:t xml:space="preserve">eview of </w:t>
      </w:r>
      <w:r w:rsidR="009D640E">
        <w:rPr>
          <w:rFonts w:ascii="Times New Roman" w:hAnsi="Times New Roman" w:cs="Times New Roman"/>
          <w:sz w:val="24"/>
          <w:szCs w:val="24"/>
          <w:lang w:val="en-US"/>
        </w:rPr>
        <w:t>G</w:t>
      </w:r>
      <w:r w:rsidRPr="00E7181D">
        <w:rPr>
          <w:rFonts w:ascii="Times New Roman" w:hAnsi="Times New Roman" w:cs="Times New Roman"/>
          <w:sz w:val="24"/>
          <w:szCs w:val="24"/>
          <w:lang w:val="en-US"/>
        </w:rPr>
        <w:t>enetics, 11</w:t>
      </w:r>
      <w:r w:rsidR="009D640E">
        <w:rPr>
          <w:rFonts w:ascii="Times New Roman" w:hAnsi="Times New Roman" w:cs="Times New Roman"/>
          <w:sz w:val="24"/>
          <w:szCs w:val="24"/>
          <w:lang w:val="en-US"/>
        </w:rPr>
        <w:t>:</w:t>
      </w:r>
      <w:r w:rsidRPr="00E7181D">
        <w:rPr>
          <w:rFonts w:ascii="Times New Roman" w:hAnsi="Times New Roman" w:cs="Times New Roman"/>
          <w:sz w:val="24"/>
          <w:szCs w:val="24"/>
          <w:lang w:val="en-US"/>
        </w:rPr>
        <w:t>49-78.</w:t>
      </w:r>
    </w:p>
    <w:p w14:paraId="5466D0EE" w14:textId="753E0EFD"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Shimizu, K. K., and T. Tsuchimatsu, 2015 Evolution of selfing: recurrent patterns in molecular adaptation. Annual Review of Ecology, Evolution, and Systematics 46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593-622.</w:t>
      </w:r>
    </w:p>
    <w:p w14:paraId="68D20774" w14:textId="3DA2143B" w:rsidR="006F48BD" w:rsidRPr="00CF5D13" w:rsidRDefault="006F48BD" w:rsidP="00860912">
      <w:pPr>
        <w:pStyle w:val="EndNoteBibliography"/>
        <w:spacing w:after="0" w:line="480" w:lineRule="auto"/>
        <w:ind w:left="720" w:hanging="720"/>
        <w:jc w:val="both"/>
        <w:rPr>
          <w:rFonts w:ascii="Times New Roman" w:hAnsi="Times New Roman" w:cs="Times New Roman"/>
          <w:sz w:val="24"/>
          <w:szCs w:val="24"/>
          <w:lang w:val="en-US"/>
        </w:rPr>
      </w:pPr>
      <w:r w:rsidRPr="006F48BD">
        <w:rPr>
          <w:rFonts w:ascii="Times New Roman" w:hAnsi="Times New Roman" w:cs="Times New Roman"/>
          <w:sz w:val="24"/>
          <w:szCs w:val="24"/>
          <w:lang w:val="en-US"/>
        </w:rPr>
        <w:t xml:space="preserve">Slotte, T., J. P. Foxe, K. M. Hazzouri and S. I. Wright, 2010 Genome-wide evidence for efficient positive and purifying selection in </w:t>
      </w:r>
      <w:r w:rsidRPr="00FA7654">
        <w:rPr>
          <w:rFonts w:ascii="Times New Roman" w:hAnsi="Times New Roman" w:cs="Times New Roman"/>
          <w:i/>
          <w:iCs/>
          <w:sz w:val="24"/>
          <w:szCs w:val="24"/>
          <w:lang w:val="en-US"/>
        </w:rPr>
        <w:t>Capsella grandiflora</w:t>
      </w:r>
      <w:r w:rsidRPr="006F48BD">
        <w:rPr>
          <w:rFonts w:ascii="Times New Roman" w:hAnsi="Times New Roman" w:cs="Times New Roman"/>
          <w:sz w:val="24"/>
          <w:szCs w:val="24"/>
          <w:lang w:val="en-US"/>
        </w:rPr>
        <w:t xml:space="preserve">, a plant species with a large effective population size. Molecular </w:t>
      </w:r>
      <w:r>
        <w:rPr>
          <w:rFonts w:ascii="Times New Roman" w:hAnsi="Times New Roman" w:cs="Times New Roman"/>
          <w:sz w:val="24"/>
          <w:szCs w:val="24"/>
          <w:lang w:val="en-US"/>
        </w:rPr>
        <w:t>B</w:t>
      </w:r>
      <w:r w:rsidRPr="006F48BD">
        <w:rPr>
          <w:rFonts w:ascii="Times New Roman" w:hAnsi="Times New Roman" w:cs="Times New Roman"/>
          <w:sz w:val="24"/>
          <w:szCs w:val="24"/>
          <w:lang w:val="en-US"/>
        </w:rPr>
        <w:t xml:space="preserve">iology and </w:t>
      </w:r>
      <w:r>
        <w:rPr>
          <w:rFonts w:ascii="Times New Roman" w:hAnsi="Times New Roman" w:cs="Times New Roman"/>
          <w:sz w:val="24"/>
          <w:szCs w:val="24"/>
          <w:lang w:val="en-US"/>
        </w:rPr>
        <w:t>E</w:t>
      </w:r>
      <w:r w:rsidRPr="006F48BD">
        <w:rPr>
          <w:rFonts w:ascii="Times New Roman" w:hAnsi="Times New Roman" w:cs="Times New Roman"/>
          <w:sz w:val="24"/>
          <w:szCs w:val="24"/>
          <w:lang w:val="en-US"/>
        </w:rPr>
        <w:t>volution 27: 1813-1821.</w:t>
      </w:r>
    </w:p>
    <w:p w14:paraId="076A1EF2" w14:textId="6C54E8BC"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Takebayashi, N., and P. L. Morrell, 2001 Is self-fertilization an evolutionary dead end? Revisiting an old hypothesis with genetic theories and a macroevolutionary approach. American Journal of Botany 88</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1143-1150.</w:t>
      </w:r>
    </w:p>
    <w:p w14:paraId="0D31CD49" w14:textId="0684AD0B"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The Tree of Sex Consortium, 2014 Tree of Sex: A database of sexual systems. Scientific Data 1.</w:t>
      </w:r>
    </w:p>
    <w:p w14:paraId="2AEF38D8" w14:textId="2B7C0F39" w:rsidR="00BB7EF1" w:rsidRPr="00CF5D13" w:rsidRDefault="00BB7EF1" w:rsidP="00FA7654">
      <w:pPr>
        <w:pStyle w:val="EndNoteBibliography"/>
        <w:spacing w:after="0" w:line="480" w:lineRule="auto"/>
        <w:ind w:left="720" w:hanging="720"/>
        <w:jc w:val="both"/>
        <w:rPr>
          <w:rFonts w:ascii="Times New Roman" w:hAnsi="Times New Roman" w:cs="Times New Roman"/>
          <w:sz w:val="24"/>
          <w:szCs w:val="24"/>
          <w:lang w:val="en-US"/>
        </w:rPr>
      </w:pPr>
      <w:r>
        <w:rPr>
          <w:rFonts w:ascii="Times New Roman" w:hAnsi="Times New Roman" w:cs="Times New Roman"/>
          <w:sz w:val="24"/>
          <w:szCs w:val="24"/>
          <w:lang w:val="en-US"/>
        </w:rPr>
        <w:t>T</w:t>
      </w:r>
      <w:r w:rsidRPr="00BB7EF1">
        <w:rPr>
          <w:rFonts w:ascii="Times New Roman" w:hAnsi="Times New Roman" w:cs="Times New Roman"/>
          <w:sz w:val="24"/>
          <w:szCs w:val="24"/>
          <w:lang w:val="en-US"/>
        </w:rPr>
        <w:t xml:space="preserve">heologidis, I., I. M. Chelo, C. Goy and H. Teotónio, 2014 Reproductive assurance drives transitions to self-fertilization in experimental </w:t>
      </w:r>
      <w:r w:rsidRPr="00FA7654">
        <w:rPr>
          <w:rFonts w:ascii="Times New Roman" w:hAnsi="Times New Roman" w:cs="Times New Roman"/>
          <w:i/>
          <w:iCs/>
          <w:sz w:val="24"/>
          <w:szCs w:val="24"/>
          <w:lang w:val="en-US"/>
        </w:rPr>
        <w:t>Caenorhabditis elegans</w:t>
      </w:r>
      <w:r w:rsidRPr="00BB7EF1">
        <w:rPr>
          <w:rFonts w:ascii="Times New Roman" w:hAnsi="Times New Roman" w:cs="Times New Roman"/>
          <w:sz w:val="24"/>
          <w:szCs w:val="24"/>
          <w:lang w:val="en-US"/>
        </w:rPr>
        <w:t xml:space="preserve">. BMC </w:t>
      </w:r>
      <w:r w:rsidR="002F4DD7">
        <w:rPr>
          <w:rFonts w:ascii="Times New Roman" w:hAnsi="Times New Roman" w:cs="Times New Roman"/>
          <w:sz w:val="24"/>
          <w:szCs w:val="24"/>
          <w:lang w:val="en-US"/>
        </w:rPr>
        <w:t>B</w:t>
      </w:r>
      <w:r w:rsidRPr="00BB7EF1">
        <w:rPr>
          <w:rFonts w:ascii="Times New Roman" w:hAnsi="Times New Roman" w:cs="Times New Roman"/>
          <w:sz w:val="24"/>
          <w:szCs w:val="24"/>
          <w:lang w:val="en-US"/>
        </w:rPr>
        <w:t>iology 12: 1-21.</w:t>
      </w:r>
    </w:p>
    <w:p w14:paraId="4A9D12CE" w14:textId="307F7D20"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Tian-Bi, Y.-N. T., E. K. N</w:t>
      </w:r>
      <w:r w:rsidR="00E7181D" w:rsidRPr="00CF5D13">
        <w:rPr>
          <w:rFonts w:ascii="Times New Roman" w:hAnsi="Times New Roman" w:cs="Times New Roman"/>
          <w:sz w:val="24"/>
          <w:szCs w:val="24"/>
          <w:lang w:val="en-US"/>
        </w:rPr>
        <w:t>'goran</w:t>
      </w:r>
      <w:r w:rsidRPr="00CF5D13">
        <w:rPr>
          <w:rFonts w:ascii="Times New Roman" w:hAnsi="Times New Roman" w:cs="Times New Roman"/>
          <w:sz w:val="24"/>
          <w:szCs w:val="24"/>
          <w:lang w:val="en-US"/>
        </w:rPr>
        <w:t>, S.-P. N'</w:t>
      </w:r>
      <w:r w:rsidR="00E7181D" w:rsidRPr="00CF5D13">
        <w:rPr>
          <w:rFonts w:ascii="Times New Roman" w:hAnsi="Times New Roman" w:cs="Times New Roman"/>
          <w:sz w:val="24"/>
          <w:szCs w:val="24"/>
          <w:lang w:val="en-US"/>
        </w:rPr>
        <w:t>guetta</w:t>
      </w:r>
      <w:r w:rsidRPr="00CF5D13">
        <w:rPr>
          <w:rFonts w:ascii="Times New Roman" w:hAnsi="Times New Roman" w:cs="Times New Roman"/>
          <w:sz w:val="24"/>
          <w:szCs w:val="24"/>
          <w:lang w:val="en-US"/>
        </w:rPr>
        <w:t>, B. Matthys, A. Sangare</w:t>
      </w:r>
      <w:r w:rsidRPr="00CF5D13">
        <w:rPr>
          <w:rFonts w:ascii="Times New Roman" w:hAnsi="Times New Roman" w:cs="Times New Roman"/>
          <w:i/>
          <w:sz w:val="24"/>
          <w:szCs w:val="24"/>
          <w:lang w:val="en-US"/>
        </w:rPr>
        <w:t xml:space="preserve"> et al.</w:t>
      </w:r>
      <w:r w:rsidRPr="00CF5D13">
        <w:rPr>
          <w:rFonts w:ascii="Times New Roman" w:hAnsi="Times New Roman" w:cs="Times New Roman"/>
          <w:sz w:val="24"/>
          <w:szCs w:val="24"/>
          <w:lang w:val="en-US"/>
        </w:rPr>
        <w:t>, 2008 Prior selfing and the selfing syndrome in animals: an experimental approach in the freshwater snail Biomphalaria pfeifferi. Genetics research 90</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61-72.</w:t>
      </w:r>
    </w:p>
    <w:p w14:paraId="06E745E7" w14:textId="77777777" w:rsidR="00860912" w:rsidRPr="00CF5D13"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Turelli, M., and L. C. Moyle, 2007 Asymmetric postmating isolation: Darwin's corollary to Haldane's rule. Genetics 176</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1059-1088.</w:t>
      </w:r>
    </w:p>
    <w:p w14:paraId="717152F5" w14:textId="7A93D583" w:rsidR="00860912" w:rsidRDefault="00860912" w:rsidP="00860912">
      <w:pPr>
        <w:pStyle w:val="EndNoteBibliography"/>
        <w:spacing w:after="0"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lastRenderedPageBreak/>
        <w:t>Wang, J., W. G. Hill, D. Charlesworth and B. Charlesworth, 1999 Dynamics of inbreeding depression due to deleterious mutations in small populations: mutation parameters and inbreeding rate. Genetical Research 74</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165-178.</w:t>
      </w:r>
    </w:p>
    <w:p w14:paraId="1472F695" w14:textId="4EE69685" w:rsidR="006F48BD" w:rsidRPr="00CF5D13" w:rsidRDefault="006F48BD" w:rsidP="00860912">
      <w:pPr>
        <w:pStyle w:val="EndNoteBibliography"/>
        <w:spacing w:after="0" w:line="480" w:lineRule="auto"/>
        <w:ind w:left="720" w:hanging="720"/>
        <w:jc w:val="both"/>
        <w:rPr>
          <w:rFonts w:ascii="Times New Roman" w:hAnsi="Times New Roman" w:cs="Times New Roman"/>
          <w:sz w:val="24"/>
          <w:szCs w:val="24"/>
          <w:lang w:val="en-US"/>
        </w:rPr>
      </w:pPr>
      <w:r w:rsidRPr="006F48BD">
        <w:rPr>
          <w:rFonts w:ascii="Times New Roman" w:hAnsi="Times New Roman" w:cs="Times New Roman"/>
          <w:sz w:val="24"/>
          <w:szCs w:val="24"/>
          <w:lang w:val="en-US"/>
        </w:rPr>
        <w:t>Wang, X.-J., S. C. H. Barrett, L. Zhong, Z.-K. Wu, D.-Z. Li et al., 2021 The genomic selfing syndrome accompanies the evolutionary breakdown of heterostyly. Molecular Biology and Evolution 38: 168-180.</w:t>
      </w:r>
    </w:p>
    <w:p w14:paraId="501985CD" w14:textId="06B5E212" w:rsidR="002A0F20" w:rsidRDefault="00860912" w:rsidP="009D640E">
      <w:pPr>
        <w:pStyle w:val="EndNoteBibliography"/>
        <w:spacing w:line="480" w:lineRule="auto"/>
        <w:ind w:left="720" w:hanging="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Wright, S. I., S. Kalisz and T. Slotte, 2013 Evolutionary consequences of self-fertilization in plants. Proceedings of the Royal Society B: Biological Sciences 280</w:t>
      </w:r>
      <w:r w:rsidRPr="00CF5D13">
        <w:rPr>
          <w:rFonts w:ascii="Times New Roman" w:hAnsi="Times New Roman" w:cs="Times New Roman"/>
          <w:b/>
          <w:sz w:val="24"/>
          <w:szCs w:val="24"/>
          <w:lang w:val="en-US"/>
        </w:rPr>
        <w:t>:</w:t>
      </w:r>
      <w:r w:rsidRPr="00CF5D13">
        <w:rPr>
          <w:rFonts w:ascii="Times New Roman" w:hAnsi="Times New Roman" w:cs="Times New Roman"/>
          <w:sz w:val="24"/>
          <w:szCs w:val="24"/>
          <w:lang w:val="en-US"/>
        </w:rPr>
        <w:t xml:space="preserve"> 20130133.</w:t>
      </w:r>
    </w:p>
    <w:p w14:paraId="0AAE7AB3" w14:textId="77777777" w:rsidR="002A0F20" w:rsidRDefault="002A0F20">
      <w:pPr>
        <w:rPr>
          <w:rFonts w:ascii="Times New Roman" w:hAnsi="Times New Roman" w:cs="Times New Roman"/>
          <w:noProof/>
          <w:sz w:val="24"/>
          <w:szCs w:val="24"/>
          <w:lang w:val="en-US"/>
        </w:rPr>
      </w:pPr>
      <w:r>
        <w:rPr>
          <w:rFonts w:ascii="Times New Roman" w:hAnsi="Times New Roman" w:cs="Times New Roman"/>
          <w:sz w:val="24"/>
          <w:szCs w:val="24"/>
          <w:lang w:val="en-US"/>
        </w:rPr>
        <w:br w:type="page"/>
      </w:r>
    </w:p>
    <w:p w14:paraId="3612B4FB" w14:textId="2EA31D94" w:rsidR="00E1546A" w:rsidRDefault="002A0F20" w:rsidP="002A0F20">
      <w:pPr>
        <w:pStyle w:val="Heading1"/>
        <w:rPr>
          <w:lang w:val="en-US"/>
        </w:rPr>
      </w:pPr>
      <w:r>
        <w:rPr>
          <w:lang w:val="en-US"/>
        </w:rPr>
        <w:lastRenderedPageBreak/>
        <w:t>Appendix</w:t>
      </w:r>
    </w:p>
    <w:p w14:paraId="37DC1408" w14:textId="77777777" w:rsidR="009801E2" w:rsidRPr="009E4EDC" w:rsidRDefault="009801E2" w:rsidP="009801E2">
      <w:pPr>
        <w:pStyle w:val="Heading1"/>
        <w:rPr>
          <w:rFonts w:cs="Times New Roman"/>
          <w:color w:val="auto"/>
          <w:u w:val="single"/>
          <w:lang w:val="en-US"/>
        </w:rPr>
      </w:pPr>
      <w:r w:rsidRPr="009E4EDC">
        <w:rPr>
          <w:rFonts w:cs="Times New Roman"/>
          <w:color w:val="auto"/>
          <w:u w:val="single"/>
          <w:lang w:val="en-US"/>
        </w:rPr>
        <w:t>Mutation Load Build-Up in Parental Species</w:t>
      </w:r>
    </w:p>
    <w:p w14:paraId="4DE1E7F4" w14:textId="06966EF4" w:rsidR="009801E2" w:rsidRPr="00CF5D13" w:rsidRDefault="009801E2" w:rsidP="009801E2">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We present on Fig. </w:t>
      </w:r>
      <w:r>
        <w:rPr>
          <w:rFonts w:ascii="Times New Roman" w:hAnsi="Times New Roman" w:cs="Times New Roman"/>
          <w:sz w:val="24"/>
          <w:szCs w:val="24"/>
          <w:lang w:val="en-US"/>
        </w:rPr>
        <w:t>S</w:t>
      </w:r>
      <w:r w:rsidRPr="00CF5D13">
        <w:rPr>
          <w:rFonts w:ascii="Times New Roman" w:hAnsi="Times New Roman" w:cs="Times New Roman"/>
          <w:sz w:val="24"/>
          <w:szCs w:val="24"/>
          <w:lang w:val="en-US"/>
        </w:rPr>
        <w:t>1 the characteristics of the mutational load born by two populations, one purely outcrossing and another one purely self-fertilizing.</w:t>
      </w:r>
    </w:p>
    <w:p w14:paraId="6E8C4811" w14:textId="77777777" w:rsidR="009801E2" w:rsidRPr="00CF5D13" w:rsidRDefault="009801E2" w:rsidP="009801E2">
      <w:pPr>
        <w:spacing w:line="480" w:lineRule="auto"/>
        <w:jc w:val="both"/>
        <w:rPr>
          <w:lang w:val="en-US"/>
        </w:rPr>
      </w:pPr>
      <w:r w:rsidRPr="00CF5D13">
        <w:rPr>
          <w:noProof/>
          <w:lang w:val="en-US"/>
        </w:rPr>
        <w:drawing>
          <wp:inline distT="0" distB="0" distL="0" distR="0" wp14:anchorId="3E6D7248" wp14:editId="07C602D6">
            <wp:extent cx="5943600" cy="5172710"/>
            <wp:effectExtent l="0" t="0" r="0" b="889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943600" cy="5172710"/>
                    </a:xfrm>
                    <a:prstGeom prst="rect">
                      <a:avLst/>
                    </a:prstGeom>
                  </pic:spPr>
                </pic:pic>
              </a:graphicData>
            </a:graphic>
          </wp:inline>
        </w:drawing>
      </w:r>
    </w:p>
    <w:p w14:paraId="16B59882" w14:textId="77777777" w:rsidR="009801E2" w:rsidRPr="009E4EDC" w:rsidRDefault="009801E2" w:rsidP="009801E2">
      <w:pPr>
        <w:spacing w:line="480" w:lineRule="auto"/>
        <w:jc w:val="both"/>
        <w:rPr>
          <w:rFonts w:ascii="Times New Roman" w:hAnsi="Times New Roman" w:cs="Times New Roman"/>
          <w:i/>
          <w:iCs/>
          <w:sz w:val="24"/>
          <w:szCs w:val="24"/>
          <w:lang w:val="en-US"/>
        </w:rPr>
      </w:pPr>
      <w:r w:rsidRPr="009E4EDC">
        <w:rPr>
          <w:rFonts w:ascii="Times New Roman" w:hAnsi="Times New Roman" w:cs="Times New Roman"/>
          <w:b/>
          <w:bCs/>
          <w:i/>
          <w:iCs/>
          <w:sz w:val="24"/>
          <w:szCs w:val="24"/>
          <w:lang w:val="en-US"/>
        </w:rPr>
        <w:t xml:space="preserve">Fig. </w:t>
      </w:r>
      <w:r>
        <w:rPr>
          <w:rFonts w:ascii="Times New Roman" w:hAnsi="Times New Roman" w:cs="Times New Roman"/>
          <w:b/>
          <w:bCs/>
          <w:i/>
          <w:iCs/>
          <w:sz w:val="24"/>
          <w:szCs w:val="24"/>
          <w:lang w:val="en-US"/>
        </w:rPr>
        <w:t>S</w:t>
      </w:r>
      <w:r w:rsidRPr="009E4EDC">
        <w:rPr>
          <w:rFonts w:ascii="Times New Roman" w:hAnsi="Times New Roman" w:cs="Times New Roman"/>
          <w:b/>
          <w:bCs/>
          <w:i/>
          <w:iCs/>
          <w:sz w:val="24"/>
          <w:szCs w:val="24"/>
          <w:lang w:val="en-US"/>
        </w:rPr>
        <w:t>1</w:t>
      </w:r>
      <w:r w:rsidRPr="009E4EDC">
        <w:rPr>
          <w:rFonts w:ascii="Times New Roman" w:hAnsi="Times New Roman" w:cs="Times New Roman"/>
          <w:i/>
          <w:iCs/>
          <w:sz w:val="24"/>
          <w:szCs w:val="24"/>
          <w:lang w:val="en-US"/>
        </w:rPr>
        <w:t xml:space="preserve">. Genomic composition of an outcrossing population (purple, </w:t>
      </w:r>
      <w:proofErr w:type="spellStart"/>
      <w:r w:rsidRPr="009E4EDC">
        <w:rPr>
          <w:rFonts w:ascii="Times New Roman" w:hAnsi="Times New Roman" w:cs="Times New Roman"/>
          <w:i/>
          <w:iCs/>
          <w:sz w:val="24"/>
          <w:szCs w:val="24"/>
          <w:lang w:val="en-US"/>
        </w:rPr>
        <w:t>selfing</w:t>
      </w:r>
      <w:proofErr w:type="spellEnd"/>
      <w:r w:rsidRPr="009E4EDC">
        <w:rPr>
          <w:rFonts w:ascii="Times New Roman" w:hAnsi="Times New Roman" w:cs="Times New Roman"/>
          <w:i/>
          <w:iCs/>
          <w:sz w:val="24"/>
          <w:szCs w:val="24"/>
          <w:lang w:val="en-US"/>
        </w:rPr>
        <w:t xml:space="preserve"> rate of </w:t>
      </w:r>
      <w:proofErr w:type="spellStart"/>
      <w:r w:rsidRPr="009E4EDC">
        <w:rPr>
          <w:rFonts w:ascii="Times New Roman" w:hAnsi="Times New Roman" w:cs="Times New Roman"/>
          <w:i/>
          <w:iCs/>
          <w:sz w:val="24"/>
          <w:szCs w:val="24"/>
          <w:lang w:val="en-US"/>
        </w:rPr>
        <w:t>σ</w:t>
      </w:r>
      <w:r w:rsidRPr="009E4EDC">
        <w:rPr>
          <w:rFonts w:ascii="Times New Roman" w:hAnsi="Times New Roman" w:cs="Times New Roman"/>
          <w:i/>
          <w:iCs/>
          <w:sz w:val="24"/>
          <w:szCs w:val="24"/>
          <w:vertAlign w:val="subscript"/>
          <w:lang w:val="en-US"/>
        </w:rPr>
        <w:t>o</w:t>
      </w:r>
      <w:proofErr w:type="spellEnd"/>
      <w:r w:rsidRPr="009E4EDC">
        <w:rPr>
          <w:rFonts w:ascii="Times New Roman" w:hAnsi="Times New Roman" w:cs="Times New Roman"/>
          <w:i/>
          <w:iCs/>
          <w:sz w:val="24"/>
          <w:szCs w:val="24"/>
          <w:lang w:val="en-US"/>
        </w:rPr>
        <w:t xml:space="preserve"> = 0) and a self-fertilizing population (red, </w:t>
      </w:r>
      <w:proofErr w:type="spellStart"/>
      <w:r w:rsidRPr="009E4EDC">
        <w:rPr>
          <w:rFonts w:ascii="Times New Roman" w:hAnsi="Times New Roman" w:cs="Times New Roman"/>
          <w:i/>
          <w:iCs/>
          <w:sz w:val="24"/>
          <w:szCs w:val="24"/>
          <w:lang w:val="en-US"/>
        </w:rPr>
        <w:t>selfing</w:t>
      </w:r>
      <w:proofErr w:type="spellEnd"/>
      <w:r w:rsidRPr="009E4EDC">
        <w:rPr>
          <w:rFonts w:ascii="Times New Roman" w:hAnsi="Times New Roman" w:cs="Times New Roman"/>
          <w:i/>
          <w:iCs/>
          <w:sz w:val="24"/>
          <w:szCs w:val="24"/>
          <w:lang w:val="en-US"/>
        </w:rPr>
        <w:t xml:space="preserve"> rate of </w:t>
      </w:r>
      <w:proofErr w:type="spellStart"/>
      <w:r w:rsidRPr="009E4EDC">
        <w:rPr>
          <w:rFonts w:ascii="Times New Roman" w:hAnsi="Times New Roman" w:cs="Times New Roman"/>
          <w:i/>
          <w:iCs/>
          <w:sz w:val="24"/>
          <w:szCs w:val="24"/>
          <w:lang w:val="en-US"/>
        </w:rPr>
        <w:t>σ</w:t>
      </w:r>
      <w:r w:rsidRPr="009E4EDC">
        <w:rPr>
          <w:rFonts w:ascii="Times New Roman" w:hAnsi="Times New Roman" w:cs="Times New Roman"/>
          <w:i/>
          <w:iCs/>
          <w:sz w:val="24"/>
          <w:szCs w:val="24"/>
          <w:vertAlign w:val="subscript"/>
          <w:lang w:val="en-US"/>
        </w:rPr>
        <w:t>s</w:t>
      </w:r>
      <w:proofErr w:type="spellEnd"/>
      <w:r w:rsidRPr="009E4EDC">
        <w:rPr>
          <w:rFonts w:ascii="Times New Roman" w:hAnsi="Times New Roman" w:cs="Times New Roman"/>
          <w:i/>
          <w:iCs/>
          <w:sz w:val="24"/>
          <w:szCs w:val="24"/>
          <w:lang w:val="en-US"/>
        </w:rPr>
        <w:t xml:space="preserve"> = 1) left to evolve during 150,000 generations (x-axis). Panels represent: (</w:t>
      </w:r>
      <w:proofErr w:type="spellStart"/>
      <w:r w:rsidRPr="009E4EDC">
        <w:rPr>
          <w:rFonts w:ascii="Times New Roman" w:hAnsi="Times New Roman" w:cs="Times New Roman"/>
          <w:i/>
          <w:iCs/>
          <w:sz w:val="24"/>
          <w:szCs w:val="24"/>
          <w:lang w:val="en-US"/>
        </w:rPr>
        <w:t>i</w:t>
      </w:r>
      <w:proofErr w:type="spellEnd"/>
      <w:r w:rsidRPr="009E4EDC">
        <w:rPr>
          <w:rFonts w:ascii="Times New Roman" w:hAnsi="Times New Roman" w:cs="Times New Roman"/>
          <w:i/>
          <w:iCs/>
          <w:sz w:val="24"/>
          <w:szCs w:val="24"/>
          <w:lang w:val="en-US"/>
        </w:rPr>
        <w:t xml:space="preserve">) dominance of deleterious mutations, (ii) selective coefficients of deleterious mutations, (iii) number of deleterious mutations per genome, (iv) number of fixed </w:t>
      </w:r>
      <w:r w:rsidRPr="009E4EDC">
        <w:rPr>
          <w:rFonts w:ascii="Times New Roman" w:hAnsi="Times New Roman" w:cs="Times New Roman"/>
          <w:i/>
          <w:iCs/>
          <w:sz w:val="24"/>
          <w:szCs w:val="24"/>
          <w:lang w:val="en-US"/>
        </w:rPr>
        <w:lastRenderedPageBreak/>
        <w:t>deleterious mutations per genome and (v) heterozygosity and (vi) fitness of individuals. In each graph, plain lines represent mean values, while shaded areas represent standard deviation. Results are illustrated for the following parameter values: mutation rates μ = 10</w:t>
      </w:r>
      <w:r w:rsidRPr="009E4EDC">
        <w:rPr>
          <w:rFonts w:ascii="Times New Roman" w:hAnsi="Times New Roman" w:cs="Times New Roman"/>
          <w:i/>
          <w:iCs/>
          <w:sz w:val="24"/>
          <w:szCs w:val="24"/>
          <w:vertAlign w:val="superscript"/>
          <w:lang w:val="en-US"/>
        </w:rPr>
        <w:t>-5</w:t>
      </w:r>
      <w:r w:rsidRPr="009E4EDC">
        <w:rPr>
          <w:rFonts w:ascii="Times New Roman" w:hAnsi="Times New Roman" w:cs="Times New Roman"/>
          <w:i/>
          <w:iCs/>
          <w:sz w:val="24"/>
          <w:szCs w:val="24"/>
          <w:lang w:val="en-US"/>
        </w:rPr>
        <w:t>, recombination rate r = 10</w:t>
      </w:r>
      <w:r w:rsidRPr="009E4EDC">
        <w:rPr>
          <w:rFonts w:ascii="Times New Roman" w:hAnsi="Times New Roman" w:cs="Times New Roman"/>
          <w:i/>
          <w:iCs/>
          <w:sz w:val="24"/>
          <w:szCs w:val="24"/>
          <w:vertAlign w:val="superscript"/>
          <w:lang w:val="en-US"/>
        </w:rPr>
        <w:t>-6</w:t>
      </w:r>
      <w:r w:rsidRPr="009E4EDC">
        <w:rPr>
          <w:rFonts w:ascii="Times New Roman" w:hAnsi="Times New Roman" w:cs="Times New Roman"/>
          <w:i/>
          <w:iCs/>
          <w:sz w:val="24"/>
          <w:szCs w:val="24"/>
          <w:lang w:val="en-US"/>
        </w:rPr>
        <w:t>.</w:t>
      </w:r>
    </w:p>
    <w:p w14:paraId="4FA86F18" w14:textId="77777777" w:rsidR="009801E2" w:rsidRPr="00CF5D13" w:rsidRDefault="009801E2" w:rsidP="009801E2">
      <w:pPr>
        <w:spacing w:line="480" w:lineRule="auto"/>
        <w:ind w:firstLine="720"/>
        <w:jc w:val="both"/>
        <w:rPr>
          <w:rFonts w:ascii="Times New Roman" w:hAnsi="Times New Roman" w:cs="Times New Roman"/>
          <w:sz w:val="24"/>
          <w:szCs w:val="24"/>
          <w:lang w:val="en-US"/>
        </w:rPr>
      </w:pPr>
      <w:bookmarkStart w:id="4" w:name="_Hlk113635568"/>
      <w:r w:rsidRPr="00CF5D13">
        <w:rPr>
          <w:rFonts w:ascii="Times New Roman" w:hAnsi="Times New Roman" w:cs="Times New Roman"/>
          <w:sz w:val="24"/>
          <w:szCs w:val="24"/>
          <w:lang w:val="en-US"/>
        </w:rPr>
        <w:t xml:space="preserve">The results found here are consistent with classic population genetics arguments. While </w:t>
      </w:r>
      <w:proofErr w:type="spellStart"/>
      <w:r w:rsidRPr="00CF5D13">
        <w:rPr>
          <w:rFonts w:ascii="Times New Roman" w:hAnsi="Times New Roman" w:cs="Times New Roman"/>
          <w:sz w:val="24"/>
          <w:szCs w:val="24"/>
          <w:lang w:val="en-US"/>
        </w:rPr>
        <w:t>outcrossers</w:t>
      </w:r>
      <w:proofErr w:type="spellEnd"/>
      <w:r>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genomes bear a part of its polymorphism in a heterozygotic form, </w:t>
      </w:r>
      <w:proofErr w:type="spellStart"/>
      <w:r w:rsidRPr="00CF5D13">
        <w:rPr>
          <w:rFonts w:ascii="Times New Roman" w:hAnsi="Times New Roman" w:cs="Times New Roman"/>
          <w:sz w:val="24"/>
          <w:szCs w:val="24"/>
          <w:lang w:val="en-US"/>
        </w:rPr>
        <w:t>selfers</w:t>
      </w:r>
      <w:proofErr w:type="spellEnd"/>
      <w:r>
        <w:rPr>
          <w:rFonts w:ascii="Times New Roman" w:hAnsi="Times New Roman" w:cs="Times New Roman"/>
          <w:sz w:val="24"/>
          <w:szCs w:val="24"/>
          <w:lang w:val="en-US"/>
        </w:rPr>
        <w:t>’</w:t>
      </w:r>
      <w:r w:rsidRPr="00CF5D13">
        <w:rPr>
          <w:rFonts w:ascii="Times New Roman" w:hAnsi="Times New Roman" w:cs="Times New Roman"/>
          <w:sz w:val="24"/>
          <w:szCs w:val="24"/>
          <w:lang w:val="en-US"/>
        </w:rPr>
        <w:t xml:space="preserve"> genomes are mostly homozygous (Fig. </w:t>
      </w:r>
      <w:r>
        <w:rPr>
          <w:rFonts w:ascii="Times New Roman" w:hAnsi="Times New Roman" w:cs="Times New Roman"/>
          <w:sz w:val="24"/>
          <w:szCs w:val="24"/>
          <w:lang w:val="en-US"/>
        </w:rPr>
        <w:t>S</w:t>
      </w:r>
      <w:proofErr w:type="gramStart"/>
      <w:r w:rsidRPr="00CF5D13">
        <w:rPr>
          <w:rFonts w:ascii="Times New Roman" w:hAnsi="Times New Roman" w:cs="Times New Roman"/>
          <w:sz w:val="24"/>
          <w:szCs w:val="24"/>
          <w:lang w:val="en-US"/>
        </w:rPr>
        <w:t>1.(</w:t>
      </w:r>
      <w:proofErr w:type="spellStart"/>
      <w:proofErr w:type="gramEnd"/>
      <w:r w:rsidRPr="00CF5D13">
        <w:rPr>
          <w:rFonts w:ascii="Times New Roman" w:hAnsi="Times New Roman" w:cs="Times New Roman"/>
          <w:sz w:val="24"/>
          <w:szCs w:val="24"/>
          <w:lang w:val="en-US"/>
        </w:rPr>
        <w:t>i</w:t>
      </w:r>
      <w:proofErr w:type="spellEnd"/>
      <w:r w:rsidRPr="00CF5D13">
        <w:rPr>
          <w:rFonts w:ascii="Times New Roman" w:hAnsi="Times New Roman" w:cs="Times New Roman"/>
          <w:sz w:val="24"/>
          <w:szCs w:val="24"/>
          <w:lang w:val="en-US"/>
        </w:rPr>
        <w:t xml:space="preserve">)). This leads to recessive mutations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to be revealed to selection, in contrast with </w:t>
      </w:r>
      <w:proofErr w:type="spellStart"/>
      <w:r w:rsidRPr="00CF5D13">
        <w:rPr>
          <w:rFonts w:ascii="Times New Roman" w:hAnsi="Times New Roman" w:cs="Times New Roman"/>
          <w:sz w:val="24"/>
          <w:szCs w:val="24"/>
          <w:lang w:val="en-US"/>
        </w:rPr>
        <w:t>outcrosser</w:t>
      </w:r>
      <w:r>
        <w:rPr>
          <w:rFonts w:ascii="Times New Roman" w:hAnsi="Times New Roman" w:cs="Times New Roman"/>
          <w:sz w:val="24"/>
          <w:szCs w:val="24"/>
          <w:lang w:val="en-US"/>
        </w:rPr>
        <w:t>s</w:t>
      </w:r>
      <w:proofErr w:type="spellEnd"/>
      <w:r w:rsidRPr="00CF5D13">
        <w:rPr>
          <w:rFonts w:ascii="Times New Roman" w:hAnsi="Times New Roman" w:cs="Times New Roman"/>
          <w:sz w:val="24"/>
          <w:szCs w:val="24"/>
          <w:lang w:val="en-US"/>
        </w:rPr>
        <w:t xml:space="preserve">, and thus to decrease in frequency or be eliminated altogether via purging. Because we assume a negative correlation between dominance of alleles and their detrimental effect on fitness, recessive mutations tend to be highly deleterious ones. Thus,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eliminate the highly deleterious mutations more than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leading to the mean detrimental effect of deleterious mutations present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genomes to be reduced in comparison with the mean detrimental effect of deleterious mutations present in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genome (Fig. </w:t>
      </w:r>
      <w:r>
        <w:rPr>
          <w:rFonts w:ascii="Times New Roman" w:hAnsi="Times New Roman" w:cs="Times New Roman"/>
          <w:sz w:val="24"/>
          <w:szCs w:val="24"/>
          <w:lang w:val="en-US"/>
        </w:rPr>
        <w:t>S</w:t>
      </w:r>
      <w:proofErr w:type="gramStart"/>
      <w:r w:rsidRPr="00CF5D13">
        <w:rPr>
          <w:rFonts w:ascii="Times New Roman" w:hAnsi="Times New Roman" w:cs="Times New Roman"/>
          <w:sz w:val="24"/>
          <w:szCs w:val="24"/>
          <w:lang w:val="en-US"/>
        </w:rPr>
        <w:t>1.(</w:t>
      </w:r>
      <w:proofErr w:type="gramEnd"/>
      <w:r w:rsidRPr="00CF5D13">
        <w:rPr>
          <w:rFonts w:ascii="Times New Roman" w:hAnsi="Times New Roman" w:cs="Times New Roman"/>
          <w:sz w:val="24"/>
          <w:szCs w:val="24"/>
          <w:lang w:val="en-US"/>
        </w:rPr>
        <w:t xml:space="preserve">ii)). High homozygosity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strengthen the efficacy of selection, leading to a better purge of deleterious, recessive mutations and improving individuals’ fitness (Fig. </w:t>
      </w:r>
      <w:r>
        <w:rPr>
          <w:rFonts w:ascii="Times New Roman" w:hAnsi="Times New Roman" w:cs="Times New Roman"/>
          <w:sz w:val="24"/>
          <w:szCs w:val="24"/>
          <w:lang w:val="en-US"/>
        </w:rPr>
        <w:t>S</w:t>
      </w:r>
      <w:proofErr w:type="gramStart"/>
      <w:r w:rsidRPr="00CF5D13">
        <w:rPr>
          <w:rFonts w:ascii="Times New Roman" w:hAnsi="Times New Roman" w:cs="Times New Roman"/>
          <w:sz w:val="24"/>
          <w:szCs w:val="24"/>
          <w:lang w:val="en-US"/>
        </w:rPr>
        <w:t>1.(</w:t>
      </w:r>
      <w:proofErr w:type="gramEnd"/>
      <w:r w:rsidRPr="00CF5D13">
        <w:rPr>
          <w:rFonts w:ascii="Times New Roman" w:hAnsi="Times New Roman" w:cs="Times New Roman"/>
          <w:sz w:val="24"/>
          <w:szCs w:val="24"/>
          <w:lang w:val="en-US"/>
        </w:rPr>
        <w:t xml:space="preserve">v)). Because of this effect, less highly deleterious mutations are maintained as standing variation (polymorphism) in the self-fertilizing population (Fig. </w:t>
      </w:r>
      <w:r>
        <w:rPr>
          <w:rFonts w:ascii="Times New Roman" w:hAnsi="Times New Roman" w:cs="Times New Roman"/>
          <w:sz w:val="24"/>
          <w:szCs w:val="24"/>
          <w:lang w:val="en-US"/>
        </w:rPr>
        <w:t>S</w:t>
      </w:r>
      <w:proofErr w:type="gramStart"/>
      <w:r w:rsidRPr="00CF5D13">
        <w:rPr>
          <w:rFonts w:ascii="Times New Roman" w:hAnsi="Times New Roman" w:cs="Times New Roman"/>
          <w:sz w:val="24"/>
          <w:szCs w:val="24"/>
          <w:lang w:val="en-US"/>
        </w:rPr>
        <w:t>1.(</w:t>
      </w:r>
      <w:proofErr w:type="gramEnd"/>
      <w:r w:rsidRPr="00CF5D13">
        <w:rPr>
          <w:rFonts w:ascii="Times New Roman" w:hAnsi="Times New Roman" w:cs="Times New Roman"/>
          <w:sz w:val="24"/>
          <w:szCs w:val="24"/>
          <w:lang w:val="en-US"/>
        </w:rPr>
        <w:t xml:space="preserve">iii)). The total number of deleterious mutations per genome tends to increase with time. This is due to the progressive fixation of slightly deleterious mutations by genetic drift (the increase in Fig. </w:t>
      </w:r>
      <w:r>
        <w:rPr>
          <w:rFonts w:ascii="Times New Roman" w:hAnsi="Times New Roman" w:cs="Times New Roman"/>
          <w:sz w:val="24"/>
          <w:szCs w:val="24"/>
          <w:lang w:val="en-US"/>
        </w:rPr>
        <w:t>S</w:t>
      </w:r>
      <w:proofErr w:type="gramStart"/>
      <w:r w:rsidRPr="00CF5D13">
        <w:rPr>
          <w:rFonts w:ascii="Times New Roman" w:hAnsi="Times New Roman" w:cs="Times New Roman"/>
          <w:sz w:val="24"/>
          <w:szCs w:val="24"/>
          <w:lang w:val="en-US"/>
        </w:rPr>
        <w:t>1.(</w:t>
      </w:r>
      <w:proofErr w:type="gramEnd"/>
      <w:r w:rsidRPr="00CF5D13">
        <w:rPr>
          <w:rFonts w:ascii="Times New Roman" w:hAnsi="Times New Roman" w:cs="Times New Roman"/>
          <w:sz w:val="24"/>
          <w:szCs w:val="24"/>
          <w:lang w:val="en-US"/>
        </w:rPr>
        <w:t xml:space="preserve">iii) corresponds to the increase in Fig. </w:t>
      </w:r>
      <w:r>
        <w:rPr>
          <w:rFonts w:ascii="Times New Roman" w:hAnsi="Times New Roman" w:cs="Times New Roman"/>
          <w:sz w:val="24"/>
          <w:szCs w:val="24"/>
          <w:lang w:val="en-US"/>
        </w:rPr>
        <w:t>S</w:t>
      </w:r>
      <w:r w:rsidRPr="00CF5D13">
        <w:rPr>
          <w:rFonts w:ascii="Times New Roman" w:hAnsi="Times New Roman" w:cs="Times New Roman"/>
          <w:sz w:val="24"/>
          <w:szCs w:val="24"/>
          <w:lang w:val="en-US"/>
        </w:rPr>
        <w:t xml:space="preserve">1.(iv)). </w:t>
      </w:r>
    </w:p>
    <w:p w14:paraId="0BBACA95" w14:textId="77777777" w:rsidR="009801E2" w:rsidRPr="00CF5D13" w:rsidRDefault="009801E2" w:rsidP="009801E2">
      <w:pPr>
        <w:spacing w:line="480" w:lineRule="auto"/>
        <w:ind w:firstLine="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There does not seem to be a strong difference in the rates of random fixation of slightly deleterious alleles between the two populations. One mutation becomes fixed about every 55,000 generations in the outcrossing population, and about every 62,000 generations in the self-fertilizing population. Note that this difference is much smaller than the standard deviations of the two </w:t>
      </w:r>
      <w:r w:rsidRPr="00CF5D13">
        <w:rPr>
          <w:rFonts w:ascii="Times New Roman" w:hAnsi="Times New Roman" w:cs="Times New Roman"/>
          <w:sz w:val="24"/>
          <w:szCs w:val="24"/>
          <w:lang w:val="en-US"/>
        </w:rPr>
        <w:lastRenderedPageBreak/>
        <w:t>population. In accordance with classic population genetics results, the fixation rate in our simulations is of the order of the mutation rate (10</w:t>
      </w:r>
      <w:r w:rsidRPr="00CF5D13">
        <w:rPr>
          <w:rFonts w:ascii="Times New Roman" w:hAnsi="Times New Roman" w:cs="Times New Roman"/>
          <w:sz w:val="24"/>
          <w:szCs w:val="24"/>
          <w:vertAlign w:val="superscript"/>
          <w:lang w:val="en-US"/>
        </w:rPr>
        <w:t>-5</w:t>
      </w:r>
      <w:r w:rsidRPr="00CF5D13">
        <w:rPr>
          <w:rFonts w:ascii="Times New Roman" w:hAnsi="Times New Roman" w:cs="Times New Roman"/>
          <w:sz w:val="24"/>
          <w:szCs w:val="24"/>
          <w:lang w:val="en-US"/>
        </w:rPr>
        <w:t>).</w:t>
      </w:r>
    </w:p>
    <w:p w14:paraId="17FA67F6" w14:textId="77777777" w:rsidR="009801E2" w:rsidRPr="00CF5D13" w:rsidRDefault="009801E2" w:rsidP="009801E2">
      <w:pPr>
        <w:spacing w:line="480" w:lineRule="auto"/>
        <w:ind w:firstLine="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Because the rate of fixation of deleterious mutations in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and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is similar, differences in selection and fitness are only due to the increase in selection efficacy in the self-fertilizing population associated with increased homozygosity. As a result, though the fitness of the two populations decrease at a steady, similar rate because of the fixation of deleterious mutations, the fitness of the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is consistently higher than the fitness of the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(Fig. </w:t>
      </w:r>
      <w:r>
        <w:rPr>
          <w:rFonts w:ascii="Times New Roman" w:hAnsi="Times New Roman" w:cs="Times New Roman"/>
          <w:sz w:val="24"/>
          <w:szCs w:val="24"/>
          <w:lang w:val="en-US"/>
        </w:rPr>
        <w:t>S</w:t>
      </w:r>
      <w:r w:rsidRPr="00CF5D13">
        <w:rPr>
          <w:rFonts w:ascii="Times New Roman" w:hAnsi="Times New Roman" w:cs="Times New Roman"/>
          <w:sz w:val="24"/>
          <w:szCs w:val="24"/>
          <w:lang w:val="en-US"/>
        </w:rPr>
        <w:t xml:space="preserve">1.(v)). In the case illustrated here, the </w:t>
      </w:r>
      <w:proofErr w:type="spellStart"/>
      <w:r w:rsidRPr="00CF5D13">
        <w:rPr>
          <w:rFonts w:ascii="Times New Roman" w:hAnsi="Times New Roman" w:cs="Times New Roman"/>
          <w:sz w:val="24"/>
          <w:szCs w:val="24"/>
          <w:lang w:val="en-US"/>
        </w:rPr>
        <w:t>selfers</w:t>
      </w:r>
      <w:proofErr w:type="spellEnd"/>
      <w:r w:rsidRPr="00CF5D13">
        <w:rPr>
          <w:rFonts w:ascii="Times New Roman" w:hAnsi="Times New Roman" w:cs="Times New Roman"/>
          <w:sz w:val="24"/>
          <w:szCs w:val="24"/>
          <w:lang w:val="en-US"/>
        </w:rPr>
        <w:t xml:space="preserve"> have an overall better genome, a genome better purged from highly deleterious, recessive alleles.</w:t>
      </w:r>
    </w:p>
    <w:p w14:paraId="3BC2263F" w14:textId="7288AA3D" w:rsidR="009801E2" w:rsidRDefault="009801E2" w:rsidP="009801E2">
      <w:pPr>
        <w:spacing w:line="480" w:lineRule="auto"/>
        <w:ind w:firstLine="720"/>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We show on Figure </w:t>
      </w:r>
      <w:r>
        <w:rPr>
          <w:rFonts w:ascii="Times New Roman" w:hAnsi="Times New Roman" w:cs="Times New Roman"/>
          <w:sz w:val="24"/>
          <w:szCs w:val="24"/>
          <w:lang w:val="en-US"/>
        </w:rPr>
        <w:t>S</w:t>
      </w:r>
      <w:r w:rsidRPr="00CF5D13">
        <w:rPr>
          <w:rFonts w:ascii="Times New Roman" w:hAnsi="Times New Roman" w:cs="Times New Roman"/>
          <w:sz w:val="24"/>
          <w:szCs w:val="24"/>
          <w:lang w:val="en-US"/>
        </w:rPr>
        <w:t>2 the accumulation of randomly fixed deleterious mutations for a diversity of parameter values.</w:t>
      </w:r>
      <w:bookmarkEnd w:id="4"/>
    </w:p>
    <w:p w14:paraId="4C04FBD7" w14:textId="77777777" w:rsidR="009801E2" w:rsidRDefault="009801E2" w:rsidP="009801E2">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According to the relationship between the rate of random fixation of deleterious mutation and the mutation rate, we see the number of fixed mutations at any given time increasing with </w:t>
      </w:r>
      <w:r w:rsidRPr="00CF5D13">
        <w:rPr>
          <w:rFonts w:ascii="Times New Roman" w:hAnsi="Times New Roman" w:cs="Times New Roman"/>
          <w:i/>
          <w:iCs/>
          <w:sz w:val="24"/>
          <w:szCs w:val="24"/>
          <w:lang w:val="en-US"/>
        </w:rPr>
        <w:t>μ</w:t>
      </w:r>
      <w:r w:rsidRPr="00CF5D13">
        <w:rPr>
          <w:rFonts w:ascii="Times New Roman" w:hAnsi="Times New Roman" w:cs="Times New Roman"/>
          <w:sz w:val="24"/>
          <w:szCs w:val="24"/>
          <w:lang w:val="en-US"/>
        </w:rPr>
        <w:t xml:space="preserve">. Increased mutation rates, as it appears, make more obvious a trend that mostly depend on the recombination rate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When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is low, both the outcrossing and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populations have effectively low recombination rates. In that case, the outcrossing population appears to fix deleterious mutations more rapidly than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population. This is because </w:t>
      </w:r>
      <w:proofErr w:type="spellStart"/>
      <w:r w:rsidRPr="00CF5D13">
        <w:rPr>
          <w:rFonts w:ascii="Times New Roman" w:hAnsi="Times New Roman" w:cs="Times New Roman"/>
          <w:sz w:val="24"/>
          <w:szCs w:val="24"/>
          <w:lang w:val="en-US"/>
        </w:rPr>
        <w:t>recessivity</w:t>
      </w:r>
      <w:proofErr w:type="spellEnd"/>
      <w:r w:rsidRPr="00CF5D13">
        <w:rPr>
          <w:rFonts w:ascii="Times New Roman" w:hAnsi="Times New Roman" w:cs="Times New Roman"/>
          <w:sz w:val="24"/>
          <w:szCs w:val="24"/>
          <w:lang w:val="en-US"/>
        </w:rPr>
        <w:t xml:space="preserve"> partly hides the detrimental effect of mutations when heterozygotes, which makes it easier for them to randomly drift from low to intermediate frequencies. Mutations that are more likely to reach intermediary frequencies are also more likely to drift to fixation. In contrast, when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is high, we see that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population accumulates fixed mutations more rapidly than the outcrossing population. In fact, the rate of accumulation of fixed mutations in the </w:t>
      </w:r>
      <w:proofErr w:type="spellStart"/>
      <w:r w:rsidRPr="00CF5D13">
        <w:rPr>
          <w:rFonts w:ascii="Times New Roman" w:hAnsi="Times New Roman" w:cs="Times New Roman"/>
          <w:sz w:val="24"/>
          <w:szCs w:val="24"/>
          <w:lang w:val="en-US"/>
        </w:rPr>
        <w:t>selfing</w:t>
      </w:r>
      <w:proofErr w:type="spellEnd"/>
      <w:r w:rsidRPr="00CF5D13">
        <w:rPr>
          <w:rFonts w:ascii="Times New Roman" w:hAnsi="Times New Roman" w:cs="Times New Roman"/>
          <w:sz w:val="24"/>
          <w:szCs w:val="24"/>
          <w:lang w:val="en-US"/>
        </w:rPr>
        <w:t xml:space="preserve"> population does not change in comparison with the previous case of low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values – which was to be expected since recombination is ineffective in </w:t>
      </w:r>
      <w:proofErr w:type="spellStart"/>
      <w:r w:rsidRPr="00CF5D13">
        <w:rPr>
          <w:rFonts w:ascii="Times New Roman" w:hAnsi="Times New Roman" w:cs="Times New Roman"/>
          <w:sz w:val="24"/>
          <w:szCs w:val="24"/>
          <w:lang w:val="en-US"/>
        </w:rPr>
        <w:lastRenderedPageBreak/>
        <w:t>selfers</w:t>
      </w:r>
      <w:proofErr w:type="spellEnd"/>
      <w:r w:rsidRPr="00CF5D13">
        <w:rPr>
          <w:rFonts w:ascii="Times New Roman" w:hAnsi="Times New Roman" w:cs="Times New Roman"/>
          <w:sz w:val="24"/>
          <w:szCs w:val="24"/>
          <w:lang w:val="en-US"/>
        </w:rPr>
        <w:t xml:space="preserve"> and thus should not have any effect. The increase in </w:t>
      </w:r>
      <w:r w:rsidRPr="00CF5D13">
        <w:rPr>
          <w:rFonts w:ascii="Times New Roman" w:hAnsi="Times New Roman" w:cs="Times New Roman"/>
          <w:i/>
          <w:iCs/>
          <w:sz w:val="24"/>
          <w:szCs w:val="24"/>
          <w:lang w:val="en-US"/>
        </w:rPr>
        <w:t>r</w:t>
      </w:r>
      <w:r w:rsidRPr="00CF5D13">
        <w:rPr>
          <w:rFonts w:ascii="Times New Roman" w:hAnsi="Times New Roman" w:cs="Times New Roman"/>
          <w:sz w:val="24"/>
          <w:szCs w:val="24"/>
          <w:lang w:val="en-US"/>
        </w:rPr>
        <w:t xml:space="preserve"> has led to a strong reduction in the accumulation of fixed deleterious mutations in the outcrossing population. This is because increased recombination rate improves selection efficacy in this population, leading to a decrease of the probability that a given deleterious mutation can drift to fixation by chance. Here, we see two antagonistic effects. First, selection efficacy is reduced in </w:t>
      </w:r>
      <w:proofErr w:type="spellStart"/>
      <w:r w:rsidRPr="00CF5D13">
        <w:rPr>
          <w:rFonts w:ascii="Times New Roman" w:hAnsi="Times New Roman" w:cs="Times New Roman"/>
          <w:sz w:val="24"/>
          <w:szCs w:val="24"/>
          <w:lang w:val="en-US"/>
        </w:rPr>
        <w:t>outcrossers</w:t>
      </w:r>
      <w:proofErr w:type="spellEnd"/>
      <w:r w:rsidRPr="00CF5D13">
        <w:rPr>
          <w:rFonts w:ascii="Times New Roman" w:hAnsi="Times New Roman" w:cs="Times New Roman"/>
          <w:sz w:val="24"/>
          <w:szCs w:val="24"/>
          <w:lang w:val="en-US"/>
        </w:rPr>
        <w:t xml:space="preserve"> due to heterozygosity and </w:t>
      </w:r>
      <w:proofErr w:type="spellStart"/>
      <w:r w:rsidRPr="00CF5D13">
        <w:rPr>
          <w:rFonts w:ascii="Times New Roman" w:hAnsi="Times New Roman" w:cs="Times New Roman"/>
          <w:sz w:val="24"/>
          <w:szCs w:val="24"/>
          <w:lang w:val="en-US"/>
        </w:rPr>
        <w:t>recessivity</w:t>
      </w:r>
      <w:proofErr w:type="spellEnd"/>
      <w:r w:rsidRPr="00CF5D13">
        <w:rPr>
          <w:rFonts w:ascii="Times New Roman" w:hAnsi="Times New Roman" w:cs="Times New Roman"/>
          <w:sz w:val="24"/>
          <w:szCs w:val="24"/>
          <w:lang w:val="en-US"/>
        </w:rPr>
        <w:t xml:space="preserve">. Second, selection efficacy is increased in </w:t>
      </w:r>
      <w:proofErr w:type="spellStart"/>
      <w:r w:rsidRPr="00CF5D13">
        <w:rPr>
          <w:rFonts w:ascii="Times New Roman" w:hAnsi="Times New Roman" w:cs="Times New Roman"/>
          <w:sz w:val="24"/>
          <w:szCs w:val="24"/>
          <w:lang w:val="en-US"/>
        </w:rPr>
        <w:t>outcrosser</w:t>
      </w:r>
      <w:proofErr w:type="spellEnd"/>
      <w:r w:rsidRPr="00CF5D13">
        <w:rPr>
          <w:rFonts w:ascii="Times New Roman" w:hAnsi="Times New Roman" w:cs="Times New Roman"/>
          <w:sz w:val="24"/>
          <w:szCs w:val="24"/>
          <w:lang w:val="en-US"/>
        </w:rPr>
        <w:t xml:space="preserve"> due to recombination and decreased selection interference. We note that the second effect can overcome the first only if (</w:t>
      </w:r>
      <w:proofErr w:type="spellStart"/>
      <w:r w:rsidRPr="00CF5D13">
        <w:rPr>
          <w:rFonts w:ascii="Times New Roman" w:hAnsi="Times New Roman" w:cs="Times New Roman"/>
          <w:sz w:val="24"/>
          <w:szCs w:val="24"/>
          <w:lang w:val="en-US"/>
        </w:rPr>
        <w:t>i</w:t>
      </w:r>
      <w:proofErr w:type="spellEnd"/>
      <w:r w:rsidRPr="00CF5D13">
        <w:rPr>
          <w:rFonts w:ascii="Times New Roman" w:hAnsi="Times New Roman" w:cs="Times New Roman"/>
          <w:sz w:val="24"/>
          <w:szCs w:val="24"/>
          <w:lang w:val="en-US"/>
        </w:rPr>
        <w:t>) the mutation rate or the evolutionary time considered are large; and if (ii) recombination in the outcrossing population is high enough in the genomic segment considered so that it prevents much of selective interference effects.</w:t>
      </w:r>
    </w:p>
    <w:p w14:paraId="7FF7E097" w14:textId="77777777" w:rsidR="009801E2" w:rsidRDefault="009801E2" w:rsidP="009801E2">
      <w:pPr>
        <w:spacing w:line="480" w:lineRule="auto"/>
        <w:ind w:firstLine="720"/>
        <w:jc w:val="both"/>
        <w:rPr>
          <w:rFonts w:ascii="Times New Roman" w:hAnsi="Times New Roman" w:cs="Times New Roman"/>
          <w:sz w:val="24"/>
          <w:szCs w:val="24"/>
          <w:lang w:val="en-US"/>
        </w:rPr>
      </w:pPr>
    </w:p>
    <w:p w14:paraId="6100CCFA" w14:textId="4EE17E96" w:rsidR="009801E2" w:rsidRPr="00CF5D13" w:rsidRDefault="009801E2" w:rsidP="009801E2">
      <w:pPr>
        <w:spacing w:line="480" w:lineRule="auto"/>
        <w:ind w:firstLine="720"/>
        <w:jc w:val="both"/>
        <w:rPr>
          <w:rFonts w:ascii="Times New Roman" w:hAnsi="Times New Roman" w:cs="Times New Roman"/>
          <w:sz w:val="24"/>
          <w:szCs w:val="24"/>
          <w:lang w:val="en-US"/>
        </w:rPr>
      </w:pPr>
      <w:r w:rsidRPr="00CF5D13">
        <w:rPr>
          <w:rFonts w:ascii="Times New Roman" w:hAnsi="Times New Roman" w:cs="Times New Roman"/>
          <w:noProof/>
          <w:sz w:val="24"/>
          <w:szCs w:val="24"/>
          <w:lang w:val="en-US"/>
        </w:rPr>
        <w:lastRenderedPageBreak/>
        <w:drawing>
          <wp:inline distT="0" distB="0" distL="0" distR="0" wp14:anchorId="52677494" wp14:editId="65F02B61">
            <wp:extent cx="5943600" cy="5345430"/>
            <wp:effectExtent l="0" t="0" r="0" b="762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5943600" cy="5345430"/>
                    </a:xfrm>
                    <a:prstGeom prst="rect">
                      <a:avLst/>
                    </a:prstGeom>
                  </pic:spPr>
                </pic:pic>
              </a:graphicData>
            </a:graphic>
          </wp:inline>
        </w:drawing>
      </w:r>
    </w:p>
    <w:p w14:paraId="76C47F3D" w14:textId="77777777" w:rsidR="009801E2" w:rsidRPr="009E4EDC" w:rsidRDefault="009801E2" w:rsidP="009801E2">
      <w:pPr>
        <w:spacing w:line="480" w:lineRule="auto"/>
        <w:jc w:val="both"/>
        <w:rPr>
          <w:rFonts w:ascii="Times New Roman" w:hAnsi="Times New Roman" w:cs="Times New Roman"/>
          <w:i/>
          <w:iCs/>
          <w:sz w:val="24"/>
          <w:szCs w:val="24"/>
          <w:lang w:val="en-US"/>
        </w:rPr>
      </w:pPr>
      <w:r w:rsidRPr="009E4EDC">
        <w:rPr>
          <w:rFonts w:ascii="Times New Roman" w:hAnsi="Times New Roman" w:cs="Times New Roman"/>
          <w:b/>
          <w:bCs/>
          <w:i/>
          <w:iCs/>
          <w:sz w:val="24"/>
          <w:szCs w:val="24"/>
          <w:lang w:val="en-US"/>
        </w:rPr>
        <w:t xml:space="preserve">Fig. </w:t>
      </w:r>
      <w:r>
        <w:rPr>
          <w:rFonts w:ascii="Times New Roman" w:hAnsi="Times New Roman" w:cs="Times New Roman"/>
          <w:b/>
          <w:bCs/>
          <w:i/>
          <w:iCs/>
          <w:sz w:val="24"/>
          <w:szCs w:val="24"/>
          <w:lang w:val="en-US"/>
        </w:rPr>
        <w:t>S</w:t>
      </w:r>
      <w:r w:rsidRPr="009E4EDC">
        <w:rPr>
          <w:rFonts w:ascii="Times New Roman" w:hAnsi="Times New Roman" w:cs="Times New Roman"/>
          <w:b/>
          <w:bCs/>
          <w:i/>
          <w:iCs/>
          <w:sz w:val="24"/>
          <w:szCs w:val="24"/>
          <w:lang w:val="en-US"/>
        </w:rPr>
        <w:t>2.</w:t>
      </w:r>
      <w:r w:rsidRPr="009E4EDC">
        <w:rPr>
          <w:rFonts w:ascii="Times New Roman" w:hAnsi="Times New Roman" w:cs="Times New Roman"/>
          <w:i/>
          <w:iCs/>
          <w:sz w:val="24"/>
          <w:szCs w:val="24"/>
          <w:lang w:val="en-US"/>
        </w:rPr>
        <w:t xml:space="preserve"> Number of fixed deleterious mutations (y-axis) during 150,000 generations (x-axis) in an outcrossing population (purple, </w:t>
      </w:r>
      <w:proofErr w:type="spellStart"/>
      <w:r w:rsidRPr="009E4EDC">
        <w:rPr>
          <w:rFonts w:ascii="Times New Roman" w:hAnsi="Times New Roman" w:cs="Times New Roman"/>
          <w:i/>
          <w:iCs/>
          <w:sz w:val="24"/>
          <w:szCs w:val="24"/>
          <w:lang w:val="en-US"/>
        </w:rPr>
        <w:t>selfing</w:t>
      </w:r>
      <w:proofErr w:type="spellEnd"/>
      <w:r w:rsidRPr="009E4EDC">
        <w:rPr>
          <w:rFonts w:ascii="Times New Roman" w:hAnsi="Times New Roman" w:cs="Times New Roman"/>
          <w:i/>
          <w:iCs/>
          <w:sz w:val="24"/>
          <w:szCs w:val="24"/>
          <w:lang w:val="en-US"/>
        </w:rPr>
        <w:t xml:space="preserve"> rate of </w:t>
      </w:r>
      <w:proofErr w:type="spellStart"/>
      <w:r w:rsidRPr="009E4EDC">
        <w:rPr>
          <w:rFonts w:ascii="Times New Roman" w:hAnsi="Times New Roman" w:cs="Times New Roman"/>
          <w:i/>
          <w:iCs/>
          <w:sz w:val="24"/>
          <w:szCs w:val="24"/>
          <w:lang w:val="en-US"/>
        </w:rPr>
        <w:t>σ</w:t>
      </w:r>
      <w:r w:rsidRPr="009E4EDC">
        <w:rPr>
          <w:rFonts w:ascii="Times New Roman" w:hAnsi="Times New Roman" w:cs="Times New Roman"/>
          <w:i/>
          <w:iCs/>
          <w:sz w:val="24"/>
          <w:szCs w:val="24"/>
          <w:vertAlign w:val="subscript"/>
          <w:lang w:val="en-US"/>
        </w:rPr>
        <w:t>o</w:t>
      </w:r>
      <w:proofErr w:type="spellEnd"/>
      <w:r w:rsidRPr="009E4EDC">
        <w:rPr>
          <w:rFonts w:ascii="Times New Roman" w:hAnsi="Times New Roman" w:cs="Times New Roman"/>
          <w:i/>
          <w:iCs/>
          <w:sz w:val="24"/>
          <w:szCs w:val="24"/>
          <w:lang w:val="en-US"/>
        </w:rPr>
        <w:t xml:space="preserve"> = 0) and a self-fertilizing population (red, </w:t>
      </w:r>
      <w:proofErr w:type="spellStart"/>
      <w:r w:rsidRPr="009E4EDC">
        <w:rPr>
          <w:rFonts w:ascii="Times New Roman" w:hAnsi="Times New Roman" w:cs="Times New Roman"/>
          <w:i/>
          <w:iCs/>
          <w:sz w:val="24"/>
          <w:szCs w:val="24"/>
          <w:lang w:val="en-US"/>
        </w:rPr>
        <w:t>selfing</w:t>
      </w:r>
      <w:proofErr w:type="spellEnd"/>
      <w:r w:rsidRPr="009E4EDC">
        <w:rPr>
          <w:rFonts w:ascii="Times New Roman" w:hAnsi="Times New Roman" w:cs="Times New Roman"/>
          <w:i/>
          <w:iCs/>
          <w:sz w:val="24"/>
          <w:szCs w:val="24"/>
          <w:lang w:val="en-US"/>
        </w:rPr>
        <w:t xml:space="preserve"> rate of </w:t>
      </w:r>
      <w:proofErr w:type="spellStart"/>
      <w:r w:rsidRPr="009E4EDC">
        <w:rPr>
          <w:rFonts w:ascii="Times New Roman" w:hAnsi="Times New Roman" w:cs="Times New Roman"/>
          <w:i/>
          <w:iCs/>
          <w:sz w:val="24"/>
          <w:szCs w:val="24"/>
          <w:lang w:val="en-US"/>
        </w:rPr>
        <w:t>σ</w:t>
      </w:r>
      <w:r w:rsidRPr="009E4EDC">
        <w:rPr>
          <w:rFonts w:ascii="Times New Roman" w:hAnsi="Times New Roman" w:cs="Times New Roman"/>
          <w:i/>
          <w:iCs/>
          <w:sz w:val="24"/>
          <w:szCs w:val="24"/>
          <w:vertAlign w:val="subscript"/>
          <w:lang w:val="en-US"/>
        </w:rPr>
        <w:t>s</w:t>
      </w:r>
      <w:proofErr w:type="spellEnd"/>
      <w:r w:rsidRPr="009E4EDC">
        <w:rPr>
          <w:rFonts w:ascii="Times New Roman" w:hAnsi="Times New Roman" w:cs="Times New Roman"/>
          <w:i/>
          <w:iCs/>
          <w:sz w:val="24"/>
          <w:szCs w:val="24"/>
          <w:lang w:val="en-US"/>
        </w:rPr>
        <w:t xml:space="preserve"> = 1). In each graph, plain lines represent mean values, while shaded areas represent standard deviation. Values of r and μ are specified and change as columns and rows respectively.</w:t>
      </w:r>
    </w:p>
    <w:p w14:paraId="6B5240FE" w14:textId="0A6D4436" w:rsidR="009801E2" w:rsidRDefault="009801E2" w:rsidP="009801E2">
      <w:pPr>
        <w:spacing w:line="480" w:lineRule="auto"/>
        <w:jc w:val="both"/>
        <w:rPr>
          <w:rFonts w:ascii="Times New Roman" w:hAnsi="Times New Roman" w:cs="Times New Roman"/>
          <w:sz w:val="24"/>
          <w:szCs w:val="24"/>
          <w:lang w:val="en-US"/>
        </w:rPr>
      </w:pPr>
      <w:r w:rsidRPr="00CF5D13">
        <w:rPr>
          <w:rFonts w:ascii="Times New Roman" w:hAnsi="Times New Roman" w:cs="Times New Roman"/>
          <w:sz w:val="24"/>
          <w:szCs w:val="24"/>
          <w:lang w:val="en-US"/>
        </w:rPr>
        <w:t xml:space="preserve"> </w:t>
      </w:r>
      <w:r w:rsidRPr="00CF5D13">
        <w:rPr>
          <w:rFonts w:ascii="Times New Roman" w:hAnsi="Times New Roman" w:cs="Times New Roman"/>
          <w:sz w:val="24"/>
          <w:szCs w:val="24"/>
          <w:lang w:val="en-US"/>
        </w:rPr>
        <w:tab/>
      </w:r>
    </w:p>
    <w:p w14:paraId="4A25D501" w14:textId="77777777" w:rsidR="009801E2" w:rsidRPr="009E4EDC" w:rsidRDefault="009801E2" w:rsidP="009801E2">
      <w:pPr>
        <w:pStyle w:val="Heading1"/>
        <w:rPr>
          <w:rFonts w:cs="Times New Roman"/>
          <w:color w:val="auto"/>
          <w:u w:val="single"/>
          <w:lang w:val="en-US"/>
        </w:rPr>
      </w:pPr>
      <w:r>
        <w:rPr>
          <w:rFonts w:cs="Times New Roman"/>
          <w:color w:val="auto"/>
          <w:u w:val="single"/>
          <w:lang w:val="en-US"/>
        </w:rPr>
        <w:lastRenderedPageBreak/>
        <w:t>Alternative Parameter Values</w:t>
      </w:r>
    </w:p>
    <w:p w14:paraId="6CCE848E" w14:textId="77777777" w:rsidR="009801E2" w:rsidRDefault="009801E2" w:rsidP="009801E2">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In the above simulations, we used population sizes of </w:t>
      </w:r>
      <w:proofErr w:type="spellStart"/>
      <w:r w:rsidRPr="003A26A7">
        <w:rPr>
          <w:rFonts w:ascii="Times New Roman" w:hAnsi="Times New Roman" w:cs="Times New Roman"/>
          <w:i/>
          <w:iCs/>
          <w:sz w:val="24"/>
          <w:szCs w:val="24"/>
          <w:lang w:val="en-US"/>
        </w:rPr>
        <w:t>N</w:t>
      </w:r>
      <w:r w:rsidRPr="003A26A7">
        <w:rPr>
          <w:rFonts w:ascii="Times New Roman" w:hAnsi="Times New Roman" w:cs="Times New Roman"/>
          <w:i/>
          <w:iCs/>
          <w:sz w:val="24"/>
          <w:szCs w:val="24"/>
          <w:vertAlign w:val="subscript"/>
          <w:lang w:val="en-US"/>
        </w:rPr>
        <w:t>pop</w:t>
      </w:r>
      <w:proofErr w:type="spellEnd"/>
      <w:r w:rsidRPr="003A26A7">
        <w:rPr>
          <w:rFonts w:ascii="Times New Roman" w:hAnsi="Times New Roman" w:cs="Times New Roman"/>
          <w:i/>
          <w:iCs/>
          <w:sz w:val="24"/>
          <w:szCs w:val="24"/>
          <w:lang w:val="en-US"/>
        </w:rPr>
        <w:t xml:space="preserve"> =</w:t>
      </w:r>
      <w:r>
        <w:rPr>
          <w:rFonts w:ascii="Times New Roman" w:hAnsi="Times New Roman" w:cs="Times New Roman"/>
          <w:sz w:val="24"/>
          <w:szCs w:val="24"/>
          <w:lang w:val="en-US"/>
        </w:rPr>
        <w:t xml:space="preserve"> </w:t>
      </w:r>
      <w:r w:rsidRPr="003A1B5B">
        <w:rPr>
          <w:rFonts w:ascii="Times New Roman" w:hAnsi="Times New Roman" w:cs="Times New Roman"/>
          <w:i/>
          <w:iCs/>
          <w:sz w:val="24"/>
          <w:szCs w:val="24"/>
          <w:lang w:val="en-US"/>
        </w:rPr>
        <w:t>500</w:t>
      </w:r>
      <w:r>
        <w:rPr>
          <w:rFonts w:ascii="Times New Roman" w:hAnsi="Times New Roman" w:cs="Times New Roman"/>
          <w:i/>
          <w:iCs/>
          <w:sz w:val="24"/>
          <w:szCs w:val="24"/>
          <w:lang w:val="en-US"/>
        </w:rPr>
        <w:t xml:space="preserve"> </w:t>
      </w:r>
      <w:r>
        <w:rPr>
          <w:rFonts w:ascii="Times New Roman" w:hAnsi="Times New Roman" w:cs="Times New Roman"/>
          <w:sz w:val="24"/>
          <w:szCs w:val="24"/>
          <w:lang w:val="en-US"/>
        </w:rPr>
        <w:t xml:space="preserve">individuals, a mean selective effect of deleterious mutations of </w:t>
      </w:r>
      <w:r>
        <w:rPr>
          <w:rFonts w:ascii="Times New Roman" w:hAnsi="Times New Roman" w:cs="Times New Roman"/>
          <w:i/>
          <w:iCs/>
          <w:sz w:val="24"/>
          <w:szCs w:val="24"/>
          <w:lang w:val="en-US"/>
        </w:rPr>
        <w:t>1/λ = 0.1</w:t>
      </w:r>
      <w:r>
        <w:rPr>
          <w:rFonts w:ascii="Times New Roman" w:hAnsi="Times New Roman" w:cs="Times New Roman"/>
          <w:sz w:val="24"/>
          <w:szCs w:val="24"/>
          <w:lang w:val="en-US"/>
        </w:rPr>
        <w:t xml:space="preserve">, and </w:t>
      </w:r>
      <w:proofErr w:type="gramStart"/>
      <w:r>
        <w:rPr>
          <w:rFonts w:ascii="Times New Roman" w:hAnsi="Times New Roman" w:cs="Times New Roman"/>
          <w:sz w:val="24"/>
          <w:szCs w:val="24"/>
          <w:lang w:val="en-US"/>
        </w:rPr>
        <w:t>a number of</w:t>
      </w:r>
      <w:proofErr w:type="gramEnd"/>
      <w:r>
        <w:rPr>
          <w:rFonts w:ascii="Times New Roman" w:hAnsi="Times New Roman" w:cs="Times New Roman"/>
          <w:sz w:val="24"/>
          <w:szCs w:val="24"/>
          <w:lang w:val="en-US"/>
        </w:rPr>
        <w:t xml:space="preserve"> loci under selection of </w:t>
      </w:r>
      <w:proofErr w:type="spellStart"/>
      <w:r>
        <w:rPr>
          <w:rFonts w:ascii="Times New Roman" w:hAnsi="Times New Roman" w:cs="Times New Roman"/>
          <w:i/>
          <w:iCs/>
          <w:sz w:val="24"/>
          <w:szCs w:val="24"/>
          <w:lang w:val="en-US"/>
        </w:rPr>
        <w:t>N</w:t>
      </w:r>
      <w:r w:rsidRPr="003A26A7">
        <w:rPr>
          <w:rFonts w:ascii="Times New Roman" w:hAnsi="Times New Roman" w:cs="Times New Roman"/>
          <w:i/>
          <w:iCs/>
          <w:sz w:val="24"/>
          <w:szCs w:val="24"/>
          <w:vertAlign w:val="subscript"/>
          <w:lang w:val="en-US"/>
        </w:rPr>
        <w:t>loc</w:t>
      </w:r>
      <w:proofErr w:type="spellEnd"/>
      <w:r>
        <w:rPr>
          <w:rFonts w:ascii="Times New Roman" w:hAnsi="Times New Roman" w:cs="Times New Roman"/>
          <w:i/>
          <w:iCs/>
          <w:sz w:val="24"/>
          <w:szCs w:val="24"/>
          <w:lang w:val="en-US"/>
        </w:rPr>
        <w:t xml:space="preserve"> = 100</w:t>
      </w:r>
      <w:r>
        <w:rPr>
          <w:rFonts w:ascii="Times New Roman" w:hAnsi="Times New Roman" w:cs="Times New Roman"/>
          <w:sz w:val="24"/>
          <w:szCs w:val="24"/>
          <w:lang w:val="en-US"/>
        </w:rPr>
        <w:t>. These have been chosen to limit the computational power needed to run the simulations. However, they do not correspond necessarily to realistic values. In the following, we illustrate results for alternative parameter values.</w:t>
      </w:r>
    </w:p>
    <w:p w14:paraId="49C019FF" w14:textId="77777777" w:rsidR="009801E2" w:rsidRPr="003A1B5B" w:rsidRDefault="009801E2" w:rsidP="009801E2">
      <w:pPr>
        <w:pStyle w:val="Heading2"/>
        <w:rPr>
          <w:rFonts w:cs="Times New Roman"/>
          <w:i w:val="0"/>
          <w:iCs/>
          <w:lang w:val="en-US"/>
        </w:rPr>
      </w:pPr>
      <w:bookmarkStart w:id="5" w:name="_Hlk135218624"/>
      <w:proofErr w:type="spellStart"/>
      <w:r w:rsidRPr="003A1B5B">
        <w:rPr>
          <w:rFonts w:cs="Times New Roman"/>
          <w:iCs/>
          <w:lang w:val="en-US"/>
        </w:rPr>
        <w:t>Npop</w:t>
      </w:r>
      <w:proofErr w:type="spellEnd"/>
      <w:r w:rsidRPr="003A1B5B">
        <w:rPr>
          <w:rFonts w:cs="Times New Roman"/>
          <w:iCs/>
          <w:lang w:val="en-US"/>
        </w:rPr>
        <w:t xml:space="preserve"> </w:t>
      </w:r>
    </w:p>
    <w:bookmarkEnd w:id="5"/>
    <w:p w14:paraId="69B22061" w14:textId="77777777" w:rsidR="009801E2" w:rsidRDefault="009801E2" w:rsidP="009801E2">
      <w:pPr>
        <w:jc w:val="both"/>
        <w:rPr>
          <w:rFonts w:ascii="Times New Roman" w:hAnsi="Times New Roman" w:cs="Times New Roman"/>
          <w:sz w:val="24"/>
          <w:szCs w:val="24"/>
          <w:lang w:val="en-US"/>
        </w:rPr>
      </w:pPr>
    </w:p>
    <w:p w14:paraId="65B0EB19" w14:textId="055B5867" w:rsidR="009801E2" w:rsidRDefault="009801E2" w:rsidP="009801E2">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 illustrate on Fig S3 the effect of increasing population sizes. We see that increasing population sizes by a factor 10 reduces accumulation of deleterious mutations also by a factor 10, which is to be expected. As population size increases, fixation of deleterious mutations by drift is less probable. Importantly, we see that the self-fertilizing and the outcrossing populations’ accumulation of deleterious mutations are reduced very similarly – population size does not appear to impact the balance of deleterious mutations accumulation between the two populations. </w:t>
      </w:r>
    </w:p>
    <w:p w14:paraId="4F37F945" w14:textId="77777777" w:rsidR="009801E2" w:rsidRDefault="009801E2" w:rsidP="009801E2">
      <w:pPr>
        <w:spacing w:line="480" w:lineRule="auto"/>
        <w:jc w:val="both"/>
        <w:rPr>
          <w:rFonts w:ascii="Times New Roman" w:hAnsi="Times New Roman" w:cs="Times New Roman"/>
          <w:sz w:val="24"/>
          <w:szCs w:val="24"/>
        </w:rPr>
      </w:pPr>
      <w:r>
        <w:rPr>
          <w:noProof/>
        </w:rPr>
        <w:drawing>
          <wp:inline distT="0" distB="0" distL="0" distR="0" wp14:anchorId="49BD0B5E" wp14:editId="7469FAE6">
            <wp:extent cx="5731510" cy="2537460"/>
            <wp:effectExtent l="0" t="0" r="254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731510" cy="2537460"/>
                    </a:xfrm>
                    <a:prstGeom prst="rect">
                      <a:avLst/>
                    </a:prstGeom>
                  </pic:spPr>
                </pic:pic>
              </a:graphicData>
            </a:graphic>
          </wp:inline>
        </w:drawing>
      </w:r>
    </w:p>
    <w:p w14:paraId="3162A814" w14:textId="77777777" w:rsidR="009801E2" w:rsidRDefault="009801E2" w:rsidP="009801E2">
      <w:pPr>
        <w:spacing w:line="480" w:lineRule="auto"/>
        <w:jc w:val="both"/>
        <w:rPr>
          <w:rFonts w:ascii="Times New Roman" w:hAnsi="Times New Roman" w:cs="Times New Roman"/>
          <w:i/>
          <w:iCs/>
          <w:sz w:val="24"/>
          <w:szCs w:val="24"/>
        </w:rPr>
      </w:pPr>
      <w:r w:rsidRPr="003A1B5B">
        <w:rPr>
          <w:rFonts w:ascii="Times New Roman" w:hAnsi="Times New Roman" w:cs="Times New Roman"/>
          <w:b/>
          <w:bCs/>
          <w:i/>
          <w:iCs/>
          <w:sz w:val="24"/>
          <w:szCs w:val="24"/>
        </w:rPr>
        <w:t xml:space="preserve">Fig. S3. </w:t>
      </w:r>
      <w:r w:rsidRPr="003A1B5B">
        <w:rPr>
          <w:rFonts w:ascii="Times New Roman" w:hAnsi="Times New Roman" w:cs="Times New Roman"/>
          <w:i/>
          <w:iCs/>
          <w:sz w:val="24"/>
          <w:szCs w:val="24"/>
        </w:rPr>
        <w:t xml:space="preserve">Average (out of 100 iterations) accumulation of deleterious mutations (y-axis) during 150,000 generations (x-axis) in purely outcrossing (purple) and self-fertilizing populations (red). </w:t>
      </w:r>
      <w:r w:rsidRPr="003A1B5B">
        <w:rPr>
          <w:rFonts w:ascii="Times New Roman" w:hAnsi="Times New Roman" w:cs="Times New Roman"/>
          <w:i/>
          <w:iCs/>
          <w:sz w:val="24"/>
          <w:szCs w:val="24"/>
        </w:rPr>
        <w:lastRenderedPageBreak/>
        <w:t xml:space="preserve">Two values of population size </w:t>
      </w:r>
      <w:proofErr w:type="spellStart"/>
      <w:r w:rsidRPr="003A1B5B">
        <w:rPr>
          <w:rFonts w:ascii="Times New Roman" w:hAnsi="Times New Roman" w:cs="Times New Roman"/>
          <w:i/>
          <w:iCs/>
          <w:sz w:val="24"/>
          <w:szCs w:val="24"/>
        </w:rPr>
        <w:t>N</w:t>
      </w:r>
      <w:r w:rsidRPr="003A1B5B">
        <w:rPr>
          <w:rFonts w:ascii="Times New Roman" w:hAnsi="Times New Roman" w:cs="Times New Roman"/>
          <w:i/>
          <w:iCs/>
          <w:sz w:val="24"/>
          <w:szCs w:val="24"/>
          <w:vertAlign w:val="subscript"/>
        </w:rPr>
        <w:t>pop</w:t>
      </w:r>
      <w:proofErr w:type="spellEnd"/>
      <w:r w:rsidRPr="003A1B5B">
        <w:rPr>
          <w:rFonts w:ascii="Times New Roman" w:hAnsi="Times New Roman" w:cs="Times New Roman"/>
          <w:i/>
          <w:iCs/>
          <w:sz w:val="24"/>
          <w:szCs w:val="24"/>
        </w:rPr>
        <w:t xml:space="preserve"> are illustrated: 500 (as in the main text, plain lines) and 5,000 (dashed lines). </w:t>
      </w:r>
    </w:p>
    <w:p w14:paraId="30D6E334" w14:textId="77777777" w:rsidR="009801E2" w:rsidRDefault="009801E2" w:rsidP="009801E2">
      <w:pPr>
        <w:spacing w:line="480" w:lineRule="auto"/>
        <w:jc w:val="both"/>
        <w:rPr>
          <w:rFonts w:ascii="Times New Roman" w:hAnsi="Times New Roman" w:cs="Times New Roman"/>
          <w:i/>
          <w:iCs/>
          <w:sz w:val="24"/>
          <w:szCs w:val="24"/>
        </w:rPr>
      </w:pPr>
    </w:p>
    <w:p w14:paraId="3ED716DC" w14:textId="77777777" w:rsidR="009801E2" w:rsidRDefault="009801E2" w:rsidP="009801E2">
      <w:pPr>
        <w:pStyle w:val="Heading2"/>
        <w:rPr>
          <w:rFonts w:cs="Times New Roman"/>
          <w:i w:val="0"/>
          <w:iCs/>
          <w:lang w:val="en-US"/>
        </w:rPr>
      </w:pPr>
      <w:r>
        <w:rPr>
          <w:rFonts w:cs="Times New Roman"/>
          <w:iCs/>
          <w:lang w:val="en-US"/>
        </w:rPr>
        <w:t>1/λ</w:t>
      </w:r>
    </w:p>
    <w:p w14:paraId="5C94CF03" w14:textId="77777777" w:rsidR="009801E2" w:rsidRPr="003A26A7" w:rsidRDefault="009801E2" w:rsidP="009801E2">
      <w:pPr>
        <w:rPr>
          <w:lang w:val="en-US"/>
        </w:rPr>
      </w:pPr>
    </w:p>
    <w:p w14:paraId="53D67ECE" w14:textId="77777777" w:rsidR="009801E2" w:rsidRDefault="009801E2" w:rsidP="009801E2">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We illustrate on Fig S4 the effect of decreasing by a factor 10 the mean detrimental effect of mutations. The value of </w:t>
      </w:r>
      <w:r>
        <w:rPr>
          <w:rFonts w:ascii="Times New Roman" w:hAnsi="Times New Roman" w:cs="Times New Roman"/>
          <w:i/>
          <w:iCs/>
          <w:sz w:val="24"/>
          <w:szCs w:val="24"/>
          <w:lang w:val="en-US"/>
        </w:rPr>
        <w:t>1/λ = 0.01</w:t>
      </w:r>
      <w:r>
        <w:rPr>
          <w:rFonts w:ascii="Times New Roman" w:hAnsi="Times New Roman" w:cs="Times New Roman"/>
          <w:sz w:val="24"/>
          <w:szCs w:val="24"/>
          <w:lang w:val="en-US"/>
        </w:rPr>
        <w:t xml:space="preserve"> has been chosen as it allows to produce a distribution of deleterious mutations’ effects </w:t>
      </w:r>
      <w:proofErr w:type="gramStart"/>
      <w:r>
        <w:rPr>
          <w:rFonts w:ascii="Times New Roman" w:hAnsi="Times New Roman" w:cs="Times New Roman"/>
          <w:sz w:val="24"/>
          <w:szCs w:val="24"/>
          <w:lang w:val="en-US"/>
        </w:rPr>
        <w:t>similar to</w:t>
      </w:r>
      <w:proofErr w:type="gramEnd"/>
      <w:r>
        <w:rPr>
          <w:rFonts w:ascii="Times New Roman" w:hAnsi="Times New Roman" w:cs="Times New Roman"/>
          <w:sz w:val="24"/>
          <w:szCs w:val="24"/>
          <w:lang w:val="en-US"/>
        </w:rPr>
        <w:t xml:space="preserve"> Kim et al., 2018. </w:t>
      </w:r>
      <w:r>
        <w:rPr>
          <w:rFonts w:ascii="Times New Roman" w:hAnsi="Times New Roman" w:cs="Times New Roman"/>
          <w:sz w:val="24"/>
          <w:szCs w:val="24"/>
        </w:rPr>
        <w:t>We see that this tends to accelerate the fixation of deleterious mutations, as it reduces the selection against them. Again, it is important to note that the accumulation of deleterious mutations of both populations is increased similarly.</w:t>
      </w:r>
    </w:p>
    <w:p w14:paraId="66CB8112" w14:textId="77777777" w:rsidR="009801E2" w:rsidRDefault="009801E2" w:rsidP="009801E2">
      <w:pPr>
        <w:spacing w:line="480" w:lineRule="auto"/>
        <w:jc w:val="both"/>
        <w:rPr>
          <w:rFonts w:ascii="Times New Roman" w:hAnsi="Times New Roman" w:cs="Times New Roman"/>
          <w:sz w:val="24"/>
          <w:szCs w:val="24"/>
        </w:rPr>
      </w:pPr>
    </w:p>
    <w:p w14:paraId="28238062" w14:textId="77777777" w:rsidR="009801E2" w:rsidRDefault="009801E2" w:rsidP="009801E2">
      <w:pPr>
        <w:spacing w:line="48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0CB3D05" wp14:editId="2FF0BF36">
            <wp:extent cx="5772478" cy="2586892"/>
            <wp:effectExtent l="0" t="0" r="0" b="4445"/>
            <wp:docPr id="4" name="Picture 4" descr="A picture containing d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dark&#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91802" cy="2595552"/>
                    </a:xfrm>
                    <a:prstGeom prst="rect">
                      <a:avLst/>
                    </a:prstGeom>
                    <a:noFill/>
                  </pic:spPr>
                </pic:pic>
              </a:graphicData>
            </a:graphic>
          </wp:inline>
        </w:drawing>
      </w:r>
    </w:p>
    <w:p w14:paraId="7500F834" w14:textId="77777777" w:rsidR="009801E2" w:rsidRDefault="009801E2" w:rsidP="009801E2">
      <w:pPr>
        <w:spacing w:line="480" w:lineRule="auto"/>
        <w:jc w:val="both"/>
        <w:rPr>
          <w:rFonts w:ascii="Times New Roman" w:hAnsi="Times New Roman" w:cs="Times New Roman"/>
          <w:i/>
          <w:iCs/>
          <w:sz w:val="24"/>
          <w:szCs w:val="24"/>
        </w:rPr>
      </w:pPr>
      <w:r w:rsidRPr="003A26A7">
        <w:rPr>
          <w:rFonts w:ascii="Times New Roman" w:hAnsi="Times New Roman" w:cs="Times New Roman"/>
          <w:b/>
          <w:bCs/>
          <w:i/>
          <w:iCs/>
          <w:sz w:val="24"/>
          <w:szCs w:val="24"/>
        </w:rPr>
        <w:t xml:space="preserve">Fig. S4. </w:t>
      </w:r>
      <w:r w:rsidRPr="003A26A7">
        <w:rPr>
          <w:rFonts w:ascii="Times New Roman" w:hAnsi="Times New Roman" w:cs="Times New Roman"/>
          <w:i/>
          <w:iCs/>
          <w:sz w:val="24"/>
          <w:szCs w:val="24"/>
        </w:rPr>
        <w:t>Average (out of 100 iterations) accumulation of deleterious mutations (y-axis) during 150,000 generations (x-axis) in purely outcrossing (purple) and self-fertilizing populations (red). Two values of selection parameter λ are illustrated: 0.1 (as in the main text, plain lines) and 0.01 (</w:t>
      </w:r>
      <w:proofErr w:type="gramStart"/>
      <w:r w:rsidRPr="003A26A7">
        <w:rPr>
          <w:rFonts w:ascii="Times New Roman" w:hAnsi="Times New Roman" w:cs="Times New Roman"/>
          <w:i/>
          <w:iCs/>
          <w:sz w:val="24"/>
          <w:szCs w:val="24"/>
        </w:rPr>
        <w:t>similar to</w:t>
      </w:r>
      <w:proofErr w:type="gramEnd"/>
      <w:r w:rsidRPr="003A26A7">
        <w:rPr>
          <w:rFonts w:ascii="Times New Roman" w:hAnsi="Times New Roman" w:cs="Times New Roman"/>
          <w:i/>
          <w:iCs/>
          <w:sz w:val="24"/>
          <w:szCs w:val="24"/>
        </w:rPr>
        <w:t xml:space="preserve"> Kim et al., 2018, dashed lines). </w:t>
      </w:r>
    </w:p>
    <w:p w14:paraId="1B17FC16" w14:textId="77777777" w:rsidR="009801E2" w:rsidRPr="003A1B5B" w:rsidRDefault="009801E2" w:rsidP="009801E2">
      <w:pPr>
        <w:pStyle w:val="Heading2"/>
        <w:rPr>
          <w:rFonts w:cs="Times New Roman"/>
          <w:i w:val="0"/>
          <w:iCs/>
          <w:lang w:val="en-US"/>
        </w:rPr>
      </w:pPr>
      <w:proofErr w:type="spellStart"/>
      <w:r>
        <w:rPr>
          <w:rFonts w:cs="Times New Roman"/>
          <w:iCs/>
          <w:lang w:val="en-US"/>
        </w:rPr>
        <w:lastRenderedPageBreak/>
        <w:t>N</w:t>
      </w:r>
      <w:r w:rsidRPr="003A26A7">
        <w:rPr>
          <w:rFonts w:cs="Times New Roman"/>
          <w:iCs/>
          <w:vertAlign w:val="subscript"/>
          <w:lang w:val="en-US"/>
        </w:rPr>
        <w:t>loc</w:t>
      </w:r>
      <w:proofErr w:type="spellEnd"/>
    </w:p>
    <w:p w14:paraId="022E9224" w14:textId="77777777" w:rsidR="009801E2" w:rsidRDefault="009801E2" w:rsidP="009801E2">
      <w:pPr>
        <w:spacing w:line="480" w:lineRule="auto"/>
        <w:jc w:val="both"/>
        <w:rPr>
          <w:rFonts w:ascii="Times New Roman" w:hAnsi="Times New Roman" w:cs="Times New Roman"/>
          <w:i/>
          <w:iCs/>
          <w:sz w:val="24"/>
          <w:szCs w:val="24"/>
        </w:rPr>
      </w:pPr>
    </w:p>
    <w:p w14:paraId="265A765E" w14:textId="5F0E1E21" w:rsidR="009801E2" w:rsidRPr="009801E2" w:rsidRDefault="009801E2" w:rsidP="009801E2">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We show on Fig. S5 the effect of increasing the number of loci under selection in the genomes. It appears that increasing </w:t>
      </w:r>
      <w:proofErr w:type="spellStart"/>
      <w:r w:rsidRPr="00C64A5F">
        <w:rPr>
          <w:rFonts w:ascii="Times New Roman" w:hAnsi="Times New Roman" w:cs="Times New Roman"/>
          <w:i/>
          <w:iCs/>
          <w:sz w:val="24"/>
          <w:szCs w:val="24"/>
        </w:rPr>
        <w:t>N</w:t>
      </w:r>
      <w:r w:rsidRPr="00C64A5F">
        <w:rPr>
          <w:rFonts w:ascii="Times New Roman" w:hAnsi="Times New Roman" w:cs="Times New Roman"/>
          <w:i/>
          <w:iCs/>
          <w:sz w:val="24"/>
          <w:szCs w:val="24"/>
          <w:vertAlign w:val="subscript"/>
        </w:rPr>
        <w:t>loc</w:t>
      </w:r>
      <w:proofErr w:type="spellEnd"/>
      <w:r>
        <w:rPr>
          <w:rFonts w:ascii="Times New Roman" w:hAnsi="Times New Roman" w:cs="Times New Roman"/>
          <w:sz w:val="24"/>
          <w:szCs w:val="24"/>
        </w:rPr>
        <w:t xml:space="preserve"> leads to an increase of deleterious mutation accumulation. This is due to an increase in selective interference facilitating the fixation of deleterious mutations. The increase in mutation accumulation appears to be proportional to </w:t>
      </w:r>
      <w:proofErr w:type="spellStart"/>
      <w:r w:rsidRPr="00C64A5F">
        <w:rPr>
          <w:rFonts w:ascii="Times New Roman" w:hAnsi="Times New Roman" w:cs="Times New Roman"/>
          <w:i/>
          <w:iCs/>
          <w:sz w:val="24"/>
          <w:szCs w:val="24"/>
        </w:rPr>
        <w:t>N</w:t>
      </w:r>
      <w:r w:rsidRPr="00C64A5F">
        <w:rPr>
          <w:rFonts w:ascii="Times New Roman" w:hAnsi="Times New Roman" w:cs="Times New Roman"/>
          <w:i/>
          <w:iCs/>
          <w:sz w:val="24"/>
          <w:szCs w:val="24"/>
          <w:vertAlign w:val="subscript"/>
        </w:rPr>
        <w:t>loc</w:t>
      </w:r>
      <w:proofErr w:type="spellEnd"/>
      <w:r>
        <w:rPr>
          <w:rFonts w:ascii="Times New Roman" w:hAnsi="Times New Roman" w:cs="Times New Roman"/>
          <w:sz w:val="24"/>
          <w:szCs w:val="24"/>
        </w:rPr>
        <w:t>, and again similar in the two populations.</w:t>
      </w:r>
    </w:p>
    <w:p w14:paraId="777BADFD" w14:textId="77777777" w:rsidR="009801E2" w:rsidRDefault="009801E2" w:rsidP="009801E2">
      <w:pPr>
        <w:spacing w:line="480" w:lineRule="auto"/>
      </w:pPr>
      <w:r>
        <w:rPr>
          <w:noProof/>
        </w:rPr>
        <w:drawing>
          <wp:inline distT="0" distB="0" distL="0" distR="0" wp14:anchorId="41E43EA7" wp14:editId="6C4463CF">
            <wp:extent cx="5751963" cy="2670868"/>
            <wp:effectExtent l="0" t="0" r="1270" b="0"/>
            <wp:docPr id="9" name="Picture 9" descr="A picture containing darkness, night, line, bla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darkness, night, line, black&#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9464" cy="2678995"/>
                    </a:xfrm>
                    <a:prstGeom prst="rect">
                      <a:avLst/>
                    </a:prstGeom>
                    <a:noFill/>
                  </pic:spPr>
                </pic:pic>
              </a:graphicData>
            </a:graphic>
          </wp:inline>
        </w:drawing>
      </w:r>
    </w:p>
    <w:p w14:paraId="5ECECBCD" w14:textId="77777777" w:rsidR="009801E2" w:rsidRPr="00062EA7" w:rsidRDefault="009801E2" w:rsidP="009801E2">
      <w:pPr>
        <w:spacing w:line="480" w:lineRule="auto"/>
        <w:jc w:val="both"/>
        <w:rPr>
          <w:rFonts w:ascii="Times New Roman" w:hAnsi="Times New Roman" w:cs="Times New Roman"/>
          <w:i/>
          <w:iCs/>
          <w:sz w:val="24"/>
          <w:szCs w:val="24"/>
        </w:rPr>
      </w:pPr>
      <w:r w:rsidRPr="00C64A5F">
        <w:rPr>
          <w:rFonts w:ascii="Times New Roman" w:hAnsi="Times New Roman" w:cs="Times New Roman"/>
          <w:b/>
          <w:bCs/>
          <w:i/>
          <w:iCs/>
          <w:sz w:val="24"/>
          <w:szCs w:val="24"/>
        </w:rPr>
        <w:t>Fig. S</w:t>
      </w:r>
      <w:r>
        <w:rPr>
          <w:rFonts w:ascii="Times New Roman" w:hAnsi="Times New Roman" w:cs="Times New Roman"/>
          <w:b/>
          <w:bCs/>
          <w:i/>
          <w:iCs/>
          <w:sz w:val="24"/>
          <w:szCs w:val="24"/>
        </w:rPr>
        <w:t>5</w:t>
      </w:r>
      <w:r w:rsidRPr="00C64A5F">
        <w:rPr>
          <w:rFonts w:ascii="Times New Roman" w:hAnsi="Times New Roman" w:cs="Times New Roman"/>
          <w:b/>
          <w:bCs/>
          <w:i/>
          <w:iCs/>
          <w:sz w:val="24"/>
          <w:szCs w:val="24"/>
        </w:rPr>
        <w:t xml:space="preserve">. </w:t>
      </w:r>
      <w:r w:rsidRPr="00C64A5F">
        <w:rPr>
          <w:rFonts w:ascii="Times New Roman" w:hAnsi="Times New Roman" w:cs="Times New Roman"/>
          <w:i/>
          <w:iCs/>
          <w:sz w:val="24"/>
          <w:szCs w:val="24"/>
        </w:rPr>
        <w:t xml:space="preserve">Average (out of 100 iterations) accumulation of deleterious mutations (y-axis) during 150,000 generations (x-axis) in purely outcrossing (purple) and self-fertilizing populations (red). Three values of locus number </w:t>
      </w:r>
      <w:proofErr w:type="spellStart"/>
      <w:r w:rsidRPr="00C64A5F">
        <w:rPr>
          <w:rFonts w:ascii="Times New Roman" w:hAnsi="Times New Roman" w:cs="Times New Roman"/>
          <w:i/>
          <w:iCs/>
          <w:sz w:val="24"/>
          <w:szCs w:val="24"/>
        </w:rPr>
        <w:t>N</w:t>
      </w:r>
      <w:r w:rsidRPr="00C64A5F">
        <w:rPr>
          <w:rFonts w:ascii="Times New Roman" w:hAnsi="Times New Roman" w:cs="Times New Roman"/>
          <w:i/>
          <w:iCs/>
          <w:sz w:val="24"/>
          <w:szCs w:val="24"/>
          <w:vertAlign w:val="subscript"/>
        </w:rPr>
        <w:t>loc</w:t>
      </w:r>
      <w:proofErr w:type="spellEnd"/>
      <w:r w:rsidRPr="00C64A5F">
        <w:rPr>
          <w:rFonts w:ascii="Times New Roman" w:hAnsi="Times New Roman" w:cs="Times New Roman"/>
          <w:i/>
          <w:iCs/>
          <w:sz w:val="24"/>
          <w:szCs w:val="24"/>
        </w:rPr>
        <w:t xml:space="preserve"> are illustrated: 100 (as in the main text, plain lines), 1,000 (dotted lines) and 10,000 (dashed lines). </w:t>
      </w:r>
    </w:p>
    <w:p w14:paraId="42B27E19" w14:textId="77777777" w:rsidR="002A0F20" w:rsidRPr="009801E2" w:rsidRDefault="002A0F20" w:rsidP="002A0F20"/>
    <w:sectPr w:rsidR="002A0F20" w:rsidRPr="009801E2" w:rsidSect="00AA648D">
      <w:pgSz w:w="12240" w:h="15840"/>
      <w:pgMar w:top="1440" w:right="1440" w:bottom="1440" w:left="1440" w:header="720" w:footer="720" w:gutter="0"/>
      <w:lnNumType w:countBy="1" w:restart="continuou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A674BE"/>
    <w:multiLevelType w:val="hybridMultilevel"/>
    <w:tmpl w:val="686088CE"/>
    <w:lvl w:ilvl="0" w:tplc="B1B273C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413833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Genetics22&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r0zdva5cwvp2re9w9u5zzfod0tw9595ea2w&quot;&gt;EvolutionSelfingReferences-Converted&lt;record-ids&gt;&lt;item&gt;117&lt;/item&gt;&lt;/record-ids&gt;&lt;/item&gt;&lt;/Libraries&gt;"/>
  </w:docVars>
  <w:rsids>
    <w:rsidRoot w:val="00860912"/>
    <w:rsid w:val="0005386B"/>
    <w:rsid w:val="000647DC"/>
    <w:rsid w:val="000B2B97"/>
    <w:rsid w:val="000E1926"/>
    <w:rsid w:val="000E3E4D"/>
    <w:rsid w:val="0012175B"/>
    <w:rsid w:val="00164525"/>
    <w:rsid w:val="001831A2"/>
    <w:rsid w:val="001A3D1A"/>
    <w:rsid w:val="001A465D"/>
    <w:rsid w:val="001A493C"/>
    <w:rsid w:val="001B6737"/>
    <w:rsid w:val="001C0460"/>
    <w:rsid w:val="00233770"/>
    <w:rsid w:val="00274259"/>
    <w:rsid w:val="002A0F20"/>
    <w:rsid w:val="002A35AC"/>
    <w:rsid w:val="002F4DD7"/>
    <w:rsid w:val="00304C70"/>
    <w:rsid w:val="00316414"/>
    <w:rsid w:val="003425CB"/>
    <w:rsid w:val="003433DD"/>
    <w:rsid w:val="00356004"/>
    <w:rsid w:val="003875C5"/>
    <w:rsid w:val="00397D9D"/>
    <w:rsid w:val="003B340F"/>
    <w:rsid w:val="003B4E4A"/>
    <w:rsid w:val="003C02C3"/>
    <w:rsid w:val="003D12A2"/>
    <w:rsid w:val="003D7EDE"/>
    <w:rsid w:val="003E11A4"/>
    <w:rsid w:val="00465502"/>
    <w:rsid w:val="00480021"/>
    <w:rsid w:val="00483312"/>
    <w:rsid w:val="00483434"/>
    <w:rsid w:val="004D35C8"/>
    <w:rsid w:val="004E7FEF"/>
    <w:rsid w:val="004F3401"/>
    <w:rsid w:val="00517AF7"/>
    <w:rsid w:val="005665D2"/>
    <w:rsid w:val="00570539"/>
    <w:rsid w:val="0057268C"/>
    <w:rsid w:val="0059179D"/>
    <w:rsid w:val="005A1E17"/>
    <w:rsid w:val="005B7B92"/>
    <w:rsid w:val="005D1517"/>
    <w:rsid w:val="005D3763"/>
    <w:rsid w:val="005F2530"/>
    <w:rsid w:val="005F6FA7"/>
    <w:rsid w:val="00605B61"/>
    <w:rsid w:val="00610A98"/>
    <w:rsid w:val="00615DB7"/>
    <w:rsid w:val="0067497B"/>
    <w:rsid w:val="00694596"/>
    <w:rsid w:val="00696782"/>
    <w:rsid w:val="006C5A65"/>
    <w:rsid w:val="006E2172"/>
    <w:rsid w:val="006F48BD"/>
    <w:rsid w:val="00750672"/>
    <w:rsid w:val="00754637"/>
    <w:rsid w:val="007A0C0F"/>
    <w:rsid w:val="007B6816"/>
    <w:rsid w:val="007E38FC"/>
    <w:rsid w:val="00821666"/>
    <w:rsid w:val="00844DD8"/>
    <w:rsid w:val="008573FE"/>
    <w:rsid w:val="00860912"/>
    <w:rsid w:val="00874475"/>
    <w:rsid w:val="008B6903"/>
    <w:rsid w:val="008D4B70"/>
    <w:rsid w:val="008E09D6"/>
    <w:rsid w:val="00920CD2"/>
    <w:rsid w:val="00921DAA"/>
    <w:rsid w:val="00925739"/>
    <w:rsid w:val="00935FFD"/>
    <w:rsid w:val="0097032D"/>
    <w:rsid w:val="00976FEC"/>
    <w:rsid w:val="009801E2"/>
    <w:rsid w:val="009B0C5F"/>
    <w:rsid w:val="009C28CB"/>
    <w:rsid w:val="009D640E"/>
    <w:rsid w:val="009E15BD"/>
    <w:rsid w:val="00A00E1B"/>
    <w:rsid w:val="00A11BD2"/>
    <w:rsid w:val="00A133FF"/>
    <w:rsid w:val="00A2548F"/>
    <w:rsid w:val="00A27469"/>
    <w:rsid w:val="00A65EA6"/>
    <w:rsid w:val="00A76459"/>
    <w:rsid w:val="00A84D83"/>
    <w:rsid w:val="00A935E8"/>
    <w:rsid w:val="00AD3E22"/>
    <w:rsid w:val="00AF63C9"/>
    <w:rsid w:val="00B03688"/>
    <w:rsid w:val="00B127E2"/>
    <w:rsid w:val="00B43177"/>
    <w:rsid w:val="00B76FE4"/>
    <w:rsid w:val="00B97F60"/>
    <w:rsid w:val="00BB7EF1"/>
    <w:rsid w:val="00BC2D68"/>
    <w:rsid w:val="00BD32F6"/>
    <w:rsid w:val="00C21522"/>
    <w:rsid w:val="00C44B48"/>
    <w:rsid w:val="00C5259A"/>
    <w:rsid w:val="00C5353B"/>
    <w:rsid w:val="00C5649D"/>
    <w:rsid w:val="00C64416"/>
    <w:rsid w:val="00C71BD3"/>
    <w:rsid w:val="00CA120D"/>
    <w:rsid w:val="00CD69B3"/>
    <w:rsid w:val="00CF05C2"/>
    <w:rsid w:val="00CF5D13"/>
    <w:rsid w:val="00D055BF"/>
    <w:rsid w:val="00D05BBC"/>
    <w:rsid w:val="00D14622"/>
    <w:rsid w:val="00D60D41"/>
    <w:rsid w:val="00DA0D56"/>
    <w:rsid w:val="00DB275D"/>
    <w:rsid w:val="00DB4692"/>
    <w:rsid w:val="00E076B7"/>
    <w:rsid w:val="00E0776D"/>
    <w:rsid w:val="00E10329"/>
    <w:rsid w:val="00E12905"/>
    <w:rsid w:val="00E1546A"/>
    <w:rsid w:val="00E44FFC"/>
    <w:rsid w:val="00E61091"/>
    <w:rsid w:val="00E7181D"/>
    <w:rsid w:val="00E97F73"/>
    <w:rsid w:val="00EE5A59"/>
    <w:rsid w:val="00F53D22"/>
    <w:rsid w:val="00F56CA8"/>
    <w:rsid w:val="00F56D7B"/>
    <w:rsid w:val="00FA7654"/>
    <w:rsid w:val="00FB2BB9"/>
    <w:rsid w:val="00FC0E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293939"/>
  <w15:chartTrackingRefBased/>
  <w15:docId w15:val="{B8B4A0D0-42E4-4342-964B-60F640BBA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0912"/>
    <w:rPr>
      <w:lang w:val="en-GB"/>
    </w:rPr>
  </w:style>
  <w:style w:type="paragraph" w:styleId="Heading1">
    <w:name w:val="heading 1"/>
    <w:aliases w:val="Titles"/>
    <w:basedOn w:val="Normal"/>
    <w:next w:val="Normal"/>
    <w:link w:val="Heading1Char"/>
    <w:uiPriority w:val="9"/>
    <w:qFormat/>
    <w:rsid w:val="00860912"/>
    <w:pPr>
      <w:keepNext/>
      <w:keepLines/>
      <w:spacing w:before="360" w:after="120"/>
      <w:outlineLvl w:val="0"/>
    </w:pPr>
    <w:rPr>
      <w:rFonts w:ascii="Times New Roman" w:eastAsiaTheme="majorEastAsia" w:hAnsi="Times New Roman" w:cstheme="majorBidi"/>
      <w:b/>
      <w:color w:val="000000" w:themeColor="text1"/>
      <w:sz w:val="24"/>
      <w:szCs w:val="32"/>
    </w:rPr>
  </w:style>
  <w:style w:type="paragraph" w:styleId="Heading2">
    <w:name w:val="heading 2"/>
    <w:basedOn w:val="Normal"/>
    <w:next w:val="Normal"/>
    <w:link w:val="Heading2Char"/>
    <w:uiPriority w:val="9"/>
    <w:unhideWhenUsed/>
    <w:qFormat/>
    <w:rsid w:val="00860912"/>
    <w:pPr>
      <w:keepNext/>
      <w:keepLines/>
      <w:spacing w:before="40" w:after="0"/>
      <w:outlineLvl w:val="1"/>
    </w:pPr>
    <w:rPr>
      <w:rFonts w:ascii="Times New Roman" w:eastAsiaTheme="majorEastAsia" w:hAnsi="Times New Roman" w:cstheme="majorBidi"/>
      <w:i/>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s Char"/>
    <w:basedOn w:val="DefaultParagraphFont"/>
    <w:link w:val="Heading1"/>
    <w:uiPriority w:val="9"/>
    <w:rsid w:val="00860912"/>
    <w:rPr>
      <w:rFonts w:ascii="Times New Roman" w:eastAsiaTheme="majorEastAsia" w:hAnsi="Times New Roman" w:cstheme="majorBidi"/>
      <w:b/>
      <w:color w:val="000000" w:themeColor="text1"/>
      <w:sz w:val="24"/>
      <w:szCs w:val="32"/>
    </w:rPr>
  </w:style>
  <w:style w:type="character" w:customStyle="1" w:styleId="Heading2Char">
    <w:name w:val="Heading 2 Char"/>
    <w:basedOn w:val="DefaultParagraphFont"/>
    <w:link w:val="Heading2"/>
    <w:uiPriority w:val="9"/>
    <w:rsid w:val="00860912"/>
    <w:rPr>
      <w:rFonts w:ascii="Times New Roman" w:eastAsiaTheme="majorEastAsia" w:hAnsi="Times New Roman" w:cstheme="majorBidi"/>
      <w:i/>
      <w:sz w:val="24"/>
      <w:szCs w:val="26"/>
    </w:rPr>
  </w:style>
  <w:style w:type="paragraph" w:customStyle="1" w:styleId="EndNoteBibliographyTitle">
    <w:name w:val="EndNote Bibliography Title"/>
    <w:basedOn w:val="Normal"/>
    <w:link w:val="EndNoteBibliographyTitleChar"/>
    <w:rsid w:val="00860912"/>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860912"/>
    <w:rPr>
      <w:rFonts w:ascii="Calibri" w:hAnsi="Calibri" w:cs="Calibri"/>
      <w:noProof/>
      <w:lang w:val="en-GB"/>
    </w:rPr>
  </w:style>
  <w:style w:type="paragraph" w:customStyle="1" w:styleId="EndNoteBibliography">
    <w:name w:val="EndNote Bibliography"/>
    <w:basedOn w:val="Normal"/>
    <w:link w:val="EndNoteBibliographyChar"/>
    <w:rsid w:val="00860912"/>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860912"/>
    <w:rPr>
      <w:rFonts w:ascii="Calibri" w:hAnsi="Calibri" w:cs="Calibri"/>
      <w:noProof/>
      <w:lang w:val="en-GB"/>
    </w:rPr>
  </w:style>
  <w:style w:type="character" w:styleId="LineNumber">
    <w:name w:val="line number"/>
    <w:basedOn w:val="DefaultParagraphFont"/>
    <w:uiPriority w:val="99"/>
    <w:semiHidden/>
    <w:unhideWhenUsed/>
    <w:rsid w:val="00860912"/>
  </w:style>
  <w:style w:type="paragraph" w:styleId="ListParagraph">
    <w:name w:val="List Paragraph"/>
    <w:basedOn w:val="Normal"/>
    <w:uiPriority w:val="34"/>
    <w:qFormat/>
    <w:rsid w:val="00860912"/>
    <w:pPr>
      <w:ind w:left="720"/>
      <w:contextualSpacing/>
    </w:pPr>
  </w:style>
  <w:style w:type="character" w:styleId="Hyperlink">
    <w:name w:val="Hyperlink"/>
    <w:basedOn w:val="DefaultParagraphFont"/>
    <w:uiPriority w:val="99"/>
    <w:unhideWhenUsed/>
    <w:rsid w:val="00860912"/>
    <w:rPr>
      <w:color w:val="0563C1" w:themeColor="hyperlink"/>
      <w:u w:val="single"/>
    </w:rPr>
  </w:style>
  <w:style w:type="character" w:styleId="UnresolvedMention">
    <w:name w:val="Unresolved Mention"/>
    <w:basedOn w:val="DefaultParagraphFont"/>
    <w:uiPriority w:val="99"/>
    <w:semiHidden/>
    <w:unhideWhenUsed/>
    <w:rsid w:val="00860912"/>
    <w:rPr>
      <w:color w:val="605E5C"/>
      <w:shd w:val="clear" w:color="auto" w:fill="E1DFDD"/>
    </w:rPr>
  </w:style>
  <w:style w:type="character" w:styleId="CommentReference">
    <w:name w:val="annotation reference"/>
    <w:basedOn w:val="DefaultParagraphFont"/>
    <w:uiPriority w:val="99"/>
    <w:semiHidden/>
    <w:unhideWhenUsed/>
    <w:rsid w:val="00860912"/>
    <w:rPr>
      <w:sz w:val="16"/>
      <w:szCs w:val="16"/>
    </w:rPr>
  </w:style>
  <w:style w:type="paragraph" w:styleId="CommentText">
    <w:name w:val="annotation text"/>
    <w:basedOn w:val="Normal"/>
    <w:link w:val="CommentTextChar"/>
    <w:uiPriority w:val="99"/>
    <w:unhideWhenUsed/>
    <w:rsid w:val="00860912"/>
    <w:pPr>
      <w:spacing w:line="240" w:lineRule="auto"/>
    </w:pPr>
    <w:rPr>
      <w:sz w:val="20"/>
      <w:szCs w:val="20"/>
    </w:rPr>
  </w:style>
  <w:style w:type="character" w:customStyle="1" w:styleId="CommentTextChar">
    <w:name w:val="Comment Text Char"/>
    <w:basedOn w:val="DefaultParagraphFont"/>
    <w:link w:val="CommentText"/>
    <w:uiPriority w:val="99"/>
    <w:rsid w:val="00860912"/>
    <w:rPr>
      <w:sz w:val="20"/>
      <w:szCs w:val="20"/>
    </w:rPr>
  </w:style>
  <w:style w:type="paragraph" w:styleId="CommentSubject">
    <w:name w:val="annotation subject"/>
    <w:basedOn w:val="CommentText"/>
    <w:next w:val="CommentText"/>
    <w:link w:val="CommentSubjectChar"/>
    <w:uiPriority w:val="99"/>
    <w:semiHidden/>
    <w:unhideWhenUsed/>
    <w:rsid w:val="00860912"/>
    <w:rPr>
      <w:b/>
      <w:bCs/>
    </w:rPr>
  </w:style>
  <w:style w:type="character" w:customStyle="1" w:styleId="CommentSubjectChar">
    <w:name w:val="Comment Subject Char"/>
    <w:basedOn w:val="CommentTextChar"/>
    <w:link w:val="CommentSubject"/>
    <w:uiPriority w:val="99"/>
    <w:semiHidden/>
    <w:rsid w:val="00860912"/>
    <w:rPr>
      <w:b/>
      <w:bCs/>
      <w:sz w:val="20"/>
      <w:szCs w:val="20"/>
    </w:rPr>
  </w:style>
  <w:style w:type="paragraph" w:styleId="Revision">
    <w:name w:val="Revision"/>
    <w:hidden/>
    <w:uiPriority w:val="99"/>
    <w:semiHidden/>
    <w:rsid w:val="00860912"/>
    <w:pPr>
      <w:spacing w:after="0" w:line="240" w:lineRule="auto"/>
    </w:pPr>
  </w:style>
  <w:style w:type="character" w:styleId="PlaceholderText">
    <w:name w:val="Placeholder Text"/>
    <w:basedOn w:val="DefaultParagraphFont"/>
    <w:uiPriority w:val="99"/>
    <w:semiHidden/>
    <w:rsid w:val="00860912"/>
    <w:rPr>
      <w:color w:val="808080"/>
    </w:rPr>
  </w:style>
  <w:style w:type="paragraph" w:styleId="FootnoteText">
    <w:name w:val="footnote text"/>
    <w:basedOn w:val="Normal"/>
    <w:link w:val="FootnoteTextChar"/>
    <w:uiPriority w:val="99"/>
    <w:semiHidden/>
    <w:unhideWhenUsed/>
    <w:rsid w:val="008609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60912"/>
    <w:rPr>
      <w:sz w:val="20"/>
      <w:szCs w:val="20"/>
    </w:rPr>
  </w:style>
  <w:style w:type="character" w:styleId="FootnoteReference">
    <w:name w:val="footnote reference"/>
    <w:basedOn w:val="DefaultParagraphFont"/>
    <w:uiPriority w:val="99"/>
    <w:semiHidden/>
    <w:unhideWhenUsed/>
    <w:rsid w:val="00860912"/>
    <w:rPr>
      <w:vertAlign w:val="superscript"/>
    </w:rPr>
  </w:style>
  <w:style w:type="paragraph" w:styleId="Bibliography">
    <w:name w:val="Bibliography"/>
    <w:basedOn w:val="Normal"/>
    <w:next w:val="Normal"/>
    <w:uiPriority w:val="37"/>
    <w:unhideWhenUsed/>
    <w:rsid w:val="00860912"/>
    <w:pPr>
      <w:spacing w:after="0" w:line="240" w:lineRule="auto"/>
      <w:ind w:left="720" w:hanging="720"/>
    </w:pPr>
  </w:style>
  <w:style w:type="paragraph" w:styleId="Caption">
    <w:name w:val="caption"/>
    <w:basedOn w:val="Normal"/>
    <w:next w:val="Normal"/>
    <w:uiPriority w:val="35"/>
    <w:unhideWhenUsed/>
    <w:qFormat/>
    <w:rsid w:val="00B43177"/>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svg"/><Relationship Id="rId7" Type="http://schemas.openxmlformats.org/officeDocument/2006/relationships/hyperlink" Target="https://github.com/FredericFyon/Mating-systems" TargetMode="External"/><Relationship Id="rId12" Type="http://schemas.openxmlformats.org/officeDocument/2006/relationships/image" Target="media/image5.png"/><Relationship Id="rId17" Type="http://schemas.openxmlformats.org/officeDocument/2006/relationships/image" Target="media/image10.sv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hyperlink" Target="mailto:frederic.fyon@gmail.com" TargetMode="External"/><Relationship Id="rId11" Type="http://schemas.openxmlformats.org/officeDocument/2006/relationships/image" Target="media/image4.sv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sv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0B156B-AB39-4E6B-870B-A4FBD16E89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2062</TotalTime>
  <Pages>42</Pages>
  <Words>9065</Words>
  <Characters>51672</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Miron Berbel Filho, Waldir</dc:creator>
  <cp:keywords/>
  <dc:description/>
  <cp:lastModifiedBy>Fyon, Frederic</cp:lastModifiedBy>
  <cp:revision>17</cp:revision>
  <dcterms:created xsi:type="dcterms:W3CDTF">2023-05-11T09:39:00Z</dcterms:created>
  <dcterms:modified xsi:type="dcterms:W3CDTF">2023-05-31T09:59:00Z</dcterms:modified>
</cp:coreProperties>
</file>