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D6CF9" w14:textId="14158102" w:rsidR="00DF373F" w:rsidRPr="00DF373F" w:rsidRDefault="00DF373F" w:rsidP="006C50C0">
      <w:pPr>
        <w:jc w:val="center"/>
        <w:rPr>
          <w:rFonts w:ascii="Century" w:hAnsi="Century"/>
          <w:sz w:val="24"/>
          <w:szCs w:val="24"/>
        </w:rPr>
      </w:pPr>
      <w:r w:rsidRPr="00DF373F">
        <w:rPr>
          <w:rFonts w:ascii="Century" w:hAnsi="Century"/>
          <w:b/>
          <w:bCs/>
          <w:sz w:val="24"/>
          <w:szCs w:val="24"/>
        </w:rPr>
        <w:t xml:space="preserve">Table 2. </w:t>
      </w:r>
      <w:r w:rsidR="006C50C0" w:rsidRPr="00DF373F">
        <w:rPr>
          <w:rFonts w:ascii="Century" w:hAnsi="Century"/>
          <w:b/>
          <w:bCs/>
          <w:sz w:val="24"/>
          <w:szCs w:val="24"/>
        </w:rPr>
        <w:t>Logistic regression analyses of predictive factors</w:t>
      </w:r>
      <w:r w:rsidR="006C50C0">
        <w:rPr>
          <w:rFonts w:ascii="Century" w:hAnsi="Century"/>
          <w:b/>
          <w:bCs/>
          <w:sz w:val="24"/>
          <w:szCs w:val="24"/>
        </w:rPr>
        <w:t>,</w:t>
      </w:r>
      <w:r w:rsidR="006C50C0" w:rsidRPr="00DF373F">
        <w:rPr>
          <w:rFonts w:ascii="Century" w:hAnsi="Century"/>
          <w:b/>
          <w:bCs/>
          <w:sz w:val="24"/>
          <w:szCs w:val="24"/>
        </w:rPr>
        <w:t xml:space="preserve"> including intraoperative factors on PPUI 3 months after RARP.</w:t>
      </w:r>
    </w:p>
    <w:p w14:paraId="6FC93FAC" w14:textId="77777777" w:rsidR="00DF373F" w:rsidRDefault="00DF373F"/>
    <w:tbl>
      <w:tblPr>
        <w:tblW w:w="84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27"/>
        <w:gridCol w:w="2265"/>
        <w:gridCol w:w="1925"/>
        <w:gridCol w:w="1143"/>
      </w:tblGrid>
      <w:tr w:rsidR="00DF373F" w:rsidRPr="006C50C0" w14:paraId="7BB74E7D" w14:textId="77777777" w:rsidTr="00DF373F">
        <w:trPr>
          <w:trHeight w:val="496"/>
        </w:trPr>
        <w:tc>
          <w:tcPr>
            <w:tcW w:w="3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9AE884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ＭＳ 明朝" w:hAnsi="Century" w:cs="Arial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D6F5A1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Odds ratio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9A0E0E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95% CI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F1A36D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i/>
                <w:iCs/>
                <w:color w:val="000000"/>
                <w:kern w:val="0"/>
                <w:sz w:val="16"/>
                <w:szCs w:val="16"/>
              </w:rPr>
              <w:t>p</w:t>
            </w: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-value</w:t>
            </w:r>
          </w:p>
        </w:tc>
      </w:tr>
      <w:tr w:rsidR="00DF373F" w:rsidRPr="006C50C0" w14:paraId="0B08367B" w14:textId="77777777" w:rsidTr="00DF373F">
        <w:trPr>
          <w:trHeight w:val="300"/>
        </w:trPr>
        <w:tc>
          <w:tcPr>
            <w:tcW w:w="3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4B16EF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Age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BB9CA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1.000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766820" w14:textId="77777777" w:rsidR="00DF373F" w:rsidRPr="006C50C0" w:rsidRDefault="00DF373F" w:rsidP="00DF373F">
            <w:pPr>
              <w:widowControl/>
              <w:jc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0.90-1.10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854DD7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0.983</w:t>
            </w:r>
          </w:p>
        </w:tc>
      </w:tr>
      <w:tr w:rsidR="00DF373F" w:rsidRPr="006C50C0" w14:paraId="2E69A7B0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1ECC7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BMI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996215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1.160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F8A8823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1.05-1.44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9565A7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0.003</w:t>
            </w:r>
          </w:p>
        </w:tc>
      </w:tr>
      <w:tr w:rsidR="00DF373F" w:rsidRPr="006C50C0" w14:paraId="012D5609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52D3B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NADT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2901573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14.60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C93C90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2.50-82.2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C94BD41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0.023</w:t>
            </w:r>
          </w:p>
        </w:tc>
      </w:tr>
      <w:tr w:rsidR="00DF373F" w:rsidRPr="006C50C0" w14:paraId="4D8E5EB9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4A4E91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PV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4B4EC78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1.020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E063B9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0.98-1.07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A5EAFE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0.222</w:t>
            </w:r>
          </w:p>
        </w:tc>
      </w:tr>
      <w:tr w:rsidR="00DF373F" w:rsidRPr="006C50C0" w14:paraId="7363517E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9D4AF14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MUL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4D843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0.905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D6AFD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0.66-0.97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6248DDD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0.002</w:t>
            </w:r>
          </w:p>
        </w:tc>
      </w:tr>
      <w:tr w:rsidR="00DF373F" w:rsidRPr="006C50C0" w14:paraId="4281FEC9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43A3281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Continence status before RARP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B04FB7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1.245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EED29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0.40-5.85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2117353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0.578</w:t>
            </w:r>
          </w:p>
        </w:tc>
      </w:tr>
      <w:tr w:rsidR="00DF373F" w:rsidRPr="006C50C0" w14:paraId="45D2B5E3" w14:textId="77777777" w:rsidTr="00DF373F">
        <w:trPr>
          <w:trHeight w:val="296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183160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PSA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2AE6E0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1.030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7E7DF4B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0.90-1.16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6DF16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0.671</w:t>
            </w:r>
          </w:p>
        </w:tc>
      </w:tr>
      <w:tr w:rsidR="00DF373F" w:rsidRPr="006C50C0" w14:paraId="0D2FE087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F98AB84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GS sum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F8CFED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4DA34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0.39-2.76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F7E592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0.930</w:t>
            </w:r>
          </w:p>
        </w:tc>
      </w:tr>
      <w:tr w:rsidR="00DF373F" w:rsidRPr="006C50C0" w14:paraId="61C0DB67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0C551F8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 xml:space="preserve">T stage </w:t>
            </w:r>
            <w:r w:rsidRPr="006C50C0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≧</w:t>
            </w: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 xml:space="preserve">2c (vs </w:t>
            </w:r>
            <w:r w:rsidRPr="006C50C0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</w:rPr>
              <w:t>≦</w:t>
            </w: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2b)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CE6500A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1.31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A996B4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0.20-8.40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AB52108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0.774</w:t>
            </w:r>
          </w:p>
        </w:tc>
      </w:tr>
      <w:tr w:rsidR="00DF373F" w:rsidRPr="006C50C0" w14:paraId="12557119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EADD60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Risk criteria</w:t>
            </w:r>
          </w:p>
        </w:tc>
        <w:tc>
          <w:tcPr>
            <w:tcW w:w="22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DF9616D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2.26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31B6EFC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0.25-19.8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7D91F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0.461</w:t>
            </w:r>
          </w:p>
        </w:tc>
      </w:tr>
      <w:tr w:rsidR="00DF373F" w:rsidRPr="006C50C0" w14:paraId="300203DF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E080AE" w14:textId="77777777" w:rsidR="00DF373F" w:rsidRPr="006C50C0" w:rsidRDefault="00DF373F" w:rsidP="00DF373F">
            <w:pPr>
              <w:widowControl/>
              <w:jc w:val="right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high (vs low or intermediate)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9B580AF" w14:textId="77777777" w:rsidR="00DF373F" w:rsidRPr="006C50C0" w:rsidRDefault="00DF373F" w:rsidP="00DF373F">
            <w:pPr>
              <w:widowControl/>
              <w:jc w:val="left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3167B96" w14:textId="77777777" w:rsidR="00DF373F" w:rsidRPr="006C50C0" w:rsidRDefault="00DF373F" w:rsidP="00DF373F">
            <w:pPr>
              <w:widowControl/>
              <w:jc w:val="left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90044F" w14:textId="77777777" w:rsidR="00DF373F" w:rsidRPr="006C50C0" w:rsidRDefault="00DF373F" w:rsidP="00DF373F">
            <w:pPr>
              <w:widowControl/>
              <w:jc w:val="left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</w:p>
        </w:tc>
      </w:tr>
      <w:tr w:rsidR="00DF373F" w:rsidRPr="006C50C0" w14:paraId="653479B2" w14:textId="77777777" w:rsidTr="00DF373F">
        <w:trPr>
          <w:trHeight w:val="300"/>
        </w:trPr>
        <w:tc>
          <w:tcPr>
            <w:tcW w:w="31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85B4C31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 xml:space="preserve">Non-expert surgeon </w:t>
            </w:r>
          </w:p>
        </w:tc>
        <w:tc>
          <w:tcPr>
            <w:tcW w:w="22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186D266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0.293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C426613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0.06-1.38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A52CAA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0.121</w:t>
            </w:r>
          </w:p>
        </w:tc>
      </w:tr>
      <w:tr w:rsidR="00DF373F" w:rsidRPr="006C50C0" w14:paraId="74519218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92DA17E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Operation time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9933F7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1.040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E6B78BA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0.98-1.10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C0343ED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0.121</w:t>
            </w:r>
          </w:p>
        </w:tc>
      </w:tr>
      <w:tr w:rsidR="00DF373F" w:rsidRPr="006C50C0" w14:paraId="68D3E9CA" w14:textId="77777777" w:rsidTr="00DF373F">
        <w:trPr>
          <w:trHeight w:val="292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5E88FE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Console time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DBA763A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0.958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55675F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0.90-1.02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0F7ADD0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0.177</w:t>
            </w:r>
          </w:p>
        </w:tc>
      </w:tr>
      <w:tr w:rsidR="00DF373F" w:rsidRPr="006C50C0" w14:paraId="5531EF74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4BCD38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Bleeding volume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B0AF5FE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Helvetica" w:hAnsi="Century" w:cs="Arial"/>
                <w:color w:val="000000"/>
                <w:kern w:val="0"/>
                <w:sz w:val="16"/>
                <w:szCs w:val="16"/>
              </w:rPr>
              <w:t>1.000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E8C145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0.99-1.00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EF48228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0.971</w:t>
            </w:r>
          </w:p>
        </w:tc>
      </w:tr>
      <w:tr w:rsidR="00DF373F" w:rsidRPr="006C50C0" w14:paraId="41E75A71" w14:textId="77777777" w:rsidTr="00DF373F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BC1472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Nerve sparing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5695B6B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0.328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5E4D10B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color w:val="000000"/>
                <w:kern w:val="0"/>
                <w:sz w:val="16"/>
                <w:szCs w:val="16"/>
              </w:rPr>
              <w:t>0.24-0.88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6345D2D" w14:textId="77777777" w:rsidR="00DF373F" w:rsidRPr="006C50C0" w:rsidRDefault="00DF373F" w:rsidP="00DF373F">
            <w:pPr>
              <w:widowControl/>
              <w:jc w:val="center"/>
              <w:textAlignment w:val="center"/>
              <w:rPr>
                <w:rFonts w:ascii="Century" w:eastAsia="ＭＳ Ｐゴシック" w:hAnsi="Century" w:cs="Arial"/>
                <w:kern w:val="0"/>
                <w:sz w:val="36"/>
                <w:szCs w:val="36"/>
              </w:rPr>
            </w:pPr>
            <w:r w:rsidRPr="006C50C0">
              <w:rPr>
                <w:rFonts w:ascii="Century" w:eastAsia="游ゴシック" w:hAnsi="Century" w:cs="Arial"/>
                <w:b/>
                <w:bCs/>
                <w:color w:val="000000"/>
                <w:kern w:val="0"/>
                <w:sz w:val="16"/>
                <w:szCs w:val="16"/>
                <w:u w:val="single"/>
              </w:rPr>
              <w:t>0.034</w:t>
            </w:r>
          </w:p>
        </w:tc>
      </w:tr>
    </w:tbl>
    <w:p w14:paraId="77ADB7D5" w14:textId="3D6F3451" w:rsidR="00DF373F" w:rsidRPr="000562AC" w:rsidRDefault="00DF373F">
      <w:pPr>
        <w:rPr>
          <w:rFonts w:ascii="Arial" w:hAnsi="Arial" w:cs="Arial"/>
        </w:rPr>
      </w:pPr>
    </w:p>
    <w:sectPr w:rsidR="00DF373F" w:rsidRPr="000562AC" w:rsidSect="00854C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5500" w14:textId="77777777" w:rsidR="00AE3ED7" w:rsidRDefault="00AE3ED7" w:rsidP="006C50C0">
      <w:r>
        <w:separator/>
      </w:r>
    </w:p>
  </w:endnote>
  <w:endnote w:type="continuationSeparator" w:id="0">
    <w:p w14:paraId="44B24090" w14:textId="77777777" w:rsidR="00AE3ED7" w:rsidRDefault="00AE3ED7" w:rsidP="006C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06391" w14:textId="77777777" w:rsidR="00AE3ED7" w:rsidRDefault="00AE3ED7" w:rsidP="006C50C0">
      <w:r>
        <w:separator/>
      </w:r>
    </w:p>
  </w:footnote>
  <w:footnote w:type="continuationSeparator" w:id="0">
    <w:p w14:paraId="771969C1" w14:textId="77777777" w:rsidR="00AE3ED7" w:rsidRDefault="00AE3ED7" w:rsidP="006C5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23"/>
    <w:rsid w:val="000562AC"/>
    <w:rsid w:val="00363DDE"/>
    <w:rsid w:val="005625A1"/>
    <w:rsid w:val="006C50C0"/>
    <w:rsid w:val="00854C23"/>
    <w:rsid w:val="00AE3ED7"/>
    <w:rsid w:val="00DF373F"/>
    <w:rsid w:val="00F1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D080D7"/>
  <w15:chartTrackingRefBased/>
  <w15:docId w15:val="{2A74EBD8-EF5B-4B3B-B423-31377C48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F373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50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0C0"/>
  </w:style>
  <w:style w:type="paragraph" w:styleId="a5">
    <w:name w:val="footer"/>
    <w:basedOn w:val="a"/>
    <w:link w:val="a6"/>
    <w:uiPriority w:val="99"/>
    <w:unhideWhenUsed/>
    <w:rsid w:val="006C50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誠 住友</dc:creator>
  <cp:keywords/>
  <dc:description/>
  <cp:lastModifiedBy>誠 住友</cp:lastModifiedBy>
  <cp:revision>2</cp:revision>
  <dcterms:created xsi:type="dcterms:W3CDTF">2023-04-01T02:23:00Z</dcterms:created>
  <dcterms:modified xsi:type="dcterms:W3CDTF">2023-04-01T02:23:00Z</dcterms:modified>
</cp:coreProperties>
</file>