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16431" w14:textId="77777777" w:rsidR="0011554F" w:rsidRPr="0011554F" w:rsidRDefault="0011554F" w:rsidP="0011554F">
      <w:pPr>
        <w:rPr>
          <w:rFonts w:ascii="Times New Roman" w:eastAsia="等线" w:hAnsi="Times New Roman" w:cs="Times New Roman"/>
          <w:b/>
          <w:bCs/>
          <w:sz w:val="20"/>
          <w:szCs w:val="20"/>
        </w:rPr>
      </w:pPr>
      <w:r w:rsidRPr="0011554F">
        <w:rPr>
          <w:rFonts w:ascii="Times New Roman" w:eastAsia="等线" w:hAnsi="Times New Roman" w:cs="Times New Roman"/>
          <w:b/>
          <w:bCs/>
          <w:noProof/>
          <w:sz w:val="20"/>
          <w:szCs w:val="20"/>
        </w:rPr>
        <w:drawing>
          <wp:inline distT="0" distB="0" distL="0" distR="0" wp14:anchorId="4A372442" wp14:editId="4076D9C2">
            <wp:extent cx="5344160" cy="5217408"/>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t="2219"/>
                    <a:stretch/>
                  </pic:blipFill>
                  <pic:spPr bwMode="auto">
                    <a:xfrm>
                      <a:off x="0" y="0"/>
                      <a:ext cx="5345069" cy="5218295"/>
                    </a:xfrm>
                    <a:prstGeom prst="rect">
                      <a:avLst/>
                    </a:prstGeom>
                    <a:noFill/>
                    <a:ln>
                      <a:noFill/>
                    </a:ln>
                    <a:extLst>
                      <a:ext uri="{53640926-AAD7-44D8-BBD7-CCE9431645EC}">
                        <a14:shadowObscured xmlns:a14="http://schemas.microsoft.com/office/drawing/2010/main"/>
                      </a:ext>
                    </a:extLst>
                  </pic:spPr>
                </pic:pic>
              </a:graphicData>
            </a:graphic>
          </wp:inline>
        </w:drawing>
      </w:r>
    </w:p>
    <w:p w14:paraId="2D6D4D39" w14:textId="77777777" w:rsidR="0011554F" w:rsidRPr="0011554F" w:rsidRDefault="0011554F" w:rsidP="0011554F">
      <w:pPr>
        <w:spacing w:line="480" w:lineRule="auto"/>
        <w:rPr>
          <w:rFonts w:ascii="Times New Roman" w:eastAsia="等线" w:hAnsi="Times New Roman" w:cs="Times New Roman"/>
          <w:color w:val="0070C0"/>
          <w:sz w:val="20"/>
          <w:szCs w:val="20"/>
        </w:rPr>
      </w:pPr>
      <w:r w:rsidRPr="0011554F">
        <w:rPr>
          <w:rFonts w:ascii="Times New Roman" w:eastAsia="等线" w:hAnsi="Times New Roman" w:cs="Times New Roman"/>
          <w:b/>
          <w:bCs/>
          <w:sz w:val="20"/>
          <w:szCs w:val="20"/>
        </w:rPr>
        <w:t xml:space="preserve">FIGURE 1 </w:t>
      </w:r>
      <w:r w:rsidRPr="0011554F">
        <w:rPr>
          <w:rFonts w:ascii="Times New Roman" w:eastAsia="等线" w:hAnsi="Times New Roman" w:cs="Times New Roman"/>
          <w:sz w:val="20"/>
          <w:szCs w:val="20"/>
        </w:rPr>
        <w:t xml:space="preserve">Models of vertical fine root distribution in each species across different soil rock fragment content (0%, 25%, 50%, and 75%) and years </w:t>
      </w:r>
      <w:r w:rsidRPr="0011554F">
        <w:rPr>
          <w:rFonts w:ascii="Times New Roman" w:eastAsia="等线" w:hAnsi="Times New Roman" w:cs="Times New Roman" w:hint="eastAsia"/>
          <w:sz w:val="20"/>
          <w:szCs w:val="20"/>
        </w:rPr>
        <w:t>of</w:t>
      </w:r>
      <w:r w:rsidRPr="0011554F">
        <w:rPr>
          <w:rFonts w:ascii="Times New Roman" w:eastAsia="等线" w:hAnsi="Times New Roman" w:cs="Times New Roman"/>
          <w:sz w:val="20"/>
          <w:szCs w:val="20"/>
        </w:rPr>
        <w:t xml:space="preserve"> growth. The curve of each rock fragment content was derived from the </w:t>
      </w:r>
      <w:r w:rsidRPr="0011554F">
        <w:rPr>
          <w:rFonts w:ascii="Times New Roman" w:eastAsia="等线" w:hAnsi="Times New Roman" w:cs="Times New Roman"/>
          <w:i/>
          <w:iCs/>
          <w:sz w:val="20"/>
          <w:szCs w:val="20"/>
        </w:rPr>
        <w:t>β</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sz w:val="20"/>
          <w:szCs w:val="20"/>
        </w:rPr>
        <w:t>parameter (</w:t>
      </w:r>
      <w:r w:rsidRPr="0011554F">
        <w:rPr>
          <w:rFonts w:ascii="Times New Roman" w:eastAsia="等线" w:hAnsi="Times New Roman" w:cs="Times New Roman"/>
          <w:i/>
          <w:iCs/>
          <w:sz w:val="20"/>
          <w:szCs w:val="20"/>
        </w:rPr>
        <w:t>P</w:t>
      </w:r>
      <w:r w:rsidRPr="0011554F">
        <w:rPr>
          <w:rFonts w:ascii="Times New Roman" w:eastAsia="等线" w:hAnsi="Times New Roman" w:cs="Times New Roman"/>
          <w:sz w:val="20"/>
          <w:szCs w:val="20"/>
        </w:rPr>
        <w:t xml:space="preserve"> &lt; 0.05 for all cases and did not show). </w:t>
      </w:r>
      <w:r w:rsidRPr="0011554F">
        <w:rPr>
          <w:rFonts w:ascii="Times New Roman" w:eastAsia="等线" w:hAnsi="Times New Roman" w:cs="Times New Roman"/>
          <w:i/>
          <w:iCs/>
          <w:sz w:val="20"/>
          <w:szCs w:val="20"/>
        </w:rPr>
        <w:t>β</w:t>
      </w:r>
      <w:r w:rsidRPr="0011554F">
        <w:rPr>
          <w:rFonts w:ascii="Times New Roman" w:eastAsia="等线" w:hAnsi="Times New Roman" w:cs="Times New Roman"/>
          <w:sz w:val="20"/>
          <w:szCs w:val="20"/>
        </w:rPr>
        <w:t xml:space="preserve"> was estimated by 3 </w:t>
      </w:r>
      <w:r w:rsidRPr="0011554F">
        <w:rPr>
          <w:rFonts w:ascii="Times New Roman" w:eastAsia="等线" w:hAnsi="Times New Roman" w:cs="Times New Roman" w:hint="eastAsia"/>
          <w:sz w:val="20"/>
          <w:szCs w:val="20"/>
        </w:rPr>
        <w:t>repetition</w:t>
      </w:r>
      <w:r w:rsidRPr="0011554F">
        <w:rPr>
          <w:rFonts w:ascii="Times New Roman" w:eastAsia="等线" w:hAnsi="Times New Roman" w:cs="Times New Roman"/>
          <w:sz w:val="20"/>
          <w:szCs w:val="20"/>
        </w:rPr>
        <w:t>s as the</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sz w:val="20"/>
          <w:szCs w:val="20"/>
        </w:rPr>
        <w:t xml:space="preserve">following function: </w:t>
      </w:r>
      <w:r w:rsidRPr="0011554F">
        <w:rPr>
          <w:rFonts w:ascii="Times New Roman" w:eastAsia="等线" w:hAnsi="Times New Roman" w:cs="Times New Roman"/>
          <w:i/>
          <w:iCs/>
          <w:sz w:val="20"/>
          <w:szCs w:val="20"/>
        </w:rPr>
        <w:t>Y</w:t>
      </w:r>
      <w:r w:rsidRPr="0011554F">
        <w:rPr>
          <w:rFonts w:ascii="Times New Roman" w:eastAsia="等线" w:hAnsi="Times New Roman" w:cs="Times New Roman"/>
          <w:sz w:val="20"/>
          <w:szCs w:val="20"/>
        </w:rPr>
        <w:t xml:space="preserve"> = 1-</w:t>
      </w:r>
      <w:r w:rsidRPr="0011554F">
        <w:rPr>
          <w:rFonts w:ascii="Times New Roman" w:eastAsia="等线" w:hAnsi="Times New Roman" w:cs="Times New Roman"/>
          <w:i/>
          <w:iCs/>
          <w:sz w:val="20"/>
          <w:szCs w:val="20"/>
        </w:rPr>
        <w:t>β</w:t>
      </w:r>
      <w:r w:rsidRPr="0011554F">
        <w:rPr>
          <w:rFonts w:ascii="Times New Roman" w:eastAsia="等线" w:hAnsi="Times New Roman" w:cs="Times New Roman"/>
          <w:sz w:val="20"/>
          <w:szCs w:val="20"/>
          <w:vertAlign w:val="superscript"/>
        </w:rPr>
        <w:t>d</w:t>
      </w:r>
      <w:r w:rsidRPr="0011554F">
        <w:rPr>
          <w:rFonts w:ascii="Times New Roman" w:eastAsia="等线" w:hAnsi="Times New Roman" w:cs="Times New Roman"/>
          <w:sz w:val="20"/>
          <w:szCs w:val="20"/>
        </w:rPr>
        <w:t>, where the cumulative root fraction</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sz w:val="20"/>
          <w:szCs w:val="20"/>
        </w:rPr>
        <w:t>of fine root (</w:t>
      </w:r>
      <w:r w:rsidRPr="0011554F">
        <w:rPr>
          <w:rFonts w:ascii="Times New Roman" w:eastAsia="等线" w:hAnsi="Times New Roman" w:cs="Times New Roman"/>
          <w:i/>
          <w:iCs/>
          <w:sz w:val="20"/>
          <w:szCs w:val="20"/>
        </w:rPr>
        <w:t>Y</w:t>
      </w:r>
      <w:r w:rsidRPr="0011554F">
        <w:rPr>
          <w:rFonts w:ascii="Times New Roman" w:eastAsia="等线" w:hAnsi="Times New Roman" w:cs="Times New Roman"/>
          <w:sz w:val="20"/>
          <w:szCs w:val="20"/>
        </w:rPr>
        <w:t xml:space="preserve">) from the surface to any depth (d). Larger values of </w:t>
      </w:r>
      <w:r w:rsidRPr="0011554F">
        <w:rPr>
          <w:rFonts w:ascii="Times New Roman" w:eastAsia="等线" w:hAnsi="Times New Roman" w:cs="Times New Roman"/>
          <w:i/>
          <w:iCs/>
          <w:sz w:val="20"/>
          <w:szCs w:val="20"/>
        </w:rPr>
        <w:t>β</w:t>
      </w:r>
      <w:r w:rsidRPr="0011554F">
        <w:rPr>
          <w:rFonts w:ascii="Times New Roman" w:eastAsia="等线" w:hAnsi="Times New Roman" w:cs="Times New Roman"/>
          <w:sz w:val="20"/>
          <w:szCs w:val="20"/>
        </w:rPr>
        <w:t xml:space="preserve"> indicate deeper rooting</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sz w:val="20"/>
          <w:szCs w:val="20"/>
        </w:rPr>
        <w:t>profiles.</w:t>
      </w:r>
      <w:r w:rsidRPr="0011554F">
        <w:rPr>
          <w:rFonts w:ascii="Times New Roman" w:eastAsia="等线" w:hAnsi="Times New Roman" w:cs="Times New Roman"/>
          <w:color w:val="0070C0"/>
          <w:sz w:val="20"/>
          <w:szCs w:val="20"/>
        </w:rPr>
        <w:t xml:space="preserve"> </w:t>
      </w:r>
    </w:p>
    <w:p w14:paraId="55384549" w14:textId="77777777" w:rsidR="0011554F" w:rsidRPr="0011554F" w:rsidRDefault="0011554F" w:rsidP="0011554F">
      <w:pPr>
        <w:widowControl/>
        <w:jc w:val="left"/>
        <w:rPr>
          <w:rFonts w:ascii="Times New Roman" w:eastAsia="等线" w:hAnsi="Times New Roman" w:cs="Times New Roman"/>
          <w:b/>
          <w:bCs/>
          <w:sz w:val="24"/>
          <w:szCs w:val="24"/>
        </w:rPr>
      </w:pPr>
      <w:r w:rsidRPr="0011554F">
        <w:rPr>
          <w:rFonts w:ascii="Times New Roman" w:eastAsia="等线" w:hAnsi="Times New Roman" w:cs="Times New Roman"/>
          <w:b/>
          <w:bCs/>
          <w:sz w:val="24"/>
          <w:szCs w:val="24"/>
        </w:rPr>
        <w:br w:type="page"/>
      </w:r>
    </w:p>
    <w:p w14:paraId="6AC6EBEA" w14:textId="77777777" w:rsidR="0011554F" w:rsidRPr="0011554F" w:rsidRDefault="0011554F" w:rsidP="0011554F">
      <w:pPr>
        <w:widowControl/>
        <w:jc w:val="center"/>
        <w:rPr>
          <w:rFonts w:ascii="Times New Roman" w:eastAsia="等线" w:hAnsi="Times New Roman" w:cs="Times New Roman"/>
          <w:b/>
          <w:bCs/>
          <w:sz w:val="24"/>
          <w:szCs w:val="24"/>
        </w:rPr>
      </w:pPr>
      <w:r w:rsidRPr="0011554F">
        <w:rPr>
          <w:rFonts w:ascii="Times New Roman" w:eastAsia="等线" w:hAnsi="Times New Roman" w:cs="Times New Roman"/>
          <w:b/>
          <w:bCs/>
          <w:noProof/>
          <w:sz w:val="24"/>
          <w:szCs w:val="24"/>
        </w:rPr>
        <w:lastRenderedPageBreak/>
        <w:drawing>
          <wp:inline distT="0" distB="0" distL="0" distR="0" wp14:anchorId="2A8CC2E4" wp14:editId="751D6F61">
            <wp:extent cx="5215465" cy="68275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l="889" t="15953" r="1187"/>
                    <a:stretch/>
                  </pic:blipFill>
                  <pic:spPr bwMode="auto">
                    <a:xfrm>
                      <a:off x="0" y="0"/>
                      <a:ext cx="5228060" cy="6844007"/>
                    </a:xfrm>
                    <a:prstGeom prst="rect">
                      <a:avLst/>
                    </a:prstGeom>
                    <a:noFill/>
                    <a:ln>
                      <a:noFill/>
                    </a:ln>
                    <a:extLst>
                      <a:ext uri="{53640926-AAD7-44D8-BBD7-CCE9431645EC}">
                        <a14:shadowObscured xmlns:a14="http://schemas.microsoft.com/office/drawing/2010/main"/>
                      </a:ext>
                    </a:extLst>
                  </pic:spPr>
                </pic:pic>
              </a:graphicData>
            </a:graphic>
          </wp:inline>
        </w:drawing>
      </w:r>
    </w:p>
    <w:p w14:paraId="6C556D83" w14:textId="77777777" w:rsidR="0011554F" w:rsidRPr="0011554F" w:rsidRDefault="0011554F" w:rsidP="0011554F">
      <w:pPr>
        <w:widowControl/>
        <w:spacing w:line="480" w:lineRule="auto"/>
        <w:rPr>
          <w:rFonts w:ascii="Times New Roman" w:eastAsia="等线" w:hAnsi="Times New Roman" w:cs="Times New Roman"/>
          <w:b/>
          <w:bCs/>
          <w:color w:val="000000"/>
          <w:sz w:val="24"/>
          <w:szCs w:val="24"/>
        </w:rPr>
      </w:pPr>
      <w:bookmarkStart w:id="0" w:name="_Hlk121684669"/>
      <w:r w:rsidRPr="0011554F">
        <w:rPr>
          <w:rFonts w:ascii="Times New Roman" w:eastAsia="等线" w:hAnsi="Times New Roman" w:cs="Times New Roman"/>
          <w:b/>
          <w:bCs/>
          <w:sz w:val="20"/>
          <w:szCs w:val="20"/>
        </w:rPr>
        <w:t>FIGURE</w:t>
      </w:r>
      <w:bookmarkEnd w:id="0"/>
      <w:r w:rsidRPr="0011554F">
        <w:rPr>
          <w:rFonts w:ascii="Times New Roman" w:eastAsia="等线" w:hAnsi="Times New Roman" w:cs="Times New Roman"/>
          <w:b/>
          <w:bCs/>
          <w:sz w:val="20"/>
          <w:szCs w:val="20"/>
        </w:rPr>
        <w:t xml:space="preserve"> 2 </w:t>
      </w:r>
      <w:r w:rsidRPr="0011554F">
        <w:rPr>
          <w:rFonts w:ascii="Times New Roman" w:eastAsia="等线" w:hAnsi="Times New Roman" w:cs="Times New Roman"/>
          <w:sz w:val="20"/>
          <w:szCs w:val="20"/>
        </w:rPr>
        <w:t xml:space="preserve">Variation range in </w:t>
      </w:r>
      <w:bookmarkStart w:id="1" w:name="_Hlk92383688"/>
      <w:r w:rsidRPr="0011554F">
        <w:rPr>
          <w:rFonts w:ascii="Times New Roman" w:eastAsia="等线" w:hAnsi="Times New Roman" w:cs="Times New Roman"/>
          <w:i/>
          <w:iCs/>
          <w:kern w:val="0"/>
          <w:sz w:val="20"/>
          <w:szCs w:val="20"/>
        </w:rPr>
        <w:t>β</w:t>
      </w:r>
      <w:r w:rsidRPr="0011554F">
        <w:rPr>
          <w:rFonts w:ascii="Times New Roman" w:eastAsia="等线" w:hAnsi="Times New Roman" w:cs="Times New Roman"/>
          <w:kern w:val="0"/>
          <w:sz w:val="20"/>
          <w:szCs w:val="20"/>
        </w:rPr>
        <w:t>, biomass</w:t>
      </w:r>
      <w:bookmarkEnd w:id="1"/>
      <w:r w:rsidRPr="0011554F">
        <w:rPr>
          <w:rFonts w:ascii="Times New Roman" w:eastAsia="等线" w:hAnsi="Times New Roman" w:cs="Times New Roman"/>
          <w:kern w:val="0"/>
          <w:sz w:val="20"/>
          <w:szCs w:val="20"/>
        </w:rPr>
        <w:t xml:space="preserve">, and </w:t>
      </w:r>
      <w:bookmarkStart w:id="2" w:name="_Hlk100754811"/>
      <w:r w:rsidRPr="0011554F">
        <w:rPr>
          <w:rFonts w:ascii="Times New Roman" w:eastAsia="等线" w:hAnsi="Times New Roman" w:cs="Times New Roman"/>
          <w:kern w:val="0"/>
          <w:sz w:val="20"/>
          <w:szCs w:val="20"/>
        </w:rPr>
        <w:t>morphology traits</w:t>
      </w:r>
      <w:bookmarkEnd w:id="2"/>
      <w:r w:rsidRPr="0011554F">
        <w:rPr>
          <w:rFonts w:ascii="Times New Roman" w:eastAsia="等线" w:hAnsi="Times New Roman" w:cs="Times New Roman"/>
          <w:kern w:val="0"/>
          <w:sz w:val="20"/>
          <w:szCs w:val="20"/>
        </w:rPr>
        <w:t xml:space="preserve"> of</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kern w:val="0"/>
          <w:sz w:val="20"/>
          <w:szCs w:val="20"/>
        </w:rPr>
        <w:t>fine root in each species between different levels of soil rock fragment content (indicated by line). Point indicated variation percentage from 0% to 25%, 50%, and 75% RFC</w:t>
      </w:r>
      <w:r w:rsidRPr="0011554F">
        <w:rPr>
          <w:rFonts w:ascii="Times New Roman" w:eastAsia="等线" w:hAnsi="Times New Roman" w:cs="Times New Roman" w:hint="eastAsia"/>
          <w:kern w:val="0"/>
          <w:sz w:val="20"/>
          <w:szCs w:val="20"/>
        </w:rPr>
        <w:t>s</w:t>
      </w:r>
      <w:r w:rsidRPr="0011554F">
        <w:rPr>
          <w:rFonts w:ascii="Times New Roman" w:eastAsia="等线" w:hAnsi="Times New Roman" w:cs="Times New Roman"/>
          <w:kern w:val="0"/>
          <w:sz w:val="20"/>
          <w:szCs w:val="20"/>
        </w:rPr>
        <w:t>. Fine root traits were mean value of whole soil depth in each growth year.</w:t>
      </w:r>
    </w:p>
    <w:p w14:paraId="24571E06" w14:textId="77777777" w:rsidR="0011554F" w:rsidRPr="0011554F" w:rsidRDefault="0011554F" w:rsidP="0011554F">
      <w:pPr>
        <w:widowControl/>
        <w:jc w:val="left"/>
        <w:rPr>
          <w:rFonts w:ascii="Times New Roman" w:eastAsia="等线" w:hAnsi="Times New Roman" w:cs="Times New Roman"/>
          <w:color w:val="000000"/>
          <w:sz w:val="24"/>
          <w:szCs w:val="24"/>
        </w:rPr>
      </w:pPr>
      <w:r w:rsidRPr="0011554F">
        <w:rPr>
          <w:rFonts w:ascii="Times New Roman" w:eastAsia="等线" w:hAnsi="Times New Roman" w:cs="Times New Roman"/>
          <w:color w:val="000000"/>
          <w:sz w:val="24"/>
          <w:szCs w:val="24"/>
        </w:rPr>
        <w:br w:type="page"/>
      </w:r>
    </w:p>
    <w:p w14:paraId="3D278128" w14:textId="77777777" w:rsidR="0011554F" w:rsidRPr="0011554F" w:rsidRDefault="0011554F" w:rsidP="0011554F">
      <w:pPr>
        <w:widowControl/>
        <w:jc w:val="center"/>
        <w:rPr>
          <w:rFonts w:ascii="Times New Roman" w:eastAsia="等线" w:hAnsi="Times New Roman" w:cs="Times New Roman"/>
          <w:b/>
          <w:bCs/>
          <w:sz w:val="24"/>
          <w:szCs w:val="24"/>
        </w:rPr>
      </w:pPr>
      <w:r w:rsidRPr="0011554F">
        <w:rPr>
          <w:rFonts w:ascii="Times New Roman" w:eastAsia="等线" w:hAnsi="Times New Roman" w:cs="Times New Roman"/>
          <w:b/>
          <w:bCs/>
          <w:noProof/>
          <w:sz w:val="24"/>
          <w:szCs w:val="24"/>
        </w:rPr>
        <w:lastRenderedPageBreak/>
        <w:drawing>
          <wp:inline distT="0" distB="0" distL="0" distR="0" wp14:anchorId="0546D22E" wp14:editId="08F9DE98">
            <wp:extent cx="5261852" cy="5588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r="3103"/>
                    <a:stretch/>
                  </pic:blipFill>
                  <pic:spPr bwMode="auto">
                    <a:xfrm>
                      <a:off x="0" y="0"/>
                      <a:ext cx="5265783" cy="5592175"/>
                    </a:xfrm>
                    <a:prstGeom prst="rect">
                      <a:avLst/>
                    </a:prstGeom>
                    <a:noFill/>
                    <a:ln>
                      <a:noFill/>
                    </a:ln>
                    <a:extLst>
                      <a:ext uri="{53640926-AAD7-44D8-BBD7-CCE9431645EC}">
                        <a14:shadowObscured xmlns:a14="http://schemas.microsoft.com/office/drawing/2010/main"/>
                      </a:ext>
                    </a:extLst>
                  </pic:spPr>
                </pic:pic>
              </a:graphicData>
            </a:graphic>
          </wp:inline>
        </w:drawing>
      </w:r>
    </w:p>
    <w:p w14:paraId="2F929F1E" w14:textId="77777777" w:rsidR="0011554F" w:rsidRPr="0011554F" w:rsidRDefault="0011554F" w:rsidP="0011554F">
      <w:pPr>
        <w:widowControl/>
        <w:spacing w:line="480" w:lineRule="auto"/>
        <w:rPr>
          <w:rFonts w:ascii="Times New Roman" w:eastAsia="等线" w:hAnsi="Times New Roman" w:cs="Times New Roman"/>
          <w:b/>
          <w:bCs/>
          <w:sz w:val="24"/>
          <w:szCs w:val="24"/>
        </w:rPr>
      </w:pPr>
      <w:r w:rsidRPr="0011554F">
        <w:rPr>
          <w:rFonts w:ascii="Times New Roman" w:eastAsia="等线" w:hAnsi="Times New Roman" w:cs="Times New Roman"/>
          <w:b/>
          <w:bCs/>
          <w:sz w:val="20"/>
          <w:szCs w:val="20"/>
        </w:rPr>
        <w:t xml:space="preserve">FIGURE 3 </w:t>
      </w:r>
      <w:r w:rsidRPr="0011554F">
        <w:rPr>
          <w:rFonts w:ascii="Times New Roman" w:eastAsia="等线" w:hAnsi="Times New Roman" w:cs="Times New Roman" w:hint="eastAsia"/>
          <w:kern w:val="0"/>
          <w:sz w:val="20"/>
          <w:szCs w:val="20"/>
        </w:rPr>
        <w:t>F</w:t>
      </w:r>
      <w:r w:rsidRPr="0011554F">
        <w:rPr>
          <w:rFonts w:ascii="Times New Roman" w:eastAsia="等线" w:hAnsi="Times New Roman" w:cs="Times New Roman"/>
          <w:sz w:val="20"/>
          <w:szCs w:val="20"/>
        </w:rPr>
        <w:t xml:space="preserve">ine </w:t>
      </w:r>
      <w:r w:rsidRPr="0011554F">
        <w:rPr>
          <w:rFonts w:ascii="Times New Roman" w:eastAsia="等线" w:hAnsi="Times New Roman" w:cs="Times New Roman"/>
          <w:kern w:val="0"/>
          <w:sz w:val="20"/>
          <w:szCs w:val="20"/>
        </w:rPr>
        <w:t xml:space="preserve">root biomass of each species at different soil depths along four soil rock fragment content (0%, 25%, 50%, and 75%) and three years of growth. Bars represent means ± SE; n = 3. Different lowercase letters indicate significant differences between rock fragment content levels, *, **, and *** designate differences at </w:t>
      </w:r>
      <w:r w:rsidRPr="0011554F">
        <w:rPr>
          <w:rFonts w:ascii="Times New Roman" w:eastAsia="等线" w:hAnsi="Times New Roman" w:cs="Times New Roman"/>
          <w:i/>
          <w:iCs/>
          <w:kern w:val="0"/>
          <w:sz w:val="20"/>
          <w:szCs w:val="20"/>
        </w:rPr>
        <w:t>P</w:t>
      </w:r>
      <w:r w:rsidRPr="0011554F">
        <w:rPr>
          <w:rFonts w:ascii="Times New Roman" w:eastAsia="等线" w:hAnsi="Times New Roman" w:cs="Times New Roman"/>
          <w:kern w:val="0"/>
          <w:sz w:val="20"/>
          <w:szCs w:val="20"/>
        </w:rPr>
        <w:t xml:space="preserve"> &lt; 0.1, </w:t>
      </w:r>
      <w:r w:rsidRPr="0011554F">
        <w:rPr>
          <w:rFonts w:ascii="Times New Roman" w:eastAsia="等线" w:hAnsi="Times New Roman" w:cs="Times New Roman"/>
          <w:i/>
          <w:iCs/>
          <w:kern w:val="0"/>
          <w:sz w:val="20"/>
          <w:szCs w:val="20"/>
        </w:rPr>
        <w:t>P</w:t>
      </w:r>
      <w:r w:rsidRPr="0011554F">
        <w:rPr>
          <w:rFonts w:ascii="Times New Roman" w:eastAsia="等线" w:hAnsi="Times New Roman" w:cs="Times New Roman"/>
          <w:kern w:val="0"/>
          <w:sz w:val="20"/>
          <w:szCs w:val="20"/>
        </w:rPr>
        <w:t xml:space="preserve"> &lt; 0.05, and </w:t>
      </w:r>
      <w:r w:rsidRPr="0011554F">
        <w:rPr>
          <w:rFonts w:ascii="Times New Roman" w:eastAsia="等线" w:hAnsi="Times New Roman" w:cs="Times New Roman"/>
          <w:i/>
          <w:iCs/>
          <w:kern w:val="0"/>
          <w:sz w:val="20"/>
          <w:szCs w:val="20"/>
        </w:rPr>
        <w:t>P</w:t>
      </w:r>
      <w:r w:rsidRPr="0011554F">
        <w:rPr>
          <w:rFonts w:ascii="Times New Roman" w:eastAsia="等线" w:hAnsi="Times New Roman" w:cs="Times New Roman"/>
          <w:kern w:val="0"/>
          <w:sz w:val="20"/>
          <w:szCs w:val="20"/>
        </w:rPr>
        <w:t xml:space="preserve"> &lt; 0.01, respectively. </w:t>
      </w:r>
    </w:p>
    <w:p w14:paraId="26EF1598" w14:textId="77777777" w:rsidR="0011554F" w:rsidRPr="0011554F" w:rsidRDefault="0011554F" w:rsidP="0011554F">
      <w:pPr>
        <w:widowControl/>
        <w:spacing w:line="480" w:lineRule="auto"/>
        <w:rPr>
          <w:rFonts w:ascii="Times New Roman" w:eastAsia="等线" w:hAnsi="Times New Roman" w:cs="Times New Roman"/>
          <w:b/>
          <w:bCs/>
          <w:sz w:val="24"/>
          <w:szCs w:val="24"/>
        </w:rPr>
      </w:pPr>
      <w:r w:rsidRPr="0011554F">
        <w:rPr>
          <w:rFonts w:ascii="Times New Roman" w:eastAsia="等线" w:hAnsi="Times New Roman" w:cs="Times New Roman"/>
          <w:b/>
          <w:bCs/>
          <w:sz w:val="24"/>
          <w:szCs w:val="24"/>
        </w:rPr>
        <w:br w:type="page"/>
      </w:r>
    </w:p>
    <w:p w14:paraId="3D1C3DF0" w14:textId="77777777" w:rsidR="0011554F" w:rsidRPr="0011554F" w:rsidRDefault="0011554F" w:rsidP="0011554F">
      <w:pPr>
        <w:widowControl/>
        <w:jc w:val="center"/>
        <w:rPr>
          <w:rFonts w:ascii="Times New Roman" w:eastAsia="等线" w:hAnsi="Times New Roman" w:cs="Times New Roman"/>
          <w:b/>
          <w:bCs/>
          <w:sz w:val="24"/>
          <w:szCs w:val="24"/>
        </w:rPr>
      </w:pPr>
      <w:r w:rsidRPr="0011554F">
        <w:rPr>
          <w:rFonts w:ascii="Times New Roman" w:eastAsia="等线" w:hAnsi="Times New Roman" w:cs="Times New Roman"/>
          <w:b/>
          <w:bCs/>
          <w:noProof/>
          <w:sz w:val="24"/>
          <w:szCs w:val="24"/>
        </w:rPr>
        <w:lastRenderedPageBreak/>
        <w:drawing>
          <wp:inline distT="0" distB="0" distL="0" distR="0" wp14:anchorId="74DD2350" wp14:editId="62A0B9CF">
            <wp:extent cx="5323840" cy="6802683"/>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a:extLst>
                        <a:ext uri="{28A0092B-C50C-407E-A947-70E740481C1C}">
                          <a14:useLocalDpi xmlns:a14="http://schemas.microsoft.com/office/drawing/2010/main" val="0"/>
                        </a:ext>
                      </a:extLst>
                    </a:blip>
                    <a:srcRect l="592" t="16829" r="594" b="389"/>
                    <a:stretch/>
                  </pic:blipFill>
                  <pic:spPr bwMode="auto">
                    <a:xfrm>
                      <a:off x="0" y="0"/>
                      <a:ext cx="5331550" cy="6812535"/>
                    </a:xfrm>
                    <a:prstGeom prst="rect">
                      <a:avLst/>
                    </a:prstGeom>
                    <a:noFill/>
                    <a:ln>
                      <a:noFill/>
                    </a:ln>
                    <a:extLst>
                      <a:ext uri="{53640926-AAD7-44D8-BBD7-CCE9431645EC}">
                        <a14:shadowObscured xmlns:a14="http://schemas.microsoft.com/office/drawing/2010/main"/>
                      </a:ext>
                    </a:extLst>
                  </pic:spPr>
                </pic:pic>
              </a:graphicData>
            </a:graphic>
          </wp:inline>
        </w:drawing>
      </w:r>
    </w:p>
    <w:p w14:paraId="7F80F23B" w14:textId="77777777" w:rsidR="0011554F" w:rsidRPr="0011554F" w:rsidRDefault="0011554F" w:rsidP="0011554F">
      <w:pPr>
        <w:widowControl/>
        <w:spacing w:line="480" w:lineRule="auto"/>
        <w:rPr>
          <w:rFonts w:ascii="Times New Roman" w:eastAsia="等线" w:hAnsi="Times New Roman" w:cs="Times New Roman"/>
          <w:kern w:val="0"/>
          <w:sz w:val="20"/>
          <w:szCs w:val="20"/>
        </w:rPr>
      </w:pPr>
      <w:r w:rsidRPr="0011554F">
        <w:rPr>
          <w:rFonts w:ascii="Times New Roman" w:eastAsia="等线" w:hAnsi="Times New Roman" w:cs="Times New Roman"/>
          <w:b/>
          <w:bCs/>
          <w:sz w:val="20"/>
          <w:szCs w:val="20"/>
        </w:rPr>
        <w:t xml:space="preserve">FIGURE 4 </w:t>
      </w:r>
      <w:bookmarkStart w:id="3" w:name="_Hlk91602610"/>
      <w:r w:rsidRPr="0011554F">
        <w:rPr>
          <w:rFonts w:ascii="Times New Roman" w:eastAsia="等线" w:hAnsi="Times New Roman" w:cs="Times New Roman"/>
          <w:sz w:val="20"/>
          <w:szCs w:val="20"/>
        </w:rPr>
        <w:t xml:space="preserve">Variation range in </w:t>
      </w:r>
      <w:r w:rsidRPr="0011554F">
        <w:rPr>
          <w:rFonts w:ascii="Times New Roman" w:eastAsia="等线" w:hAnsi="Times New Roman" w:cs="Times New Roman"/>
          <w:i/>
          <w:iCs/>
          <w:kern w:val="0"/>
          <w:sz w:val="20"/>
          <w:szCs w:val="20"/>
        </w:rPr>
        <w:t>β</w:t>
      </w:r>
      <w:r w:rsidRPr="0011554F">
        <w:rPr>
          <w:rFonts w:ascii="Times New Roman" w:eastAsia="等线" w:hAnsi="Times New Roman" w:cs="Times New Roman"/>
          <w:kern w:val="0"/>
          <w:sz w:val="20"/>
          <w:szCs w:val="20"/>
        </w:rPr>
        <w:t>, biomass,</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kern w:val="0"/>
          <w:sz w:val="20"/>
          <w:szCs w:val="20"/>
        </w:rPr>
        <w:t>and</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kern w:val="0"/>
          <w:sz w:val="20"/>
          <w:szCs w:val="20"/>
        </w:rPr>
        <w:t>morphology traits</w:t>
      </w:r>
      <w:r w:rsidRPr="0011554F">
        <w:rPr>
          <w:rFonts w:ascii="Times New Roman" w:eastAsia="等线" w:hAnsi="Times New Roman" w:cs="Times New Roman" w:hint="eastAsia"/>
          <w:sz w:val="20"/>
          <w:szCs w:val="20"/>
        </w:rPr>
        <w:t xml:space="preserve"> of</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kern w:val="0"/>
          <w:sz w:val="20"/>
          <w:szCs w:val="20"/>
        </w:rPr>
        <w:t>fine root in each species between three years of growth (indicated by line). Point indicated variation percentage from the second, third, and fourth year. Fine root traits were mean value of whole soil depth in each growth year.</w:t>
      </w:r>
      <w:bookmarkEnd w:id="3"/>
    </w:p>
    <w:p w14:paraId="10D9BDAB" w14:textId="77777777" w:rsidR="0011554F" w:rsidRPr="0011554F" w:rsidRDefault="0011554F" w:rsidP="0011554F">
      <w:pPr>
        <w:widowControl/>
        <w:jc w:val="left"/>
        <w:rPr>
          <w:rFonts w:ascii="Times New Roman" w:eastAsia="等线" w:hAnsi="Times New Roman" w:cs="Times New Roman"/>
          <w:b/>
          <w:bCs/>
          <w:sz w:val="24"/>
          <w:szCs w:val="24"/>
        </w:rPr>
      </w:pPr>
      <w:r w:rsidRPr="0011554F">
        <w:rPr>
          <w:rFonts w:ascii="Times New Roman" w:eastAsia="等线" w:hAnsi="Times New Roman" w:cs="Times New Roman"/>
          <w:b/>
          <w:bCs/>
          <w:sz w:val="24"/>
          <w:szCs w:val="24"/>
        </w:rPr>
        <w:br w:type="page"/>
      </w:r>
    </w:p>
    <w:p w14:paraId="0C4E02E5" w14:textId="77777777" w:rsidR="0011554F" w:rsidRPr="0011554F" w:rsidRDefault="0011554F" w:rsidP="0011554F">
      <w:pPr>
        <w:jc w:val="center"/>
        <w:rPr>
          <w:rFonts w:ascii="Times New Roman" w:eastAsia="等线" w:hAnsi="Times New Roman" w:cs="Times New Roman"/>
          <w:b/>
          <w:bCs/>
          <w:sz w:val="20"/>
          <w:szCs w:val="20"/>
        </w:rPr>
      </w:pPr>
      <w:r w:rsidRPr="0011554F">
        <w:rPr>
          <w:rFonts w:ascii="Times New Roman" w:eastAsia="等线" w:hAnsi="Times New Roman" w:cs="Times New Roman"/>
          <w:b/>
          <w:bCs/>
          <w:noProof/>
          <w:sz w:val="20"/>
          <w:szCs w:val="20"/>
        </w:rPr>
        <w:lastRenderedPageBreak/>
        <w:drawing>
          <wp:inline distT="0" distB="0" distL="0" distR="0" wp14:anchorId="4B051CE1" wp14:editId="1E31C60C">
            <wp:extent cx="4160520" cy="5275981"/>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73085" cy="5291915"/>
                    </a:xfrm>
                    <a:prstGeom prst="rect">
                      <a:avLst/>
                    </a:prstGeom>
                  </pic:spPr>
                </pic:pic>
              </a:graphicData>
            </a:graphic>
          </wp:inline>
        </w:drawing>
      </w:r>
    </w:p>
    <w:p w14:paraId="27D1C064" w14:textId="77777777" w:rsidR="0011554F" w:rsidRPr="0011554F" w:rsidRDefault="0011554F" w:rsidP="0011554F">
      <w:pPr>
        <w:spacing w:line="480" w:lineRule="auto"/>
        <w:rPr>
          <w:rFonts w:ascii="Times New Roman" w:eastAsia="等线" w:hAnsi="Times New Roman" w:cs="Times New Roman"/>
          <w:b/>
          <w:bCs/>
          <w:sz w:val="20"/>
          <w:szCs w:val="20"/>
        </w:rPr>
      </w:pPr>
      <w:r w:rsidRPr="0011554F">
        <w:rPr>
          <w:rFonts w:ascii="Times New Roman" w:eastAsia="等线" w:hAnsi="Times New Roman" w:cs="Times New Roman"/>
          <w:b/>
          <w:bCs/>
          <w:sz w:val="20"/>
          <w:szCs w:val="20"/>
        </w:rPr>
        <w:t xml:space="preserve">FIGURE 5 </w:t>
      </w:r>
      <w:bookmarkStart w:id="4" w:name="_Hlk91260368"/>
      <w:r w:rsidRPr="0011554F">
        <w:rPr>
          <w:rFonts w:ascii="Times New Roman" w:eastAsia="等线" w:hAnsi="Times New Roman" w:cs="Times New Roman"/>
          <w:sz w:val="20"/>
          <w:szCs w:val="20"/>
        </w:rPr>
        <w:t xml:space="preserve">Principal component analysis of fine root traits (means of total soil layers) of the four species along rock fragment content gradient and years </w:t>
      </w:r>
      <w:r w:rsidRPr="0011554F">
        <w:rPr>
          <w:rFonts w:ascii="Times New Roman" w:eastAsia="等线" w:hAnsi="Times New Roman" w:cs="Times New Roman" w:hint="eastAsia"/>
          <w:sz w:val="20"/>
          <w:szCs w:val="20"/>
        </w:rPr>
        <w:t>of</w:t>
      </w:r>
      <w:r w:rsidRPr="0011554F">
        <w:rPr>
          <w:rFonts w:ascii="Times New Roman" w:eastAsia="等线" w:hAnsi="Times New Roman" w:cs="Times New Roman"/>
          <w:sz w:val="20"/>
          <w:szCs w:val="20"/>
        </w:rPr>
        <w:t xml:space="preserve"> growth. The proportion explained of Axis 1 and Axis 2 are 45.40% and 20.82%, respectively. Solid black lines indicate six fine root functional traits. The confidence circle represents the 95% confidence interval between growth years (a), yellow is 2nd, the green is3rd and the red is 4rd. The confidence circle represents the 95% confidence interval between species (b), the red is </w:t>
      </w:r>
      <w:r w:rsidRPr="0011554F">
        <w:rPr>
          <w:rFonts w:ascii="Times New Roman" w:eastAsia="等线" w:hAnsi="Times New Roman" w:cs="Times New Roman"/>
          <w:i/>
          <w:iCs/>
          <w:sz w:val="20"/>
          <w:szCs w:val="20"/>
        </w:rPr>
        <w:t>A.</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i/>
          <w:iCs/>
          <w:sz w:val="20"/>
          <w:szCs w:val="20"/>
        </w:rPr>
        <w:t xml:space="preserve">Artemisia </w:t>
      </w:r>
      <w:proofErr w:type="spellStart"/>
      <w:r w:rsidRPr="0011554F">
        <w:rPr>
          <w:rFonts w:ascii="Times New Roman" w:eastAsia="等线" w:hAnsi="Times New Roman" w:cs="Times New Roman"/>
          <w:i/>
          <w:iCs/>
          <w:sz w:val="20"/>
          <w:szCs w:val="20"/>
        </w:rPr>
        <w:t>vestita</w:t>
      </w:r>
      <w:proofErr w:type="spellEnd"/>
      <w:r w:rsidRPr="0011554F">
        <w:rPr>
          <w:rFonts w:ascii="Times New Roman" w:eastAsia="等线" w:hAnsi="Times New Roman" w:cs="Times New Roman"/>
          <w:sz w:val="20"/>
          <w:szCs w:val="20"/>
        </w:rPr>
        <w:t xml:space="preserve">), the green is </w:t>
      </w:r>
      <w:r w:rsidRPr="0011554F">
        <w:rPr>
          <w:rFonts w:ascii="Times New Roman" w:eastAsia="等线" w:hAnsi="Times New Roman" w:cs="Times New Roman"/>
          <w:i/>
          <w:iCs/>
          <w:sz w:val="20"/>
          <w:szCs w:val="20"/>
        </w:rPr>
        <w:t>B.</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i/>
          <w:iCs/>
          <w:sz w:val="20"/>
          <w:szCs w:val="20"/>
        </w:rPr>
        <w:t xml:space="preserve">Bauhinia </w:t>
      </w:r>
      <w:proofErr w:type="spellStart"/>
      <w:r w:rsidRPr="0011554F">
        <w:rPr>
          <w:rFonts w:ascii="Times New Roman" w:eastAsia="等线" w:hAnsi="Times New Roman" w:cs="Times New Roman"/>
          <w:i/>
          <w:iCs/>
          <w:sz w:val="20"/>
          <w:szCs w:val="20"/>
        </w:rPr>
        <w:t>brachycarpa</w:t>
      </w:r>
      <w:proofErr w:type="spellEnd"/>
      <w:r w:rsidRPr="0011554F">
        <w:rPr>
          <w:rFonts w:ascii="Times New Roman" w:eastAsia="等线" w:hAnsi="Times New Roman" w:cs="Times New Roman"/>
          <w:sz w:val="20"/>
          <w:szCs w:val="20"/>
        </w:rPr>
        <w:t xml:space="preserve">), the yellow is </w:t>
      </w:r>
      <w:r w:rsidRPr="0011554F">
        <w:rPr>
          <w:rFonts w:ascii="Times New Roman" w:eastAsia="等线" w:hAnsi="Times New Roman" w:cs="Times New Roman"/>
          <w:i/>
          <w:iCs/>
          <w:sz w:val="20"/>
          <w:szCs w:val="20"/>
        </w:rPr>
        <w:t>S.</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i/>
          <w:iCs/>
          <w:sz w:val="20"/>
          <w:szCs w:val="20"/>
        </w:rPr>
        <w:t xml:space="preserve">Sophora </w:t>
      </w:r>
      <w:proofErr w:type="spellStart"/>
      <w:r w:rsidRPr="0011554F">
        <w:rPr>
          <w:rFonts w:ascii="Times New Roman" w:eastAsia="等线" w:hAnsi="Times New Roman" w:cs="Times New Roman"/>
          <w:i/>
          <w:iCs/>
          <w:sz w:val="20"/>
          <w:szCs w:val="20"/>
        </w:rPr>
        <w:t>davidii</w:t>
      </w:r>
      <w:proofErr w:type="spellEnd"/>
      <w:r w:rsidRPr="0011554F">
        <w:rPr>
          <w:rFonts w:ascii="Times New Roman" w:eastAsia="等线" w:hAnsi="Times New Roman" w:cs="Times New Roman"/>
          <w:sz w:val="20"/>
          <w:szCs w:val="20"/>
        </w:rPr>
        <w:t xml:space="preserve">) and the blue is </w:t>
      </w:r>
      <w:r w:rsidRPr="0011554F">
        <w:rPr>
          <w:rFonts w:ascii="Times New Roman" w:eastAsia="等线" w:hAnsi="Times New Roman" w:cs="Times New Roman"/>
          <w:i/>
          <w:iCs/>
          <w:sz w:val="20"/>
          <w:szCs w:val="20"/>
        </w:rPr>
        <w:t>C.</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i/>
          <w:iCs/>
          <w:sz w:val="20"/>
          <w:szCs w:val="20"/>
        </w:rPr>
        <w:t xml:space="preserve">Cotinus </w:t>
      </w:r>
      <w:proofErr w:type="spellStart"/>
      <w:r w:rsidRPr="0011554F">
        <w:rPr>
          <w:rFonts w:ascii="Times New Roman" w:eastAsia="等线" w:hAnsi="Times New Roman" w:cs="Times New Roman"/>
          <w:i/>
          <w:iCs/>
          <w:sz w:val="20"/>
          <w:szCs w:val="20"/>
        </w:rPr>
        <w:t>szechuanensis</w:t>
      </w:r>
      <w:proofErr w:type="spellEnd"/>
      <w:r w:rsidRPr="0011554F">
        <w:rPr>
          <w:rFonts w:ascii="Times New Roman" w:eastAsia="等线" w:hAnsi="Times New Roman" w:cs="Times New Roman"/>
          <w:sz w:val="20"/>
          <w:szCs w:val="20"/>
        </w:rPr>
        <w:t>). Abbreviations for root traits are as follow:</w:t>
      </w:r>
      <w:r w:rsidRPr="0011554F">
        <w:rPr>
          <w:rFonts w:ascii="Times New Roman" w:eastAsia="等线" w:hAnsi="Times New Roman" w:cs="Times New Roman"/>
          <w:i/>
          <w:iCs/>
          <w:sz w:val="20"/>
          <w:szCs w:val="20"/>
        </w:rPr>
        <w:t xml:space="preserve"> βF</w:t>
      </w:r>
      <w:r w:rsidRPr="0011554F">
        <w:rPr>
          <w:rFonts w:ascii="Times New Roman" w:eastAsia="等线" w:hAnsi="Times New Roman" w:cs="Times New Roman"/>
          <w:sz w:val="20"/>
          <w:szCs w:val="20"/>
        </w:rPr>
        <w:t xml:space="preserve">, </w:t>
      </w:r>
      <w:r w:rsidRPr="0011554F">
        <w:rPr>
          <w:rFonts w:ascii="Times New Roman" w:eastAsia="等线" w:hAnsi="Times New Roman" w:cs="Times New Roman"/>
          <w:i/>
          <w:iCs/>
          <w:sz w:val="20"/>
          <w:szCs w:val="20"/>
        </w:rPr>
        <w:t>β</w:t>
      </w:r>
      <w:r w:rsidRPr="0011554F">
        <w:rPr>
          <w:rFonts w:ascii="Times New Roman" w:eastAsia="等线" w:hAnsi="Times New Roman" w:cs="Times New Roman"/>
          <w:sz w:val="20"/>
          <w:szCs w:val="20"/>
        </w:rPr>
        <w:t xml:space="preserve"> of fine root; FRB, fine root biomass; RLD, fine root length density; SRL, specific fine root length; RD, root diameter; RTD, fine root tissue density.</w:t>
      </w:r>
      <w:bookmarkEnd w:id="4"/>
      <w:r w:rsidRPr="0011554F">
        <w:rPr>
          <w:rFonts w:ascii="Times New Roman" w:eastAsia="等线" w:hAnsi="Times New Roman" w:cs="Times New Roman"/>
          <w:b/>
          <w:bCs/>
          <w:sz w:val="24"/>
          <w:szCs w:val="24"/>
        </w:rPr>
        <w:br w:type="page"/>
      </w:r>
    </w:p>
    <w:p w14:paraId="34CE94D2" w14:textId="77777777" w:rsidR="0011554F" w:rsidRPr="0011554F" w:rsidRDefault="0011554F" w:rsidP="0011554F">
      <w:pPr>
        <w:widowControl/>
        <w:jc w:val="center"/>
        <w:rPr>
          <w:rFonts w:ascii="Times New Roman" w:eastAsia="等线" w:hAnsi="Times New Roman" w:cs="Times New Roman"/>
          <w:b/>
          <w:bCs/>
          <w:sz w:val="24"/>
          <w:szCs w:val="24"/>
        </w:rPr>
      </w:pPr>
      <w:r w:rsidRPr="0011554F">
        <w:rPr>
          <w:rFonts w:ascii="Times New Roman" w:eastAsia="等线" w:hAnsi="Times New Roman" w:cs="Times New Roman"/>
          <w:b/>
          <w:bCs/>
          <w:noProof/>
          <w:sz w:val="24"/>
          <w:szCs w:val="24"/>
        </w:rPr>
        <w:lastRenderedPageBreak/>
        <w:drawing>
          <wp:inline distT="0" distB="0" distL="0" distR="0" wp14:anchorId="768779D2" wp14:editId="465967B9">
            <wp:extent cx="5300348" cy="464312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9">
                      <a:extLst>
                        <a:ext uri="{28A0092B-C50C-407E-A947-70E740481C1C}">
                          <a14:useLocalDpi xmlns:a14="http://schemas.microsoft.com/office/drawing/2010/main" val="0"/>
                        </a:ext>
                      </a:extLst>
                    </a:blip>
                    <a:srcRect l="963" t="2384" r="1"/>
                    <a:stretch/>
                  </pic:blipFill>
                  <pic:spPr bwMode="auto">
                    <a:xfrm>
                      <a:off x="0" y="0"/>
                      <a:ext cx="5305840" cy="4647931"/>
                    </a:xfrm>
                    <a:prstGeom prst="rect">
                      <a:avLst/>
                    </a:prstGeom>
                    <a:noFill/>
                    <a:ln>
                      <a:noFill/>
                    </a:ln>
                    <a:extLst>
                      <a:ext uri="{53640926-AAD7-44D8-BBD7-CCE9431645EC}">
                        <a14:shadowObscured xmlns:a14="http://schemas.microsoft.com/office/drawing/2010/main"/>
                      </a:ext>
                    </a:extLst>
                  </pic:spPr>
                </pic:pic>
              </a:graphicData>
            </a:graphic>
          </wp:inline>
        </w:drawing>
      </w:r>
    </w:p>
    <w:p w14:paraId="7430039E" w14:textId="77777777" w:rsidR="0011554F" w:rsidRPr="0011554F" w:rsidRDefault="0011554F" w:rsidP="0011554F">
      <w:pPr>
        <w:spacing w:line="480" w:lineRule="auto"/>
        <w:rPr>
          <w:rFonts w:ascii="Times New Roman" w:eastAsia="等线" w:hAnsi="Times New Roman" w:cs="Times New Roman"/>
          <w:color w:val="171717"/>
          <w:sz w:val="20"/>
          <w:szCs w:val="20"/>
        </w:rPr>
      </w:pPr>
      <w:r w:rsidRPr="0011554F">
        <w:rPr>
          <w:rFonts w:ascii="Times New Roman" w:eastAsia="等线" w:hAnsi="Times New Roman" w:cs="Times New Roman"/>
          <w:b/>
          <w:bCs/>
          <w:sz w:val="20"/>
          <w:szCs w:val="20"/>
        </w:rPr>
        <w:t xml:space="preserve">FIGURE 6 </w:t>
      </w:r>
      <w:bookmarkStart w:id="5" w:name="_Hlk119073048"/>
      <w:r w:rsidRPr="0011554F">
        <w:rPr>
          <w:rFonts w:ascii="Times New Roman" w:eastAsia="等线" w:hAnsi="Times New Roman" w:cs="Times New Roman"/>
          <w:color w:val="171717"/>
          <w:sz w:val="20"/>
          <w:szCs w:val="20"/>
        </w:rPr>
        <w:t>Relationships between fine root trait</w:t>
      </w:r>
      <w:r w:rsidRPr="0011554F">
        <w:rPr>
          <w:rFonts w:ascii="Times New Roman" w:eastAsia="等线" w:hAnsi="Times New Roman" w:cs="Times New Roman"/>
          <w:color w:val="000000"/>
          <w:sz w:val="20"/>
          <w:szCs w:val="20"/>
        </w:rPr>
        <w:t>s</w:t>
      </w:r>
      <w:bookmarkStart w:id="6" w:name="_Hlk68169678"/>
      <w:r w:rsidRPr="0011554F">
        <w:rPr>
          <w:rFonts w:ascii="Times New Roman" w:eastAsia="等线" w:hAnsi="Times New Roman" w:cs="Times New Roman"/>
          <w:color w:val="000000"/>
          <w:sz w:val="20"/>
          <w:szCs w:val="20"/>
        </w:rPr>
        <w:t xml:space="preserve"> and soil properties in soil profile</w:t>
      </w:r>
      <w:r w:rsidRPr="0011554F">
        <w:rPr>
          <w:rFonts w:ascii="Times New Roman" w:eastAsia="等线" w:hAnsi="Times New Roman" w:cs="Times New Roman"/>
          <w:color w:val="171717"/>
          <w:sz w:val="20"/>
          <w:szCs w:val="20"/>
        </w:rPr>
        <w:t xml:space="preserve"> </w:t>
      </w:r>
      <w:bookmarkEnd w:id="6"/>
      <w:r w:rsidRPr="0011554F">
        <w:rPr>
          <w:rFonts w:ascii="Times New Roman" w:eastAsia="等线" w:hAnsi="Times New Roman" w:cs="Times New Roman"/>
          <w:color w:val="171717"/>
          <w:sz w:val="20"/>
          <w:szCs w:val="20"/>
        </w:rPr>
        <w:t xml:space="preserve">across </w:t>
      </w:r>
      <w:r w:rsidRPr="0011554F">
        <w:rPr>
          <w:rFonts w:ascii="Times New Roman" w:eastAsia="等线" w:hAnsi="Times New Roman" w:cs="Times New Roman"/>
          <w:color w:val="000000"/>
          <w:sz w:val="20"/>
          <w:szCs w:val="20"/>
        </w:rPr>
        <w:t xml:space="preserve">years </w:t>
      </w:r>
      <w:r w:rsidRPr="0011554F">
        <w:rPr>
          <w:rFonts w:ascii="Times New Roman" w:eastAsia="等线" w:hAnsi="Times New Roman" w:cs="Times New Roman" w:hint="eastAsia"/>
          <w:color w:val="000000"/>
          <w:sz w:val="20"/>
          <w:szCs w:val="20"/>
        </w:rPr>
        <w:t>of</w:t>
      </w:r>
      <w:r w:rsidRPr="0011554F">
        <w:rPr>
          <w:rFonts w:ascii="Times New Roman" w:eastAsia="等线" w:hAnsi="Times New Roman" w:cs="Times New Roman"/>
          <w:color w:val="000000"/>
          <w:sz w:val="20"/>
          <w:szCs w:val="20"/>
        </w:rPr>
        <w:t xml:space="preserve"> growth and </w:t>
      </w:r>
      <w:r w:rsidRPr="0011554F">
        <w:rPr>
          <w:rFonts w:ascii="Times New Roman" w:eastAsia="等线" w:hAnsi="Times New Roman" w:cs="Times New Roman"/>
          <w:color w:val="171717"/>
          <w:sz w:val="20"/>
          <w:szCs w:val="20"/>
        </w:rPr>
        <w:t>along rock fragment content gradient.</w:t>
      </w:r>
      <w:bookmarkEnd w:id="5"/>
    </w:p>
    <w:p w14:paraId="7107C19A" w14:textId="77777777" w:rsidR="0011554F" w:rsidRPr="0011554F" w:rsidRDefault="0011554F" w:rsidP="0011554F">
      <w:pPr>
        <w:widowControl/>
        <w:rPr>
          <w:rFonts w:ascii="Times New Roman" w:eastAsia="等线" w:hAnsi="Times New Roman" w:cs="Times New Roman"/>
          <w:color w:val="171717"/>
          <w:sz w:val="20"/>
          <w:szCs w:val="20"/>
        </w:rPr>
      </w:pPr>
      <w:r w:rsidRPr="0011554F">
        <w:rPr>
          <w:rFonts w:ascii="Times New Roman" w:eastAsia="等线" w:hAnsi="Times New Roman" w:cs="Times New Roman"/>
          <w:color w:val="171717"/>
          <w:sz w:val="20"/>
          <w:szCs w:val="20"/>
        </w:rPr>
        <w:br w:type="page"/>
      </w:r>
    </w:p>
    <w:p w14:paraId="519B1EDD" w14:textId="77777777" w:rsidR="0011554F" w:rsidRPr="0011554F" w:rsidRDefault="0011554F" w:rsidP="0011554F">
      <w:pPr>
        <w:widowControl/>
        <w:jc w:val="center"/>
        <w:rPr>
          <w:rFonts w:ascii="Times New Roman" w:eastAsia="等线" w:hAnsi="Times New Roman" w:cs="Times New Roman"/>
          <w:b/>
          <w:bCs/>
          <w:sz w:val="24"/>
          <w:szCs w:val="24"/>
        </w:rPr>
      </w:pPr>
      <w:r w:rsidRPr="0011554F">
        <w:rPr>
          <w:rFonts w:ascii="Times New Roman" w:eastAsia="等线" w:hAnsi="Times New Roman" w:cs="Times New Roman"/>
          <w:b/>
          <w:bCs/>
          <w:noProof/>
          <w:sz w:val="24"/>
          <w:szCs w:val="24"/>
        </w:rPr>
        <w:lastRenderedPageBreak/>
        <w:drawing>
          <wp:inline distT="0" distB="0" distL="0" distR="0" wp14:anchorId="6EECF68D" wp14:editId="13BB70F8">
            <wp:extent cx="3191917" cy="24130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29449" cy="2441373"/>
                    </a:xfrm>
                    <a:prstGeom prst="rect">
                      <a:avLst/>
                    </a:prstGeom>
                  </pic:spPr>
                </pic:pic>
              </a:graphicData>
            </a:graphic>
          </wp:inline>
        </w:drawing>
      </w:r>
    </w:p>
    <w:p w14:paraId="46FBF01B" w14:textId="77777777" w:rsidR="0011554F" w:rsidRPr="0011554F" w:rsidRDefault="0011554F" w:rsidP="0011554F">
      <w:pPr>
        <w:spacing w:line="480" w:lineRule="auto"/>
        <w:rPr>
          <w:rFonts w:ascii="Times New Roman" w:eastAsia="等线" w:hAnsi="Times New Roman" w:cs="Times New Roman"/>
          <w:sz w:val="20"/>
          <w:szCs w:val="20"/>
        </w:rPr>
      </w:pPr>
      <w:bookmarkStart w:id="7" w:name="_Hlk121679660"/>
      <w:r w:rsidRPr="0011554F">
        <w:rPr>
          <w:rFonts w:ascii="Times New Roman" w:eastAsia="等线" w:hAnsi="Times New Roman" w:cs="Times New Roman" w:hint="eastAsia"/>
          <w:b/>
          <w:bCs/>
          <w:sz w:val="20"/>
          <w:szCs w:val="20"/>
        </w:rPr>
        <w:t>F</w:t>
      </w:r>
      <w:r w:rsidRPr="0011554F">
        <w:rPr>
          <w:rFonts w:ascii="Times New Roman" w:eastAsia="等线" w:hAnsi="Times New Roman" w:cs="Times New Roman"/>
          <w:b/>
          <w:bCs/>
          <w:sz w:val="20"/>
          <w:szCs w:val="20"/>
        </w:rPr>
        <w:t>IGURE</w:t>
      </w:r>
      <w:bookmarkEnd w:id="7"/>
      <w:r w:rsidRPr="0011554F">
        <w:rPr>
          <w:rFonts w:ascii="Times New Roman" w:eastAsia="等线" w:hAnsi="Times New Roman" w:cs="Times New Roman"/>
          <w:b/>
          <w:bCs/>
          <w:sz w:val="20"/>
          <w:szCs w:val="20"/>
        </w:rPr>
        <w:t xml:space="preserve"> 7 </w:t>
      </w:r>
      <w:bookmarkStart w:id="8" w:name="_Hlk75438716"/>
      <w:r w:rsidRPr="0011554F">
        <w:rPr>
          <w:rFonts w:ascii="Times New Roman" w:eastAsia="等线" w:hAnsi="Times New Roman" w:cs="Times New Roman"/>
          <w:sz w:val="20"/>
          <w:szCs w:val="20"/>
        </w:rPr>
        <w:t xml:space="preserve">Redundancy analysis of </w:t>
      </w:r>
      <w:r w:rsidRPr="0011554F">
        <w:rPr>
          <w:rFonts w:ascii="Times New Roman" w:eastAsia="等线" w:hAnsi="Times New Roman" w:cs="Times New Roman" w:hint="eastAsia"/>
          <w:sz w:val="20"/>
          <w:szCs w:val="20"/>
        </w:rPr>
        <w:t>fine</w:t>
      </w:r>
      <w:r w:rsidRPr="0011554F">
        <w:rPr>
          <w:rFonts w:ascii="Times New Roman" w:eastAsia="等线" w:hAnsi="Times New Roman" w:cs="Times New Roman"/>
          <w:sz w:val="20"/>
          <w:szCs w:val="20"/>
        </w:rPr>
        <w:t xml:space="preserve"> root traits </w:t>
      </w:r>
      <w:r w:rsidRPr="0011554F">
        <w:rPr>
          <w:rFonts w:ascii="Times New Roman" w:eastAsia="等线" w:hAnsi="Times New Roman" w:cs="Times New Roman" w:hint="eastAsia"/>
          <w:sz w:val="20"/>
          <w:szCs w:val="20"/>
        </w:rPr>
        <w:t>and</w:t>
      </w:r>
      <w:r w:rsidRPr="0011554F">
        <w:rPr>
          <w:rFonts w:ascii="Times New Roman" w:eastAsia="等线" w:hAnsi="Times New Roman" w:cs="Times New Roman"/>
          <w:sz w:val="20"/>
          <w:szCs w:val="20"/>
        </w:rPr>
        <w:t xml:space="preserve"> soil properties</w:t>
      </w:r>
      <w:bookmarkStart w:id="9" w:name="_Hlk91259111"/>
      <w:r w:rsidRPr="0011554F">
        <w:rPr>
          <w:rFonts w:ascii="Times New Roman" w:eastAsia="等线" w:hAnsi="Times New Roman" w:cs="Times New Roman"/>
          <w:sz w:val="20"/>
          <w:szCs w:val="20"/>
        </w:rPr>
        <w:t xml:space="preserve"> along rock fragment content gradient</w:t>
      </w:r>
      <w:bookmarkEnd w:id="9"/>
      <w:r w:rsidRPr="0011554F">
        <w:rPr>
          <w:rFonts w:ascii="Times New Roman" w:eastAsia="等线" w:hAnsi="Times New Roman" w:cs="Times New Roman"/>
          <w:sz w:val="20"/>
          <w:szCs w:val="20"/>
        </w:rPr>
        <w:t xml:space="preserve"> in second and third year.</w:t>
      </w:r>
      <w:bookmarkEnd w:id="8"/>
      <w:r w:rsidRPr="0011554F">
        <w:rPr>
          <w:rFonts w:ascii="Times New Roman" w:eastAsia="等线" w:hAnsi="Times New Roman" w:cs="Times New Roman"/>
          <w:sz w:val="20"/>
          <w:szCs w:val="20"/>
        </w:rPr>
        <w:t xml:space="preserve"> The</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sz w:val="20"/>
          <w:szCs w:val="20"/>
        </w:rPr>
        <w:t>proportion explained of Axis 1 and Axis 2 are 26.17% and 0.97%, respectively. Solid blue line</w:t>
      </w:r>
      <w:bookmarkStart w:id="10" w:name="_Hlk92405338"/>
      <w:r w:rsidRPr="0011554F">
        <w:rPr>
          <w:rFonts w:ascii="Times New Roman" w:eastAsia="等线" w:hAnsi="Times New Roman" w:cs="Times New Roman"/>
          <w:sz w:val="20"/>
          <w:szCs w:val="20"/>
        </w:rPr>
        <w:t>s</w:t>
      </w:r>
      <w:r w:rsidRPr="0011554F">
        <w:rPr>
          <w:rFonts w:ascii="Times New Roman" w:eastAsia="等线" w:hAnsi="Times New Roman" w:cs="Times New Roman"/>
          <w:kern w:val="0"/>
          <w:sz w:val="20"/>
          <w:szCs w:val="20"/>
        </w:rPr>
        <w:t xml:space="preserve"> indicate </w:t>
      </w:r>
      <w:bookmarkEnd w:id="10"/>
      <w:r w:rsidRPr="0011554F">
        <w:rPr>
          <w:rFonts w:ascii="Times New Roman" w:eastAsia="等线" w:hAnsi="Times New Roman" w:cs="Times New Roman"/>
          <w:sz w:val="20"/>
          <w:szCs w:val="20"/>
        </w:rPr>
        <w:t>fine root traits in each soil depth. Solid red</w:t>
      </w:r>
      <w:r w:rsidRPr="0011554F">
        <w:rPr>
          <w:rFonts w:ascii="Times New Roman" w:eastAsia="等线" w:hAnsi="Times New Roman" w:cs="Times New Roman" w:hint="eastAsia"/>
          <w:sz w:val="20"/>
          <w:szCs w:val="20"/>
        </w:rPr>
        <w:t xml:space="preserve"> </w:t>
      </w:r>
      <w:r w:rsidRPr="0011554F">
        <w:rPr>
          <w:rFonts w:ascii="Times New Roman" w:eastAsia="等线" w:hAnsi="Times New Roman" w:cs="Times New Roman"/>
          <w:sz w:val="20"/>
          <w:szCs w:val="20"/>
        </w:rPr>
        <w:t>lines indicate soil properties in each soil depth. Abbreviations for root traits are as follow: FRB, fine root biomass; RLD, fine root length density; SRL, specific fine root length; RD, fine root diameter; RTD, fine root tissue density; RFC, rock fragment content; SWC, soil water content; TC, total soil carbon; TN, total soil nitrogen; TP, total soil phosphorus; DOC, soil soluble carbon; NH</w:t>
      </w:r>
      <w:r w:rsidRPr="0011554F">
        <w:rPr>
          <w:rFonts w:ascii="Times New Roman" w:eastAsia="等线" w:hAnsi="Times New Roman" w:cs="Times New Roman"/>
          <w:sz w:val="20"/>
          <w:szCs w:val="20"/>
          <w:vertAlign w:val="subscript"/>
        </w:rPr>
        <w:t>4</w:t>
      </w:r>
      <w:r w:rsidRPr="0011554F">
        <w:rPr>
          <w:rFonts w:ascii="Times New Roman" w:eastAsia="等线" w:hAnsi="Times New Roman" w:cs="Times New Roman"/>
          <w:sz w:val="20"/>
          <w:szCs w:val="20"/>
        </w:rPr>
        <w:t>-N, soil ammonium nitrogen; NO</w:t>
      </w:r>
      <w:r w:rsidRPr="0011554F">
        <w:rPr>
          <w:rFonts w:ascii="Times New Roman" w:eastAsia="等线" w:hAnsi="Times New Roman" w:cs="Times New Roman"/>
          <w:sz w:val="20"/>
          <w:szCs w:val="20"/>
          <w:vertAlign w:val="subscript"/>
        </w:rPr>
        <w:t>3</w:t>
      </w:r>
      <w:r w:rsidRPr="0011554F">
        <w:rPr>
          <w:rFonts w:ascii="Times New Roman" w:eastAsia="等线" w:hAnsi="Times New Roman" w:cs="Times New Roman"/>
          <w:sz w:val="20"/>
          <w:szCs w:val="20"/>
        </w:rPr>
        <w:t xml:space="preserve">-N, soil nitrate nitrogen; </w:t>
      </w:r>
      <w:proofErr w:type="spellStart"/>
      <w:r w:rsidRPr="0011554F">
        <w:rPr>
          <w:rFonts w:ascii="Times New Roman" w:eastAsia="等线" w:hAnsi="Times New Roman" w:cs="Times New Roman"/>
          <w:sz w:val="20"/>
          <w:szCs w:val="20"/>
        </w:rPr>
        <w:t>aP</w:t>
      </w:r>
      <w:proofErr w:type="spellEnd"/>
      <w:r w:rsidRPr="0011554F">
        <w:rPr>
          <w:rFonts w:ascii="Times New Roman" w:eastAsia="等线" w:hAnsi="Times New Roman" w:cs="Times New Roman"/>
          <w:sz w:val="20"/>
          <w:szCs w:val="20"/>
        </w:rPr>
        <w:t>, soil available phosphorus.</w:t>
      </w:r>
    </w:p>
    <w:p w14:paraId="42F65656" w14:textId="77777777" w:rsidR="002464C8" w:rsidRPr="0011554F" w:rsidRDefault="002464C8"/>
    <w:sectPr w:rsidR="002464C8" w:rsidRPr="0011554F" w:rsidSect="00166D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54F"/>
    <w:rsid w:val="0011554F"/>
    <w:rsid w:val="00166D42"/>
    <w:rsid w:val="002464C8"/>
    <w:rsid w:val="00944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4A91"/>
  <w15:chartTrackingRefBased/>
  <w15:docId w15:val="{C8E229F0-5563-4814-98DF-D2152EBA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115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fontTable" Target="fontTable.xml"/><Relationship Id="rId5" Type="http://schemas.openxmlformats.org/officeDocument/2006/relationships/image" Target="media/image2.emf"/><Relationship Id="rId10" Type="http://schemas.openxmlformats.org/officeDocument/2006/relationships/image" Target="media/image7.png"/><Relationship Id="rId4" Type="http://schemas.openxmlformats.org/officeDocument/2006/relationships/image" Target="media/image1.emf"/><Relationship Id="rId9" Type="http://schemas.openxmlformats.org/officeDocument/2006/relationships/image" Target="media/image6.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慧</dc:creator>
  <cp:keywords/>
  <dc:description/>
  <cp:lastModifiedBy>胡 慧</cp:lastModifiedBy>
  <cp:revision>2</cp:revision>
  <dcterms:created xsi:type="dcterms:W3CDTF">2023-02-01T13:18:00Z</dcterms:created>
  <dcterms:modified xsi:type="dcterms:W3CDTF">2023-02-01T13:20:00Z</dcterms:modified>
</cp:coreProperties>
</file>