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XSpec="center" w:tblpY="870"/>
        <w:tblW w:w="9076" w:type="dxa"/>
        <w:tblLook w:val="04A0" w:firstRow="1" w:lastRow="0" w:firstColumn="1" w:lastColumn="0" w:noHBand="0" w:noVBand="1"/>
      </w:tblPr>
      <w:tblGrid>
        <w:gridCol w:w="4538"/>
        <w:gridCol w:w="4538"/>
      </w:tblGrid>
      <w:tr w:rsidR="0087449E" w14:paraId="6028BE6A" w14:textId="77777777" w:rsidTr="00FD591B">
        <w:trPr>
          <w:trHeight w:val="416"/>
        </w:trPr>
        <w:tc>
          <w:tcPr>
            <w:tcW w:w="4538" w:type="dxa"/>
          </w:tcPr>
          <w:p w14:paraId="5E156C7B" w14:textId="55E34AB7" w:rsidR="0087449E" w:rsidRPr="002156A8" w:rsidRDefault="0087449E" w:rsidP="0087449E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156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Abnormality</w:t>
            </w:r>
          </w:p>
        </w:tc>
        <w:tc>
          <w:tcPr>
            <w:tcW w:w="4538" w:type="dxa"/>
          </w:tcPr>
          <w:p w14:paraId="76EF94B4" w14:textId="1F3F8FCD" w:rsidR="0087449E" w:rsidRPr="002156A8" w:rsidRDefault="002156A8" w:rsidP="0087449E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Finding</w:t>
            </w:r>
            <w:r w:rsidR="0087449E" w:rsidRPr="002156A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87449E" w14:paraId="7033F594" w14:textId="77777777" w:rsidTr="00FD591B">
        <w:trPr>
          <w:trHeight w:val="418"/>
        </w:trPr>
        <w:tc>
          <w:tcPr>
            <w:tcW w:w="4538" w:type="dxa"/>
          </w:tcPr>
          <w:p w14:paraId="161DE09F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8p11.2 (FGFR1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38" w:type="dxa"/>
          </w:tcPr>
          <w:p w14:paraId="133EEDC2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Normal </w:t>
            </w:r>
          </w:p>
        </w:tc>
      </w:tr>
      <w:tr w:rsidR="0087449E" w14:paraId="2481D39A" w14:textId="77777777" w:rsidTr="00FD591B">
        <w:trPr>
          <w:trHeight w:val="410"/>
        </w:trPr>
        <w:tc>
          <w:tcPr>
            <w:tcW w:w="4538" w:type="dxa"/>
          </w:tcPr>
          <w:p w14:paraId="14612142" w14:textId="2265B2FB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4q12 (PDGFR</w:t>
            </w:r>
            <w:r w:rsidR="002156A8">
              <w:rPr>
                <w:rFonts w:asciiTheme="majorBidi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translocation/deletion)</w:t>
            </w:r>
          </w:p>
        </w:tc>
        <w:tc>
          <w:tcPr>
            <w:tcW w:w="4538" w:type="dxa"/>
          </w:tcPr>
          <w:p w14:paraId="6D45A96E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Normal</w:t>
            </w:r>
          </w:p>
        </w:tc>
      </w:tr>
      <w:tr w:rsidR="0087449E" w14:paraId="19D59081" w14:textId="77777777" w:rsidTr="00FD591B">
        <w:trPr>
          <w:trHeight w:val="416"/>
        </w:trPr>
        <w:tc>
          <w:tcPr>
            <w:tcW w:w="4538" w:type="dxa"/>
          </w:tcPr>
          <w:p w14:paraId="239F917D" w14:textId="7C16CC51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5q32 (PDGFR</w:t>
            </w:r>
            <w:r w:rsidR="002156A8">
              <w:rPr>
                <w:rFonts w:asciiTheme="majorBidi" w:hAnsiTheme="majorBidi" w:cstheme="majorBidi"/>
                <w:sz w:val="24"/>
                <w:szCs w:val="24"/>
              </w:rPr>
              <w:t>β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sep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4538" w:type="dxa"/>
          </w:tcPr>
          <w:p w14:paraId="3B9D3A62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Normal</w:t>
            </w:r>
          </w:p>
        </w:tc>
      </w:tr>
      <w:tr w:rsidR="0087449E" w14:paraId="4166CF34" w14:textId="77777777" w:rsidTr="00FD591B">
        <w:trPr>
          <w:trHeight w:val="422"/>
        </w:trPr>
        <w:tc>
          <w:tcPr>
            <w:tcW w:w="4538" w:type="dxa"/>
          </w:tcPr>
          <w:p w14:paraId="3115629B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JAK2 V617F mutation</w:t>
            </w:r>
          </w:p>
        </w:tc>
        <w:tc>
          <w:tcPr>
            <w:tcW w:w="4538" w:type="dxa"/>
          </w:tcPr>
          <w:p w14:paraId="1C74A190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Negative </w:t>
            </w:r>
          </w:p>
        </w:tc>
      </w:tr>
      <w:tr w:rsidR="0087449E" w14:paraId="5BDA6FBB" w14:textId="77777777" w:rsidTr="00FD591B">
        <w:trPr>
          <w:trHeight w:val="414"/>
        </w:trPr>
        <w:tc>
          <w:tcPr>
            <w:tcW w:w="4538" w:type="dxa"/>
          </w:tcPr>
          <w:p w14:paraId="2027D915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BCR-ABL1 mRNA</w:t>
            </w:r>
          </w:p>
        </w:tc>
        <w:tc>
          <w:tcPr>
            <w:tcW w:w="4538" w:type="dxa"/>
          </w:tcPr>
          <w:p w14:paraId="33BFB047" w14:textId="77777777" w:rsidR="0087449E" w:rsidRDefault="0087449E" w:rsidP="0087449E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Negative</w:t>
            </w:r>
          </w:p>
        </w:tc>
      </w:tr>
    </w:tbl>
    <w:p w14:paraId="65FD2DE6" w14:textId="19FA44E4" w:rsidR="00632851" w:rsidRPr="002156A8" w:rsidRDefault="0087449E" w:rsidP="00FD591B">
      <w:pPr>
        <w:bidi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156A8">
        <w:rPr>
          <w:rFonts w:asciiTheme="majorBidi" w:hAnsiTheme="majorBidi" w:cstheme="majorBidi"/>
          <w:b/>
          <w:bCs/>
          <w:sz w:val="24"/>
          <w:szCs w:val="24"/>
        </w:rPr>
        <w:t>Table 1</w:t>
      </w:r>
      <w:r w:rsidR="002156A8" w:rsidRPr="002156A8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2156A8">
        <w:rPr>
          <w:rFonts w:asciiTheme="majorBidi" w:hAnsiTheme="majorBidi" w:cstheme="majorBidi"/>
          <w:b/>
          <w:bCs/>
          <w:sz w:val="24"/>
          <w:szCs w:val="24"/>
        </w:rPr>
        <w:t xml:space="preserve"> Evaluation of common cellular abnormalities in the bone marrow biopsy</w:t>
      </w:r>
    </w:p>
    <w:sectPr w:rsidR="00632851" w:rsidRPr="002156A8" w:rsidSect="0027327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83358" w14:textId="77777777" w:rsidR="004E44C8" w:rsidRDefault="004E44C8" w:rsidP="0087449E">
      <w:pPr>
        <w:spacing w:after="0" w:line="240" w:lineRule="auto"/>
      </w:pPr>
      <w:r>
        <w:separator/>
      </w:r>
    </w:p>
  </w:endnote>
  <w:endnote w:type="continuationSeparator" w:id="0">
    <w:p w14:paraId="26045897" w14:textId="77777777" w:rsidR="004E44C8" w:rsidRDefault="004E44C8" w:rsidP="00874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2066C" w14:textId="77777777" w:rsidR="004E44C8" w:rsidRDefault="004E44C8" w:rsidP="0087449E">
      <w:pPr>
        <w:spacing w:after="0" w:line="240" w:lineRule="auto"/>
      </w:pPr>
      <w:r>
        <w:separator/>
      </w:r>
    </w:p>
  </w:footnote>
  <w:footnote w:type="continuationSeparator" w:id="0">
    <w:p w14:paraId="6E3C5F29" w14:textId="77777777" w:rsidR="004E44C8" w:rsidRDefault="004E44C8" w:rsidP="008744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F87"/>
    <w:rsid w:val="002156A8"/>
    <w:rsid w:val="0027327E"/>
    <w:rsid w:val="00463F87"/>
    <w:rsid w:val="004E44C8"/>
    <w:rsid w:val="0087449E"/>
    <w:rsid w:val="008F249E"/>
    <w:rsid w:val="00DD2B3E"/>
    <w:rsid w:val="00FD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F16A7"/>
  <w15:chartTrackingRefBased/>
  <w15:docId w15:val="{E268C03F-4747-4C64-BD15-2F48C217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4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7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9E"/>
  </w:style>
  <w:style w:type="paragraph" w:styleId="Footer">
    <w:name w:val="footer"/>
    <w:basedOn w:val="Normal"/>
    <w:link w:val="FooterChar"/>
    <w:uiPriority w:val="99"/>
    <w:unhideWhenUsed/>
    <w:rsid w:val="00874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</dc:creator>
  <cp:keywords/>
  <dc:description/>
  <cp:lastModifiedBy>Mohammad Barary</cp:lastModifiedBy>
  <cp:revision>4</cp:revision>
  <dcterms:created xsi:type="dcterms:W3CDTF">2022-08-06T21:49:00Z</dcterms:created>
  <dcterms:modified xsi:type="dcterms:W3CDTF">2022-09-04T17:48:00Z</dcterms:modified>
</cp:coreProperties>
</file>