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EA44E" w14:textId="4B82DD1C" w:rsidR="00C94AA5" w:rsidRPr="00E83AD1" w:rsidRDefault="00921BF2" w:rsidP="00B120F3">
      <w:pPr>
        <w:pStyle w:val="Note"/>
      </w:pPr>
      <w:r w:rsidRPr="00792A36">
        <w:rPr>
          <w:rFonts w:eastAsiaTheme="majorEastAsia" w:cstheme="majorBidi"/>
          <w:b/>
          <w:color w:val="auto"/>
          <w:spacing w:val="-10"/>
          <w:kern w:val="28"/>
          <w:sz w:val="28"/>
          <w:szCs w:val="56"/>
        </w:rPr>
        <w:t xml:space="preserve">Morphometry of </w:t>
      </w:r>
      <w:r w:rsidR="00FB25B9">
        <w:rPr>
          <w:rFonts w:eastAsiaTheme="majorEastAsia" w:cstheme="majorBidi"/>
          <w:b/>
          <w:color w:val="auto"/>
          <w:spacing w:val="-10"/>
          <w:kern w:val="28"/>
          <w:sz w:val="28"/>
          <w:szCs w:val="56"/>
        </w:rPr>
        <w:t xml:space="preserve">widespread </w:t>
      </w:r>
      <w:r w:rsidRPr="00E83AD1">
        <w:rPr>
          <w:rFonts w:eastAsiaTheme="majorEastAsia" w:cstheme="majorBidi"/>
          <w:b/>
          <w:color w:val="auto"/>
          <w:spacing w:val="-10"/>
          <w:kern w:val="28"/>
          <w:sz w:val="28"/>
          <w:szCs w:val="56"/>
        </w:rPr>
        <w:t xml:space="preserve">tidal meander cutoffs </w:t>
      </w:r>
      <w:r w:rsidR="00D56494">
        <w:rPr>
          <w:rFonts w:eastAsiaTheme="majorEastAsia" w:cstheme="majorBidi"/>
          <w:b/>
          <w:color w:val="auto"/>
          <w:spacing w:val="-10"/>
          <w:kern w:val="28"/>
          <w:sz w:val="28"/>
          <w:szCs w:val="56"/>
        </w:rPr>
        <w:t>discloses</w:t>
      </w:r>
      <w:r w:rsidR="00DC521B" w:rsidRPr="00E83AD1">
        <w:rPr>
          <w:rFonts w:eastAsiaTheme="majorEastAsia" w:cstheme="majorBidi"/>
          <w:b/>
          <w:color w:val="auto"/>
          <w:spacing w:val="-10"/>
          <w:kern w:val="28"/>
          <w:sz w:val="28"/>
          <w:szCs w:val="56"/>
        </w:rPr>
        <w:t xml:space="preserve"> </w:t>
      </w:r>
      <w:r w:rsidRPr="00E83AD1">
        <w:rPr>
          <w:rFonts w:eastAsiaTheme="majorEastAsia" w:cstheme="majorBidi"/>
          <w:b/>
          <w:color w:val="auto"/>
          <w:spacing w:val="-10"/>
          <w:kern w:val="28"/>
          <w:sz w:val="28"/>
          <w:szCs w:val="56"/>
        </w:rPr>
        <w:t xml:space="preserve">similarity to fluvial </w:t>
      </w:r>
      <w:proofErr w:type="spellStart"/>
      <w:proofErr w:type="gramStart"/>
      <w:r w:rsidRPr="00E83AD1">
        <w:rPr>
          <w:rFonts w:eastAsiaTheme="majorEastAsia" w:cstheme="majorBidi"/>
          <w:b/>
          <w:color w:val="auto"/>
          <w:spacing w:val="-10"/>
          <w:kern w:val="28"/>
          <w:sz w:val="28"/>
          <w:szCs w:val="56"/>
        </w:rPr>
        <w:t>morphodynamics</w:t>
      </w:r>
      <w:proofErr w:type="spellEnd"/>
      <w:proofErr w:type="gramEnd"/>
    </w:p>
    <w:p w14:paraId="32E6B0CF" w14:textId="141D5960" w:rsidR="00C94AA5" w:rsidRDefault="00921BF2" w:rsidP="00B120F3">
      <w:pPr>
        <w:pStyle w:val="Authors"/>
        <w:rPr>
          <w:vertAlign w:val="superscript"/>
        </w:rPr>
      </w:pPr>
      <w:r w:rsidRPr="00E83AD1">
        <w:t>C. Gao</w:t>
      </w:r>
      <w:r w:rsidR="00545B6C" w:rsidRPr="00E83AD1">
        <w:rPr>
          <w:vertAlign w:val="superscript"/>
        </w:rPr>
        <w:t>1</w:t>
      </w:r>
      <w:r w:rsidRPr="00E83AD1">
        <w:rPr>
          <w:vertAlign w:val="superscript"/>
        </w:rPr>
        <w:t>,2</w:t>
      </w:r>
      <w:r w:rsidR="00C94AA5" w:rsidRPr="00E83AD1">
        <w:t xml:space="preserve">, </w:t>
      </w:r>
      <w:r w:rsidRPr="00E83AD1">
        <w:t>E.D. Lazarus</w:t>
      </w:r>
      <w:r w:rsidRPr="00E83AD1">
        <w:rPr>
          <w:vertAlign w:val="superscript"/>
        </w:rPr>
        <w:t>3</w:t>
      </w:r>
      <w:r w:rsidR="00C94AA5" w:rsidRPr="00E83AD1">
        <w:t xml:space="preserve">, </w:t>
      </w:r>
      <w:r w:rsidRPr="00E83AD1">
        <w:t>A. D’Alpaos</w:t>
      </w:r>
      <w:r w:rsidR="00E23752">
        <w:rPr>
          <w:vertAlign w:val="superscript"/>
        </w:rPr>
        <w:t>2</w:t>
      </w:r>
      <w:r w:rsidRPr="00E83AD1">
        <w:t>, M. Ghinassi</w:t>
      </w:r>
      <w:r w:rsidR="00E23752">
        <w:rPr>
          <w:vertAlign w:val="superscript"/>
        </w:rPr>
        <w:t>2</w:t>
      </w:r>
      <w:r w:rsidRPr="00E83AD1">
        <w:t>, A. Ielpi</w:t>
      </w:r>
      <w:r w:rsidR="00526FC5" w:rsidRPr="00E83AD1">
        <w:rPr>
          <w:vertAlign w:val="superscript"/>
        </w:rPr>
        <w:t>4</w:t>
      </w:r>
      <w:r w:rsidRPr="00E83AD1">
        <w:t xml:space="preserve">, </w:t>
      </w:r>
      <w:r w:rsidR="00526FC5" w:rsidRPr="00E83AD1">
        <w:t>G. Parker</w:t>
      </w:r>
      <w:r w:rsidR="00526FC5" w:rsidRPr="00E83AD1">
        <w:rPr>
          <w:vertAlign w:val="superscript"/>
        </w:rPr>
        <w:t>5,6</w:t>
      </w:r>
      <w:r w:rsidR="00526FC5" w:rsidRPr="00E83AD1">
        <w:t>, A. Rinaldo</w:t>
      </w:r>
      <w:r w:rsidR="00526FC5" w:rsidRPr="00E83AD1">
        <w:rPr>
          <w:vertAlign w:val="superscript"/>
        </w:rPr>
        <w:t>7,8</w:t>
      </w:r>
      <w:r w:rsidR="00526FC5" w:rsidRPr="00E83AD1">
        <w:t xml:space="preserve">, </w:t>
      </w:r>
      <w:r w:rsidRPr="00E83AD1">
        <w:t>P. Gao</w:t>
      </w:r>
      <w:r w:rsidR="00526FC5" w:rsidRPr="00E83AD1">
        <w:rPr>
          <w:vertAlign w:val="superscript"/>
        </w:rPr>
        <w:t>9</w:t>
      </w:r>
      <w:r w:rsidRPr="00E83AD1">
        <w:t>, Y.P. Wang</w:t>
      </w:r>
      <w:r w:rsidR="00D56494">
        <w:rPr>
          <w:vertAlign w:val="superscript"/>
        </w:rPr>
        <w:t>1,</w:t>
      </w:r>
      <w:r w:rsidR="00526FC5" w:rsidRPr="00E83AD1">
        <w:rPr>
          <w:vertAlign w:val="superscript"/>
        </w:rPr>
        <w:t>10</w:t>
      </w:r>
      <w:r w:rsidRPr="00E83AD1">
        <w:t xml:space="preserve">, </w:t>
      </w:r>
      <w:r w:rsidR="00FC593F">
        <w:t>D</w:t>
      </w:r>
      <w:r w:rsidR="003703BD">
        <w:t>.</w:t>
      </w:r>
      <w:r w:rsidR="00FC593F">
        <w:t xml:space="preserve"> Tognin</w:t>
      </w:r>
      <w:r w:rsidR="00FC593F" w:rsidRPr="00E83AD1">
        <w:rPr>
          <w:vertAlign w:val="superscript"/>
        </w:rPr>
        <w:t>7</w:t>
      </w:r>
      <w:r w:rsidR="00FC593F">
        <w:t xml:space="preserve">, </w:t>
      </w:r>
      <w:r w:rsidRPr="00E83AD1">
        <w:t>and A. Finotello</w:t>
      </w:r>
      <w:proofErr w:type="gramStart"/>
      <w:r w:rsidR="00E23752">
        <w:rPr>
          <w:vertAlign w:val="superscript"/>
        </w:rPr>
        <w:t>2</w:t>
      </w:r>
      <w:r w:rsidRPr="00E83AD1">
        <w:rPr>
          <w:vertAlign w:val="superscript"/>
        </w:rPr>
        <w:t>,*</w:t>
      </w:r>
      <w:proofErr w:type="gramEnd"/>
    </w:p>
    <w:p w14:paraId="2E1EE543" w14:textId="262FA4E8" w:rsidR="00E23752" w:rsidRPr="00540464" w:rsidRDefault="00E23752" w:rsidP="00E23752">
      <w:pPr>
        <w:pStyle w:val="Affiliation"/>
        <w:rPr>
          <w:i/>
          <w:iCs/>
        </w:rPr>
      </w:pPr>
      <w:r>
        <w:rPr>
          <w:i/>
          <w:iCs/>
          <w:vertAlign w:val="superscript"/>
        </w:rPr>
        <w:t>1</w:t>
      </w:r>
      <w:r w:rsidRPr="00540464">
        <w:rPr>
          <w:i/>
          <w:iCs/>
        </w:rPr>
        <w:t xml:space="preserve"> Ministry of Education Key Laboratory for Coast and Island Development, School of Geographic and Oceanographic Sciences, Nanjing University, Nanjing, China.</w:t>
      </w:r>
    </w:p>
    <w:p w14:paraId="7BA1456F" w14:textId="6709B533" w:rsidR="00526FC5" w:rsidRPr="00540464" w:rsidRDefault="00E23752" w:rsidP="00526FC5">
      <w:pPr>
        <w:pStyle w:val="Affiliation"/>
        <w:rPr>
          <w:i/>
          <w:iCs/>
        </w:rPr>
      </w:pPr>
      <w:r>
        <w:rPr>
          <w:i/>
          <w:iCs/>
          <w:vertAlign w:val="superscript"/>
        </w:rPr>
        <w:t>2</w:t>
      </w:r>
      <w:r w:rsidR="00526FC5" w:rsidRPr="00540464">
        <w:rPr>
          <w:i/>
          <w:iCs/>
          <w:vertAlign w:val="superscript"/>
        </w:rPr>
        <w:t xml:space="preserve"> </w:t>
      </w:r>
      <w:r w:rsidR="00526FC5" w:rsidRPr="00540464">
        <w:rPr>
          <w:i/>
          <w:iCs/>
        </w:rPr>
        <w:t>Dept. of Geosciences, University of Padova, Padova, Italy.</w:t>
      </w:r>
    </w:p>
    <w:p w14:paraId="515725E1" w14:textId="2BD652A8" w:rsidR="00DE3F91" w:rsidRPr="00540464" w:rsidRDefault="00545B6C" w:rsidP="00B719C8">
      <w:pPr>
        <w:pStyle w:val="Affiliation"/>
        <w:rPr>
          <w:i/>
          <w:iCs/>
        </w:rPr>
      </w:pPr>
      <w:r w:rsidRPr="00540464">
        <w:rPr>
          <w:i/>
          <w:iCs/>
          <w:vertAlign w:val="superscript"/>
        </w:rPr>
        <w:t>3</w:t>
      </w:r>
      <w:r w:rsidR="0031132F" w:rsidRPr="00540464">
        <w:rPr>
          <w:i/>
          <w:iCs/>
        </w:rPr>
        <w:t xml:space="preserve"> School of Geography &amp; Environmental Science, University of Southampton, Southampton</w:t>
      </w:r>
      <w:r w:rsidR="00526FC5" w:rsidRPr="00540464">
        <w:rPr>
          <w:i/>
          <w:iCs/>
        </w:rPr>
        <w:t xml:space="preserve">, </w:t>
      </w:r>
      <w:r w:rsidR="0031132F" w:rsidRPr="00540464">
        <w:rPr>
          <w:i/>
          <w:iCs/>
        </w:rPr>
        <w:t>UK</w:t>
      </w:r>
      <w:r w:rsidR="00C94AA5" w:rsidRPr="00540464">
        <w:rPr>
          <w:i/>
          <w:iCs/>
        </w:rPr>
        <w:t>.</w:t>
      </w:r>
    </w:p>
    <w:p w14:paraId="1C2BD0E6" w14:textId="074BAEE2" w:rsidR="00921BF2" w:rsidRPr="00540464" w:rsidRDefault="00921BF2" w:rsidP="00526FC5">
      <w:pPr>
        <w:pStyle w:val="Affiliation"/>
        <w:rPr>
          <w:i/>
          <w:iCs/>
        </w:rPr>
      </w:pPr>
      <w:r w:rsidRPr="00540464">
        <w:rPr>
          <w:i/>
          <w:iCs/>
          <w:vertAlign w:val="superscript"/>
        </w:rPr>
        <w:t>4</w:t>
      </w:r>
      <w:r w:rsidRPr="00540464">
        <w:rPr>
          <w:i/>
          <w:iCs/>
        </w:rPr>
        <w:t xml:space="preserve"> </w:t>
      </w:r>
      <w:r w:rsidR="00526FC5" w:rsidRPr="00540464">
        <w:rPr>
          <w:i/>
          <w:iCs/>
        </w:rPr>
        <w:t>Department of Earth, Environmental and Geographic Sciences, University of British Columbia-Okanagan, Kelowna, BC, Canada</w:t>
      </w:r>
      <w:r w:rsidRPr="00540464">
        <w:rPr>
          <w:i/>
          <w:iCs/>
        </w:rPr>
        <w:t>.</w:t>
      </w:r>
    </w:p>
    <w:p w14:paraId="63597A52" w14:textId="42266798" w:rsidR="00526FC5" w:rsidRPr="00540464" w:rsidRDefault="00526FC5" w:rsidP="00921BF2">
      <w:pPr>
        <w:pStyle w:val="Affiliation"/>
        <w:rPr>
          <w:i/>
          <w:iCs/>
        </w:rPr>
      </w:pPr>
      <w:r w:rsidRPr="00540464">
        <w:rPr>
          <w:i/>
          <w:iCs/>
          <w:vertAlign w:val="superscript"/>
        </w:rPr>
        <w:t>5</w:t>
      </w:r>
      <w:r w:rsidR="0031132F" w:rsidRPr="00540464">
        <w:rPr>
          <w:i/>
          <w:iCs/>
        </w:rPr>
        <w:t xml:space="preserve"> </w:t>
      </w:r>
      <w:r w:rsidRPr="00540464">
        <w:rPr>
          <w:i/>
          <w:iCs/>
        </w:rPr>
        <w:t>Department of Civil &amp; Environmental Engineering, University of Illinois, Urbana, IL, USA</w:t>
      </w:r>
    </w:p>
    <w:p w14:paraId="3BC426EE" w14:textId="284F2105" w:rsidR="00526FC5" w:rsidRPr="00540464" w:rsidRDefault="00526FC5" w:rsidP="00921BF2">
      <w:pPr>
        <w:pStyle w:val="Affiliation"/>
        <w:rPr>
          <w:i/>
          <w:iCs/>
        </w:rPr>
      </w:pPr>
      <w:r w:rsidRPr="00540464">
        <w:rPr>
          <w:i/>
          <w:iCs/>
          <w:vertAlign w:val="superscript"/>
        </w:rPr>
        <w:t>6</w:t>
      </w:r>
      <w:r w:rsidRPr="00540464">
        <w:rPr>
          <w:i/>
          <w:iCs/>
        </w:rPr>
        <w:t xml:space="preserve"> Department of Geology, University of Illinois, Urbana, IL, USA</w:t>
      </w:r>
    </w:p>
    <w:p w14:paraId="5EF5E4AE" w14:textId="65A34FBC" w:rsidR="00526FC5" w:rsidRPr="00540464" w:rsidRDefault="00526FC5" w:rsidP="00921BF2">
      <w:pPr>
        <w:pStyle w:val="Affiliation"/>
        <w:rPr>
          <w:i/>
          <w:iCs/>
        </w:rPr>
      </w:pPr>
      <w:r w:rsidRPr="00540464">
        <w:rPr>
          <w:i/>
          <w:iCs/>
          <w:vertAlign w:val="superscript"/>
        </w:rPr>
        <w:t>7</w:t>
      </w:r>
      <w:r w:rsidRPr="00540464">
        <w:rPr>
          <w:i/>
          <w:iCs/>
        </w:rPr>
        <w:t xml:space="preserve"> Department of Civil, Environmental, and Architectural Engineering, University of Padova, Padova, Italy</w:t>
      </w:r>
    </w:p>
    <w:p w14:paraId="5933D325" w14:textId="4536D2C3" w:rsidR="00526FC5" w:rsidRPr="00540464" w:rsidRDefault="00526FC5" w:rsidP="00526FC5">
      <w:pPr>
        <w:pStyle w:val="Affiliation"/>
        <w:rPr>
          <w:i/>
          <w:iCs/>
        </w:rPr>
      </w:pPr>
      <w:r w:rsidRPr="00540464">
        <w:rPr>
          <w:i/>
          <w:iCs/>
          <w:vertAlign w:val="superscript"/>
        </w:rPr>
        <w:t>8</w:t>
      </w:r>
      <w:r w:rsidRPr="00540464">
        <w:rPr>
          <w:i/>
          <w:iCs/>
        </w:rPr>
        <w:t xml:space="preserve"> Laboratory of Ecohydrology, Ecole Polytechnique </w:t>
      </w:r>
      <w:proofErr w:type="spellStart"/>
      <w:r w:rsidRPr="00540464">
        <w:rPr>
          <w:i/>
          <w:iCs/>
        </w:rPr>
        <w:t>Federale</w:t>
      </w:r>
      <w:proofErr w:type="spellEnd"/>
      <w:r w:rsidRPr="00540464">
        <w:rPr>
          <w:i/>
          <w:iCs/>
        </w:rPr>
        <w:t xml:space="preserve"> Lausanne, Lausanne, Switzerland</w:t>
      </w:r>
    </w:p>
    <w:p w14:paraId="2813BF34" w14:textId="63405928" w:rsidR="00921BF2" w:rsidRPr="00540464" w:rsidRDefault="00526FC5" w:rsidP="00921BF2">
      <w:pPr>
        <w:pStyle w:val="Affiliation"/>
        <w:rPr>
          <w:i/>
          <w:iCs/>
        </w:rPr>
      </w:pPr>
      <w:r w:rsidRPr="00540464">
        <w:rPr>
          <w:i/>
          <w:iCs/>
          <w:vertAlign w:val="superscript"/>
        </w:rPr>
        <w:t>9</w:t>
      </w:r>
      <w:r w:rsidRPr="00540464">
        <w:rPr>
          <w:i/>
          <w:iCs/>
        </w:rPr>
        <w:t xml:space="preserve"> D</w:t>
      </w:r>
      <w:r w:rsidR="0031132F" w:rsidRPr="00540464">
        <w:rPr>
          <w:i/>
          <w:iCs/>
        </w:rPr>
        <w:t>epartment of Geography and the Environment, Syracuse University, Syracuse, N</w:t>
      </w:r>
      <w:r w:rsidRPr="00540464">
        <w:rPr>
          <w:i/>
          <w:iCs/>
        </w:rPr>
        <w:t xml:space="preserve">Y, </w:t>
      </w:r>
      <w:r w:rsidR="0031132F" w:rsidRPr="00540464">
        <w:rPr>
          <w:i/>
          <w:iCs/>
        </w:rPr>
        <w:t>USA</w:t>
      </w:r>
      <w:r w:rsidR="00921BF2" w:rsidRPr="00540464">
        <w:rPr>
          <w:i/>
          <w:iCs/>
        </w:rPr>
        <w:t>.</w:t>
      </w:r>
    </w:p>
    <w:p w14:paraId="191AF0DE" w14:textId="36A936F6" w:rsidR="0031132F" w:rsidRPr="00540464" w:rsidRDefault="00526FC5" w:rsidP="0031132F">
      <w:pPr>
        <w:pStyle w:val="Affiliation"/>
        <w:rPr>
          <w:i/>
          <w:iCs/>
        </w:rPr>
      </w:pPr>
      <w:r w:rsidRPr="00540464">
        <w:rPr>
          <w:i/>
          <w:iCs/>
          <w:vertAlign w:val="superscript"/>
        </w:rPr>
        <w:t>10</w:t>
      </w:r>
      <w:r w:rsidR="0031132F" w:rsidRPr="00540464">
        <w:rPr>
          <w:i/>
          <w:iCs/>
        </w:rPr>
        <w:t xml:space="preserve"> State Key Laboratory of Estuarine and Coastal Research, School of Marine Sciences, East China Normal University, Shanghai, China</w:t>
      </w:r>
    </w:p>
    <w:p w14:paraId="2D8E13FD" w14:textId="77777777" w:rsidR="0031132F" w:rsidRPr="00E83AD1" w:rsidRDefault="0031132F" w:rsidP="00921BF2">
      <w:pPr>
        <w:pStyle w:val="Affiliation"/>
      </w:pPr>
    </w:p>
    <w:p w14:paraId="5614852F" w14:textId="31649C90" w:rsidR="00DE3F91" w:rsidRPr="00E83AD1" w:rsidRDefault="0031132F" w:rsidP="003137C3">
      <w:pPr>
        <w:pStyle w:val="Affiliation"/>
      </w:pPr>
      <w:r w:rsidRPr="00E83AD1">
        <w:t xml:space="preserve">* </w:t>
      </w:r>
      <w:r w:rsidR="008A6077" w:rsidRPr="00E83AD1">
        <w:t>Correspond</w:t>
      </w:r>
      <w:r w:rsidR="00DE3F91" w:rsidRPr="00E83AD1">
        <w:t>ing</w:t>
      </w:r>
      <w:r w:rsidR="008A6077" w:rsidRPr="00E83AD1">
        <w:t xml:space="preserve"> </w:t>
      </w:r>
      <w:r w:rsidR="006F662E" w:rsidRPr="00E83AD1">
        <w:t>author:</w:t>
      </w:r>
      <w:r w:rsidR="008A6077" w:rsidRPr="00E83AD1">
        <w:t xml:space="preserve"> </w:t>
      </w:r>
      <w:r w:rsidRPr="00E83AD1">
        <w:t>Alvise Finotello</w:t>
      </w:r>
      <w:r w:rsidR="00DE3F91" w:rsidRPr="00E83AD1">
        <w:t xml:space="preserve"> (</w:t>
      </w:r>
      <w:hyperlink r:id="rId8" w:history="1">
        <w:r w:rsidR="00411F3E" w:rsidRPr="00E83AD1">
          <w:rPr>
            <w:rStyle w:val="Collegamentoipertestuale"/>
          </w:rPr>
          <w:t>alvise.finotello@</w:t>
        </w:r>
      </w:hyperlink>
      <w:r w:rsidR="00411F3E" w:rsidRPr="00E83AD1">
        <w:rPr>
          <w:rStyle w:val="Collegamentoipertestuale"/>
        </w:rPr>
        <w:t>unipd.it</w:t>
      </w:r>
      <w:r w:rsidRPr="00E83AD1">
        <w:t>)</w:t>
      </w:r>
      <w:r w:rsidR="00DE3F91" w:rsidRPr="00E83AD1">
        <w:t xml:space="preserve"> </w:t>
      </w:r>
    </w:p>
    <w:p w14:paraId="52EAA876" w14:textId="0F4D9CB3" w:rsidR="00C94AA5" w:rsidRPr="00E83AD1" w:rsidRDefault="00C94AA5" w:rsidP="005358D5">
      <w:pPr>
        <w:pStyle w:val="Heading-Main"/>
      </w:pPr>
      <w:r w:rsidRPr="00E83AD1">
        <w:t>Key Points:</w:t>
      </w:r>
    </w:p>
    <w:p w14:paraId="02BB4FFB" w14:textId="371F0E15" w:rsidR="00C94AA5" w:rsidRPr="00D56494" w:rsidRDefault="00D56494" w:rsidP="00C81368">
      <w:pPr>
        <w:pStyle w:val="KeyPoints"/>
        <w:numPr>
          <w:ilvl w:val="0"/>
          <w:numId w:val="9"/>
        </w:numPr>
      </w:pPr>
      <w:r w:rsidRPr="00D56494">
        <w:t>Tidal meander cutoffs are far more common than typically thought and share remarkable morphometric similarities with fluvial counterparts.</w:t>
      </w:r>
    </w:p>
    <w:p w14:paraId="405A84B1" w14:textId="7D7FB5A1" w:rsidR="00C94AA5" w:rsidRPr="00D56494" w:rsidRDefault="00D56494" w:rsidP="00C81368">
      <w:pPr>
        <w:pStyle w:val="KeyPoints"/>
        <w:numPr>
          <w:ilvl w:val="0"/>
          <w:numId w:val="9"/>
        </w:numPr>
      </w:pPr>
      <w:r w:rsidRPr="00D56494">
        <w:t xml:space="preserve">Similar mechanisms trigger cutoffs in both tidal and fluvial landscapes, </w:t>
      </w:r>
      <w:bookmarkStart w:id="0" w:name="_Hlk142403595"/>
      <w:r w:rsidRPr="00D56494">
        <w:t xml:space="preserve">with differences arising only during post-cutoff evolution. </w:t>
      </w:r>
    </w:p>
    <w:bookmarkEnd w:id="0"/>
    <w:p w14:paraId="0310D6A8" w14:textId="22B8D5D0" w:rsidR="0031132F" w:rsidRPr="00E83AD1" w:rsidRDefault="00D56494" w:rsidP="00C94CDB">
      <w:pPr>
        <w:pStyle w:val="KeyPoints"/>
        <w:numPr>
          <w:ilvl w:val="0"/>
          <w:numId w:val="9"/>
        </w:numPr>
      </w:pPr>
      <w:r w:rsidRPr="00D56494">
        <w:t>Tidal cutoffs s</w:t>
      </w:r>
      <w:r w:rsidR="00EE2498" w:rsidRPr="00D56494">
        <w:t>eld</w:t>
      </w:r>
      <w:r w:rsidR="009E513E" w:rsidRPr="00D56494">
        <w:t>o</w:t>
      </w:r>
      <w:r w:rsidR="00EE2498" w:rsidRPr="00D56494">
        <w:t>m disconnec</w:t>
      </w:r>
      <w:r w:rsidRPr="00D56494">
        <w:t>t</w:t>
      </w:r>
      <w:r w:rsidR="00EE2498" w:rsidRPr="00D56494">
        <w:t xml:space="preserve"> from parent channel</w:t>
      </w:r>
      <w:r w:rsidRPr="00D56494">
        <w:t>s and form oxbow lakes due to the enhanced hydrological connectivity of tidal wetlands.</w:t>
      </w:r>
      <w:r w:rsidR="0031132F" w:rsidRPr="00E83AD1">
        <w:br w:type="page"/>
      </w:r>
    </w:p>
    <w:p w14:paraId="2659CCE1" w14:textId="4F88606B" w:rsidR="002F3B11" w:rsidRPr="00E83AD1" w:rsidRDefault="008A6077" w:rsidP="00C81368">
      <w:pPr>
        <w:pStyle w:val="Heading-Main"/>
      </w:pPr>
      <w:r w:rsidRPr="00EB6D58">
        <w:lastRenderedPageBreak/>
        <w:t>Abstract</w:t>
      </w:r>
    </w:p>
    <w:p w14:paraId="1F0C14DA" w14:textId="7201BC1A" w:rsidR="00424940" w:rsidRPr="00E83AD1" w:rsidRDefault="00424940" w:rsidP="005467CF">
      <w:r w:rsidRPr="0052381C">
        <w:t xml:space="preserve">Similarities in planform dynamics between tidal and fluvial meandering channels contrast with the apparent lack </w:t>
      </w:r>
      <w:r w:rsidR="0052381C" w:rsidRPr="0052381C">
        <w:t xml:space="preserve">in coastal wetlands </w:t>
      </w:r>
      <w:r w:rsidRPr="0052381C">
        <w:t>of lateral</w:t>
      </w:r>
      <w:r w:rsidR="0052381C">
        <w:t>-</w:t>
      </w:r>
      <w:r w:rsidRPr="0052381C">
        <w:t>migration features like meander cutoffs and oxbow lakes,</w:t>
      </w:r>
      <w:r w:rsidR="0052381C" w:rsidRPr="0052381C">
        <w:t xml:space="preserve"> </w:t>
      </w:r>
      <w:r w:rsidRPr="0052381C">
        <w:t>which led to the broad interpretation that tidal and fluvial meanders differ morphodynamically.</w:t>
      </w:r>
      <w:r w:rsidR="0052381C">
        <w:t xml:space="preserve"> </w:t>
      </w:r>
      <w:r w:rsidRPr="0052381C">
        <w:t>W</w:t>
      </w:r>
      <w:r w:rsidR="005467CF" w:rsidRPr="0052381C">
        <w:t xml:space="preserve">e </w:t>
      </w:r>
      <w:r w:rsidR="006521F7" w:rsidRPr="0052381C">
        <w:t>analyze</w:t>
      </w:r>
      <w:r w:rsidRPr="0052381C">
        <w:t>d</w:t>
      </w:r>
      <w:r w:rsidR="006521F7" w:rsidRPr="0052381C">
        <w:t xml:space="preserve"> </w:t>
      </w:r>
      <w:r w:rsidR="005467CF" w:rsidRPr="0052381C">
        <w:t xml:space="preserve">meander neck cutoffs from diverse </w:t>
      </w:r>
      <w:r w:rsidR="002C7023" w:rsidRPr="0052381C">
        <w:t>tidal</w:t>
      </w:r>
      <w:r w:rsidR="00BE19DC" w:rsidRPr="0052381C">
        <w:t xml:space="preserve"> and fluvial </w:t>
      </w:r>
      <w:r w:rsidR="005467CF" w:rsidRPr="0052381C">
        <w:t xml:space="preserve">environments </w:t>
      </w:r>
      <w:proofErr w:type="gramStart"/>
      <w:r w:rsidR="005467CF" w:rsidRPr="0052381C">
        <w:t>worldwide</w:t>
      </w:r>
      <w:r w:rsidR="007B3CFD" w:rsidRPr="0052381C">
        <w:t>,</w:t>
      </w:r>
      <w:r w:rsidR="005467CF" w:rsidRPr="0052381C">
        <w:t xml:space="preserve"> </w:t>
      </w:r>
      <w:r w:rsidR="00EB6D58" w:rsidRPr="0052381C">
        <w:t>and</w:t>
      </w:r>
      <w:proofErr w:type="gramEnd"/>
      <w:r w:rsidR="005467CF" w:rsidRPr="0052381C">
        <w:t xml:space="preserve"> </w:t>
      </w:r>
      <w:r w:rsidR="0011440D" w:rsidRPr="0052381C">
        <w:t xml:space="preserve">show </w:t>
      </w:r>
      <w:r w:rsidR="005467CF" w:rsidRPr="0052381C">
        <w:t xml:space="preserve">that </w:t>
      </w:r>
      <w:r w:rsidRPr="0052381C">
        <w:t xml:space="preserve">tidal </w:t>
      </w:r>
      <w:r w:rsidR="006521F7" w:rsidRPr="0052381C">
        <w:t xml:space="preserve">cutoffs </w:t>
      </w:r>
      <w:r w:rsidRPr="0052381C">
        <w:t>are more widespread than believed</w:t>
      </w:r>
      <w:r w:rsidR="00EB6D58" w:rsidRPr="0052381C">
        <w:t xml:space="preserve">. </w:t>
      </w:r>
      <w:r w:rsidRPr="0052381C">
        <w:t>Their</w:t>
      </w:r>
      <w:r w:rsidR="005467CF" w:rsidRPr="0052381C">
        <w:t xml:space="preserve"> perceived paucity </w:t>
      </w:r>
      <w:r w:rsidR="00EB6D58" w:rsidRPr="0052381C">
        <w:t>is a figment of</w:t>
      </w:r>
      <w:r w:rsidR="00755AAA" w:rsidRPr="0052381C">
        <w:t xml:space="preserve"> </w:t>
      </w:r>
      <w:proofErr w:type="gramStart"/>
      <w:r w:rsidR="0052381C" w:rsidRPr="0052381C">
        <w:t>coastal-wetland</w:t>
      </w:r>
      <w:proofErr w:type="gramEnd"/>
      <w:r w:rsidR="0052381C" w:rsidRPr="0052381C">
        <w:t xml:space="preserve"> pronounced</w:t>
      </w:r>
      <w:r w:rsidR="00540464" w:rsidRPr="0052381C">
        <w:t xml:space="preserve"> drainage </w:t>
      </w:r>
      <w:r w:rsidR="00BE19DC" w:rsidRPr="0052381C">
        <w:t>density and hydrological connectivity</w:t>
      </w:r>
      <w:r w:rsidR="0052381C" w:rsidRPr="0052381C">
        <w:t>, coupled with</w:t>
      </w:r>
      <w:r w:rsidR="00BE19DC" w:rsidRPr="0052381C">
        <w:t xml:space="preserve"> </w:t>
      </w:r>
      <w:r w:rsidR="005467CF" w:rsidRPr="0052381C">
        <w:t xml:space="preserve">reduced </w:t>
      </w:r>
      <w:r w:rsidR="00540464" w:rsidRPr="0052381C">
        <w:t>size of most tidal channels</w:t>
      </w:r>
      <w:r w:rsidR="00BE19DC" w:rsidRPr="0052381C">
        <w:t xml:space="preserve"> </w:t>
      </w:r>
      <w:r w:rsidR="0052381C" w:rsidRPr="0052381C">
        <w:t xml:space="preserve">and </w:t>
      </w:r>
      <w:r w:rsidR="00BE19DC" w:rsidRPr="0052381C">
        <w:t xml:space="preserve">dense </w:t>
      </w:r>
      <w:r w:rsidR="0052381C" w:rsidRPr="0052381C">
        <w:t>vegetatio</w:t>
      </w:r>
      <w:r w:rsidR="0052381C">
        <w:t>n cover</w:t>
      </w:r>
      <w:r w:rsidR="00540464" w:rsidRPr="0052381C">
        <w:t xml:space="preserve">. </w:t>
      </w:r>
      <w:r w:rsidR="00755AAA" w:rsidRPr="0052381C">
        <w:t xml:space="preserve">Whereas these factors do not efface tidal </w:t>
      </w:r>
      <w:r w:rsidRPr="0052381C">
        <w:t xml:space="preserve">meander </w:t>
      </w:r>
      <w:r w:rsidR="00755AAA" w:rsidRPr="0052381C">
        <w:t>cutoffs, they collectively inhibit oxbow</w:t>
      </w:r>
      <w:r w:rsidRPr="0052381C">
        <w:t>-</w:t>
      </w:r>
      <w:r w:rsidR="00755AAA" w:rsidRPr="0052381C">
        <w:t>lake</w:t>
      </w:r>
      <w:r w:rsidRPr="0052381C">
        <w:t xml:space="preserve"> formation</w:t>
      </w:r>
      <w:r w:rsidR="00755AAA" w:rsidRPr="0052381C">
        <w:t xml:space="preserve"> and render </w:t>
      </w:r>
      <w:r w:rsidRPr="0052381C">
        <w:t xml:space="preserve">tidal </w:t>
      </w:r>
      <w:r w:rsidR="00755AAA" w:rsidRPr="0052381C">
        <w:t>cutoffs ephemeral</w:t>
      </w:r>
      <w:r w:rsidRPr="0052381C">
        <w:t>,</w:t>
      </w:r>
      <w:r w:rsidR="00BE19DC" w:rsidRPr="0052381C">
        <w:t xml:space="preserve"> hardly detectable</w:t>
      </w:r>
      <w:r w:rsidR="00755AAA" w:rsidRPr="0052381C">
        <w:t xml:space="preserve"> </w:t>
      </w:r>
      <w:r w:rsidRPr="0052381C">
        <w:t>geomorphic features</w:t>
      </w:r>
      <w:r w:rsidR="00755AAA" w:rsidRPr="0052381C">
        <w:t>.</w:t>
      </w:r>
      <w:r w:rsidR="007924C3" w:rsidRPr="0052381C">
        <w:t xml:space="preserve"> W</w:t>
      </w:r>
      <w:r w:rsidR="005467CF" w:rsidRPr="0052381C">
        <w:t xml:space="preserve">e </w:t>
      </w:r>
      <w:r w:rsidR="00AB07D7" w:rsidRPr="0052381C">
        <w:t xml:space="preserve">thus </w:t>
      </w:r>
      <w:r w:rsidRPr="0052381C">
        <w:t>argue</w:t>
      </w:r>
      <w:r w:rsidR="00AB07D7" w:rsidRPr="0052381C">
        <w:t xml:space="preserve"> </w:t>
      </w:r>
      <w:r w:rsidR="005467CF" w:rsidRPr="0052381C">
        <w:t xml:space="preserve">that similar </w:t>
      </w:r>
      <w:proofErr w:type="spellStart"/>
      <w:r w:rsidR="005467CF" w:rsidRPr="0052381C">
        <w:t>morphodynamic</w:t>
      </w:r>
      <w:proofErr w:type="spellEnd"/>
      <w:r w:rsidR="005467CF" w:rsidRPr="0052381C">
        <w:t xml:space="preserve"> processes drive cutoff formation in tidal and fluvial landscapes, </w:t>
      </w:r>
      <w:r w:rsidR="00EB6D58" w:rsidRPr="0052381C">
        <w:t xml:space="preserve">with differences arising only during post-cutoff evolution. </w:t>
      </w:r>
      <w:r w:rsidR="0052381C" w:rsidRPr="0052381C">
        <w:t xml:space="preserve">This </w:t>
      </w:r>
      <w:r w:rsidR="00EB6D58" w:rsidRPr="0052381C">
        <w:t>bear</w:t>
      </w:r>
      <w:r w:rsidR="0052381C" w:rsidRPr="0052381C">
        <w:t>s</w:t>
      </w:r>
      <w:r w:rsidR="00EB6D58" w:rsidRPr="0052381C">
        <w:t xml:space="preserve"> i</w:t>
      </w:r>
      <w:r w:rsidR="005467CF" w:rsidRPr="0052381C">
        <w:t xml:space="preserve">mportant implications for understanding </w:t>
      </w:r>
      <w:r w:rsidR="00540464" w:rsidRPr="0052381C">
        <w:t xml:space="preserve">the </w:t>
      </w:r>
      <w:proofErr w:type="spellStart"/>
      <w:r w:rsidR="00540464" w:rsidRPr="0052381C">
        <w:t>e</w:t>
      </w:r>
      <w:r w:rsidR="005467CF" w:rsidRPr="0052381C">
        <w:t>comorphodynamics</w:t>
      </w:r>
      <w:proofErr w:type="spellEnd"/>
      <w:r w:rsidR="00540464" w:rsidRPr="0052381C">
        <w:t xml:space="preserve"> of coastal wetlands and predicting their long-term evolution</w:t>
      </w:r>
      <w:r w:rsidR="00540464">
        <w:t xml:space="preserve">. </w:t>
      </w:r>
    </w:p>
    <w:p w14:paraId="69A5DBFD" w14:textId="6B90E58C" w:rsidR="00FC3EAC" w:rsidRPr="00E83AD1" w:rsidRDefault="00FC3EAC" w:rsidP="00952271">
      <w:pPr>
        <w:pStyle w:val="Heading-Main"/>
      </w:pPr>
      <w:r w:rsidRPr="00E83AD1">
        <w:t>Plain Language Summary</w:t>
      </w:r>
    </w:p>
    <w:p w14:paraId="0CF091A5" w14:textId="4638B150" w:rsidR="005467CF" w:rsidRPr="00E83AD1" w:rsidRDefault="00DA7F3E" w:rsidP="005467CF">
      <w:r w:rsidRPr="00E83AD1">
        <w:t>The sinuous channels that w</w:t>
      </w:r>
      <w:r w:rsidR="00755AAA">
        <w:t>ander</w:t>
      </w:r>
      <w:r w:rsidRPr="00E83AD1">
        <w:t xml:space="preserve"> through tidal coastal wetlands look like</w:t>
      </w:r>
      <w:r w:rsidR="005467CF" w:rsidRPr="00E83AD1">
        <w:t xml:space="preserve"> meandering rivers</w:t>
      </w:r>
      <w:r w:rsidRPr="00E83AD1">
        <w:t xml:space="preserve">. </w:t>
      </w:r>
      <w:r w:rsidR="00CF530C" w:rsidRPr="00E83AD1">
        <w:t xml:space="preserve">However, features of </w:t>
      </w:r>
      <w:r w:rsidR="00755AAA">
        <w:t>alluvial</w:t>
      </w:r>
      <w:r w:rsidR="00CF530C" w:rsidRPr="00E83AD1">
        <w:t xml:space="preserve"> floodplains</w:t>
      </w:r>
      <w:r w:rsidR="00B1019F" w:rsidRPr="00E83AD1">
        <w:t xml:space="preserve"> that indicate </w:t>
      </w:r>
      <w:r w:rsidR="00755AAA">
        <w:t xml:space="preserve">active river </w:t>
      </w:r>
      <w:r w:rsidR="00B1019F" w:rsidRPr="00E83AD1">
        <w:t>meandering over time, such as</w:t>
      </w:r>
      <w:r w:rsidR="00CF530C" w:rsidRPr="00E83AD1">
        <w:t xml:space="preserve"> oxbow lakes and </w:t>
      </w:r>
      <w:r w:rsidR="00540464">
        <w:t xml:space="preserve">meander </w:t>
      </w:r>
      <w:r w:rsidR="00B1019F" w:rsidRPr="00E83AD1">
        <w:t>cutoff</w:t>
      </w:r>
      <w:r w:rsidR="0052381C">
        <w:t>s</w:t>
      </w:r>
      <w:r w:rsidR="00CF530C" w:rsidRPr="00E83AD1">
        <w:t xml:space="preserve">, </w:t>
      </w:r>
      <w:r w:rsidR="00B1019F" w:rsidRPr="00E83AD1">
        <w:t xml:space="preserve">are </w:t>
      </w:r>
      <w:r w:rsidR="00354904" w:rsidRPr="00E83AD1">
        <w:t xml:space="preserve">difficult to find in tidal </w:t>
      </w:r>
      <w:r w:rsidR="00BE19DC">
        <w:t>realms</w:t>
      </w:r>
      <w:r w:rsidR="00755AAA">
        <w:t xml:space="preserve">. </w:t>
      </w:r>
      <w:r w:rsidR="00354904" w:rsidRPr="00E83AD1">
        <w:t>Their apparent absence</w:t>
      </w:r>
      <w:r w:rsidR="005467CF" w:rsidRPr="00E83AD1">
        <w:t xml:space="preserve"> has led </w:t>
      </w:r>
      <w:r w:rsidR="00354904" w:rsidRPr="00E83AD1">
        <w:t xml:space="preserve">researchers to </w:t>
      </w:r>
      <w:r w:rsidR="00695371">
        <w:t xml:space="preserve">infer </w:t>
      </w:r>
      <w:r w:rsidR="005467CF" w:rsidRPr="00E83AD1">
        <w:t xml:space="preserve">that tidal and </w:t>
      </w:r>
      <w:r w:rsidR="00D35A0E" w:rsidRPr="00E83AD1">
        <w:t xml:space="preserve">river </w:t>
      </w:r>
      <w:r w:rsidR="005467CF" w:rsidRPr="00E83AD1">
        <w:t xml:space="preserve">meanders differ in </w:t>
      </w:r>
      <w:r w:rsidR="00354904" w:rsidRPr="00E83AD1">
        <w:t>the</w:t>
      </w:r>
      <w:r w:rsidR="00695371">
        <w:t>ir</w:t>
      </w:r>
      <w:r w:rsidR="00354904" w:rsidRPr="00E83AD1">
        <w:t xml:space="preserve"> evol</w:t>
      </w:r>
      <w:r w:rsidR="00695371">
        <w:t>utions</w:t>
      </w:r>
      <w:r w:rsidR="00354904" w:rsidRPr="00E83AD1">
        <w:t xml:space="preserve">. </w:t>
      </w:r>
      <w:r w:rsidR="00882928" w:rsidRPr="00E83AD1">
        <w:t>We re-examine</w:t>
      </w:r>
      <w:r w:rsidR="0017535D">
        <w:t>d</w:t>
      </w:r>
      <w:r w:rsidR="00882928" w:rsidRPr="00E83AD1">
        <w:t xml:space="preserve"> this conclusion by identifying, measuring, and compiling examples of </w:t>
      </w:r>
      <w:r w:rsidR="005467CF" w:rsidRPr="00E83AD1">
        <w:t xml:space="preserve">meander cutoffs from </w:t>
      </w:r>
      <w:r w:rsidR="00882928" w:rsidRPr="00E83AD1">
        <w:t xml:space="preserve">a variety of </w:t>
      </w:r>
      <w:r w:rsidR="005467CF" w:rsidRPr="00E83AD1">
        <w:t xml:space="preserve">tidal </w:t>
      </w:r>
      <w:r w:rsidR="00BE19DC">
        <w:t>c</w:t>
      </w:r>
      <w:r w:rsidR="005467CF" w:rsidRPr="00E83AD1">
        <w:t xml:space="preserve">oastal </w:t>
      </w:r>
      <w:r w:rsidR="00882928" w:rsidRPr="00E83AD1">
        <w:t xml:space="preserve">wetlands </w:t>
      </w:r>
      <w:r w:rsidR="00755AAA">
        <w:t xml:space="preserve">and fluvial floodplains </w:t>
      </w:r>
      <w:r w:rsidR="0052381C">
        <w:t>worldwide</w:t>
      </w:r>
      <w:r w:rsidR="00882928" w:rsidRPr="00E83AD1">
        <w:t>. Our analys</w:t>
      </w:r>
      <w:r w:rsidR="00824793">
        <w:t>i</w:t>
      </w:r>
      <w:r w:rsidR="00882928" w:rsidRPr="00E83AD1">
        <w:t xml:space="preserve">s </w:t>
      </w:r>
      <w:r w:rsidR="00695371">
        <w:t>suggests</w:t>
      </w:r>
      <w:r w:rsidR="005467CF" w:rsidRPr="00E83AD1">
        <w:t xml:space="preserve"> </w:t>
      </w:r>
      <w:r w:rsidR="00882928" w:rsidRPr="00E83AD1">
        <w:t>that</w:t>
      </w:r>
      <w:r w:rsidR="005467CF" w:rsidRPr="00E83AD1">
        <w:t xml:space="preserve"> the</w:t>
      </w:r>
      <w:r w:rsidR="00D35A0E" w:rsidRPr="00E83AD1">
        <w:t xml:space="preserve"> </w:t>
      </w:r>
      <w:r w:rsidR="005467CF" w:rsidRPr="00E83AD1">
        <w:t xml:space="preserve">shapes and </w:t>
      </w:r>
      <w:r w:rsidR="00D35A0E" w:rsidRPr="00E83AD1">
        <w:t xml:space="preserve">geometric properties </w:t>
      </w:r>
      <w:r w:rsidR="005467CF" w:rsidRPr="00E83AD1">
        <w:t xml:space="preserve">of tidal and </w:t>
      </w:r>
      <w:r w:rsidR="00D35A0E" w:rsidRPr="00E83AD1">
        <w:t xml:space="preserve">river </w:t>
      </w:r>
      <w:r w:rsidR="005467CF" w:rsidRPr="00E83AD1">
        <w:t>cutoffs</w:t>
      </w:r>
      <w:r w:rsidR="00882928" w:rsidRPr="00E83AD1">
        <w:t xml:space="preserve"> are </w:t>
      </w:r>
      <w:r w:rsidR="00695371">
        <w:t xml:space="preserve">indeed </w:t>
      </w:r>
      <w:r w:rsidR="00882928" w:rsidRPr="00E83AD1">
        <w:t>remarkably similar</w:t>
      </w:r>
      <w:r w:rsidR="00D35A0E" w:rsidRPr="00E83AD1">
        <w:t xml:space="preserve">. This indicates that while tidal and </w:t>
      </w:r>
      <w:r w:rsidR="00A22BCD">
        <w:t>fluvial</w:t>
      </w:r>
      <w:r w:rsidR="00D35A0E" w:rsidRPr="00E83AD1">
        <w:t xml:space="preserve"> </w:t>
      </w:r>
      <w:r w:rsidR="007F4C5C" w:rsidRPr="00E83AD1">
        <w:t>environments differ in many ways, they nevertheless share the same physical mechanism</w:t>
      </w:r>
      <w:r w:rsidR="00FA65E8" w:rsidRPr="00E83AD1">
        <w:t xml:space="preserve"> affecting </w:t>
      </w:r>
      <w:r w:rsidR="00A22BCD">
        <w:t>meander morphodynamical evolution.</w:t>
      </w:r>
      <w:r w:rsidR="00BE19DC">
        <w:t xml:space="preserve"> Differences </w:t>
      </w:r>
      <w:r w:rsidR="00824793">
        <w:t>do</w:t>
      </w:r>
      <w:r w:rsidR="00BE19DC">
        <w:t xml:space="preserve"> arise</w:t>
      </w:r>
      <w:r w:rsidR="0070068F">
        <w:t>, however,</w:t>
      </w:r>
      <w:r w:rsidR="00BE19DC">
        <w:t xml:space="preserve"> after meanders have cut off</w:t>
      </w:r>
      <w:r w:rsidR="0070068F">
        <w:t xml:space="preserve">. </w:t>
      </w:r>
      <w:r w:rsidR="00226454">
        <w:t>We observe that t</w:t>
      </w:r>
      <w:r w:rsidR="00DD3D71">
        <w:t>idal meanders remain preferentially connected to the channel from which they originated</w:t>
      </w:r>
      <w:r w:rsidR="00226454">
        <w:t xml:space="preserve">, </w:t>
      </w:r>
      <w:r w:rsidR="00DD3D71">
        <w:t>prevent</w:t>
      </w:r>
      <w:r w:rsidR="00226454">
        <w:t>ing</w:t>
      </w:r>
      <w:r w:rsidR="00DD3D71">
        <w:t xml:space="preserve"> the formation of crescent-shaped oxbow </w:t>
      </w:r>
      <w:proofErr w:type="gramStart"/>
      <w:r w:rsidR="00DD3D71">
        <w:t>lakes</w:t>
      </w:r>
      <w:proofErr w:type="gramEnd"/>
      <w:r w:rsidR="00CE3648">
        <w:t xml:space="preserve"> and</w:t>
      </w:r>
      <w:r w:rsidR="00A22875">
        <w:t xml:space="preserve"> thus making tidal cutoffs </w:t>
      </w:r>
      <w:r w:rsidR="00824793">
        <w:t xml:space="preserve">more </w:t>
      </w:r>
      <w:r w:rsidR="00A22875">
        <w:t xml:space="preserve">difficult to detect. Our results support a close </w:t>
      </w:r>
      <w:r w:rsidR="000449BC">
        <w:t>s</w:t>
      </w:r>
      <w:r w:rsidR="009049B2" w:rsidRPr="00E83AD1">
        <w:t xml:space="preserve">imilarity in </w:t>
      </w:r>
      <w:r w:rsidR="005467CF" w:rsidRPr="00E83AD1">
        <w:t xml:space="preserve">meandering </w:t>
      </w:r>
      <w:r w:rsidR="001A0C00" w:rsidRPr="00E83AD1">
        <w:t xml:space="preserve">channel behavior </w:t>
      </w:r>
      <w:r w:rsidR="009049B2" w:rsidRPr="00E83AD1">
        <w:t xml:space="preserve">across </w:t>
      </w:r>
      <w:r w:rsidR="001A0C00" w:rsidRPr="00E83AD1">
        <w:t xml:space="preserve">tidal and </w:t>
      </w:r>
      <w:r w:rsidR="00A22BCD">
        <w:t>fluvial</w:t>
      </w:r>
      <w:r w:rsidR="001A0C00" w:rsidRPr="00E83AD1">
        <w:t xml:space="preserve"> systems</w:t>
      </w:r>
      <w:r w:rsidR="00824793">
        <w:t>, thus</w:t>
      </w:r>
      <w:r w:rsidR="009049B2" w:rsidRPr="00E83AD1">
        <w:t xml:space="preserve"> </w:t>
      </w:r>
      <w:r w:rsidR="00A22875">
        <w:t>opening</w:t>
      </w:r>
      <w:r w:rsidR="009049B2" w:rsidRPr="00E83AD1">
        <w:t xml:space="preserve"> </w:t>
      </w:r>
      <w:r w:rsidR="007855AE" w:rsidRPr="00E83AD1">
        <w:t>new</w:t>
      </w:r>
      <w:r w:rsidR="009049B2" w:rsidRPr="00E83AD1">
        <w:t xml:space="preserve"> </w:t>
      </w:r>
      <w:r w:rsidR="005467CF" w:rsidRPr="00E83AD1">
        <w:t>opportunities for</w:t>
      </w:r>
      <w:r w:rsidR="009049B2" w:rsidRPr="00E83AD1">
        <w:t xml:space="preserve"> how researchers model </w:t>
      </w:r>
      <w:r w:rsidR="005467CF" w:rsidRPr="00E83AD1">
        <w:t>tidal wetlands</w:t>
      </w:r>
      <w:r w:rsidR="00CE3648">
        <w:t xml:space="preserve"> numerically</w:t>
      </w:r>
      <w:r w:rsidR="009049B2" w:rsidRPr="00E83AD1">
        <w:t xml:space="preserve">, </w:t>
      </w:r>
      <w:r w:rsidR="00A22875">
        <w:t xml:space="preserve">with important implications </w:t>
      </w:r>
      <w:r w:rsidR="009049B2" w:rsidRPr="00E83AD1">
        <w:t>for</w:t>
      </w:r>
      <w:r w:rsidR="005467CF" w:rsidRPr="00E83AD1">
        <w:t xml:space="preserve"> </w:t>
      </w:r>
      <w:r w:rsidR="00FF5BDE">
        <w:t xml:space="preserve">the </w:t>
      </w:r>
      <w:r w:rsidR="009049B2" w:rsidRPr="00E83AD1">
        <w:t xml:space="preserve">effective </w:t>
      </w:r>
      <w:r w:rsidR="005467CF" w:rsidRPr="00E83AD1">
        <w:t xml:space="preserve">conservation and restoration of </w:t>
      </w:r>
      <w:r w:rsidR="00CF6A2B" w:rsidRPr="00E83AD1">
        <w:t xml:space="preserve">these </w:t>
      </w:r>
      <w:r w:rsidR="005467CF" w:rsidRPr="00E83AD1">
        <w:t>critical ecosystems</w:t>
      </w:r>
      <w:r w:rsidR="00A22875">
        <w:t xml:space="preserve">. </w:t>
      </w:r>
    </w:p>
    <w:p w14:paraId="7FABCD4D" w14:textId="77777777" w:rsidR="00942BEA" w:rsidRPr="00E83AD1" w:rsidRDefault="00942BEA">
      <w:pPr>
        <w:jc w:val="left"/>
        <w:rPr>
          <w:rFonts w:eastAsia="Times New Roman"/>
          <w:b/>
          <w:bCs/>
          <w:kern w:val="28"/>
          <w:szCs w:val="24"/>
        </w:rPr>
      </w:pPr>
      <w:r w:rsidRPr="00E83AD1">
        <w:br w:type="page"/>
      </w:r>
    </w:p>
    <w:p w14:paraId="6A7A4219" w14:textId="6ED515A2" w:rsidR="005467CF" w:rsidRPr="00E83AD1" w:rsidRDefault="005467CF" w:rsidP="005467CF">
      <w:pPr>
        <w:pStyle w:val="Heading-Main"/>
      </w:pPr>
      <w:r w:rsidRPr="00E83AD1">
        <w:lastRenderedPageBreak/>
        <w:t>1 Introduction</w:t>
      </w:r>
    </w:p>
    <w:p w14:paraId="54138945" w14:textId="2C25E7E2" w:rsidR="000C5623" w:rsidRPr="00E83AD1" w:rsidRDefault="00625696" w:rsidP="008B7BD7">
      <w:r w:rsidRPr="00E83AD1">
        <w:t>S</w:t>
      </w:r>
      <w:r w:rsidR="0031132F" w:rsidRPr="00E83AD1">
        <w:t>inuous meandering channels are common</w:t>
      </w:r>
      <w:r w:rsidR="0024033B" w:rsidRPr="00E83AD1">
        <w:t xml:space="preserve"> </w:t>
      </w:r>
      <w:r w:rsidR="0057774E">
        <w:t>in</w:t>
      </w:r>
      <w:r w:rsidR="0031132F" w:rsidRPr="00E83AD1">
        <w:t xml:space="preserve"> fluvial and coastal </w:t>
      </w:r>
      <w:r w:rsidR="0086546F">
        <w:t>landscapes</w:t>
      </w:r>
      <w:r w:rsidR="004641F6" w:rsidRPr="00E83AD1">
        <w:t xml:space="preserve"> </w:t>
      </w:r>
      <w:r w:rsidR="00324436">
        <w:fldChar w:fldCharType="begin" w:fldLock="1"/>
      </w:r>
      <w:r w:rsidR="0057774E">
        <w:instrText>ADDIN CSL_CITATION {"citationItems":[{"id":"ITEM-1","itemData":{"ISBN":"0486685888","author":[{"dropping-particle":"","family":"Leopold","given":"Luna B.","non-dropping-particle":"","parse-names":false,"suffix":""},{"dropping-particle":"","family":"Wolman","given":"M. Gordon","non-dropping-particle":"","parse-names":false,"suffix":""},{"dropping-particle":"","family":"Miller","given":"John P.","non-dropping-particle":"","parse-names":false,"suffix":""}],"edition":"Freeman","id":"ITEM-1","issued":{"date-parts":[["1964"]]},"number-of-pages":"522","publisher-place":"San Francisco","title":"Fluvial processes in geomorphology","type":"book"},"uris":["http://www.mendeley.com/documents/?uuid=bf1ca09f-687d-4c4d-a27c-1502b4362c88"]}],"mendeley":{"formattedCitation":"(Leopold et al., 1964)","plainTextFormattedCitation":"(Leopold et al., 1964)","previouslyFormattedCitation":"(Leopold et al., 1964)"},"properties":{"noteIndex":0},"schema":"https://github.com/citation-style-language/schema/raw/master/csl-citation.json"}</w:instrText>
      </w:r>
      <w:r w:rsidR="00324436">
        <w:fldChar w:fldCharType="separate"/>
      </w:r>
      <w:r w:rsidR="0057774E" w:rsidRPr="0057774E">
        <w:rPr>
          <w:noProof/>
        </w:rPr>
        <w:t>(Leopold et al., 1964)</w:t>
      </w:r>
      <w:r w:rsidR="00324436">
        <w:fldChar w:fldCharType="end"/>
      </w:r>
      <w:r w:rsidR="0031132F" w:rsidRPr="00E83AD1">
        <w:t xml:space="preserve">. </w:t>
      </w:r>
      <w:r w:rsidR="0024033B" w:rsidRPr="00E83AD1">
        <w:t>M</w:t>
      </w:r>
      <w:r w:rsidR="0031132F" w:rsidRPr="00E83AD1">
        <w:t>eandering channels migrate laterally</w:t>
      </w:r>
      <w:r w:rsidR="007317D3" w:rsidRPr="00E83AD1">
        <w:t xml:space="preserve"> through</w:t>
      </w:r>
      <w:r w:rsidR="0031132F" w:rsidRPr="00E83AD1">
        <w:t xml:space="preserve"> erosion and deposition </w:t>
      </w:r>
      <w:r w:rsidR="0024033B" w:rsidRPr="00E83AD1">
        <w:t xml:space="preserve">of sediment </w:t>
      </w:r>
      <w:r w:rsidR="0031132F" w:rsidRPr="00E83AD1">
        <w:t xml:space="preserve">along </w:t>
      </w:r>
      <w:r w:rsidR="00F72306" w:rsidRPr="00E83AD1">
        <w:t xml:space="preserve">the </w:t>
      </w:r>
      <w:r w:rsidR="0031132F" w:rsidRPr="00E83AD1">
        <w:t>outer and inner banks</w:t>
      </w:r>
      <w:r w:rsidR="00F72306" w:rsidRPr="00E83AD1">
        <w:t xml:space="preserve">, respectively, of </w:t>
      </w:r>
      <w:r w:rsidR="007317D3" w:rsidRPr="00E83AD1">
        <w:t xml:space="preserve">individual </w:t>
      </w:r>
      <w:r w:rsidR="00F72306" w:rsidRPr="00E83AD1">
        <w:t>meander bends</w:t>
      </w:r>
      <w:r w:rsidR="0024033B" w:rsidRPr="00E83AD1">
        <w:t xml:space="preserve">. </w:t>
      </w:r>
      <w:r w:rsidR="00593E01" w:rsidRPr="00E83AD1">
        <w:t>As meander</w:t>
      </w:r>
      <w:r w:rsidR="0086546F">
        <w:t>s</w:t>
      </w:r>
      <w:r w:rsidR="00593E01" w:rsidRPr="00E83AD1">
        <w:t xml:space="preserve"> evolve, channels </w:t>
      </w:r>
      <w:r w:rsidR="0031132F" w:rsidRPr="00E83AD1">
        <w:t>frequently shortcut themselves</w:t>
      </w:r>
      <w:r w:rsidR="0057774E">
        <w:t xml:space="preserve"> through </w:t>
      </w:r>
      <w:r w:rsidR="0031132F" w:rsidRPr="00E83AD1">
        <w:t>cutoff</w:t>
      </w:r>
      <w:r w:rsidR="008B7BD7" w:rsidRPr="00E83AD1">
        <w:t>s</w:t>
      </w:r>
      <w:r w:rsidR="005375CE" w:rsidRPr="00E83AD1">
        <w:t xml:space="preserve"> </w:t>
      </w:r>
      <w:r w:rsidR="0031132F" w:rsidRPr="00E83AD1">
        <w:t>and</w:t>
      </w:r>
      <w:r w:rsidR="0057774E">
        <w:t xml:space="preserve"> form </w:t>
      </w:r>
      <w:r w:rsidR="0031132F" w:rsidRPr="00E83AD1">
        <w:t>oxbow lakes</w:t>
      </w:r>
      <w:r w:rsidR="004641F6" w:rsidRPr="00E83AD1">
        <w:t xml:space="preserve"> </w:t>
      </w:r>
      <w:r w:rsidR="004641F6" w:rsidRPr="008134D5">
        <w:fldChar w:fldCharType="begin" w:fldLock="1"/>
      </w:r>
      <w:r w:rsidR="0057774E">
        <w:instrText>ADDIN CSL_CITATION {"citationItems":[{"id":"ITEM-1","itemData":{"DOI":"10.1016/B978-0-12-374739-6.00258-X","ISBN":"9780080885223","ISSN":"0090-3558","abstract":"The size and complexity of large floodplains result from the hydroclimatic and tectonic settings required to produce large rivers with copious sediment supplies and adequate accommodation space, and also from certain scale-dependent processes. Water and sediment exchanges with the channel determine the construction and preservation of floodplain landforms. The intensity of plant colonization as well as physical and chemical changes to the accumulated sediment, play important roles in stabilizing floodplain sediment, affecting its residence time and geomorphology. These features, together with the time available for the adjustment of tectonic, climatic, or eustatic changes, affect the geometry and behavior of large-river floodplains. © 2013 Elsevier Inc. All rights reserved.","author":[{"dropping-particle":"","family":"Dunne","given":"T.","non-dropping-particle":"","parse-names":false,"suffix":""},{"dropping-particle":"","family":"Aalto","given":"R.E.","non-dropping-particle":"","parse-names":false,"suffix":""}],"container-title":"Treatise on Geomorphology","editor":[{"dropping-particle":"","family":"Schroder","given":"J E","non-dropping-particle":"","parse-names":false,"suffix":""},{"dropping-particle":"","family":"Wohl","given":"Ellen","non-dropping-particle":"","parse-names":false,"suffix":""}],"id":"ITEM-1","issue":"5","issued":{"date-parts":[["2013"]]},"page":"645-678","publisher":"Elsevier","title":"Large River Floodplains","type":"chapter","volume":"9"},"uris":["http://www.mendeley.com/documents/?uuid=d31108ea-fdfe-481b-8102-508386ea57b0"]},{"id":"ITEM-2","itemData":{"DOI":"10.1029/2022GL101285","author":[{"dropping-particle":"","family":"Ielpi","given":"Alessandro","non-dropping-particle":"","parse-names":false,"suffix":""},{"dropping-particle":"","family":"Viero","given":"D P","non-dropping-particle":"","parse-names":false,"suffix":""},{"dropping-particle":"","family":"Lapôtre","given":"M G A","non-dropping-particle":"","parse-names":false,"suffix":""},{"dropping-particle":"","family":"Graham","given":"A","non-dropping-particle":"","parse-names":false,"suffix":""},{"dropping-particle":"","family":"Ghinassi","given":"M","non-dropping-particle":"","parse-names":false,"suffix":""},{"dropping-particle":"","family":"Finotello","given":"Alvise","non-dropping-particle":"","parse-names":false,"suffix":""}],"container-title":"Geophysical Research Letters","id":"ITEM-2","issue":"2","issued":{"date-parts":[["2023"]]},"page":"e2022GL101285","title":"How Is Time Distributed in a River Meander Belt ?","type":"article-journal","volume":"50"},"uris":["http://www.mendeley.com/documents/?uuid=ecc1e8b3-ed67-4392-8671-f805dba566c8"]},{"id":"ITEM-3","itemData":{"DOI":"10.1126/science.271.5256.1710","ISBN":"00368075","ISSN":"00368075","abstract":"Simulations of freely meandering rivers and empirical data show that the meandering process self-organizes the river morphology, or planform, into a critical state characterized by fractal geometry. The meandering process oscillates in space and time between a state in which the river planform is ordered and one in which it is chaotic. Clusters of river cutoffs tend to cause a transition between these two states and to force the system into stationary fluctuations around the critical state.","author":[{"dropping-particle":"","family":"Stølum","given":"Hans Henrik","non-dropping-particle":"","parse-names":false,"suffix":""}],"container-title":"Science","id":"ITEM-3","issue":"5256","issued":{"date-parts":[["1996"]]},"page":"1710-1713","title":"River meandering as a self-organization process","type":"article-journal","volume":"271"},"uris":["http://www.mendeley.com/documents/?uuid=f34673ee-1775-4315-9fd5-e4a64ff46183"]},{"id":"ITEM-4","itemData":{"DOI":"10.1002/2014JF003252","ISSN":"21699011","abstract":"Analysis of bend-scale meandering river dynamics is a problem of theoretical and practical interest. This work introduces a method for extracting and analyzing the history of individual meander bends from inception until cutoff (called \"atoms\") by tracking backward through time the set of two cutoff nodes in numerical meander migration models. Application of this method to a simplified yet physically based model provides access to previously unavailable bend-scale meander dynamics over long times and at high temporal resolutions. We find that before cutoffs, the intrinsic model dynamics invariably simulate a prototypical cutoff atom shape we dub simple. Once perturbations from cutoffs occur, two other archetypal cutoff planform shapes emerge called long and round that are distinguished by a stretching along their long and perpendicular axes, respectively. Three measures of meander migration - growth rate, average migration rate, and centroid migration rate - are introduced to capture the dynamic lives of individual bends and reveal that similar cutoff atom geometries share similar dynamic histories. Specifically, through the lens of the three shape types, simples are seen to have the highest growth and average migration rates, followed by rounds, and finally longs. Using the maximum average migration rate as a metric describing an atom's dynamic past, we show a strong connection between it and two metrics of cutoff geometry. This result suggests both that early formative dynamics may be inferred from static cutoff planforms and that there exists a critical period early in a meander bend's life when its dynamic trajectory is most sensitive to cutoff perturbations. An example of how these results could be applied to Mississippi River oxbow lakes with unknown historic dynamics is shown. The results characterize the underlying model and provide a framework for comparisons against more complex models and observed dynamics.","author":[{"dropping-particle":"","family":"Schwenk","given":"Jon","non-dropping-particle":"","parse-names":false,"suffix":""},{"dropping-particle":"","family":"Lanzoni","given":"Stefano","non-dropping-particle":"","parse-names":false,"suffix":""},{"dropping-particle":"","family":"Foufoula-Georgiou","given":"Efi","non-dropping-particle":"","parse-names":false,"suffix":""}],"container-title":"Journal of Geophysical Research: Earth Surface","id":"ITEM-4","issue":"4","issued":{"date-parts":[["2015"]]},"page":"690-710","title":"The life of a meander bend: Connecting shape and dynamics via analysis of a numerical model","type":"article-journal","volume":"120"},"uris":["http://www.mendeley.com/documents/?uuid=5f4503ab-706c-43eb-8c4f-4b018668633d"]},{"id":"ITEM-5","itemData":{"DOI":"10.1002/esp.4690","ISSN":"10969837","abstract":"Scroll bars across a 65-km stretch of the Trinity River in Texas, USA were studied using LiDAR data as well as with a series of 11 trenches spread out across the survey area. We conclude that scroll bars are levees that are deposited along the inner banks of these meandering river bends. Scroll bar crests were found to have similar elevations to those of outer bank levee crests, implying that they are constructional features that create positive topographic relief above the elevation of the floodplain. Trenches reveal that scroll bars are built from reworked suspended sediment, with common ripple-scale cross stratification, planar laminations and muddy bioturbated layers – characteristics often associated with levee sedimentation in other systems. LiDAR observation of the erosion of scroll bars by bed material transport during flood implies that scroll bar spacing is an imperfect proxy for estimating overall channel migration rates. In addition, interspersed lenses of coarser sediment with dune-scale cross stratification represent the stratigraphic record of these erosional events and suggest that erosion of the channel-ward edge of the scroll bar is not uncommon. Preservation of scroll bars is unlikely, given that they are responsible for an average of only the uppermost 12% of the total inner bank relief. We suggest that misidentification of point bar lateral accretion surfaces as scroll bars is common and can lead to issues with reconstructing channel properties due to systematic differences between point bar and scroll bar planform geometries. © 2019 John Wiley &amp; Sons, Ltd. © 2019 John Wiley &amp; Sons, Ltd.","author":[{"dropping-particle":"","family":"Mason","given":"Jasmine","non-dropping-particle":"","parse-names":false,"suffix":""},{"dropping-particle":"","family":"Mohrig","given":"David","non-dropping-particle":"","parse-names":false,"suffix":""}],"container-title":"Earth Surface Processes and Landforms","id":"ITEM-5","issue":"13","issued":{"date-parts":[["2019"]]},"page":"2649-2659","title":"Scroll bars are inner bank levees along meandering river bends","type":"article-journal","volume":"44"},"uris":["http://www.mendeley.com/documents/?uuid=be08a998-684f-4638-b554-b8ac009f25d2"]}],"mendeley":{"formattedCitation":"(Dunne &amp; Aalto, 2013; Ielpi et al., 2023; Mason &amp; Mohrig, 2019; Schwenk et al., 2015; Stølum, 1996)","manualFormatting":"(hereinafter \"oxbows\"; Dunne &amp; Aalto, 2013; Ielpi et al., 2023; Mason &amp; Mohrig, 2019; Schwenk et al., 2015; Stølum, 1996)","plainTextFormattedCitation":"(Dunne &amp; Aalto, 2013; Ielpi et al., 2023; Mason &amp; Mohrig, 2019; Schwenk et al., 2015; Stølum, 1996)","previouslyFormattedCitation":"(Dunne &amp; Aalto, 2013; Ielpi et al., 2023; Mason &amp; Mohrig, 2019; Schwenk et al., 2015; Stølum, 1996)"},"properties":{"noteIndex":0},"schema":"https://github.com/citation-style-language/schema/raw/master/csl-citation.json"}</w:instrText>
      </w:r>
      <w:r w:rsidR="004641F6" w:rsidRPr="008134D5">
        <w:fldChar w:fldCharType="separate"/>
      </w:r>
      <w:r w:rsidR="00526FC5" w:rsidRPr="00324436">
        <w:rPr>
          <w:noProof/>
        </w:rPr>
        <w:t>(</w:t>
      </w:r>
      <w:r w:rsidR="00B56EDD" w:rsidRPr="00324436">
        <w:rPr>
          <w:noProof/>
        </w:rPr>
        <w:t xml:space="preserve">hereinafter "oxbows"; </w:t>
      </w:r>
      <w:r w:rsidR="00526FC5" w:rsidRPr="00324436">
        <w:rPr>
          <w:noProof/>
        </w:rPr>
        <w:t>Dunne &amp; Aalto, 2013; Ielpi et al., 2023; Mason &amp; Mohrig, 2019; Schwenk et al., 2015; Stølum, 1996)</w:t>
      </w:r>
      <w:r w:rsidR="004641F6" w:rsidRPr="008134D5">
        <w:fldChar w:fldCharType="end"/>
      </w:r>
      <w:r w:rsidR="0031132F" w:rsidRPr="00324436">
        <w:t xml:space="preserve">. </w:t>
      </w:r>
      <w:r w:rsidR="00CA08C0" w:rsidRPr="00E83AD1">
        <w:t>C</w:t>
      </w:r>
      <w:r w:rsidR="00411F3E" w:rsidRPr="00E83AD1">
        <w:t>utoff</w:t>
      </w:r>
      <w:r w:rsidR="008B7BD7" w:rsidRPr="00E83AD1">
        <w:t>s</w:t>
      </w:r>
      <w:r w:rsidR="001256F1" w:rsidRPr="00E83AD1">
        <w:t xml:space="preserve"> play a critical role in channel and floodplain evolution </w:t>
      </w:r>
      <w:r w:rsidR="008B7BD7" w:rsidRPr="00E83AD1">
        <w:t xml:space="preserve">by </w:t>
      </w:r>
      <w:r w:rsidR="001256F1" w:rsidRPr="00E83AD1">
        <w:t xml:space="preserve">reducing </w:t>
      </w:r>
      <w:r w:rsidR="00C42222" w:rsidRPr="00E83AD1">
        <w:t xml:space="preserve">channel </w:t>
      </w:r>
      <w:r w:rsidR="008B7BD7" w:rsidRPr="00E83AD1">
        <w:t>sinuosity</w:t>
      </w:r>
      <w:r w:rsidR="007532C7" w:rsidRPr="00E83AD1">
        <w:t xml:space="preserve">, </w:t>
      </w:r>
      <w:r w:rsidR="00A22BCD">
        <w:t>modifying</w:t>
      </w:r>
      <w:r w:rsidR="004C4D04" w:rsidRPr="00E83AD1">
        <w:t xml:space="preserve"> rates of lateral migration</w:t>
      </w:r>
      <w:r w:rsidR="00EF3206" w:rsidRPr="00E83AD1">
        <w:t xml:space="preserve">, </w:t>
      </w:r>
      <w:r w:rsidR="00933096" w:rsidRPr="00E83AD1">
        <w:t xml:space="preserve">and </w:t>
      </w:r>
      <w:r w:rsidR="002336E4" w:rsidRPr="00E83AD1">
        <w:t>affecting</w:t>
      </w:r>
      <w:r w:rsidR="00667731" w:rsidRPr="00E83AD1">
        <w:t xml:space="preserve"> </w:t>
      </w:r>
      <w:r w:rsidR="008B7BD7" w:rsidRPr="00E83AD1">
        <w:t>floodplain sedimentology</w:t>
      </w:r>
      <w:r w:rsidR="00933096" w:rsidRPr="00E83AD1">
        <w:t xml:space="preserve">, </w:t>
      </w:r>
      <w:r w:rsidR="004C4D04" w:rsidRPr="00E83AD1">
        <w:t>stratigraphy, and sediment residence times</w:t>
      </w:r>
      <w:r w:rsidR="008B7BD7" w:rsidRPr="00E83AD1">
        <w:t xml:space="preserve"> </w:t>
      </w:r>
      <w:r w:rsidR="008B7BD7" w:rsidRPr="008134D5">
        <w:fldChar w:fldCharType="begin" w:fldLock="1"/>
      </w:r>
      <w:r w:rsidR="0048795B">
        <w:instrText>ADDIN CSL_CITATION {"citationItems":[{"id":"ITEM-1","itemData":{"DOI":"10.1029/2022GL101285","author":[{"dropping-particle":"","family":"Ielpi","given":"Alessandro","non-dropping-particle":"","parse-names":false,"suffix":""},{"dropping-particle":"","family":"Viero","given":"D P","non-dropping-particle":"","parse-names":false,"suffix":""},{"dropping-particle":"","family":"Lapôtre","given":"M G A","non-dropping-particle":"","parse-names":false,"suffix":""},{"dropping-particle":"","family":"Graham","given":"A","non-dropping-particle":"","parse-names":false,"suffix":""},{"dropping-particle":"","family":"Ghinassi","given":"M","non-dropping-particle":"","parse-names":false,"suffix":""},{"dropping-particle":"","family":"Finotello","given":"Alvise","non-dropping-particle":"","parse-names":false,"suffix":""}],"container-title":"Geophysical Research Letters","id":"ITEM-1","issue":"2","issued":{"date-parts":[["2023"]]},"page":"e2022GL101285","title":"How Is Time Distributed in a River Meander Belt ?","type":"article-journal","volume":"50"},"uris":["http://www.mendeley.com/documents/?uuid=ecc1e8b3-ed67-4392-8671-f805dba566c8"]},{"id":"ITEM-2","itemData":{"DOI":"10.1038/ngeo1260","ISSN":"17520894","abstract":"In meandering rivers, bend cutoffs have long been recognized as an important mechanism of change in the path of the channel. Meander bend cutoffs can develop by the progressive migration of an elongated bend onto itself, which forms a neck cutoff, or by the erosion of a new channel across the neck of the bend, which is known as a chute cutoff. River cutoffs affect channel navigation2, and form meander scars and oxbow lakes in river floodplains 1,3,4, which are important habitats for riparian ecosystems 5. The importance of cutoff processes in meander dynamics is well established1,3,4,6-8, but the effects of cutoffs on overall sediment flux are poorly characterized. Here we use aerial imagery, global positioning system mapping and measurements of channel bathymetry to estimate the amount of sediment released by two chute cutoffs on the Wabash River in the Midwestern USA. We find that each event triggered the rapid delivery of sediment into the river, at rates that are one to five orders of magnitude larger than those produced by lateral migration of individual bends. We find that much of this material was deposited immediately downstream, at the confluence of the Wabash and Ohio rivers, which led to significant changes in channel morphology. This sedimentation ultimately impeded barge traffic and necessitated extensive dredging. © 2011 Macmillan Publishers Limited. All rights reserved.","author":[{"dropping-particle":"","family":"Zinger","given":"Jessica A.","non-dropping-particle":"","parse-names":false,"suffix":""},{"dropping-particle":"","family":"Rhoads","given":"Bruce L.","non-dropping-particle":"","parse-names":false,"suffix":""},{"dropping-particle":"","family":"Best","given":"James L.","non-dropping-particle":"","parse-names":false,"suffix":""}],"container-title":"Nature Geoscience","id":"ITEM-2","issue":"10","issued":{"date-parts":[["2011"]]},"page":"675-678","publisher":"Nature Publishing Group","title":"Extreme sediment pulses generated by bend cutoffs along a large meandering river","type":"article-journal","volume":"4"},"uris":["http://www.mendeley.com/documents/?uuid=9d8e9a5f-9af1-4efa-8e0e-fc38cda50661"]},{"id":"ITEM-3","itemData":{"DOI":"10.1002/esp.5029","ISSN":"10969837","abstract":"River bends occasionally meander to the point of cutoff, whereby a river shortcuts itself and isolates a portion of its course. This fundamental process fingerprints a river's long-term planform geometry, its stratigraphic record, and biogeochemical fluxes in the floodplain. Although meander cutoffs are common in fast-migrating channels, timelapse imagery of the Earth surface typically does not offer a long enough baseline for statistically robust analyses of these processes. We seek to bridge this gap by quantifying cutoff kinematics along the Humboldt River (Nevada) – a stream that, from 1994 to 2019, hosted an exceptionally high number of cutoffs (specifically, 174 of the chute type and 53 of the neck type). A coincidence between major floods and cutoff incidence is first suggestive of hydrographic modulation. Moreover, not just higher sinuosity but also upstream planform skewness is associated with higher cutoff incidence and channel widening for a sub-population of chute cutoffs. We propose a conceptual model to explain our results in terms of channel-flow structure and then examine the distances between adjacent cutoffs to understand the mechanisms governing their clustering. We find that both local and nonlocal perturbations together trigger the clustering of new cutoffs, over distances capped by the backwater length and over yearly to decadal timescales. Our research suggests that planform geometry and backwater controls might sway the occurrence of cutoff clusters – both local and nonlocal – thereby offering new testable hypotheses to explore the evolution of meandering-river landscapes that have significant implications for river engineering and stratigraphic modelling. © 2020 John Wiley &amp; Sons, Ltd.","author":[{"dropping-particle":"","family":"Ielpi","given":"Alessandro","non-dropping-particle":"","parse-names":false,"suffix":""},{"dropping-particle":"","family":"Lapôtre","given":"Mathieu G.A.","non-dropping-particle":"","parse-names":false,"suffix":""},{"dropping-particle":"","family":"Finotello","given":"Alvise","non-dropping-particle":"","parse-names":false,"suffix":""},{"dropping-particle":"","family":"Ghinassi","given":"Massimiliano","non-dropping-particle":"","parse-names":false,"suffix":""}],"container-title":"Earth Surface Processes and Landforms","id":"ITEM-3","issue":"2","issued":{"date-parts":[["2021"]]},"page":"357-370","title":"Planform-asymmetry and backwater effects on river-cutoff kinematics and clustering","type":"article-journal","volume":"46"},"uris":["http://www.mendeley.com/documents/?uuid=5bc0e513-aca4-4364-8578-f4ec47fe6ace"]},{"id":"ITEM-4","itemData":{"DOI":"10.1002/2014JF003252","ISSN":"21699011","abstract":"Analysis of bend-scale meandering river dynamics is a problem of theoretical and practical interest. This work introduces a method for extracting and analyzing the history of individual meander bends from inception until cutoff (called \"atoms\") by tracking backward through time the set of two cutoff nodes in numerical meander migration models. Application of this method to a simplified yet physically based model provides access to previously unavailable bend-scale meander dynamics over long times and at high temporal resolutions. We find that before cutoffs, the intrinsic model dynamics invariably simulate a prototypical cutoff atom shape we dub simple. Once perturbations from cutoffs occur, two other archetypal cutoff planform shapes emerge called long and round that are distinguished by a stretching along their long and perpendicular axes, respectively. Three measures of meander migration - growth rate, average migration rate, and centroid migration rate - are introduced to capture the dynamic lives of individual bends and reveal that similar cutoff atom geometries share similar dynamic histories. Specifically, through the lens of the three shape types, simples are seen to have the highest growth and average migration rates, followed by rounds, and finally longs. Using the maximum average migration rate as a metric describing an atom's dynamic past, we show a strong connection between it and two metrics of cutoff geometry. This result suggests both that early formative dynamics may be inferred from static cutoff planforms and that there exists a critical period early in a meander bend's life when its dynamic trajectory is most sensitive to cutoff perturbations. An example of how these results could be applied to Mississippi River oxbow lakes with unknown historic dynamics is shown. The results characterize the underlying model and provide a framework for comparisons against more complex models and observed dynamics.","author":[{"dropping-particle":"","family":"Schwenk","given":"Jon","non-dropping-particle":"","parse-names":false,"suffix":""},{"dropping-particle":"","family":"Lanzoni","given":"Stefano","non-dropping-particle":"","parse-names":false,"suffix":""},{"dropping-particle":"","family":"Foufoula-Georgiou","given":"Efi","non-dropping-particle":"","parse-names":false,"suffix":""}],"container-title":"Journal of Geophysical Research: Earth Surface","id":"ITEM-4","issue":"4","issued":{"date-parts":[["2015"]]},"page":"690-710","title":"The life of a meander bend: Connecting shape and dynamics via analysis of a numerical model","type":"article-journal","volume":"120"},"uris":["http://www.mendeley.com/documents/?uuid=5f4503ab-706c-43eb-8c4f-4b018668633d"]}],"mendeley":{"formattedCitation":"(Ielpi et al., 2021, 2023; Schwenk et al., 2015; Zinger et al., 2011)","plainTextFormattedCitation":"(Ielpi et al., 2021, 2023; Schwenk et al., 2015; Zinger et al., 2011)","previouslyFormattedCitation":"(Ielpi et al., 2021, 2023; Schwenk et al., 2015; Zinger et al., 2011)"},"properties":{"noteIndex":0},"schema":"https://github.com/citation-style-language/schema/raw/master/csl-citation.json"}</w:instrText>
      </w:r>
      <w:r w:rsidR="008B7BD7" w:rsidRPr="008134D5">
        <w:fldChar w:fldCharType="separate"/>
      </w:r>
      <w:r w:rsidR="0048795B" w:rsidRPr="0048795B">
        <w:rPr>
          <w:noProof/>
        </w:rPr>
        <w:t>(Ielpi et al., 2021, 2023; Schwenk et al., 2015; Zinger et al., 2011)</w:t>
      </w:r>
      <w:r w:rsidR="008B7BD7" w:rsidRPr="008134D5">
        <w:fldChar w:fldCharType="end"/>
      </w:r>
      <w:r w:rsidR="00CB1407" w:rsidRPr="00E83AD1">
        <w:t xml:space="preserve">. </w:t>
      </w:r>
      <w:r w:rsidR="00751CB9" w:rsidRPr="00E83AD1">
        <w:t xml:space="preserve">Oxbows are important not only </w:t>
      </w:r>
      <w:r w:rsidR="00FB7788">
        <w:t>from ecological perspectives</w:t>
      </w:r>
      <w:r w:rsidR="00751CB9" w:rsidRPr="00E83AD1">
        <w:t xml:space="preserve"> </w:t>
      </w:r>
      <w:r w:rsidR="00751CB9" w:rsidRPr="008134D5">
        <w:fldChar w:fldCharType="begin" w:fldLock="1"/>
      </w:r>
      <w:r w:rsidR="00FB7788">
        <w:instrText>ADDIN CSL_CITATION {"citationItems":[{"id":"ITEM-1","itemData":{"DOI":"10.1016/j.geomorph.2012.12.024","ISSN":"0169555X","abstract":"Incidents of chute cutoff redistribute floodplain sediment into rivers, causing downstream bar growth while simultaneously creating accommodation space for the storage of sediment within the floodplain in the form of oxbow lakes. Oxbows may be able to sequester enough sediment to balance the amount produced by chute incision, but the long-term consequences of chute cutoff on reach-scale sediment budgets have so far remained unclear. This has been due to a relative paucity of field observations that quantify the exchange of coarse sediment between the channel and floodplain. Here, we take advantage of a unique opportunity to document the sediment budget of a reach of the Ain River, France, that has experienced three recent incidents of chute cutoff. Monitoring of the river prior to chute incision allowed us to precisely quantify the rates of bed-material transfer over a thirteen-year period using a combination of bathymetric surveys, LiDAR data, and aerial photographs. The abandoned channels under study sequestered between 17 and 40% of the sediment introduced to the channel, with most of the rest of the sediment being stored within the river itself. Aggradation of the abandoned channels was not evenly distributed, instead occurring by the growth of point bars and thus implying that the abandoned channel planform may be an important control on aggradation rates. Our results make clear that although oxbows may provide a significant sink for bed material, the amount of sediment sequestered within them cannot compensate for the loading caused by chute incision. © 2013 Elsevier B.V.","author":[{"dropping-particle":"","family":"Dieras","given":"Pauline Lola","non-dropping-particle":"","parse-names":false,"suffix":""},{"dropping-particle":"","family":"Constantine","given":"José Antonio","non-dropping-particle":"","parse-names":false,"suffix":""},{"dropping-particle":"","family":"Hales","given":"T. C.","non-dropping-particle":"","parse-names":false,"suffix":""},{"dropping-particle":"","family":"Piégay","given":"Hervé","non-dropping-particle":"","parse-names":false,"suffix":""},{"dropping-particle":"","family":"Riquier","given":"Jérémie","non-dropping-particle":"","parse-names":false,"suffix":""}],"container-title":"Geomorphology","id":"ITEM-1","issued":{"date-parts":[["2013"]]},"page":"110-119","publisher":"Elsevier B.V.","title":"The role of oxbow lakes in the off-channel storage of bed material along the Ain River, France","type":"article-journal","volume":"188"},"uris":["http://www.mendeley.com/documents/?uuid=b1aa025b-3b94-4558-8606-045bfc1d2ae9"]},{"id":"ITEM-2","itemData":{"DOI":"10.1130/G49427.1","ISSN":"19432682","abstract":"Oxbow lakes are important stores for fine-grained sediment, which potentially makes them critical sinks for sediment-associated pollutants. We leverage an exhaustive public archive of coring data, supplemented by our data collection, to provide a quantitative assessment of the role of oxbows as off-channel sinks. We investigated loading trends of sediment-sorbed polychlorinated biphenyls (PCBs) within oxbows of the Housatonic River, an actively meandering river in western Massachusetts, USA. Our results reveal the efficiency of oxbows as sinks, with average PCB concentrations (14.8 ppm) that are nearly twice that of the surrounding floodplain (7.56 ppm). Even though the 5.83 km2 floodplain is the largest sink of PCB-laden material, storing as much as 14.1 t of PCBs or 2.42 g m−2, oxbows store more than 20% of all PCBs (3.63 t of PCBs or 11.2 g m−2) while making up just over 5% of the floodplain surface area. Nearly 85% of the oxbow storage of PCBs occurs within the first 50 m of floodplain, making clear the significance of regular oxbow production to the off-channel storage of sediment-associated pollutants","author":[{"dropping-particle":"","family":"Thomas","given":"Summer Solstice","non-dropping-particle":"","parse-names":false,"suffix":""},{"dropping-particle":"","family":"Constantine","given":"José Antonio","non-dropping-particle":"","parse-names":false,"suffix":""},{"dropping-particle":"","family":"Dethier","given":"David","non-dropping-particle":"","parse-names":false,"suffix":""},{"dropping-particle":"","family":"Thoman","given":"John W.","non-dropping-particle":"","parse-names":false,"suffix":""},{"dropping-particle":"","family":"Racela","given":"Jason","non-dropping-particle":"","parse-names":false,"suffix":""},{"dropping-particle":"","family":"Blau","given":"Emmett","non-dropping-particle":"","parse-names":false,"suffix":""},{"dropping-particle":"","family":"Landis","given":"Joshua D.","non-dropping-particle":"","parse-names":false,"suffix":""}],"container-title":"Geology","id":"ITEM-2","issue":"4","issued":{"date-parts":[["2022"]]},"page":"392-396","title":"The importance of oxbow lakes in the floodplain storage of pollutants","type":"article-journal","volume":"50"},"uris":["http://www.mendeley.com/documents/?uuid=f1cad3e1-3559-4bce-bec7-32df8c862280"]}],"mendeley":{"formattedCitation":"(Dieras et al., 2013; Thomas et al., 2022)","plainTextFormattedCitation":"(Dieras et al., 2013; Thomas et al., 2022)","previouslyFormattedCitation":"(Dieras et al., 2013; Thomas et al., 2022)"},"properties":{"noteIndex":0},"schema":"https://github.com/citation-style-language/schema/raw/master/csl-citation.json"}</w:instrText>
      </w:r>
      <w:r w:rsidR="00751CB9" w:rsidRPr="008134D5">
        <w:fldChar w:fldCharType="separate"/>
      </w:r>
      <w:r w:rsidR="00FB7788" w:rsidRPr="00FB7788">
        <w:rPr>
          <w:noProof/>
        </w:rPr>
        <w:t>(Dieras et al., 2013; Thomas et al., 2022)</w:t>
      </w:r>
      <w:r w:rsidR="00751CB9" w:rsidRPr="008134D5">
        <w:fldChar w:fldCharType="end"/>
      </w:r>
      <w:r w:rsidR="00751CB9" w:rsidRPr="00E83AD1">
        <w:t xml:space="preserve"> but also because they retain signatures of the flow characteristics that shaped them </w:t>
      </w:r>
      <w:r w:rsidR="00751CB9" w:rsidRPr="008134D5">
        <w:fldChar w:fldCharType="begin" w:fldLock="1"/>
      </w:r>
      <w:r w:rsidR="0057774E">
        <w:instrText>ADDIN CSL_CITATION {"citationItems":[{"id":"ITEM-1","itemData":{"DOI":"10.1073/pnas.1910874116","ISBN":"1910874116","ISSN":"10916490","PMID":"31685630","abstract":"Information concerning the dynamics of river meandering is embedded in their planforms. Here, we focus on how bend skewing varies with increasing sinuosity, and how flow direction is embedded in bend skewing. It has often been thought that upstream-skewed bends are dominant within a sufficiently long reach. These bends may allow a reasonable inference as to the direction of flow. Here we consider this issue using 20 reaches of freely meandering alluvial rivers that are in remote locations, generally far from human influence. We find that low-amplitude bends tend to be downstream-, rather than upstream-skewed. Bends with sinuosity greater than 2.6, however, are predominantly upstream-skewed. Of particular interest are the neck cutoffs, all chosen to be relatively recent according to their position related to the main channel: 84% of these are upstream-skewed. Neck cutoffs, which have likely evolved directly from bends of the highest sinuosity, represent the planform feature most likely to have flow direction embedded in them. The field data suggest that meander bends without external forcing such as engineering works tend to evolve from downstream-skewed low-sinuosity bends to upstream-skewed high-sinuosity bends before cutoff. This process can be reproduced, to some extent, using models coupling sedimentary dynamics with flow dynamics.","author":[{"dropping-particle":"","family":"Guo","given":"Xingyan","non-dropping-particle":"","parse-names":false,"suffix":""},{"dropping-particle":"","family":"Chen","given":"Dong","non-dropping-particle":"","parse-names":false,"suffix":""},{"dropping-particle":"","family":"Parker","given":"Gary","non-dropping-particle":"","parse-names":false,"suffix":""}],"container-title":"Proceedings of the National Academy of Sciences of the United States of America","id":"ITEM-1","issue":"47","issued":{"date-parts":[["2019"]]},"page":"23448-23454","title":"Flow directionality of pristine meandering rivers is embedded in the skewing of high-amplitude bends and neck cutoffs","type":"article-journal","volume":"116"},"uris":["http://www.mendeley.com/documents/?uuid=627e9fdc-88f2-4961-970f-24e16a2eb3fb"]}],"mendeley":{"formattedCitation":"(Guo et al., 2019)","plainTextFormattedCitation":"(Guo et al., 2019)","previouslyFormattedCitation":"(Guo et al., 2019)"},"properties":{"noteIndex":0},"schema":"https://github.com/citation-style-language/schema/raw/master/csl-citation.json"}</w:instrText>
      </w:r>
      <w:r w:rsidR="00751CB9" w:rsidRPr="008134D5">
        <w:fldChar w:fldCharType="separate"/>
      </w:r>
      <w:r w:rsidR="0057774E" w:rsidRPr="0057774E">
        <w:rPr>
          <w:noProof/>
        </w:rPr>
        <w:t>(Guo et al., 2019)</w:t>
      </w:r>
      <w:r w:rsidR="00751CB9" w:rsidRPr="008134D5">
        <w:fldChar w:fldCharType="end"/>
      </w:r>
      <w:r w:rsidR="00751CB9" w:rsidRPr="00E83AD1">
        <w:t xml:space="preserve">. </w:t>
      </w:r>
      <w:r w:rsidR="002336E4" w:rsidRPr="00E83AD1">
        <w:t xml:space="preserve">Collectively, </w:t>
      </w:r>
      <w:r w:rsidR="002117C9" w:rsidRPr="00E83AD1">
        <w:t>the dynamics of</w:t>
      </w:r>
      <w:r w:rsidR="002336E4" w:rsidRPr="00E83AD1">
        <w:t xml:space="preserve"> meander cutoffs</w:t>
      </w:r>
      <w:r w:rsidR="00960E91" w:rsidRPr="00E83AD1">
        <w:t xml:space="preserve">, </w:t>
      </w:r>
      <w:r w:rsidR="00F10B11" w:rsidRPr="00E83AD1">
        <w:t xml:space="preserve">of which oxbows are </w:t>
      </w:r>
      <w:r w:rsidR="00CD161C" w:rsidRPr="00E83AD1">
        <w:t>one</w:t>
      </w:r>
      <w:r w:rsidR="00F10B11" w:rsidRPr="00E83AD1">
        <w:t xml:space="preserve"> consequence</w:t>
      </w:r>
      <w:r w:rsidR="00960E91" w:rsidRPr="00E83AD1">
        <w:t>,</w:t>
      </w:r>
      <w:r w:rsidR="00CB1407" w:rsidRPr="00E83AD1">
        <w:t xml:space="preserve"> </w:t>
      </w:r>
      <w:r w:rsidR="002336E4" w:rsidRPr="00E83AD1">
        <w:t xml:space="preserve">have </w:t>
      </w:r>
      <w:r w:rsidR="0057774E">
        <w:t>broad</w:t>
      </w:r>
      <w:r w:rsidR="008B7BD7" w:rsidRPr="00E83AD1">
        <w:t xml:space="preserve"> implications for the flux</w:t>
      </w:r>
      <w:r w:rsidR="002336E4" w:rsidRPr="00E83AD1">
        <w:t>, storage, and sequestration</w:t>
      </w:r>
      <w:r w:rsidR="008B7BD7" w:rsidRPr="00E83AD1">
        <w:t xml:space="preserve"> of terrestrial organic carbon </w:t>
      </w:r>
      <w:r w:rsidR="008B7BD7" w:rsidRPr="008134D5">
        <w:fldChar w:fldCharType="begin" w:fldLock="1"/>
      </w:r>
      <w:r w:rsidR="0057774E">
        <w:instrText>ADDIN CSL_CITATION {"citationItems":[{"id":"ITEM-1","itemData":{"DOI":"10.5194/esurf-5-711-2017","ISSN":"2196632X","abstract":"The mass of carbon stored as organic matter in terrestrial systems is sufficiently large to play an important role in the global biogeochemical cycling of CO2 and O2. Field measurements of radiocarbon-depleted particulate organic carbon (POC) in rivers suggest that terrestrial organic matter persists in surface environments over millennial (or greater) timescales, but the exact mechanisms behind these long storage times remain poorly understood. To address this knowledge gap, we developed a numerical model for the radiocarbon content of riverine POC that accounts for both the duration of sediment storage in river deposits and the effects of POC cycling. We specifically target rivers because sediment transport influences the maximum amount of time organic matter can persist in the terrestrial realm and river catchment areas are large relative to the spatial scale of variability in biogeochemical processes.&lt;br&gt;&lt;br&gt;Our results show that rivers preferentially Erode young deposits, which, at steady state, requires that the oldest river deposits are stored for longer than expected for a well-mixed sedimentary reservoir. This geometric relationship can be described by an exponentially tempered power-law distribution of sediment storage durations, which allows for significant aging of biospheric POC. While OC cycling partially limits the effects of sediment storage, the consistency between our model predictions and a compilation of field data highlights the important role of storage in setting the radiocarbon content of riverine POC. The results of this study imply that the controls on the terrestrial OC cycle are not limited to the factors that affect rates of primary productivity and respiration but also include the dynamics of terrestrial sedimentary systems.","author":[{"dropping-particle":"","family":"Torres","given":"Mark A.","non-dropping-particle":"","parse-names":false,"suffix":""},{"dropping-particle":"","family":"Limaye","given":"Ajay B.","non-dropping-particle":"","parse-names":false,"suffix":""},{"dropping-particle":"","family":"Ganti","given":"Vamsi","non-dropping-particle":"","parse-names":false,"suffix":""},{"dropping-particle":"","family":"Lamb","given":"Michael P.","non-dropping-particle":"","parse-names":false,"suffix":""},{"dropping-particle":"","family":"Joshua West","given":"A.","non-dropping-particle":"","parse-names":false,"suffix":""},{"dropping-particle":"","family":"Fischer","given":"Woodward W.","non-dropping-particle":"","parse-names":false,"suffix":""}],"container-title":"Earth Surface Dynamics","id":"ITEM-1","issue":"4","issued":{"date-parts":[["2017"]]},"page":"711-730","title":"Model predictions of long-lived storage of organic carbon in river deposits","type":"article-journal","volume":"5"},"uris":["http://www.mendeley.com/documents/?uuid=bf8e2848-aa61-48ac-ba44-e04fbf84836f"]},{"id":"ITEM-2","itemData":{"DOI":"10.1016/j.scitotenv.2021.146056","ISSN":"18791026","abstract":"Better understanding the fate of the atmospheric carbon (C) captured by plant photosynthesis is essential to improve natural C flux modelling. Soils are considered as the major terrestrial bioreactor and repository of plant C, whereas channel networks of floodplain rivers collect and transport, throughout the aquatic continuum, a significant part of plant primary production until its export through outgassing or sequestration in marine sediments. Here, we show that river meandering in forested floodplains is a crucial and widely overlooked Earth surface process promoting C fluxes from the atmosphere to the aquatic continuum, via the floodplain vegetation. Over a recent period of 35 years (1984–2019), we quantified those C fluxes in one of the most active meandering rivers on Earth, the Ucayali River, Peru, South America. We used map time series combined with above-ground forest C data to derive the amount of C that is annually captured by the growing floodplain vegetation within the active meander belt, as well as exported to the aquatic continuum by lateral channel erosion. We found that the annual building and erosion of forested floodplain areas was nearly balanced over time with 19.0±7.7×103 ha−1 yr−1 and 19.8±6.7×103 ha−1 yr−1, respectively. While growing forests within the active meander belt annually captured 0.01±0.05×106 Mg C yr−1, lateral channel erosion provided the nearly 100-fold amount of C to the river channel and its streamflow, i.e. 0.9±0.4×106 Mg C yr−1. Our findings revealed that the migration of the Ucayali River channel provided nearly 10-times more lignified C per unit area to the aquatic continuum (44.7±21.4 Mg C ha−1 yr−1) than non-meandering central Amazonian floodplains do. Together, these findings point to the importance of quantifying the overall contribution of meandering rivers to natural C fluxes worldwide.","author":[{"dropping-particle":"","family":"Walcker","given":"Romain","non-dropping-particle":"","parse-names":false,"suffix":""},{"dropping-particle":"","family":"Corenblit","given":"Dov","non-dropping-particle":"","parse-names":false,"suffix":""},{"dropping-particle":"","family":"Julien","given":"Frédéric","non-dropping-particle":"","parse-names":false,"suffix":""},{"dropping-particle":"","family":"Martinez","given":"Jean Michel","non-dropping-particle":"","parse-names":false,"suffix":""},{"dropping-particle":"","family":"Steiger","given":"Johannes","non-dropping-particle":"","parse-names":false,"suffix":""}],"container-title":"Science of the Total Environment","id":"ITEM-2","issued":{"date-parts":[["2021"]]},"page":"146056","publisher":"Elsevier B.V.","title":"Contribution of meandering rivers to natural carbon fluxes: Evidence from the Ucayali River, Peruvian Amazonia","type":"article-journal","volume":"776"},"uris":["http://www.mendeley.com/documents/?uuid=5e510055-4e0e-4220-ba2c-261fe676a446"]}],"mendeley":{"formattedCitation":"(Torres et al., 2017; Walcker et al., 2021)","plainTextFormattedCitation":"(Torres et al., 2017; Walcker et al., 2021)","previouslyFormattedCitation":"(Torres et al., 2017; Walcker et al., 2021)"},"properties":{"noteIndex":0},"schema":"https://github.com/citation-style-language/schema/raw/master/csl-citation.json"}</w:instrText>
      </w:r>
      <w:r w:rsidR="008B7BD7" w:rsidRPr="008134D5">
        <w:fldChar w:fldCharType="separate"/>
      </w:r>
      <w:r w:rsidR="0057774E" w:rsidRPr="0057774E">
        <w:rPr>
          <w:noProof/>
        </w:rPr>
        <w:t>(Torres et al., 2017; Walcker et al., 2021)</w:t>
      </w:r>
      <w:r w:rsidR="008B7BD7" w:rsidRPr="008134D5">
        <w:fldChar w:fldCharType="end"/>
      </w:r>
      <w:r w:rsidR="008B7BD7" w:rsidRPr="00E83AD1">
        <w:t>.</w:t>
      </w:r>
    </w:p>
    <w:p w14:paraId="3ED4AE38" w14:textId="642298F1" w:rsidR="00411F3E" w:rsidRPr="008134D5" w:rsidRDefault="0031132F" w:rsidP="00C7009D">
      <w:r w:rsidRPr="00E83AD1">
        <w:t>While meandering river</w:t>
      </w:r>
      <w:r w:rsidR="0057774E">
        <w:t xml:space="preserve"> floodplains</w:t>
      </w:r>
      <w:r w:rsidRPr="00E83AD1">
        <w:t xml:space="preserve"> </w:t>
      </w:r>
      <w:r w:rsidR="0057774E">
        <w:t>feature</w:t>
      </w:r>
      <w:r w:rsidRPr="00E83AD1">
        <w:t xml:space="preserve"> </w:t>
      </w:r>
      <w:r w:rsidR="001B044E" w:rsidRPr="00E83AD1">
        <w:t xml:space="preserve">visible evidence of meander migration </w:t>
      </w:r>
      <w:r w:rsidR="00FF5BDE">
        <w:t xml:space="preserve">such as scroll bars </w:t>
      </w:r>
      <w:r w:rsidR="001B044E" w:rsidRPr="00E83AD1">
        <w:t xml:space="preserve">and </w:t>
      </w:r>
      <w:r w:rsidRPr="00E83AD1">
        <w:t>cutoffs</w:t>
      </w:r>
      <w:r w:rsidR="008B7BD7" w:rsidRPr="00E83AD1">
        <w:t xml:space="preserve"> </w:t>
      </w:r>
      <w:r w:rsidR="008B7BD7" w:rsidRPr="008134D5">
        <w:fldChar w:fldCharType="begin" w:fldLock="1"/>
      </w:r>
      <w:r w:rsidR="0057774E">
        <w:instrText>ADDIN CSL_CITATION {"citationItems":[{"id":"ITEM-1","itemData":{"DOI":"10.1016/B978-0-12-374739-6.00241-4","ISBN":"9780080885223","ISSN":"0170-9600","abstract":"Various phases of progress and differing approaches to research on river meandering are identified. Since early quantification of equilibrium relations of meander morphology to discharge and sediment, research has been pursued empirically, theoretically, and experimentally. The theoretical approaches have sought to provide fundamental explanations of meander development and produced numerical simulations. Empirical work, using field, map, and air photo evidence, has demonstrated variations in meander morphology, and stability and the evolution of meanders over time to compound forms and cut-offs; it has elucidated process mechanisms and interactions. Flume work has investigated the effects of particular conditions. Research using these differing approaches is now converging. © 2013 Elsevier Inc. All rights reserved.","author":[{"dropping-particle":"","family":"Hooke","given":"J.M.","non-dropping-particle":"","parse-names":false,"suffix":""}],"chapter-number":"9.16","collection-title":"Water Resources Monograph 12","container-title":"Treatise on Geomorphology","editor":[{"dropping-particle":"","family":"Wohl","given":"E.","non-dropping-particle":"","parse-names":false,"suffix":""},{"dropping-particle":"","family":"Schroder","given":"","non-dropping-particle":"","parse-names":false,"suffix":""}],"id":"ITEM-1","issued":{"date-parts":[["2013"]]},"page":"260-288","publisher":"Elsevier","publisher-place":"Washington","title":"River Meandering","type":"chapter","volume":"9"},"uris":["http://www.mendeley.com/documents/?uuid=3be5f335-db91-48fc-b55b-d803af2602b6"]},{"id":"ITEM-2","itemData":{"DOI":"10.1016/B978-0-12-374739-6.00258-X","ISBN":"9780080885223","ISSN":"0090-3558","abstract":"The size and complexity of large floodplains result from the hydroclimatic and tectonic settings required to produce large rivers with copious sediment supplies and adequate accommodation space, and also from certain scale-dependent processes. Water and sediment exchanges with the channel determine the construction and preservation of floodplain landforms. The intensity of plant colonization as well as physical and chemical changes to the accumulated sediment, play important roles in stabilizing floodplain sediment, affecting its residence time and geomorphology. These features, together with the time available for the adjustment of tectonic, climatic, or eustatic changes, affect the geometry and behavior of large-river floodplains. © 2013 Elsevier Inc. All rights reserved.","author":[{"dropping-particle":"","family":"Dunne","given":"T.","non-dropping-particle":"","parse-names":false,"suffix":""},{"dropping-particle":"","family":"Aalto","given":"R.E.","non-dropping-particle":"","parse-names":false,"suffix":""}],"container-title":"Treatise on Geomorphology","editor":[{"dropping-particle":"","family":"Schroder","given":"J E","non-dropping-particle":"","parse-names":false,"suffix":""},{"dropping-particle":"","family":"Wohl","given":"Ellen","non-dropping-particle":"","parse-names":false,"suffix":""}],"id":"ITEM-2","issue":"5","issued":{"date-parts":[["2013"]]},"page":"645-678","publisher":"Elsevier","title":"Large River Floodplains","type":"chapter","volume":"9"},"uris":["http://www.mendeley.com/documents/?uuid=d31108ea-fdfe-481b-8102-508386ea57b0"]},{"id":"ITEM-3","itemData":{"DOI":"10.1029/2022GL101285","author":[{"dropping-particle":"","family":"Ielpi","given":"Alessandro","non-dropping-particle":"","parse-names":false,"suffix":""},{"dropping-particle":"","family":"Viero","given":"D P","non-dropping-particle":"","parse-names":false,"suffix":""},{"dropping-particle":"","family":"Lapôtre","given":"M G A","non-dropping-particle":"","parse-names":false,"suffix":""},{"dropping-particle":"","family":"Graham","given":"A","non-dropping-particle":"","parse-names":false,"suffix":""},{"dropping-particle":"","family":"Ghinassi","given":"M","non-dropping-particle":"","parse-names":false,"suffix":""},{"dropping-particle":"","family":"Finotello","given":"Alvise","non-dropping-particle":"","parse-names":false,"suffix":""}],"container-title":"Geophysical Research Letters","id":"ITEM-3","issue":"2","issued":{"date-parts":[["2023"]]},"page":"e2022GL101285","title":"How Is Time Distributed in a River Meander Belt ?","type":"article-journal","volume":"50"},"uris":["http://www.mendeley.com/documents/?uuid=ecc1e8b3-ed67-4392-8671-f805dba566c8"]},{"id":"ITEM-4","itemData":{"DOI":"10.1130/G24130A.1","ISSN":"00917613","abstract":"Using satellite images archived by Google Earth™, we measured channel and oxbow-lake characteristics of 30 large meandering rivers to identify the controls on the production of oxbow lakes by meander cutoff. Cutoff produced lognormal distributions of lake lengths within the studied reaches, and the geometric mean lake length of each population correlated positively and exponentially with sinuosity, due to more highly sinuous reaches being comprised of longer meanders and to cutoff removing longer segments of more sinuous channels. We successfully predicted the size-frequency distributions of lakes stored within the flood-plains of five freely meandering reaches using only channel sinuosity and an assumption of the variance about the geometric mean lake length, a variable that did not significantly vary between the studied reaches. While the river's sinuosity remains steady, the temporal rate of cutoff can be estimated using channel sinuosity, the fraction by which cutoff reduces channel length, and the rate at which the reach lengthens by meander growth. © 2008 The Geological Society of America.","author":[{"dropping-particle":"","family":"Constantine","given":"José Antonio","non-dropping-particle":"","parse-names":false,"suffix":""},{"dropping-particle":"","family":"Dunne","given":"Thomas","non-dropping-particle":"","parse-names":false,"suffix":""}],"container-title":"Geology","id":"ITEM-4","issue":"1","issued":{"date-parts":[["2008"]]},"page":"23-26","title":"Meander cutoff and the controls on the production of oxbow lakes","type":"article-journal","volume":"36"},"uris":["http://www.mendeley.com/documents/?uuid=d764bddf-bfd2-4e7b-b713-891616a08b47"]}],"mendeley":{"formattedCitation":"(Constantine &amp; Dunne, 2008; Dunne &amp; Aalto, 2013; Hooke, 2013; Ielpi et al., 2023)","plainTextFormattedCitation":"(Constantine &amp; Dunne, 2008; Dunne &amp; Aalto, 2013; Hooke, 2013; Ielpi et al., 2023)","previouslyFormattedCitation":"(Constantine &amp; Dunne, 2008; Dunne &amp; Aalto, 2013; Hooke, 2013; Ielpi et al., 2023)"},"properties":{"noteIndex":0},"schema":"https://github.com/citation-style-language/schema/raw/master/csl-citation.json"}</w:instrText>
      </w:r>
      <w:r w:rsidR="008B7BD7" w:rsidRPr="008134D5">
        <w:fldChar w:fldCharType="separate"/>
      </w:r>
      <w:r w:rsidR="0057774E" w:rsidRPr="0057774E">
        <w:rPr>
          <w:noProof/>
        </w:rPr>
        <w:t>(Constantine &amp; Dunne, 2008; Dunne &amp; Aalto, 2013; Hooke, 2013; Ielpi et al., 2023)</w:t>
      </w:r>
      <w:r w:rsidR="008B7BD7" w:rsidRPr="008134D5">
        <w:fldChar w:fldCharType="end"/>
      </w:r>
      <w:r w:rsidRPr="00E83AD1">
        <w:t xml:space="preserve">, </w:t>
      </w:r>
      <w:r w:rsidR="003D183C" w:rsidRPr="00E83AD1">
        <w:t xml:space="preserve">channels in tidal coastal floodplains </w:t>
      </w:r>
      <w:r w:rsidR="004278BD" w:rsidRPr="00E83AD1">
        <w:t xml:space="preserve">have been thought </w:t>
      </w:r>
      <w:r w:rsidR="005F13C8" w:rsidRPr="00E83AD1">
        <w:t>to lack meander cutoffs</w:t>
      </w:r>
      <w:r w:rsidR="00A22BCD">
        <w:t xml:space="preserve"> </w:t>
      </w:r>
      <w:r w:rsidR="005F13C8" w:rsidRPr="00E83AD1">
        <w:t>and</w:t>
      </w:r>
      <w:r w:rsidR="00A22BCD">
        <w:t xml:space="preserve">, </w:t>
      </w:r>
      <w:r w:rsidR="005F13C8" w:rsidRPr="00E83AD1">
        <w:t>therefore</w:t>
      </w:r>
      <w:r w:rsidR="00A22BCD">
        <w:t xml:space="preserve">, </w:t>
      </w:r>
      <w:r w:rsidRPr="00F85062">
        <w:t>morphological</w:t>
      </w:r>
      <w:r w:rsidR="0066458C" w:rsidRPr="00F85062">
        <w:t xml:space="preserve"> evidence of active meandering</w:t>
      </w:r>
      <w:r w:rsidR="00C64789" w:rsidRPr="00F85062">
        <w:t xml:space="preserve"> </w:t>
      </w:r>
      <w:r w:rsidR="00C64789" w:rsidRPr="00F85062">
        <w:fldChar w:fldCharType="begin" w:fldLock="1"/>
      </w:r>
      <w:r w:rsidR="0057774E">
        <w:instrText>ADDIN CSL_CITATION {"citationItems":[{"id":"ITEM-1","itemData":{"DOI":"10.2307/208081","ISSN":"00167428","author":[{"dropping-particle":"","family":"Johnson","given":"Douglas","non-dropping-particle":"","parse-names":false,"suffix":""},{"dropping-particle":"","family":"Campbell","given":"Marius R.","non-dropping-particle":"","parse-names":false,"suffix":""}],"container-title":"Geographical Review","id":"ITEM-1","issue":"1","issued":{"date-parts":[["1929"]]},"page":"135","title":"Meanders in Tidal Streams: A Review and Discussion","type":"article-journal","volume":"19"},"uris":["http://www.mendeley.com/documents/?uuid=669b280a-e359-4406-a801-96a53489c1e8"]},{"id":"ITEM-2","itemData":{"DOI":"10.2307/1353278","ISSN":"01608347","abstract":"Saltmarsh tidal channels have often been recognized as being stable landscape features, despite highly sinuous planforms, severely undercut banks, and high rates of bank erosion. In an effort to solve this paradox, a saltmarsh tidal channel in the San Francisco Bay was monitored from March 1995 to March 1996. The short-term rate of bank erosion was measured using erosion pins and found to be 57 ± 10 mm yr-1 on the outside banks of meander bends. In addition, a long-term maximum lateral migration rate of 23 ± 23 mm yr-1 was estimated from aerial photos, producing a dimensionless channel migration rate (defined as the rate of migration divided by channel width) of 0.5% yr-1. The difference in the rates of lateral migration and bank erosion is attributed to the persistence of failed bank material (slump blocks) in the channel. The slump blocks induce sedimentation, protect the banks, and prevent further bank erosion. A published stability analysis method for undercut banks is applied to determine a maximum overhanging width. Using the measured compressive and tensile strengths of rooted bank material, 16.55 ± 1.16 kPa and 2.93 ± 0.71 kPa, respectively, the maximum width of an undercut bank is calculated to be 0.69 m. The average width of slump blocks measured in the field is 0.67 ± 0.25 m. A simple numerical model predicting the rate of lateral migration is derived using the results from the stability analysis and data from sedimentation and erosion pins inserted throughout the channel. This model accurately predicts a rate of 23 ± 3 mm yr-1.","author":[{"dropping-particle":"","family":"Gabet","given":"Emmanuel J.","non-dropping-particle":"","parse-names":false,"suffix":""}],"container-title":"Estuaries","id":"ITEM-2","issue":"4","issued":{"date-parts":[["1998","12"]]},"page":"745","title":"Lateral Migration and Bank Erosion in a Saltmarsh Tidal Channel in San Francisco Bay, California","type":"article-journal","volume":"21"},"uris":["http://www.mendeley.com/documents/?uuid=4ff13315-538a-4c31-9e84-a616608f2fa6"]}],"mendeley":{"formattedCitation":"(Gabet, 1998; Johnson &amp; Campbell, 1929)","plainTextFormattedCitation":"(Gabet, 1998; Johnson &amp; Campbell, 1929)","previouslyFormattedCitation":"(Gabet, 1998; Johnson &amp; Campbell, 1929)"},"properties":{"noteIndex":0},"schema":"https://github.com/citation-style-language/schema/raw/master/csl-citation.json"}</w:instrText>
      </w:r>
      <w:r w:rsidR="00C64789" w:rsidRPr="00F85062">
        <w:fldChar w:fldCharType="separate"/>
      </w:r>
      <w:r w:rsidR="0057774E" w:rsidRPr="0057774E">
        <w:rPr>
          <w:noProof/>
        </w:rPr>
        <w:t>(Gabet, 1998; Johnson &amp; Campbell, 1929)</w:t>
      </w:r>
      <w:r w:rsidR="00C64789" w:rsidRPr="00F85062">
        <w:fldChar w:fldCharType="end"/>
      </w:r>
      <w:r w:rsidR="00B56EDD" w:rsidRPr="00F85062">
        <w:t xml:space="preserve"> (</w:t>
      </w:r>
      <w:r w:rsidR="00B56EDD" w:rsidRPr="00F85062">
        <w:fldChar w:fldCharType="begin"/>
      </w:r>
      <w:r w:rsidR="00B56EDD" w:rsidRPr="00F85062">
        <w:instrText xml:space="preserve"> REF _Ref135922918 \h </w:instrText>
      </w:r>
      <w:r w:rsidR="00F85062">
        <w:instrText xml:space="preserve"> \* MERGEFORMAT </w:instrText>
      </w:r>
      <w:r w:rsidR="00B56EDD" w:rsidRPr="00F85062">
        <w:fldChar w:fldCharType="separate"/>
      </w:r>
      <w:r w:rsidR="00B56EDD" w:rsidRPr="00F85062">
        <w:t xml:space="preserve">Figure </w:t>
      </w:r>
      <w:r w:rsidR="00B56EDD" w:rsidRPr="00F85062">
        <w:rPr>
          <w:noProof/>
        </w:rPr>
        <w:t>1</w:t>
      </w:r>
      <w:r w:rsidR="00B56EDD" w:rsidRPr="00F85062">
        <w:fldChar w:fldCharType="end"/>
      </w:r>
      <w:r w:rsidR="00B56EDD" w:rsidRPr="00F85062">
        <w:t>)</w:t>
      </w:r>
      <w:r w:rsidR="00C64789" w:rsidRPr="00F85062">
        <w:t>.</w:t>
      </w:r>
      <w:r w:rsidR="002C382F" w:rsidRPr="00F85062">
        <w:t xml:space="preserve"> </w:t>
      </w:r>
      <w:r w:rsidR="006C674A" w:rsidRPr="00F85062">
        <w:t>T</w:t>
      </w:r>
      <w:r w:rsidR="00C64789" w:rsidRPr="00F85062">
        <w:t>he</w:t>
      </w:r>
      <w:r w:rsidR="00C64789" w:rsidRPr="00E83AD1">
        <w:t xml:space="preserve"> </w:t>
      </w:r>
      <w:r w:rsidR="002C382F" w:rsidRPr="00E83AD1">
        <w:t xml:space="preserve">apparent </w:t>
      </w:r>
      <w:r w:rsidR="00824793">
        <w:t>tendency for</w:t>
      </w:r>
      <w:r w:rsidR="002C382F" w:rsidRPr="00E83AD1">
        <w:t xml:space="preserve"> sinuous</w:t>
      </w:r>
      <w:r w:rsidR="00C64789" w:rsidRPr="00E83AD1">
        <w:t xml:space="preserve"> tidal channels</w:t>
      </w:r>
      <w:r w:rsidR="00824793">
        <w:t xml:space="preserve"> to be fixed in place</w:t>
      </w:r>
      <w:r w:rsidR="00C64789" w:rsidRPr="00E83AD1">
        <w:t xml:space="preserve"> </w:t>
      </w:r>
      <w:r w:rsidR="003819E6" w:rsidRPr="00E83AD1">
        <w:t xml:space="preserve">– or at least the </w:t>
      </w:r>
      <w:r w:rsidR="00B30867" w:rsidRPr="00E83AD1">
        <w:t xml:space="preserve">relative </w:t>
      </w:r>
      <w:r w:rsidR="003819E6" w:rsidRPr="00E83AD1">
        <w:t>subtle</w:t>
      </w:r>
      <w:r w:rsidR="00B30867" w:rsidRPr="00E83AD1">
        <w:t>ty of</w:t>
      </w:r>
      <w:r w:rsidR="003819E6" w:rsidRPr="00E83AD1">
        <w:t xml:space="preserve"> their </w:t>
      </w:r>
      <w:r w:rsidR="00BF2537" w:rsidRPr="00E83AD1">
        <w:t xml:space="preserve">meandering </w:t>
      </w:r>
      <w:r w:rsidR="003819E6" w:rsidRPr="00E83AD1">
        <w:t xml:space="preserve">dynamics – </w:t>
      </w:r>
      <w:r w:rsidR="00C64789" w:rsidRPr="00E83AD1">
        <w:t xml:space="preserve">has been </w:t>
      </w:r>
      <w:r w:rsidR="002B0875" w:rsidRPr="00E83AD1">
        <w:t xml:space="preserve">variously </w:t>
      </w:r>
      <w:r w:rsidR="00C64789" w:rsidRPr="00E83AD1">
        <w:t>ascribed to</w:t>
      </w:r>
      <w:r w:rsidR="0057774E">
        <w:t xml:space="preserve"> </w:t>
      </w:r>
      <w:proofErr w:type="spellStart"/>
      <w:r w:rsidR="0057774E">
        <w:t>e</w:t>
      </w:r>
      <w:r w:rsidR="0057774E" w:rsidRPr="0057774E">
        <w:t>comorphodynamics</w:t>
      </w:r>
      <w:proofErr w:type="spellEnd"/>
      <w:r w:rsidR="0057774E" w:rsidRPr="0057774E">
        <w:t xml:space="preserve"> peculi</w:t>
      </w:r>
      <w:r w:rsidR="0057774E">
        <w:t>a</w:t>
      </w:r>
      <w:r w:rsidR="0057774E" w:rsidRPr="0057774E">
        <w:t xml:space="preserve">r </w:t>
      </w:r>
      <w:r w:rsidR="0057774E">
        <w:t>to</w:t>
      </w:r>
      <w:r w:rsidR="0057774E" w:rsidRPr="0057774E">
        <w:t xml:space="preserve"> coastal settings</w:t>
      </w:r>
      <w:r w:rsidR="00C64789" w:rsidRPr="008134D5">
        <w:fldChar w:fldCharType="begin" w:fldLock="1"/>
      </w:r>
      <w:r w:rsidR="0057774E">
        <w:instrText>ADDIN CSL_CITATION {"citationItems":[{"id":"ITEM-1","itemData":{"DOI":"10.1017/s0022112001006565","ISBN":"0022-1120","ISSN":"00221120","abstract":"Careful analysis of new field observations on the geometry of meandering tidal channels reveals that the values of meander wavelengths as well as curvatures, conveniently scaled by local channel width, fall within a fairly restricted range, suggesting the existence of some mechanistic process controlling meander formation. A three-dimensional model is then proposed to predict flow and bed topography in weakly meandering tidal channels. The analysis is developed for meander wavelengths much smaller than the tidal wavelength and assuming that sediment is transported both as bedload and as suspended load. Both conditions are typically met in nature. Due to the symmetry of the meander pattern investigated, the theory indicates that oscillations associated with the basic flow give rise to symmetric oscillations of the point bar-pool pattern around the locations of maximum curvature. However, no net migration in a tidal cycle is present, at least for periodic tides with zero mean. Suspended load leads both to an enhanced bottom deformation and to a downstream shifting of the position of the point bar. The model then provides the basis of a planimetric instability theory of the type developed for river meanders (Blondeaux and Seminara 1985). Though the available data do not yet allow a detailed quantitative comparison, it is shown that the wavelengths selected by the 'bend mechanism' are somewhat larger than those typically encountered in nature. The geomorphology of the process of meander formation in tidal environments is then discussed and, upon comparison with observational evidence, points out the need for various developments of the present model.","author":[{"dropping-particle":"","family":"Solari","given":"L.","non-dropping-particle":"","parse-names":false,"suffix":""},{"dropping-particle":"","family":"Seminara","given":"Giovanni","non-dropping-particle":"","parse-names":false,"suffix":""},{"dropping-particle":"","family":"Lanzoni","given":"S.","non-dropping-particle":"","parse-names":false,"suffix":""},{"dropping-particle":"","family":"Marani","given":"Marco","non-dropping-particle":"","parse-names":false,"suffix":""},{"dropping-particle":"","family":"Rinaldo","given":"Andrea","non-dropping-particle":"","parse-names":false,"suffix":""}],"container-title":"Journal of Fluid Mechanics","id":"ITEM-1","issue":"January","issued":{"date-parts":[["2002"]]},"page":"203-238","publisher":"Cambridge University Press","title":"Sand bars in tidal channels part 2. Tidal meanders","type":"article-journal","volume":"451"},"uris":["http://www.mendeley.com/documents/?uuid=e252e43e-791d-4107-8d6c-334c34f65c31"]},{"id":"ITEM-2","itemData":{"DOI":"10.1007/978-94-007-0123-6_11","ISBN":"9789400701236","ISSN":"1098-6596","PMID":"25246403","abstract":"In shallow coastal settings channels provide a pathway for the tide to propagate and are, thus, a primary control on the sedimentation and ecology of these environments. Being shaped by bidirectional flows, tidal channels exhibit morphologies, which, despite apparent similarities, bear significant and fundamental differences to fluvial channels, specifically their scaling with size. This chapter considers the classification of tidal channels and the networks they form. We examine the hydrodynamics of shallow tidal channels, including asymmetry in period or velocity between the ebb and flood tides, and the hysteresis seen in stage-velocity curves in regions with large intertidal areas. Channel initiation may occur either through incision or by variations in rates of deposition. Tidal channels evolve over time and a number of relationships are presented that have been derived to describe the geometry of tidal channels. Mutually-evasive pathways of flood and ebb flows may produce cuspate meanders; a morphology unique to tidal channels. Of particular importance, in terms of preservation potential, is the development of meanders in channels and the resulting pointbars. Pointbars in tidal environments are often fully or partially detached from the bank by a channel formed by the subordinate tidal current, however their exact morphology varies being dependent on channel sinuosity and tidal asymmetry. Channels are preserved through infilling (as tidal prism is reduced) and through lateral accretion, particularly at meanders. Pointbars in tidal regions are generally heavily bioturbated in the upper tidal range, and mid-tidal zones will exhibit inclined stratigraphy, often with intercalated beds of muddier and sandier deposits.","author":[{"dropping-particle":"","family":"Hughes","given":"Zoe J.","non-dropping-particle":"","parse-names":false,"suffix":""}],"chapter-number":"11","container-title":"Principles of Tidal Sedimentology","edition":"Springer","editor":[{"dropping-particle":"","family":"Davis","given":"Richard A.","non-dropping-particle":"","parse-names":false,"suffix":""},{"dropping-particle":"","family":"Dalrymple","given":"Robert W.","non-dropping-particle":"","parse-names":false,"suffix":""}],"id":"ITEM-2","issued":{"date-parts":[["2012"]]},"page":"269-300","publisher":"Springer","publisher-place":"Dordrecht","title":"Tidal channels on tidal flats and marshes","type":"chapter"},"uris":["http://www.mendeley.com/documents/?uuid=6c96ad0f-8164-4731-b8f6-ddcb31d26fc1"]},{"id":"ITEM-3","itemData":{"DOI":"10.1002/esp.1016","ISBN":"0197-9337\\n1096-9837","ISSN":"01979337","abstract":"Salt marsh tidal channels are highly sinuous. For this project, field surveys and aerial photographs were used to characterize the planform of tidal channels at China Camp Marsh in the San Francisco Bay, California. To model the planform evolution, we assume that the topographic curvature of the channel centreline is a key element driving meander migration. Extraction of curvature data from a planimetric survey, however, presents certain problems because simple calculations based on equally distanced points on the channel axis produce numerical noise that pollutes the final curvature data. We found that a spline interpolation and a polynomial fit to the survey data provided us with a robust means of calculating channel curvature. The curvature calculations, combined with data from numerous cross-sections along the tidal channel, were used to parameterize a computer model. With this model, based on recent theoretical work, the relationship between planform shape and meander migration as well as the consequences of bidirectional flow on planform evolution have been investigated. Bank failure in vegetated salt marsh channels is characterized by slump blocks that persist in the channel for several years. It is therefore possible to identify reaches of active bank erosion and test model predictions. Our results suggest that the geometry and evolution of meanders at China Camp Marsh, California, reflect the ebb-dominated regime. © 2004 John Wiley and Sons, Ltd.","author":[{"dropping-particle":"","family":"Fagherazzi","given":"Sergio","non-dropping-particle":"","parse-names":false,"suffix":""},{"dropping-particle":"","family":"Gabet","given":"Emmanuel J.","non-dropping-particle":"","parse-names":false,"suffix":""},{"dropping-particle":"","family":"Furbish","given":"David Jon","non-dropping-particle":"","parse-names":false,"suffix":""}],"container-title":"Earth Surface Processes and Landforms","id":"ITEM-3","issue":"3","issued":{"date-parts":[["2004"]]},"page":"295-309","publisher":"John Wiley &amp; Sons, Ltd.","title":"The effect of bidirectional flow on tidal channel planforms","type":"article-journal","volume":"29"},"uris":["http://www.mendeley.com/documents/?uuid=3a68ecf9-93df-4259-a9a6-72bab111cfbb"]},{"id":"ITEM-4","itemData":{"DOI":"10.2307/1352081","ISBN":"0402581350","ISSN":"01608347","abstract":"Average relative stream channel migration rates of .21 meters per year (.72 feet per year) for saline tidal wetland stream channels, and .32 meters per year (1.04 feet per year) for freshwater tidal wetland channels were calculated for a 32 year period (1940 to 1972) using photogrammetric techniques. Saline wetland stream channels averaged higher indices of sinuosity, i.e., the ratio of total channel length to linear downstream distance (1.95), when compared with sinuosities of freshwater tidal channels (1.46). The difference is attributed to differences in vegetation types and consequent soil holding capacity between saline and freshwater tidal wetland environments. Saline channels become entrenched because the banks are supported by dense root systems, while freshwater tidal channels flow through a more homogenous substrate and behave much like channels which cross mud-flats in the intertidal zone. Higher average meander amplitudes (one-half the peak to trough distance of a given meander wave) for saline channels (171 meters) versus lower amplitudes for freshwater channels (114 meters) suggest that meander loops for saline channels are determined primarily by the erosional characteristics of stream banks and by other local factors rather than by hydrodynamic factors such as flow velocity or discharge. It has been stated that meander migration features do not occur in homogenous soil materials (Leopold, et al. 1964); the tendency of saline channels to form these features is attributed to differential erosion caused by variations in root system density. Conversely, the morphology of freshwater tidal channels is influenced by hydrodynamic factors including discharge, and is due to the existence of more homogenous materials, i.e., muddy soils devoid of extensive root systems. An analysis of ebb and flood discharge data arrived at for each tidal channel using existing tidal current velocity and upland discharge records supports the fact that relatively greater erosive forces occur in salt marsh than in fresh tidal marsh areas. A poor statistical correlation between rates of stream channel migration and hydraulic stream flow data such as velocity and discharge must be accepted with caution due to the method of approximating tidal discharge values. The correlation suggests that under normal tidal conditions both saline and freshwater tidal channels migrate little, if any, and thus represent an apparently balanced relatively low energy system. For this reason…","author":[{"dropping-particle":"","family":"Garofalo","given":"Donald","non-dropping-particle":"","parse-names":false,"suffix":""}],"container-title":"Estuaries","id":"ITEM-4","issue":"4","issued":{"date-parts":[["1980","12"]]},"page":"258","title":"The Influence of Wetland Vegetation on Tidal Stream Channel Migration and Morphology","type":"article-journal","volume":"3"},"uris":["http://www.mendeley.com/documents/?uuid=9834df15-7222-4b26-99ea-b16631e67b03"]},{"id":"ITEM-5","itemData":{"DOI":"10.1016/j.geomorph.2008.10.005","ISBN":"9780415453639","ISSN":"0169555X","abstract":"Small meandering channels of about 1 m wide on an intertidal mudflat in the Westerschelde estuary the Netherlands) were studied with the aim to improve understanding of the effect of highly cohesive bed and bank sediment on channel inception and meander geometry and dynamics. The study is supported by experiments and modelling. The estuarine meandering channels are less dynamical than alluvial meandering rivers, and the dynamics are more localised. Moreover, the high thresholds for bed sediment erosion and for bank failure lead to two processes, uncommon in larger rivers, that cause most of the morphological change. First, the beds of the channels are eroded by backward migrating steps under hydraulic jumps, while the remainder of the bed surface along the channel is hardly eroded. Second, channel banks erode i) where eroding steps locally cause undercutting of otherwise stable channel banks and ii) in very sharp bends where the flow separates from the inner-bend channel boundary and impinges directly on the bank on the opposite side of the channel. Further morphological change is probably induced by rainfall splash erosion and by storm waves that weaken the mud, and by large mud fluxes from the estuary. The steps were successfully reproduced in laboratory flume experiments. An existing model for step migration predicted celerities consistent with field and laboratory observations and demonstrated a strong dependence on the threshold for erosion. Bank stability models confirm that banks and steps only fail when undercut and weakened by waves, rain or excess pore pressure in agreement with observations. The effects of a high threshold for bank erosion was implemented in an existing meander simulation model that reproduced the observed locations of bank erosion somewhat better than without the threshold, but flow separation and its effect on meander bends remains poorly understood. © 2008 Elsevier B.V. All rights reserved.","author":[{"dropping-particle":"","family":"Kleinhans","given":"Maarten G.","non-dropping-particle":"","parse-names":false,"suffix":""},{"dropping-particle":"","family":"Schuurman","given":"Filip","non-dropping-particle":"","parse-names":false,"suffix":""},{"dropping-particle":"","family":"Bakx","given":"Wiecher","non-dropping-particle":"","parse-names":false,"suffix":""},{"dropping-particle":"","family":"Markies","given":"Henk","non-dropping-particle":"","parse-names":false,"suffix":""}],"container-title":"Geomorphology","id":"ITEM-5","issue":"3-4","issued":{"date-parts":[["2009"]]},"page":"261-276","publisher":"Elsevier B.V.","title":"Meandering channel dynamics in highly cohesive sediment on an intertidal mud flat in the Westerschelde estuary, the Netherlands","type":"article-journal","volume":"105"},"uris":["http://www.mendeley.com/documents/?uuid=89f559c7-243f-4a20-be0c-7435f9603029"]},{"id":"ITEM-6","itemData":{"DOI":"10.2307/1353278","ISSN":"01608347","abstract":"Saltmarsh tidal channels have often been recognized as being stable landscape features, despite highly sinuous planforms, severely undercut banks, and high rates of bank erosion. In an effort to solve this paradox, a saltmarsh tidal channel in the San Francisco Bay was monitored from March 1995 to March 1996. The short-term rate of bank erosion was measured using erosion pins and found to be 57 ± 10 mm yr-1 on the outside banks of meander bends. In addition, a long-term maximum lateral migration rate of 23 ± 23 mm yr-1 was estimated from aerial photos, producing a dimensionless channel migration rate (defined as the rate of migration divided by channel width) of 0.5% yr-1. The difference in the rates of lateral migration and bank erosion is attributed to the persistence of failed bank material (slump blocks) in the channel. The slump blocks induce sedimentation, protect the banks, and prevent further bank erosion. A published stability analysis method for undercut banks is applied to determine a maximum overhanging width. Using the measured compressive and tensile strengths of rooted bank material, 16.55 ± 1.16 kPa and 2.93 ± 0.71 kPa, respectively, the maximum width of an undercut bank is calculated to be 0.69 m. The average width of slump blocks measured in the field is 0.67 ± 0.25 m. A simple numerical model predicting the rate of lateral migration is derived using the results from the stability analysis and data from sedimentation and erosion pins inserted throughout the channel. This model accurately predicts a rate of 23 ± 3 mm yr-1.","author":[{"dropping-particle":"","family":"Gabet","given":"Emmanuel J.","non-dropping-particle":"","parse-names":false,"suffix":""}],"container-title":"Estuaries","id":"ITEM-6","issue":"4","issued":{"date-parts":[["1998","12"]]},"page":"745","title":"Lateral Migration and Bank Erosion in a Saltmarsh Tidal Channel in San Francisco Bay, California","type":"article-journal","volume":"21"},"uris":["http://www.mendeley.com/documents/?uuid=4ff13315-538a-4c31-9e84-a616608f2fa6"]}],"mendeley":{"formattedCitation":"(Fagherazzi et al., 2004; Gabet, 1998; Garofalo, 1980; Hughes, 2012; Kleinhans et al., 2009; Solari et al., 2002)","plainTextFormattedCitation":"(Fagherazzi et al., 2004; Gabet, 1998; Garofalo, 1980; Hughes, 2012; Kleinhans et al., 2009; Solari et al., 2002)","previouslyFormattedCitation":"(Fagherazzi et al., 2004; Gabet, 1998; Garofalo, 1980; Hughes, 2012; Kleinhans et al., 2009; Solari et al., 2002)"},"properties":{"noteIndex":0},"schema":"https://github.com/citation-style-language/schema/raw/master/csl-citation.json"}</w:instrText>
      </w:r>
      <w:r w:rsidR="00C64789" w:rsidRPr="008134D5">
        <w:fldChar w:fldCharType="separate"/>
      </w:r>
      <w:r w:rsidR="0057774E" w:rsidRPr="0057774E">
        <w:rPr>
          <w:noProof/>
        </w:rPr>
        <w:t>(</w:t>
      </w:r>
      <w:proofErr w:type="spellStart"/>
      <w:r w:rsidR="0057774E" w:rsidRPr="0057774E">
        <w:rPr>
          <w:noProof/>
        </w:rPr>
        <w:t>Fagherazzi</w:t>
      </w:r>
      <w:proofErr w:type="spellEnd"/>
      <w:r w:rsidR="0057774E" w:rsidRPr="0057774E">
        <w:rPr>
          <w:noProof/>
        </w:rPr>
        <w:t xml:space="preserve"> et al., 2004; Gabet, 1998; Garofalo, 1980; Hughes, 2012; Kleinhans et al., 2009; Solari et al., 2002)</w:t>
      </w:r>
      <w:r w:rsidR="00C64789" w:rsidRPr="008134D5">
        <w:fldChar w:fldCharType="end"/>
      </w:r>
      <w:r w:rsidR="00952271" w:rsidRPr="008B5207">
        <w:t>.</w:t>
      </w:r>
      <w:r w:rsidR="00A22BCD" w:rsidRPr="008B5207">
        <w:t xml:space="preserve"> </w:t>
      </w:r>
      <w:r w:rsidR="00FD77BB" w:rsidRPr="00E83AD1">
        <w:t xml:space="preserve">However, </w:t>
      </w:r>
      <w:r w:rsidR="00E60D46" w:rsidRPr="00E83AD1">
        <w:t xml:space="preserve">recent </w:t>
      </w:r>
      <w:r w:rsidR="00C13F22" w:rsidRPr="00E83AD1">
        <w:t>studies</w:t>
      </w:r>
      <w:r w:rsidR="00AB5690" w:rsidRPr="00E83AD1">
        <w:t xml:space="preserve"> </w:t>
      </w:r>
      <w:r w:rsidR="0057774E">
        <w:t xml:space="preserve">highlighted common </w:t>
      </w:r>
      <w:proofErr w:type="spellStart"/>
      <w:r w:rsidR="00C13F22" w:rsidRPr="00E83AD1">
        <w:t>morphodynamics</w:t>
      </w:r>
      <w:proofErr w:type="spellEnd"/>
      <w:r w:rsidR="00C13F22" w:rsidRPr="00E83AD1">
        <w:t xml:space="preserve"> </w:t>
      </w:r>
      <w:r w:rsidR="0057774E">
        <w:t>in</w:t>
      </w:r>
      <w:r w:rsidR="00C13F22" w:rsidRPr="00E83AD1">
        <w:t xml:space="preserve"> fluvial and tidal meanders</w:t>
      </w:r>
      <w:r w:rsidR="0057774E">
        <w:t xml:space="preserve">, with similar </w:t>
      </w:r>
      <w:r w:rsidR="00952271" w:rsidRPr="008134D5">
        <w:t xml:space="preserve">planform dynamics, width-adjusted migration rates, and </w:t>
      </w:r>
      <w:proofErr w:type="spellStart"/>
      <w:r w:rsidR="00952271" w:rsidRPr="008134D5">
        <w:t>morphodynamic</w:t>
      </w:r>
      <w:proofErr w:type="spellEnd"/>
      <w:r w:rsidR="00952271" w:rsidRPr="008134D5">
        <w:t xml:space="preserve"> regime</w:t>
      </w:r>
      <w:r w:rsidR="004D7047" w:rsidRPr="008134D5">
        <w:t>s in</w:t>
      </w:r>
      <w:r w:rsidR="00952271" w:rsidRPr="008134D5">
        <w:t xml:space="preserve"> high-amplitude bends </w:t>
      </w:r>
      <w:r w:rsidR="00952271" w:rsidRPr="008134D5">
        <w:fldChar w:fldCharType="begin" w:fldLock="1"/>
      </w:r>
      <w:r w:rsidR="0057774E">
        <w:instrText>ADDIN CSL_CITATION {"citationItems":[{"id":"ITEM-1","itemData":{"DOI":"10.1073/pnas.1711330115","ISSN":"10916490","PMID":"29378949","abstract":"The majority of tidal channels display marked meandering features. Despite their importance in oil-reservoir formation and tidal landscape morphology, questions remain on whether tidal-meander dynamics could be understood in terms of fluvial processes and theory. Key differences suggest otherwise, like the periodic reversal of landscape-forming tidal flows and the widely accepted empirical notion that tidal meanders are stable landscape features, in stark contrast with their migrating fluvial counterparts. On the contrary, here we show that, once properly normalized, observed migration rates of tidal and fluvial meanders are remarkably similar. Key to normalization is the role of tidal channel width that responds to the strong spatial gradients of landscape-forming flow rates and tidal prisms. We find that migration dynamics of tidal meanders agree with nonlinear theories for river meander evolution. Our results challenge the conventional view of tidal channels as stable landscape features and suggest that meandering tidal channels recapitulate many fluvial counterparts owing to large gradients of tidal prisms across meander wavelengths.","author":[{"dropping-particle":"","family":"Finotello","given":"Alvise","non-dropping-particle":"","parse-names":false,"suffix":""},{"dropping-particle":"","family":"Lanzoni","given":"Stefano","non-dropping-particle":"","parse-names":false,"suffix":""},{"dropping-particle":"","family":"Ghinassi","given":"Massimiliano","non-dropping-particle":"","parse-names":false,"suffix":""},{"dropping-particle":"","family":"Marani","given":"Marco","non-dropping-particle":"","parse-names":false,"suffix":""},{"dropping-particle":"","family":"Rinaldo","given":"Andrea","non-dropping-particle":"","parse-names":false,"suffix":""},{"dropping-particle":"","family":"D’Alpaos","given":"Andrea","non-dropping-particle":"","parse-names":false,"suffix":""}],"container-title":"Proceedings of the National Academy of Sciences of the United States of America","id":"ITEM-1","issue":"7","issued":{"date-parts":[["2018"]]},"page":"1463-1468","title":"Field migration rates of tidal meanders recapitulate fluvial morphodynamics","type":"article-journal","volume":"115"},"uris":["http://www.mendeley.com/documents/?uuid=bba586da-a30b-4444-b240-869dd41d82a3"]},{"id":"ITEM-2","itemData":{"DOI":"10.1002/esp.5396","ISSN":"10969837","abstract":"Tidal channels form the pathways for tidal currents to propagate and distribute clastic sediments and nutrients, thus providing a primary control on tidal-landscape ecomorphodynamics. Most tidal channels in both estuarine and lagoonal environments have a tendency to meander, yet very few studies exist that investigate the full spectrum of processes controlling tidal meander morpho-sedimentary evolution. The Venice Lagoon (Italy) offers a unique opportunity to shed light on this topic, because a long record of morphological and sedimentary data is available, which allows one to relate tidal channel evolution to the hydrodynamic and morphological changes undergone by the lagoon. In particular, during the last 130 years, feedback between rising relative sea levels and anthropogenic interventions has caused severe modifications of the Lagoon hydro- and morphodynamics. Here we investigate how these modifications fed back into the morpho-sedimentary evolution of a meandering tidal channel located in the northern lagoon. Combining extensive datasets of aerial photographs, topographic and bathymetric surveys, geophysical investigations, sedimentary core analysis, and numerical modelling, we show that enhanced local tidal ranges and water discharges determined adjustments of channel cross-sectional geometries proportional to increasing tidal prisms, while changes in local tidal asymmetries caused modifications of the local sediment transport regime, resulting in the development of bar–pool patterns according to the dominant tidal phase. Such bar–pool patterns eventually determined channel migration through a bar-push mechanism controlled by a fluvial-like, quasi-linear relationship between local channel curvature and lateral migration rates. Critical differences in sediment transport regime are, however, highlighted between fluvial and tidal meanders the latter being potentially characterized by high concentrations of suspended sediment during periods of slack waters when wind-driven sediment transport processes are not negligible. This could hamper the formation of high-relief bedforms, with profound implications for the sedimentology of tidal point-bar deposits.","author":[{"dropping-particle":"","family":"Finotello","given":"Alvise","non-dropping-particle":"","parse-names":false,"suffix":""},{"dropping-particle":"","family":"Capperucci","given":"Ruggero M.","non-dropping-particle":"","parse-names":false,"suffix":""},{"dropping-particle":"","family":"Bartholomä","given":"Alexander","non-dropping-particle":"","parse-names":false,"suffix":""},{"dropping-particle":"","family":"D'Alpaos","given":"Andrea","non-dropping-particle":"","parse-names":false,"suffix":""},{"dropping-particle":"","family":"Ghinassi","given":"Massimiliano","non-dropping-particle":"","parse-names":false,"suffix":""}],"container-title":"Earth Surface Processes and Landforms","id":"ITEM-2","issue":"10","issued":{"date-parts":[["2022","5","5"]]},"note":"https://doi.org/10.1002/esp.5396","page":"2580 - 2596","publisher":"John Wiley &amp; Sons, Ltd","title":"Morpho-sedimentary evolution of a microtidal meandering channel driven by 130 years of natural and anthropogenic modifications of the Venice Lagoon (Italy)","type":"article-journal","volume":"47"},"uris":["http://www.mendeley.com/documents/?uuid=b71bb1af-de9e-4016-a6f3-750c5013849f"]},{"id":"ITEM-3","itemData":{"DOI":"10.1002/esp.5452","author":[{"dropping-particle":"","family":"Gao","given":"Chao","non-dropping-particle":"","parse-names":false,"suffix":""},{"dropping-particle":"","family":"Finotello","given":"Alvise","non-dropping-particle":"","parse-names":false,"suffix":""},{"dropping-particle":"","family":"Wang","given":"Ya Ping","non-dropping-particle":"","parse-names":false,"suffix":""}],"container-title":"Earth Surface Processes and Landforms","id":"ITEM-3","issue":"July","issued":{"date-parts":[["2022"]]},"page":"1-17","title":"Predominant landward skewing of tidal meanders","type":"article-journal"},"uris":["http://www.mendeley.com/documents/?uuid=f27dc755-2954-4e91-96fd-78c8487e85cb"]},{"id":"ITEM-4","itemData":{"DOI":"10.1186/s40645-020-00362-y","ISBN":"4064502000","ISSN":"21974284","abstract":"Tropical mangrove swamps are commonly characterized by dense networks of tidal channels that may show pronounced meandering and dendritic patterns. Channel meanders are sometimes accompanied by cut-offs, and, like classical fluvial meanders, record changes in hydrology and sedimentation over time. Channel meandering can, thus, be an important process that contributes to spatial and temporal variability in the preserved record of the sedimentology and geochemistry of mangrove sediments. The aim of this study is to highlight changes in channel meander sedimentation in response to a meander cut-off in a tropical mangrove swamp. Two short sediment cores were sampled, respectively from a point bar (core KR1, 122 cm) at the junction with the neck cut-off and inside the cut-off (core KR2, 98 cm) in the Sungai Kerteh mangroves of Peninsular Malaysia. The profile comparison was based on sediment characteristics, total organic carbon (TOC), and selected elements (Fe, Na, Mg, Mn, Ba, and Sr). A smaller standard deviation of mean grain size (MGS) was found at the point bar (4.37 ± 0.51 ϕ) than in the cut-off (4.43 ± 1.76 ϕ), indicating a difference in flow velocity between the two settings. In turn, these changes in grain size influence channel meander evolution via associated changes in TOC and heavy metals. In order to clarify these relationships, we used principal components analysis and factor analysis. An increased accumulation of selected elements and TOC at the cut-off site from a depth of ~ 60 cm to the core-top segment was probably associated with a slowing down of sediment settling. A higher TOC recorded in the cut-off (2.74 ± 1.42%) compared to the point bar (1.14 ± 0.46%) suggests a propensity for prolonged in situ accumulation of organic matter in the abandoned meander bend. This study provides grain size and sediment geochemical information that is consistent with patterns of active and inactive sedimentation in the meander bends of mangrove channels. [Figure not available: see fulltext.]","author":[{"dropping-particle":"","family":"Shaari","given":"Hasrizal","non-dropping-particle":"","parse-names":false,"suffix":""},{"dropping-particle":"","family":"Mohd Nasir","given":"Qatrunnada","non-dropping-particle":"","parse-names":false,"suffix":""},{"dropping-particle":"","family":"Pan","given":"Hui Juan","non-dropping-particle":"","parse-names":false,"suffix":""},{"dropping-particle":"","family":"Mohamed","given":"Che Abd Rahim","non-dropping-particle":"","parse-names":false,"suffix":""},{"dropping-particle":"","family":"Yusoff","given":"Abdul Hafidz","non-dropping-particle":"","parse-names":false,"suffix":""},{"dropping-particle":"","family":"Wan Mohd Khalik","given":"Wan Mohd Afiq","non-dropping-particle":"","parse-names":false,"suffix":""},{"dropping-particle":"","family":"Naim","given":"Erick","non-dropping-particle":"","parse-names":false,"suffix":""},{"dropping-particle":"","family":"Setiawan","given":"Riza Yuliratno","non-dropping-particle":"","parse-names":false,"suffix":""},{"dropping-particle":"","family":"Anthony","given":"Edward J.","non-dropping-particle":"","parse-names":false,"suffix":""}],"container-title":"Progress in Earth and Planetary Science","id":"ITEM-4","issue":"1","issued":{"date-parts":[["2020"]]},"publisher":"Progress in Earth and Planetary Science","title":"Sedimentation and sediment geochemistry in a tropical mangrove channel meander, Sungai Kerteh, Peninsular Malaysia","type":"article-journal","volume":"7"},"uris":["http://www.mendeley.com/documents/?uuid=4a558b5c-fbbe-42c6-840d-fef2d8c8815d"]}],"mendeley":{"formattedCitation":"(Finotello et al., 2018, 2022; Gao, Finotello, &amp; Wang, 2022; Shaari et al., 2020)","plainTextFormattedCitation":"(Finotello et al., 2018, 2022; Gao, Finotello, &amp; Wang, 2022; Shaari et al., 2020)","previouslyFormattedCitation":"(Finotello et al., 2018, 2022; Gao, Finotello, &amp; Wang, 2022; Shaari et al., 2020)"},"properties":{"noteIndex":0},"schema":"https://github.com/citation-style-language/schema/raw/master/csl-citation.json"}</w:instrText>
      </w:r>
      <w:r w:rsidR="00952271" w:rsidRPr="008134D5">
        <w:fldChar w:fldCharType="separate"/>
      </w:r>
      <w:r w:rsidR="0057774E" w:rsidRPr="0057774E">
        <w:rPr>
          <w:noProof/>
          <w:lang w:val="it-IT"/>
        </w:rPr>
        <w:t>(Finotello et al., 2018, 2022; Gao, Finotello, &amp; Wang, 2022; Shaari et al., 2020)</w:t>
      </w:r>
      <w:r w:rsidR="00952271" w:rsidRPr="008134D5">
        <w:fldChar w:fldCharType="end"/>
      </w:r>
      <w:r w:rsidR="00952271" w:rsidRPr="0086546F">
        <w:rPr>
          <w:lang w:val="it-IT"/>
        </w:rPr>
        <w:t>.</w:t>
      </w:r>
      <w:r w:rsidR="00B01F34" w:rsidRPr="0086546F">
        <w:rPr>
          <w:lang w:val="it-IT"/>
        </w:rPr>
        <w:t xml:space="preserve"> </w:t>
      </w:r>
      <w:r w:rsidR="0057774E">
        <w:t xml:space="preserve">This </w:t>
      </w:r>
      <w:r w:rsidR="00B01F34" w:rsidRPr="008134D5">
        <w:t>motivate</w:t>
      </w:r>
      <w:r w:rsidR="00F848F1">
        <w:t>d</w:t>
      </w:r>
      <w:r w:rsidR="00B01F34" w:rsidRPr="008134D5">
        <w:t xml:space="preserve"> </w:t>
      </w:r>
      <w:r w:rsidR="00792A36">
        <w:t xml:space="preserve">us to </w:t>
      </w:r>
      <w:r w:rsidR="00F848F1">
        <w:t>question</w:t>
      </w:r>
      <w:r w:rsidR="00EA2AC2" w:rsidRPr="008134D5">
        <w:t xml:space="preserve"> the </w:t>
      </w:r>
      <w:r w:rsidR="00840099" w:rsidRPr="008134D5">
        <w:t>perceived</w:t>
      </w:r>
      <w:r w:rsidR="00EA2AC2" w:rsidRPr="008134D5">
        <w:t xml:space="preserve"> </w:t>
      </w:r>
      <w:r w:rsidR="00952271" w:rsidRPr="008134D5">
        <w:t>paucity of</w:t>
      </w:r>
      <w:r w:rsidR="0066458C" w:rsidRPr="008134D5">
        <w:t xml:space="preserve"> </w:t>
      </w:r>
      <w:r w:rsidR="00EE2498" w:rsidRPr="008134D5">
        <w:t xml:space="preserve">tidal </w:t>
      </w:r>
      <w:r w:rsidR="0066458C" w:rsidRPr="008134D5">
        <w:t>meander cutoffs</w:t>
      </w:r>
      <w:r w:rsidR="00824793">
        <w:t>, and</w:t>
      </w:r>
      <w:r w:rsidR="00952271" w:rsidRPr="008134D5">
        <w:t xml:space="preserve"> </w:t>
      </w:r>
      <w:r w:rsidR="00F848F1">
        <w:t>to further demonstrate the</w:t>
      </w:r>
      <w:r w:rsidR="00952271" w:rsidRPr="008134D5">
        <w:t xml:space="preserve"> </w:t>
      </w:r>
      <w:r w:rsidR="003239F5">
        <w:t xml:space="preserve">parallels between </w:t>
      </w:r>
      <w:r w:rsidR="00F848F1">
        <w:t xml:space="preserve">tidal </w:t>
      </w:r>
      <w:r w:rsidR="0057774E">
        <w:t>and fluvial meandering channels</w:t>
      </w:r>
      <w:r w:rsidR="00F848F1">
        <w:t>.</w:t>
      </w:r>
      <w:r w:rsidR="00793F6D">
        <w:t xml:space="preserve"> </w:t>
      </w:r>
      <w:r w:rsidR="00793F6D" w:rsidRPr="00E83AD1">
        <w:t>Here, we analyze</w:t>
      </w:r>
      <w:r w:rsidR="00793F6D">
        <w:t>d</w:t>
      </w:r>
      <w:r w:rsidR="00793F6D" w:rsidRPr="00E83AD1">
        <w:t xml:space="preserve"> the planform </w:t>
      </w:r>
      <w:r w:rsidR="00793F6D">
        <w:t>geometry</w:t>
      </w:r>
      <w:r w:rsidR="00793F6D" w:rsidRPr="00E83AD1">
        <w:t xml:space="preserve"> of </w:t>
      </w:r>
      <w:proofErr w:type="spellStart"/>
      <w:r w:rsidR="0086546F" w:rsidRPr="0086546F">
        <w:rPr>
          <w:i/>
          <w:iCs/>
        </w:rPr>
        <w:t>N</w:t>
      </w:r>
      <w:r w:rsidR="0086546F" w:rsidRPr="0086546F">
        <w:rPr>
          <w:i/>
          <w:iCs/>
          <w:vertAlign w:val="subscript"/>
        </w:rPr>
        <w:t>t</w:t>
      </w:r>
      <w:proofErr w:type="spellEnd"/>
      <w:r w:rsidR="0086546F">
        <w:t>=</w:t>
      </w:r>
      <w:r w:rsidR="00835216">
        <w:t>600</w:t>
      </w:r>
      <w:r w:rsidR="00793F6D" w:rsidRPr="00E83AD1">
        <w:t xml:space="preserve"> tidal meander cutoffs</w:t>
      </w:r>
      <w:r w:rsidR="00793F6D">
        <w:t xml:space="preserve"> identified in </w:t>
      </w:r>
      <w:r w:rsidR="00793F6D" w:rsidRPr="00E83AD1">
        <w:t xml:space="preserve">high-resolution </w:t>
      </w:r>
      <w:r w:rsidR="00793F6D" w:rsidRPr="0086546F">
        <w:t xml:space="preserve">satellite images from settings around the world, characterized by different tidal regimes, vegetation cover, and </w:t>
      </w:r>
      <w:r w:rsidR="0086546F" w:rsidRPr="0086546F">
        <w:t xml:space="preserve">geomorphological </w:t>
      </w:r>
      <w:r w:rsidR="0052381C">
        <w:t>backgrounds</w:t>
      </w:r>
      <w:r w:rsidR="00793F6D" w:rsidRPr="0086546F">
        <w:t>.</w:t>
      </w:r>
      <w:r w:rsidR="003239F5" w:rsidRPr="0086546F">
        <w:t xml:space="preserve"> Direct comparison</w:t>
      </w:r>
      <w:r w:rsidR="0052381C">
        <w:t>s</w:t>
      </w:r>
      <w:r w:rsidR="003239F5" w:rsidRPr="0086546F">
        <w:t xml:space="preserve"> with cutoffs in meandering rivers</w:t>
      </w:r>
      <w:r w:rsidR="00D824C4" w:rsidRPr="0086546F">
        <w:t xml:space="preserve"> (</w:t>
      </w:r>
      <w:proofErr w:type="spellStart"/>
      <w:r w:rsidR="0086546F" w:rsidRPr="0086546F">
        <w:rPr>
          <w:i/>
          <w:iCs/>
        </w:rPr>
        <w:t>N</w:t>
      </w:r>
      <w:r w:rsidR="0086546F" w:rsidRPr="0086546F">
        <w:rPr>
          <w:i/>
          <w:iCs/>
          <w:vertAlign w:val="subscript"/>
        </w:rPr>
        <w:t>f</w:t>
      </w:r>
      <w:proofErr w:type="spellEnd"/>
      <w:r w:rsidR="0086546F" w:rsidRPr="0086546F">
        <w:rPr>
          <w:vertAlign w:val="subscript"/>
        </w:rPr>
        <w:t xml:space="preserve"> </w:t>
      </w:r>
      <w:r w:rsidR="00D824C4" w:rsidRPr="0086546F">
        <w:t>=</w:t>
      </w:r>
      <w:r w:rsidR="0086546F" w:rsidRPr="0086546F">
        <w:t>158</w:t>
      </w:r>
      <w:r w:rsidR="00D824C4" w:rsidRPr="0086546F">
        <w:t>)</w:t>
      </w:r>
      <w:r w:rsidR="003239F5" w:rsidRPr="0086546F">
        <w:t xml:space="preserve"> highlight geometric similarities that</w:t>
      </w:r>
      <w:r w:rsidR="0086546F" w:rsidRPr="0086546F">
        <w:t xml:space="preserve"> - </w:t>
      </w:r>
      <w:r w:rsidR="0078160B" w:rsidRPr="0086546F">
        <w:t>with supporting evidence from</w:t>
      </w:r>
      <w:r w:rsidR="003239F5" w:rsidRPr="0086546F">
        <w:t xml:space="preserve"> theoretical, numerical, and field studies</w:t>
      </w:r>
      <w:r w:rsidR="0086546F" w:rsidRPr="0086546F">
        <w:t xml:space="preserve"> </w:t>
      </w:r>
      <w:r w:rsidR="00824793">
        <w:t>–</w:t>
      </w:r>
      <w:r w:rsidR="003239F5" w:rsidRPr="0086546F" w:rsidDel="0008131D">
        <w:t xml:space="preserve"> </w:t>
      </w:r>
      <w:r w:rsidR="00824793">
        <w:t>are shared by</w:t>
      </w:r>
      <w:r w:rsidR="003239F5" w:rsidRPr="0086546F">
        <w:t xml:space="preserve"> </w:t>
      </w:r>
      <w:proofErr w:type="spellStart"/>
      <w:r w:rsidR="003239F5" w:rsidRPr="0086546F">
        <w:t>morphodynamic</w:t>
      </w:r>
      <w:proofErr w:type="spellEnd"/>
      <w:r w:rsidR="003239F5" w:rsidRPr="0086546F">
        <w:t xml:space="preserve"> processes </w:t>
      </w:r>
      <w:r w:rsidR="00E94B33" w:rsidRPr="0086546F">
        <w:t xml:space="preserve">in both </w:t>
      </w:r>
      <w:r w:rsidR="00BF739F" w:rsidRPr="0086546F">
        <w:t>tidal and fluvial realms</w:t>
      </w:r>
      <w:r w:rsidR="00E94B33" w:rsidRPr="0086546F">
        <w:t>.</w:t>
      </w:r>
    </w:p>
    <w:p w14:paraId="7A8760A4" w14:textId="089AA5E8" w:rsidR="002F3B11" w:rsidRPr="00E83AD1" w:rsidRDefault="002F3B11" w:rsidP="00C81368">
      <w:pPr>
        <w:pStyle w:val="Heading-Main"/>
      </w:pPr>
      <w:r w:rsidRPr="00E83AD1">
        <w:t>2 Materials and Methods</w:t>
      </w:r>
    </w:p>
    <w:p w14:paraId="5A16F0D8" w14:textId="14BDCA8E" w:rsidR="002F3B11" w:rsidRPr="00E83AD1" w:rsidRDefault="002F3B11" w:rsidP="008134D5">
      <w:pPr>
        <w:pStyle w:val="Heading-Secondary"/>
        <w:ind w:left="0"/>
        <w:rPr>
          <w:i/>
          <w:iCs/>
        </w:rPr>
      </w:pPr>
      <w:r w:rsidRPr="00E83AD1">
        <w:rPr>
          <w:i/>
          <w:iCs/>
        </w:rPr>
        <w:t xml:space="preserve">2.1 </w:t>
      </w:r>
      <w:r w:rsidR="00D5275C" w:rsidRPr="00E83AD1">
        <w:rPr>
          <w:i/>
          <w:iCs/>
        </w:rPr>
        <w:t>Data collection</w:t>
      </w:r>
    </w:p>
    <w:p w14:paraId="3F7B9B49" w14:textId="650EEECE" w:rsidR="0086546F" w:rsidRDefault="008604FC" w:rsidP="0024761E">
      <w:pPr>
        <w:pStyle w:val="NormaleWeb"/>
      </w:pPr>
      <w:r>
        <w:t>We used</w:t>
      </w:r>
      <w:r w:rsidR="00712F6C" w:rsidRPr="00E83AD1">
        <w:t xml:space="preserve"> high-resolution satellite images, freely available from Google Earth Pro, to detect instances of meander cutoffs</w:t>
      </w:r>
      <w:r>
        <w:t xml:space="preserve"> undisturbed by</w:t>
      </w:r>
      <w:r w:rsidR="00712F6C" w:rsidRPr="00E83AD1">
        <w:t xml:space="preserve"> </w:t>
      </w:r>
      <w:r w:rsidR="009E1F31">
        <w:t xml:space="preserve">anthropic </w:t>
      </w:r>
      <w:r w:rsidR="00712F6C" w:rsidRPr="00E83AD1">
        <w:t xml:space="preserve">activities. The selected cutoffs encompass a wide </w:t>
      </w:r>
      <w:r w:rsidR="004E790E">
        <w:t>variety</w:t>
      </w:r>
      <w:r w:rsidR="004E790E" w:rsidRPr="00E83AD1">
        <w:t xml:space="preserve"> </w:t>
      </w:r>
      <w:r w:rsidR="00712F6C" w:rsidRPr="00E83AD1">
        <w:t xml:space="preserve">of geographical locations, including coastal areas and inland alluvial plains, </w:t>
      </w:r>
      <w:r w:rsidR="008B5207">
        <w:t xml:space="preserve">as well as </w:t>
      </w:r>
      <w:r w:rsidR="00FE2EB1">
        <w:t>a diversity of</w:t>
      </w:r>
      <w:r w:rsidR="00712F6C" w:rsidRPr="00E83AD1">
        <w:t xml:space="preserve"> climatic and geological regions. Consequently, </w:t>
      </w:r>
      <w:r w:rsidR="00FE2EB1">
        <w:t>the sampled cutoffs reflect</w:t>
      </w:r>
      <w:r w:rsidR="00712F6C" w:rsidRPr="00E83AD1">
        <w:t xml:space="preserve"> </w:t>
      </w:r>
      <w:r w:rsidR="00FE2EB1">
        <w:t>a range of</w:t>
      </w:r>
      <w:r w:rsidR="00FE2EB1" w:rsidRPr="00E83AD1">
        <w:t xml:space="preserve"> </w:t>
      </w:r>
      <w:r w:rsidR="00712F6C" w:rsidRPr="00E83AD1">
        <w:t xml:space="preserve">hydrological and tidal regimes, </w:t>
      </w:r>
      <w:r w:rsidR="00FE2EB1" w:rsidRPr="00E83AD1">
        <w:t>sediment grain sizes</w:t>
      </w:r>
      <w:r w:rsidR="00FE2EB1">
        <w:t xml:space="preserve">, </w:t>
      </w:r>
      <w:r w:rsidR="00712F6C" w:rsidRPr="00E83AD1">
        <w:t xml:space="preserve">vegetation types, </w:t>
      </w:r>
      <w:r w:rsidR="00FE2EB1">
        <w:t xml:space="preserve">and </w:t>
      </w:r>
      <w:r w:rsidR="00712F6C" w:rsidRPr="00E83AD1">
        <w:t>land cover</w:t>
      </w:r>
      <w:r w:rsidR="00F85062">
        <w:t xml:space="preserve"> (</w:t>
      </w:r>
      <w:r w:rsidR="00F85062">
        <w:fldChar w:fldCharType="begin"/>
      </w:r>
      <w:r w:rsidR="00F85062">
        <w:instrText xml:space="preserve"> REF _Ref135922918 \h </w:instrText>
      </w:r>
      <w:r w:rsidR="00F85062">
        <w:fldChar w:fldCharType="separate"/>
      </w:r>
      <w:r w:rsidR="00F85062" w:rsidRPr="00B56EDD">
        <w:t xml:space="preserve">Figure </w:t>
      </w:r>
      <w:r w:rsidR="00F85062" w:rsidRPr="00B56EDD">
        <w:rPr>
          <w:noProof/>
        </w:rPr>
        <w:t>1</w:t>
      </w:r>
      <w:r w:rsidR="00F85062">
        <w:fldChar w:fldCharType="end"/>
      </w:r>
      <w:r w:rsidR="00F85062">
        <w:t>a-g)</w:t>
      </w:r>
      <w:r w:rsidR="00712F6C" w:rsidRPr="00E83AD1">
        <w:t xml:space="preserve">. </w:t>
      </w:r>
      <w:r w:rsidR="00FE2EB1">
        <w:t>O</w:t>
      </w:r>
      <w:r w:rsidR="00712F6C" w:rsidRPr="00E83AD1">
        <w:t xml:space="preserve">ur </w:t>
      </w:r>
      <w:r w:rsidR="000E3C6B">
        <w:t xml:space="preserve">full </w:t>
      </w:r>
      <w:r w:rsidR="00FE2EB1" w:rsidRPr="00E83AD1">
        <w:t>data</w:t>
      </w:r>
      <w:r w:rsidR="00FE2EB1">
        <w:t>set</w:t>
      </w:r>
      <w:r w:rsidR="00FE2EB1" w:rsidRPr="00E83AD1">
        <w:t xml:space="preserve"> </w:t>
      </w:r>
      <w:r w:rsidR="00FE2EB1">
        <w:t>includes</w:t>
      </w:r>
      <w:r w:rsidR="00FE2EB1" w:rsidRPr="00E83AD1">
        <w:t xml:space="preserve"> </w:t>
      </w:r>
      <w:r w:rsidR="00712F6C" w:rsidRPr="00E83AD1">
        <w:t xml:space="preserve">over </w:t>
      </w:r>
      <w:r w:rsidR="00002EFE" w:rsidRPr="00E83AD1">
        <w:t>1200</w:t>
      </w:r>
      <w:r w:rsidR="000E3C6B">
        <w:t xml:space="preserve"> examples of</w:t>
      </w:r>
      <w:r w:rsidR="00712F6C" w:rsidRPr="00E83AD1">
        <w:t xml:space="preserve"> </w:t>
      </w:r>
      <w:r w:rsidR="00FE2EB1">
        <w:t>tidal cutoffs</w:t>
      </w:r>
      <w:r w:rsidR="0024761E">
        <w:t>. Of the</w:t>
      </w:r>
      <w:r w:rsidR="009E1F31">
        <w:t>se</w:t>
      </w:r>
      <w:r w:rsidR="0024761E">
        <w:t xml:space="preserve"> 1200 examples, 600 t</w:t>
      </w:r>
      <w:r w:rsidR="0024761E" w:rsidRPr="00E83AD1">
        <w:t xml:space="preserve">idal cutoffs </w:t>
      </w:r>
      <w:r w:rsidR="0024761E">
        <w:t>with</w:t>
      </w:r>
      <w:r w:rsidR="0024761E" w:rsidRPr="00E83AD1">
        <w:t xml:space="preserve"> clear</w:t>
      </w:r>
      <w:r w:rsidR="0024761E">
        <w:t>ly discernable</w:t>
      </w:r>
      <w:r w:rsidR="0024761E" w:rsidRPr="00E83AD1">
        <w:t xml:space="preserve"> boundaries were </w:t>
      </w:r>
      <w:r w:rsidR="0024761E">
        <w:t>manually</w:t>
      </w:r>
      <w:r w:rsidR="0024761E" w:rsidRPr="00E83AD1">
        <w:t xml:space="preserve"> digitized as polygons using Google Earth Pro. </w:t>
      </w:r>
      <w:r w:rsidR="0024761E">
        <w:t xml:space="preserve">The remainder </w:t>
      </w:r>
      <w:r w:rsidR="0024761E" w:rsidRPr="00E83AD1">
        <w:t xml:space="preserve">lacked sufficient detail </w:t>
      </w:r>
      <w:r w:rsidR="0024761E">
        <w:t xml:space="preserve">to be digitized </w:t>
      </w:r>
      <w:r w:rsidR="0024761E" w:rsidRPr="00E83AD1">
        <w:t xml:space="preserve">due to poor preservation, dense vegetation </w:t>
      </w:r>
      <w:r w:rsidR="00F85062">
        <w:t>canopy</w:t>
      </w:r>
      <w:r w:rsidR="0024761E" w:rsidRPr="00E83AD1">
        <w:t>, low image resolution, complex morphology resulting from multiple cutoffs, or combinations of these factors</w:t>
      </w:r>
      <w:r w:rsidR="0024761E">
        <w:t>, and</w:t>
      </w:r>
      <w:r w:rsidR="0024761E" w:rsidRPr="00E83AD1">
        <w:t xml:space="preserve"> were </w:t>
      </w:r>
      <w:r w:rsidR="0024761E">
        <w:t>categorized</w:t>
      </w:r>
      <w:r w:rsidR="0024761E" w:rsidRPr="00E83AD1">
        <w:t xml:space="preserve"> as </w:t>
      </w:r>
      <w:r w:rsidR="008B5207">
        <w:t>“unanalyzed</w:t>
      </w:r>
      <w:r w:rsidR="0024761E" w:rsidRPr="00E83AD1">
        <w:t xml:space="preserve"> cases</w:t>
      </w:r>
      <w:r w:rsidR="008B5207">
        <w:t>”</w:t>
      </w:r>
      <w:r w:rsidR="0024761E" w:rsidRPr="00E83AD1">
        <w:t xml:space="preserve"> </w:t>
      </w:r>
      <w:r w:rsidR="0057774E">
        <w:fldChar w:fldCharType="begin" w:fldLock="1"/>
      </w:r>
      <w:r w:rsidR="0057774E">
        <w:instrText>ADDIN CSL_CITATION {"citationItems":[{"id":"ITEM-1","itemData":{"DOI":"10.5281/zenodo.8229300","author":[{"dropping-particle":"","family":"Gao","given":"Chao","non-dropping-particle":"","parse-names":false,"suffix":""},{"dropping-particle":"","family":"Finotello","given":"Alvise","non-dropping-particle":"","parse-names":false,"suffix":""}],"id":"ITEM-1","issued":{"date-parts":[["2023"]]},"publisher":"[Dataset]","title":"Morphometry of widespread tidal meander cutoffs discloses similarity to fluvial morphodynamics","type":"article"},"uris":["http://www.mendeley.com/documents/?uuid=3efb7057-35e1-4691-ba96-54701c073d74"]}],"mendeley":{"formattedCitation":"(Gao &amp; Finotello, 2023)","plainTextFormattedCitation":"(Gao &amp; Finotello, 2023)","previouslyFormattedCitation":"(Gao &amp; Finotello, 2023)"},"properties":{"noteIndex":0},"schema":"https://github.com/citation-style-language/schema/raw/master/csl-citation.json"}</w:instrText>
      </w:r>
      <w:r w:rsidR="0057774E">
        <w:fldChar w:fldCharType="separate"/>
      </w:r>
      <w:r w:rsidR="0057774E" w:rsidRPr="0057774E">
        <w:rPr>
          <w:noProof/>
        </w:rPr>
        <w:t xml:space="preserve">(Gao &amp; </w:t>
      </w:r>
      <w:r w:rsidR="0057774E" w:rsidRPr="0057774E">
        <w:rPr>
          <w:noProof/>
        </w:rPr>
        <w:lastRenderedPageBreak/>
        <w:t>Finotello, 2023)</w:t>
      </w:r>
      <w:r w:rsidR="0057774E">
        <w:fldChar w:fldCharType="end"/>
      </w:r>
      <w:r w:rsidR="0057774E">
        <w:t xml:space="preserve">. </w:t>
      </w:r>
      <w:r w:rsidR="0086546F" w:rsidRPr="0086546F">
        <w:t>Furthermore, we obtained an additional set of 158 fluvial cutoffs specifically digitized for comparative analyses. These cutoffs were extracted from rivers located in various regions</w:t>
      </w:r>
      <w:r w:rsidR="0086546F">
        <w:t>,</w:t>
      </w:r>
      <w:r w:rsidR="0086546F" w:rsidRPr="0086546F">
        <w:t xml:space="preserve"> including the Amazon Basin, the conterminous USA and Alaska, Russia, Canada, Kazakhstan, and New Zealand. The selection was made to ensure a diverse range of channel sizes, with </w:t>
      </w:r>
      <w:r w:rsidR="00F85062">
        <w:t>river</w:t>
      </w:r>
      <w:r w:rsidR="0086546F" w:rsidRPr="0086546F">
        <w:t xml:space="preserve"> widths spanning approximately four orders of magnitude</w:t>
      </w:r>
      <w:r w:rsidR="008B5207">
        <w:t xml:space="preserve"> (</w:t>
      </w:r>
      <w:r w:rsidR="008B5207" w:rsidRPr="0086546F">
        <w:t xml:space="preserve">Figure </w:t>
      </w:r>
      <w:r w:rsidR="00A372BF">
        <w:t>2</w:t>
      </w:r>
      <w:r w:rsidR="008B5207">
        <w:t>)</w:t>
      </w:r>
      <w:r w:rsidR="0086546F" w:rsidRPr="0086546F">
        <w:t>.</w:t>
      </w:r>
    </w:p>
    <w:p w14:paraId="476DE8BE" w14:textId="4F225C61" w:rsidR="00712F6C" w:rsidRPr="00E83AD1" w:rsidRDefault="0086546F" w:rsidP="0024761E">
      <w:pPr>
        <w:pStyle w:val="NormaleWeb"/>
      </w:pPr>
      <w:r>
        <w:t xml:space="preserve">Tidal cutoffs were also </w:t>
      </w:r>
      <w:r w:rsidR="0024761E">
        <w:t xml:space="preserve">further </w:t>
      </w:r>
      <w:r w:rsidR="00712F6C" w:rsidRPr="00E83AD1">
        <w:t xml:space="preserve">classified based on tidal </w:t>
      </w:r>
      <w:r w:rsidR="00526FC5" w:rsidRPr="00E83AD1">
        <w:t>regime</w:t>
      </w:r>
      <w:r w:rsidR="00712F6C" w:rsidRPr="00E83AD1">
        <w:t xml:space="preserve"> (microtidal</w:t>
      </w:r>
      <w:r w:rsidR="00526FC5" w:rsidRPr="00E83AD1">
        <w:t xml:space="preserve"> </w:t>
      </w:r>
      <w:r w:rsidR="00526FC5" w:rsidRPr="0086546F">
        <w:rPr>
          <w:i/>
          <w:iCs/>
        </w:rPr>
        <w:t>n</w:t>
      </w:r>
      <w:r w:rsidR="00712F6C" w:rsidRPr="00E83AD1">
        <w:t>=</w:t>
      </w:r>
      <w:r w:rsidR="003C35B3" w:rsidRPr="00E83AD1">
        <w:t>315</w:t>
      </w:r>
      <w:r w:rsidR="00526FC5" w:rsidRPr="00E83AD1">
        <w:t>;</w:t>
      </w:r>
      <w:r w:rsidR="00712F6C" w:rsidRPr="00E83AD1">
        <w:t xml:space="preserve"> mesotidal</w:t>
      </w:r>
      <w:r w:rsidR="00526FC5" w:rsidRPr="00E83AD1">
        <w:t xml:space="preserve"> </w:t>
      </w:r>
      <w:r w:rsidR="00526FC5" w:rsidRPr="0086546F">
        <w:rPr>
          <w:i/>
          <w:iCs/>
        </w:rPr>
        <w:t>n</w:t>
      </w:r>
      <w:r w:rsidR="00712F6C" w:rsidRPr="00E83AD1">
        <w:t>=</w:t>
      </w:r>
      <w:r w:rsidR="003C35B3" w:rsidRPr="00E83AD1">
        <w:t>249</w:t>
      </w:r>
      <w:r w:rsidR="00526FC5" w:rsidRPr="00E83AD1">
        <w:t>;</w:t>
      </w:r>
      <w:r w:rsidR="00712F6C" w:rsidRPr="00E83AD1">
        <w:t xml:space="preserve"> </w:t>
      </w:r>
      <w:r w:rsidR="00526FC5" w:rsidRPr="00E83AD1">
        <w:t>m</w:t>
      </w:r>
      <w:r w:rsidR="00712F6C" w:rsidRPr="00E83AD1">
        <w:t>acrotidal</w:t>
      </w:r>
      <w:r w:rsidR="00526FC5" w:rsidRPr="00E83AD1">
        <w:t xml:space="preserve"> </w:t>
      </w:r>
      <w:r>
        <w:rPr>
          <w:i/>
          <w:iCs/>
        </w:rPr>
        <w:t>n</w:t>
      </w:r>
      <w:r w:rsidR="00712F6C" w:rsidRPr="00E83AD1">
        <w:t>=</w:t>
      </w:r>
      <w:r w:rsidR="003C35B3" w:rsidRPr="00E83AD1">
        <w:t>36</w:t>
      </w:r>
      <w:r w:rsidR="00712F6C" w:rsidRPr="00E83AD1">
        <w:t>), vegetation cover (mangroves</w:t>
      </w:r>
      <w:r w:rsidR="00526FC5" w:rsidRPr="00E83AD1">
        <w:t xml:space="preserve"> </w:t>
      </w:r>
      <w:r>
        <w:rPr>
          <w:i/>
          <w:iCs/>
        </w:rPr>
        <w:t>n</w:t>
      </w:r>
      <w:r w:rsidR="00712F6C" w:rsidRPr="00E83AD1">
        <w:t>=</w:t>
      </w:r>
      <w:r w:rsidR="003C35B3" w:rsidRPr="00E83AD1">
        <w:t>118</w:t>
      </w:r>
      <w:r w:rsidR="00526FC5" w:rsidRPr="00E83AD1">
        <w:t>;</w:t>
      </w:r>
      <w:r w:rsidR="00712F6C" w:rsidRPr="00E83AD1">
        <w:t xml:space="preserve"> salt marshes</w:t>
      </w:r>
      <w:r w:rsidR="00526FC5" w:rsidRPr="00E83AD1">
        <w:t xml:space="preserve"> </w:t>
      </w:r>
      <w:r>
        <w:rPr>
          <w:i/>
          <w:iCs/>
        </w:rPr>
        <w:t>n</w:t>
      </w:r>
      <w:r w:rsidR="00712F6C" w:rsidRPr="00E83AD1">
        <w:t>=</w:t>
      </w:r>
      <w:r w:rsidR="003C35B3" w:rsidRPr="00E83AD1">
        <w:t>433</w:t>
      </w:r>
      <w:r w:rsidR="00526FC5" w:rsidRPr="00E83AD1">
        <w:t>;</w:t>
      </w:r>
      <w:r w:rsidR="00712F6C" w:rsidRPr="00E83AD1">
        <w:t xml:space="preserve"> tidal flats</w:t>
      </w:r>
      <w:r w:rsidR="00526FC5" w:rsidRPr="00E83AD1">
        <w:t xml:space="preserve"> </w:t>
      </w:r>
      <w:r>
        <w:rPr>
          <w:i/>
          <w:iCs/>
        </w:rPr>
        <w:t>n</w:t>
      </w:r>
      <w:r w:rsidR="00712F6C" w:rsidRPr="00E83AD1">
        <w:t>=</w:t>
      </w:r>
      <w:r w:rsidR="003C35B3" w:rsidRPr="00E83AD1">
        <w:t>49</w:t>
      </w:r>
      <w:r w:rsidR="00712F6C" w:rsidRPr="00E83AD1">
        <w:t xml:space="preserve">), and geomorphological </w:t>
      </w:r>
      <w:r w:rsidR="00F85062">
        <w:t>setting</w:t>
      </w:r>
      <w:r w:rsidR="00FE2EB1" w:rsidRPr="00E83AD1">
        <w:t xml:space="preserve"> </w:t>
      </w:r>
      <w:r w:rsidR="00712F6C" w:rsidRPr="00E83AD1">
        <w:t>(bays</w:t>
      </w:r>
      <w:r w:rsidR="00526FC5" w:rsidRPr="00E83AD1">
        <w:t xml:space="preserve"> </w:t>
      </w:r>
      <w:r>
        <w:rPr>
          <w:i/>
          <w:iCs/>
        </w:rPr>
        <w:t>n</w:t>
      </w:r>
      <w:r w:rsidR="00712F6C" w:rsidRPr="00E83AD1">
        <w:t>=</w:t>
      </w:r>
      <w:r w:rsidR="003C35B3" w:rsidRPr="00E83AD1">
        <w:t>164</w:t>
      </w:r>
      <w:r w:rsidR="00526FC5" w:rsidRPr="00E83AD1">
        <w:t>;</w:t>
      </w:r>
      <w:r w:rsidR="00712F6C" w:rsidRPr="00E83AD1">
        <w:t xml:space="preserve"> back</w:t>
      </w:r>
      <w:r w:rsidR="00526FC5" w:rsidRPr="00E83AD1">
        <w:t>-</w:t>
      </w:r>
      <w:r w:rsidR="00712F6C" w:rsidRPr="00E83AD1">
        <w:t>barrier lagoons</w:t>
      </w:r>
      <w:r w:rsidR="00526FC5" w:rsidRPr="00E83AD1">
        <w:t xml:space="preserve"> </w:t>
      </w:r>
      <w:r>
        <w:rPr>
          <w:i/>
          <w:iCs/>
        </w:rPr>
        <w:t>n</w:t>
      </w:r>
      <w:r w:rsidR="00712F6C" w:rsidRPr="00E83AD1">
        <w:t>=</w:t>
      </w:r>
      <w:r w:rsidR="003C35B3" w:rsidRPr="00E83AD1">
        <w:t>219</w:t>
      </w:r>
      <w:r w:rsidR="00CE3E4C">
        <w:t xml:space="preserve">; </w:t>
      </w:r>
      <w:r w:rsidR="00712F6C" w:rsidRPr="00E83AD1">
        <w:t>open coasts</w:t>
      </w:r>
      <w:r w:rsidR="00526FC5" w:rsidRPr="00E83AD1">
        <w:t xml:space="preserve"> </w:t>
      </w:r>
      <w:r>
        <w:rPr>
          <w:i/>
          <w:iCs/>
        </w:rPr>
        <w:t>n</w:t>
      </w:r>
      <w:r w:rsidR="00712F6C" w:rsidRPr="00E83AD1">
        <w:t>=</w:t>
      </w:r>
      <w:r w:rsidR="003C35B3" w:rsidRPr="00E83AD1">
        <w:t>105</w:t>
      </w:r>
      <w:r w:rsidR="00526FC5" w:rsidRPr="00E83AD1">
        <w:t>;</w:t>
      </w:r>
      <w:r w:rsidR="00712F6C" w:rsidRPr="00E83AD1">
        <w:t xml:space="preserve"> estuaries</w:t>
      </w:r>
      <w:r w:rsidR="00526FC5" w:rsidRPr="00E83AD1">
        <w:t xml:space="preserve"> </w:t>
      </w:r>
      <w:r>
        <w:rPr>
          <w:i/>
          <w:iCs/>
        </w:rPr>
        <w:t>n</w:t>
      </w:r>
      <w:r w:rsidR="00712F6C" w:rsidRPr="00E83AD1">
        <w:t>=</w:t>
      </w:r>
      <w:r w:rsidR="003C35B3" w:rsidRPr="00E83AD1">
        <w:t>112</w:t>
      </w:r>
      <w:r w:rsidR="00712F6C" w:rsidRPr="00E83AD1">
        <w:t>)</w:t>
      </w:r>
      <w:r w:rsidR="00002EFE" w:rsidRPr="00E83AD1">
        <w:t xml:space="preserve"> </w:t>
      </w:r>
      <w:r w:rsidR="00002EFE" w:rsidRPr="00F85062">
        <w:t>(</w:t>
      </w:r>
      <w:r w:rsidR="0052381C">
        <w:t>Figure</w:t>
      </w:r>
      <w:r w:rsidR="00002EFE" w:rsidRPr="00F85062">
        <w:t xml:space="preserve"> S1</w:t>
      </w:r>
      <w:r w:rsidR="00526FC5" w:rsidRPr="00F85062">
        <w:t xml:space="preserve"> in Supporting Information</w:t>
      </w:r>
      <w:r w:rsidR="00002EFE" w:rsidRPr="00F85062">
        <w:t>)</w:t>
      </w:r>
      <w:r w:rsidR="00712F6C" w:rsidRPr="00F85062">
        <w:t>.</w:t>
      </w:r>
      <w:r w:rsidR="00526FC5" w:rsidRPr="00E83AD1">
        <w:t xml:space="preserve"> </w:t>
      </w:r>
      <w:r w:rsidR="00712F6C" w:rsidRPr="00E83AD1">
        <w:t>The mean tidal range (</w:t>
      </w:r>
      <m:oMath>
        <m:r>
          <w:rPr>
            <w:rFonts w:ascii="Cambria Math" w:hAnsi="Cambria Math"/>
          </w:rPr>
          <m:t>MTR</m:t>
        </m:r>
      </m:oMath>
      <w:r w:rsidR="00712F6C" w:rsidRPr="00E83AD1">
        <w:t>) for each study site was determined by analyzing tidal</w:t>
      </w:r>
      <w:r w:rsidR="00CE3E4C">
        <w:t xml:space="preserve"> </w:t>
      </w:r>
      <w:r w:rsidR="00712F6C" w:rsidRPr="00E83AD1">
        <w:t>gauge data from Dong (2020) and the National Oceanic and Atmospheric Administration</w:t>
      </w:r>
      <w:r w:rsidR="0057774E">
        <w:t xml:space="preserve"> </w:t>
      </w:r>
      <w:r w:rsidR="00712F6C" w:rsidRPr="00E83AD1">
        <w:t>(</w:t>
      </w:r>
      <w:hyperlink r:id="rId9" w:tgtFrame="_new" w:history="1">
        <w:r w:rsidR="00712F6C" w:rsidRPr="00E83AD1">
          <w:rPr>
            <w:rStyle w:val="Collegamentoipertestuale"/>
          </w:rPr>
          <w:t>https://tidesandcurrents.noaa.gov/</w:t>
        </w:r>
      </w:hyperlink>
      <w:r w:rsidR="00712F6C" w:rsidRPr="00E83AD1">
        <w:t>)</w:t>
      </w:r>
      <w:r w:rsidR="0057774E">
        <w:t>, and i</w:t>
      </w:r>
      <w:r w:rsidR="00712F6C" w:rsidRPr="00E83AD1">
        <w:t>ndividual study cases were classified as macro-tidal (</w:t>
      </w:r>
      <m:oMath>
        <m:r>
          <w:rPr>
            <w:rFonts w:ascii="Cambria Math" w:hAnsi="Cambria Math"/>
          </w:rPr>
          <m:t>MTR</m:t>
        </m:r>
      </m:oMath>
      <w:r w:rsidR="00712F6C" w:rsidRPr="00E83AD1">
        <w:t xml:space="preserve"> &gt; 4 m), meso-tidal (2 &lt; </w:t>
      </w:r>
      <m:oMath>
        <m:r>
          <w:rPr>
            <w:rFonts w:ascii="Cambria Math" w:hAnsi="Cambria Math"/>
          </w:rPr>
          <m:t>MTR</m:t>
        </m:r>
      </m:oMath>
      <w:r w:rsidR="00712F6C" w:rsidRPr="00E83AD1">
        <w:t xml:space="preserve"> &lt; 4 m), and microtidal (</w:t>
      </w:r>
      <m:oMath>
        <m:r>
          <w:rPr>
            <w:rFonts w:ascii="Cambria Math" w:hAnsi="Cambria Math"/>
          </w:rPr>
          <m:t>MTR</m:t>
        </m:r>
      </m:oMath>
      <w:r w:rsidR="00712F6C" w:rsidRPr="00E83AD1">
        <w:t xml:space="preserve"> &lt; 2 m)</w:t>
      </w:r>
      <w:r w:rsidR="0057774E">
        <w:t>.</w:t>
      </w:r>
    </w:p>
    <w:p w14:paraId="50105D5C" w14:textId="06D7C648" w:rsidR="00D5275C" w:rsidRPr="00E83AD1" w:rsidRDefault="00C622AB" w:rsidP="00712F6C">
      <w:pPr>
        <w:pStyle w:val="NormaleWeb"/>
      </w:pPr>
      <w:r w:rsidRPr="00E83AD1">
        <w:t xml:space="preserve">We focus only on </w:t>
      </w:r>
      <w:r w:rsidR="0086546F">
        <w:t>‘</w:t>
      </w:r>
      <w:r w:rsidR="004803B7">
        <w:t>neck</w:t>
      </w:r>
      <w:r w:rsidR="0086546F">
        <w:t>’</w:t>
      </w:r>
      <w:r w:rsidR="004803B7">
        <w:t xml:space="preserve"> </w:t>
      </w:r>
      <w:r w:rsidRPr="00E83AD1">
        <w:t>cutoffs</w:t>
      </w:r>
      <w:r w:rsidR="004803B7">
        <w:t xml:space="preserve">, </w:t>
      </w:r>
      <w:r w:rsidRPr="00E83AD1">
        <w:t xml:space="preserve">formed when a high-amplitude loop </w:t>
      </w:r>
      <w:r w:rsidR="004803B7">
        <w:t>gets</w:t>
      </w:r>
      <w:r w:rsidR="004803B7" w:rsidRPr="00E83AD1">
        <w:t xml:space="preserve"> </w:t>
      </w:r>
      <w:r w:rsidRPr="00E83AD1">
        <w:t>isolated by the</w:t>
      </w:r>
      <w:r w:rsidR="00B63BAF">
        <w:t xml:space="preserve"> pinching</w:t>
      </w:r>
      <w:r w:rsidRPr="00E83AD1">
        <w:t xml:space="preserve"> connection of two adjacent bends</w:t>
      </w:r>
      <w:r w:rsidR="00B63BAF">
        <w:t>.</w:t>
      </w:r>
      <w:r w:rsidRPr="00E83AD1">
        <w:t xml:space="preserve"> </w:t>
      </w:r>
      <w:r w:rsidR="00B63BAF">
        <w:t>In the</w:t>
      </w:r>
      <w:r w:rsidR="00B63BAF" w:rsidRPr="00E83AD1">
        <w:t xml:space="preserve"> </w:t>
      </w:r>
      <w:r w:rsidRPr="00E83AD1">
        <w:t>tidal settings</w:t>
      </w:r>
      <w:r w:rsidR="00B63BAF">
        <w:t xml:space="preserve"> we examined</w:t>
      </w:r>
      <w:r w:rsidR="0086546F">
        <w:t>,</w:t>
      </w:r>
      <w:r w:rsidRPr="00E83AD1">
        <w:t xml:space="preserve"> </w:t>
      </w:r>
      <w:r w:rsidR="00B63BAF">
        <w:t xml:space="preserve">we found no examples of </w:t>
      </w:r>
      <w:r w:rsidR="0086546F">
        <w:t>‘</w:t>
      </w:r>
      <w:r w:rsidR="00B63BAF">
        <w:t>chute</w:t>
      </w:r>
      <w:r w:rsidR="0086546F">
        <w:t>’</w:t>
      </w:r>
      <w:r w:rsidR="00B63BAF">
        <w:t xml:space="preserve"> </w:t>
      </w:r>
      <w:r w:rsidRPr="00E83AD1">
        <w:t>cutoffs</w:t>
      </w:r>
      <w:r w:rsidR="0086546F">
        <w:t xml:space="preserve">, which are </w:t>
      </w:r>
      <w:r w:rsidRPr="00E83AD1">
        <w:t xml:space="preserve">formed when a </w:t>
      </w:r>
      <w:r w:rsidR="0086546F">
        <w:t xml:space="preserve">river bend is </w:t>
      </w:r>
      <w:proofErr w:type="spellStart"/>
      <w:r w:rsidR="0086546F">
        <w:t>shortcutted</w:t>
      </w:r>
      <w:proofErr w:type="spellEnd"/>
      <w:r w:rsidR="0086546F">
        <w:t xml:space="preserve"> by a </w:t>
      </w:r>
      <w:r w:rsidRPr="00E83AD1">
        <w:t>new channel cut</w:t>
      </w:r>
      <w:r w:rsidR="0086546F">
        <w:t>ting</w:t>
      </w:r>
      <w:r w:rsidRPr="00E83AD1">
        <w:t xml:space="preserve"> through meander point bars</w:t>
      </w:r>
      <w:r w:rsidR="0048795B">
        <w:t>.</w:t>
      </w:r>
    </w:p>
    <w:p w14:paraId="63D47734" w14:textId="114A4C33" w:rsidR="00CA2F14" w:rsidRPr="00E83AD1" w:rsidRDefault="00D5275C" w:rsidP="008134D5">
      <w:pPr>
        <w:pStyle w:val="Heading-Secondary"/>
        <w:ind w:left="0"/>
        <w:rPr>
          <w:i/>
          <w:iCs/>
        </w:rPr>
      </w:pPr>
      <w:r w:rsidRPr="00E83AD1">
        <w:rPr>
          <w:i/>
          <w:iCs/>
        </w:rPr>
        <w:t>2.2 Data analysis</w:t>
      </w:r>
    </w:p>
    <w:p w14:paraId="18A3BE35" w14:textId="69F0611A" w:rsidR="0086546F" w:rsidRDefault="00DF52CA" w:rsidP="00C7009D">
      <w:r>
        <w:t xml:space="preserve">To calculate their morphometric parameters, </w:t>
      </w:r>
      <w:r w:rsidR="00D5275C" w:rsidRPr="00E83AD1">
        <w:t>cutoff</w:t>
      </w:r>
      <w:r w:rsidR="00A84B7B" w:rsidRPr="00E83AD1">
        <w:t xml:space="preserve"> polygons</w:t>
      </w:r>
      <w:r w:rsidR="00D5275C" w:rsidRPr="00E83AD1">
        <w:t xml:space="preserve"> were </w:t>
      </w:r>
      <w:r w:rsidR="00A84B7B" w:rsidRPr="00E83AD1">
        <w:t xml:space="preserve">projected </w:t>
      </w:r>
      <w:r>
        <w:t>in</w:t>
      </w:r>
      <w:r w:rsidR="00A84B7B" w:rsidRPr="00E83AD1">
        <w:t xml:space="preserve">to </w:t>
      </w:r>
      <w:r w:rsidR="00D64D12" w:rsidRPr="00E83AD1">
        <w:t xml:space="preserve">appropriate </w:t>
      </w:r>
      <w:r w:rsidR="00A84B7B" w:rsidRPr="00E83AD1">
        <w:t xml:space="preserve">UTM coordinates </w:t>
      </w:r>
      <w:r w:rsidR="00D64D12" w:rsidRPr="00E83AD1">
        <w:t>and converted to binary images</w:t>
      </w:r>
      <w:r w:rsidR="00D5275C" w:rsidRPr="00E83AD1">
        <w:t xml:space="preserve">. </w:t>
      </w:r>
      <w:r w:rsidR="00D64D12" w:rsidRPr="00E83AD1">
        <w:t>The</w:t>
      </w:r>
      <w:r w:rsidR="00D5275C" w:rsidRPr="00E83AD1">
        <w:t xml:space="preserve"> </w:t>
      </w:r>
      <w:r w:rsidR="00A84B7B" w:rsidRPr="00E83AD1">
        <w:t xml:space="preserve">channel centerline </w:t>
      </w:r>
      <w:r w:rsidR="00D5275C" w:rsidRPr="00E83AD1">
        <w:t xml:space="preserve">was </w:t>
      </w:r>
      <w:r w:rsidR="00A84B7B" w:rsidRPr="00E83AD1">
        <w:t>computed based on a standard skeletonization procedure</w:t>
      </w:r>
      <w:r w:rsidR="0052381C">
        <w:t xml:space="preserve"> and </w:t>
      </w:r>
      <w:r w:rsidR="00A372BF" w:rsidRPr="00A372BF">
        <w:t>then resampled using standard cubic spline-fit polylines</w:t>
      </w:r>
      <w:r w:rsidR="00A372BF">
        <w:t xml:space="preserve">. </w:t>
      </w:r>
      <w:r w:rsidR="00CB1BC8">
        <w:t>C</w:t>
      </w:r>
      <w:r w:rsidR="00A84B7B" w:rsidRPr="00E83AD1">
        <w:t>utoff endpoints were determined</w:t>
      </w:r>
      <w:r w:rsidR="00D5275C" w:rsidRPr="00E83AD1">
        <w:t xml:space="preserve"> </w:t>
      </w:r>
      <w:r w:rsidR="00A84B7B" w:rsidRPr="00E83AD1">
        <w:t>as the two branchpoint</w:t>
      </w:r>
      <w:r w:rsidR="00D5275C" w:rsidRPr="00E83AD1">
        <w:t>s</w:t>
      </w:r>
      <w:r w:rsidR="00A84B7B" w:rsidRPr="00E83AD1">
        <w:t xml:space="preserve"> of the </w:t>
      </w:r>
      <w:r w:rsidR="00F85062">
        <w:t>polygon skeleton</w:t>
      </w:r>
      <w:r w:rsidR="00A84B7B" w:rsidRPr="00E83AD1">
        <w:t xml:space="preserve"> </w:t>
      </w:r>
      <w:r w:rsidR="00526FC5" w:rsidRPr="00E83AD1">
        <w:t>(</w:t>
      </w:r>
      <w:r w:rsidR="00F85062">
        <w:rPr>
          <w:highlight w:val="yellow"/>
        </w:rPr>
        <w:fldChar w:fldCharType="begin"/>
      </w:r>
      <w:r w:rsidR="00F85062">
        <w:instrText xml:space="preserve"> REF _Ref135922918 \h </w:instrText>
      </w:r>
      <w:r w:rsidR="00F85062">
        <w:rPr>
          <w:highlight w:val="yellow"/>
        </w:rPr>
      </w:r>
      <w:r w:rsidR="00F85062">
        <w:rPr>
          <w:highlight w:val="yellow"/>
        </w:rPr>
        <w:fldChar w:fldCharType="separate"/>
      </w:r>
      <w:r w:rsidR="00F85062" w:rsidRPr="00B56EDD">
        <w:t xml:space="preserve">Figure </w:t>
      </w:r>
      <w:r w:rsidR="00F85062" w:rsidRPr="00B56EDD">
        <w:rPr>
          <w:noProof/>
        </w:rPr>
        <w:t>1</w:t>
      </w:r>
      <w:r w:rsidR="00F85062">
        <w:rPr>
          <w:highlight w:val="yellow"/>
        </w:rPr>
        <w:fldChar w:fldCharType="end"/>
      </w:r>
      <w:r w:rsidR="00F85062">
        <w:t>l</w:t>
      </w:r>
      <w:r w:rsidR="00526FC5" w:rsidRPr="00E83AD1">
        <w:t>)</w:t>
      </w:r>
      <w:r w:rsidR="00D5275C" w:rsidRPr="00E83AD1">
        <w:t>. To further characterize cutoff planform features</w:t>
      </w:r>
      <w:r w:rsidR="00977631" w:rsidRPr="00E83AD1">
        <w:t xml:space="preserve">, we computed the curvature </w:t>
      </w:r>
      <m:oMath>
        <m:r>
          <m:rPr>
            <m:scr m:val="script"/>
          </m:rPr>
          <w:rPr>
            <w:rFonts w:ascii="Cambria Math" w:hAnsi="Cambria Math"/>
          </w:rPr>
          <m:t>C</m:t>
        </m:r>
      </m:oMath>
      <w:r w:rsidR="00D64D12" w:rsidRPr="00E83AD1">
        <w:t xml:space="preserve"> ([m</w:t>
      </w:r>
      <w:r w:rsidR="00D64D12" w:rsidRPr="00E83AD1">
        <w:rPr>
          <w:vertAlign w:val="superscript"/>
        </w:rPr>
        <w:t>-1</w:t>
      </w:r>
      <w:r w:rsidR="00D64D12" w:rsidRPr="00E83AD1">
        <w:t xml:space="preserve">]) </w:t>
      </w:r>
      <w:r w:rsidR="00977631" w:rsidRPr="00E83AD1">
        <w:t xml:space="preserve">of </w:t>
      </w:r>
      <w:r w:rsidR="0086546F">
        <w:t>the channel centerline</w:t>
      </w:r>
      <w:r w:rsidR="00977631" w:rsidRPr="00E83AD1">
        <w:t xml:space="preserve"> </w:t>
      </w:r>
      <w:r w:rsidR="0086546F">
        <w:t>as</w:t>
      </w:r>
      <w:r w:rsidR="0057774E">
        <w:t xml:space="preserve"> </w:t>
      </w:r>
      <m:oMath>
        <m:r>
          <m:rPr>
            <m:scr m:val="script"/>
          </m:rPr>
          <w:rPr>
            <w:rFonts w:ascii="Cambria Math" w:hAnsi="Cambria Math"/>
          </w:rPr>
          <m:t>C=-</m:t>
        </m:r>
        <m:r>
          <w:rPr>
            <w:rFonts w:ascii="Cambria Math" w:hAnsi="Cambria Math"/>
          </w:rPr>
          <m:t>dθ/ds</m:t>
        </m:r>
      </m:oMath>
      <w:r w:rsidR="0057774E">
        <w:t xml:space="preserve">, </w:t>
      </w:r>
      <w:r w:rsidR="00977631" w:rsidRPr="00E83AD1">
        <w:t xml:space="preserve">where </w:t>
      </w:r>
      <m:oMath>
        <m:r>
          <w:rPr>
            <w:rFonts w:ascii="Cambria Math" w:hAnsi="Cambria Math"/>
          </w:rPr>
          <m:t>θ</m:t>
        </m:r>
      </m:oMath>
      <w:r w:rsidR="00977631" w:rsidRPr="00E83AD1">
        <w:t xml:space="preserve"> is the angle between the tangent to the channel axis and an arbitrarily selected reference direction, </w:t>
      </w:r>
      <m:oMath>
        <m:r>
          <w:rPr>
            <w:rFonts w:ascii="Cambria Math" w:hAnsi="Cambria Math"/>
          </w:rPr>
          <m:t>x(s)</m:t>
        </m:r>
      </m:oMath>
      <w:r w:rsidR="00977631" w:rsidRPr="00E83AD1">
        <w:t xml:space="preserve"> and </w:t>
      </w:r>
      <m:oMath>
        <m:r>
          <w:rPr>
            <w:rFonts w:ascii="Cambria Math" w:hAnsi="Cambria Math"/>
          </w:rPr>
          <m:t>y</m:t>
        </m:r>
        <m:d>
          <m:dPr>
            <m:ctrlPr>
              <w:rPr>
                <w:rFonts w:ascii="Cambria Math" w:hAnsi="Cambria Math"/>
                <w:i/>
              </w:rPr>
            </m:ctrlPr>
          </m:dPr>
          <m:e>
            <m:r>
              <w:rPr>
                <w:rFonts w:ascii="Cambria Math" w:hAnsi="Cambria Math"/>
              </w:rPr>
              <m:t>s</m:t>
            </m:r>
          </m:e>
        </m:d>
      </m:oMath>
      <w:r w:rsidR="00977631" w:rsidRPr="00E83AD1">
        <w:t xml:space="preserve"> are the Cartesian coordinates of a given </w:t>
      </w:r>
      <w:r w:rsidR="0086546F">
        <w:t>centerline</w:t>
      </w:r>
      <w:r w:rsidR="00977631" w:rsidRPr="00E83AD1">
        <w:t xml:space="preserve"> point, and </w:t>
      </w:r>
      <m:oMath>
        <m:r>
          <w:rPr>
            <w:rFonts w:ascii="Cambria Math" w:hAnsi="Cambria Math"/>
          </w:rPr>
          <m:t>s</m:t>
        </m:r>
      </m:oMath>
      <w:r w:rsidR="00977631" w:rsidRPr="00E83AD1">
        <w:t xml:space="preserve"> is the intrinsic (i.e., along-channel) coordinate</w:t>
      </w:r>
      <w:r w:rsidR="003E34CF">
        <w:t>,</w:t>
      </w:r>
      <w:r w:rsidR="00526FC5" w:rsidRPr="00E83AD1">
        <w:t xml:space="preserve"> </w:t>
      </w:r>
      <w:r w:rsidR="00977631" w:rsidRPr="00E83AD1">
        <w:t xml:space="preserve">assumed to be positive in the </w:t>
      </w:r>
      <w:r w:rsidR="00D64D12" w:rsidRPr="00E83AD1">
        <w:t>upstream</w:t>
      </w:r>
      <w:r w:rsidR="00977631" w:rsidRPr="00E83AD1">
        <w:t xml:space="preserve"> </w:t>
      </w:r>
      <w:r w:rsidR="0086546F">
        <w:t xml:space="preserve">(i.e., landward) </w:t>
      </w:r>
      <w:r w:rsidR="00977631" w:rsidRPr="00E83AD1">
        <w:t xml:space="preserve">direction. </w:t>
      </w:r>
      <w:r w:rsidR="00E86B2C">
        <w:t xml:space="preserve">Because </w:t>
      </w:r>
      <w:r w:rsidR="00D64D12" w:rsidRPr="00E83AD1">
        <w:t>flow orientation</w:t>
      </w:r>
      <w:r w:rsidR="00E86B2C">
        <w:t xml:space="preserve"> within tidal meanders</w:t>
      </w:r>
      <w:r w:rsidR="00D64D12" w:rsidRPr="00E83AD1">
        <w:t xml:space="preserve"> changes </w:t>
      </w:r>
      <w:r w:rsidR="00E86B2C">
        <w:t>with</w:t>
      </w:r>
      <w:r w:rsidR="00D64D12" w:rsidRPr="00E83AD1">
        <w:t xml:space="preserve"> tidal phase</w:t>
      </w:r>
      <w:r w:rsidR="0052381C">
        <w:t>s</w:t>
      </w:r>
      <w:r w:rsidR="00D64D12" w:rsidRPr="00E83AD1">
        <w:t xml:space="preserve">, we </w:t>
      </w:r>
      <w:r w:rsidR="00F85062">
        <w:t xml:space="preserve">hereinafter </w:t>
      </w:r>
      <w:r w:rsidR="00D64D12" w:rsidRPr="00E83AD1">
        <w:t xml:space="preserve">assume a river‐like reference system </w:t>
      </w:r>
      <w:r w:rsidR="00E86B2C">
        <w:t>in which the</w:t>
      </w:r>
      <w:r w:rsidR="00D64D12" w:rsidRPr="00E83AD1">
        <w:t xml:space="preserve"> terms </w:t>
      </w:r>
      <w:r w:rsidR="0086546F">
        <w:t>‘</w:t>
      </w:r>
      <w:r w:rsidR="00D64D12" w:rsidRPr="00E83AD1">
        <w:t>upstream</w:t>
      </w:r>
      <w:r w:rsidR="0086546F">
        <w:t>’</w:t>
      </w:r>
      <w:r w:rsidR="00D64D12" w:rsidRPr="00E83AD1">
        <w:t xml:space="preserve"> and </w:t>
      </w:r>
      <w:r w:rsidR="0086546F">
        <w:t>‘</w:t>
      </w:r>
      <w:r w:rsidR="00D64D12" w:rsidRPr="00E83AD1">
        <w:t>downstream</w:t>
      </w:r>
      <w:r w:rsidR="0086546F">
        <w:t>’</w:t>
      </w:r>
      <w:r w:rsidR="00D64D12" w:rsidRPr="00E83AD1">
        <w:t xml:space="preserve"> </w:t>
      </w:r>
      <w:r w:rsidR="00E86B2C">
        <w:t xml:space="preserve">refer to </w:t>
      </w:r>
      <w:r w:rsidR="00D64D12" w:rsidRPr="00E83AD1">
        <w:t>landward and seaward directions, respectively.</w:t>
      </w:r>
      <w:r w:rsidR="00384090">
        <w:t xml:space="preserve"> </w:t>
      </w:r>
    </w:p>
    <w:p w14:paraId="754428E0" w14:textId="2376BBCE" w:rsidR="00977631" w:rsidRPr="00E83AD1" w:rsidRDefault="00977631" w:rsidP="00C7009D">
      <w:pPr>
        <w:rPr>
          <w:color w:val="000000"/>
          <w:szCs w:val="24"/>
        </w:rPr>
      </w:pPr>
      <w:r w:rsidRPr="00E83AD1">
        <w:t>After computing</w:t>
      </w:r>
      <w:r w:rsidR="00471EA7">
        <w:t xml:space="preserve"> curvature, </w:t>
      </w:r>
      <w:r w:rsidR="00A72131">
        <w:t xml:space="preserve">a </w:t>
      </w:r>
      <w:proofErr w:type="spellStart"/>
      <w:r w:rsidRPr="00E83AD1">
        <w:t>Savitzky</w:t>
      </w:r>
      <w:proofErr w:type="spellEnd"/>
      <w:r w:rsidRPr="00E83AD1">
        <w:t xml:space="preserve">–Golay low-pass filter </w:t>
      </w:r>
      <w:r w:rsidR="003667D7">
        <w:t>was</w:t>
      </w:r>
      <w:r w:rsidR="003667D7" w:rsidRPr="00E83AD1">
        <w:t xml:space="preserve"> </w:t>
      </w:r>
      <w:r w:rsidRPr="00E83AD1">
        <w:t xml:space="preserve">applied to smooth noise in the original signal. Then, the apex of any individual cutoff </w:t>
      </w:r>
      <w:r w:rsidR="00795E19">
        <w:t>was</w:t>
      </w:r>
      <w:r w:rsidR="00795E19" w:rsidRPr="00E83AD1">
        <w:t xml:space="preserve"> </w:t>
      </w:r>
      <w:r w:rsidRPr="00E83AD1">
        <w:t>identified as the locus of maximum curvature</w:t>
      </w:r>
      <w:r w:rsidR="00F85062">
        <w:t xml:space="preserve"> (</w:t>
      </w:r>
      <w:r w:rsidR="00F85062">
        <w:fldChar w:fldCharType="begin"/>
      </w:r>
      <w:r w:rsidR="00F85062">
        <w:instrText xml:space="preserve"> REF _Ref135922918 \h </w:instrText>
      </w:r>
      <w:r w:rsidR="00F85062">
        <w:fldChar w:fldCharType="separate"/>
      </w:r>
      <w:r w:rsidR="00F85062" w:rsidRPr="00B56EDD">
        <w:t xml:space="preserve">Figure </w:t>
      </w:r>
      <w:r w:rsidR="00F85062" w:rsidRPr="00B56EDD">
        <w:rPr>
          <w:noProof/>
        </w:rPr>
        <w:t>1</w:t>
      </w:r>
      <w:r w:rsidR="00F85062">
        <w:fldChar w:fldCharType="end"/>
      </w:r>
      <w:r w:rsidR="00F85062">
        <w:t>l)</w:t>
      </w:r>
      <w:r w:rsidRPr="00E83AD1">
        <w:t xml:space="preserve">, and the cutoff asymmetry index </w:t>
      </w:r>
      <w:r w:rsidR="0086546F">
        <w:t>wa</w:t>
      </w:r>
      <w:r w:rsidRPr="00E83AD1">
        <w:t xml:space="preserve">s computed as </w:t>
      </w:r>
      <m:oMath>
        <m:r>
          <m:rPr>
            <m:scr m:val="script"/>
          </m:rPr>
          <w:rPr>
            <w:rFonts w:ascii="Cambria Math" w:hAnsi="Cambria Math" w:cs="Arial"/>
            <w:color w:val="000000"/>
            <w:szCs w:val="24"/>
          </w:rPr>
          <m:t>A</m:t>
        </m:r>
      </m:oMath>
      <w:r w:rsidRPr="00E83AD1">
        <w:rPr>
          <w:rFonts w:ascii="Arial" w:eastAsiaTheme="minorEastAsia" w:hAnsi="Arial" w:cs="Arial"/>
          <w:color w:val="000000"/>
          <w:szCs w:val="24"/>
        </w:rPr>
        <w:t xml:space="preserve"> = </w:t>
      </w:r>
      <m:oMath>
        <m:r>
          <w:rPr>
            <w:rFonts w:ascii="Cambria Math" w:eastAsiaTheme="minorEastAsia" w:hAnsi="Cambria Math" w:cs="Arial"/>
            <w:color w:val="000000"/>
            <w:szCs w:val="24"/>
          </w:rPr>
          <m:t>(</m:t>
        </m:r>
        <m:sSub>
          <m:sSubPr>
            <m:ctrlPr>
              <w:rPr>
                <w:rFonts w:ascii="Cambria Math" w:eastAsiaTheme="minorEastAsia" w:hAnsi="Cambria Math" w:cs="Arial"/>
                <w:i/>
                <w:color w:val="000000"/>
                <w:szCs w:val="24"/>
              </w:rPr>
            </m:ctrlPr>
          </m:sSubPr>
          <m:e>
            <m:r>
              <m:rPr>
                <m:scr m:val="script"/>
              </m:rPr>
              <w:rPr>
                <w:rFonts w:ascii="Cambria Math" w:eastAsiaTheme="minorEastAsia" w:hAnsi="Cambria Math" w:cs="Arial"/>
                <w:color w:val="000000"/>
                <w:szCs w:val="24"/>
              </w:rPr>
              <m:t>l</m:t>
            </m:r>
          </m:e>
          <m:sub>
            <m:r>
              <w:rPr>
                <w:rFonts w:ascii="Cambria Math" w:eastAsiaTheme="minorEastAsia" w:hAnsi="Cambria Math" w:cs="Arial"/>
                <w:color w:val="000000"/>
                <w:szCs w:val="24"/>
              </w:rPr>
              <m:t>u</m:t>
            </m:r>
          </m:sub>
        </m:sSub>
        <m:r>
          <w:rPr>
            <w:rFonts w:ascii="Cambria Math" w:eastAsiaTheme="minorEastAsia" w:hAnsi="Cambria Math" w:cs="Arial"/>
            <w:color w:val="000000"/>
            <w:szCs w:val="24"/>
          </w:rPr>
          <m:t>-</m:t>
        </m:r>
        <m:sSub>
          <m:sSubPr>
            <m:ctrlPr>
              <w:rPr>
                <w:rFonts w:ascii="Cambria Math" w:eastAsiaTheme="minorEastAsia" w:hAnsi="Cambria Math" w:cs="Arial"/>
                <w:i/>
                <w:color w:val="000000"/>
                <w:szCs w:val="24"/>
              </w:rPr>
            </m:ctrlPr>
          </m:sSubPr>
          <m:e>
            <m:r>
              <m:rPr>
                <m:scr m:val="script"/>
              </m:rPr>
              <w:rPr>
                <w:rFonts w:ascii="Cambria Math" w:eastAsiaTheme="minorEastAsia" w:hAnsi="Cambria Math" w:cs="Arial"/>
                <w:color w:val="000000"/>
                <w:szCs w:val="24"/>
              </w:rPr>
              <m:t>l</m:t>
            </m:r>
          </m:e>
          <m:sub>
            <m:r>
              <w:rPr>
                <w:rFonts w:ascii="Cambria Math" w:eastAsiaTheme="minorEastAsia" w:hAnsi="Cambria Math" w:cs="Arial"/>
                <w:color w:val="000000"/>
                <w:szCs w:val="24"/>
              </w:rPr>
              <m:t>d</m:t>
            </m:r>
          </m:sub>
        </m:sSub>
        <m:r>
          <w:rPr>
            <w:rFonts w:ascii="Cambria Math" w:eastAsiaTheme="minorEastAsia" w:hAnsi="Cambria Math" w:cs="Arial"/>
            <w:color w:val="000000"/>
            <w:szCs w:val="24"/>
          </w:rPr>
          <m:t>)/(</m:t>
        </m:r>
        <m:sSub>
          <m:sSubPr>
            <m:ctrlPr>
              <w:rPr>
                <w:rFonts w:ascii="Cambria Math" w:eastAsiaTheme="minorEastAsia" w:hAnsi="Cambria Math" w:cs="Arial"/>
                <w:i/>
                <w:color w:val="000000"/>
                <w:szCs w:val="24"/>
              </w:rPr>
            </m:ctrlPr>
          </m:sSubPr>
          <m:e>
            <m:r>
              <m:rPr>
                <m:scr m:val="script"/>
              </m:rPr>
              <w:rPr>
                <w:rFonts w:ascii="Cambria Math" w:eastAsiaTheme="minorEastAsia" w:hAnsi="Cambria Math" w:cs="Arial"/>
                <w:color w:val="000000"/>
                <w:szCs w:val="24"/>
              </w:rPr>
              <m:t>l</m:t>
            </m:r>
          </m:e>
          <m:sub>
            <m:r>
              <w:rPr>
                <w:rFonts w:ascii="Cambria Math" w:eastAsiaTheme="minorEastAsia" w:hAnsi="Cambria Math" w:cs="Arial"/>
                <w:color w:val="000000"/>
                <w:szCs w:val="24"/>
              </w:rPr>
              <m:t>u</m:t>
            </m:r>
          </m:sub>
        </m:sSub>
        <m:r>
          <w:rPr>
            <w:rFonts w:ascii="Cambria Math" w:eastAsiaTheme="minorEastAsia" w:hAnsi="Cambria Math" w:cs="Arial"/>
            <w:color w:val="000000"/>
            <w:szCs w:val="24"/>
          </w:rPr>
          <m:t>+</m:t>
        </m:r>
        <m:sSub>
          <m:sSubPr>
            <m:ctrlPr>
              <w:rPr>
                <w:rFonts w:ascii="Cambria Math" w:eastAsiaTheme="minorEastAsia" w:hAnsi="Cambria Math" w:cs="Arial"/>
                <w:i/>
                <w:color w:val="000000"/>
                <w:szCs w:val="24"/>
              </w:rPr>
            </m:ctrlPr>
          </m:sSubPr>
          <m:e>
            <m:r>
              <m:rPr>
                <m:scr m:val="script"/>
              </m:rPr>
              <w:rPr>
                <w:rFonts w:ascii="Cambria Math" w:eastAsiaTheme="minorEastAsia" w:hAnsi="Cambria Math" w:cs="Arial"/>
                <w:color w:val="000000"/>
                <w:szCs w:val="24"/>
              </w:rPr>
              <m:t>l</m:t>
            </m:r>
          </m:e>
          <m:sub>
            <m:r>
              <w:rPr>
                <w:rFonts w:ascii="Cambria Math" w:eastAsiaTheme="minorEastAsia" w:hAnsi="Cambria Math" w:cs="Arial"/>
                <w:color w:val="000000"/>
                <w:szCs w:val="24"/>
              </w:rPr>
              <m:t>d</m:t>
            </m:r>
          </m:sub>
        </m:sSub>
        <m:r>
          <w:rPr>
            <w:rFonts w:ascii="Cambria Math" w:eastAsiaTheme="minorEastAsia" w:hAnsi="Cambria Math" w:cs="Arial"/>
            <w:color w:val="000000"/>
            <w:szCs w:val="24"/>
          </w:rPr>
          <m:t>)</m:t>
        </m:r>
      </m:oMath>
      <w:r w:rsidRPr="00E83AD1">
        <w:rPr>
          <w:rFonts w:ascii="Arial" w:eastAsiaTheme="minorEastAsia" w:hAnsi="Arial" w:cs="Arial"/>
          <w:color w:val="000000"/>
          <w:sz w:val="20"/>
        </w:rPr>
        <w:t xml:space="preserve"> ([-]) </w:t>
      </w:r>
      <w:r w:rsidRPr="00E83AD1">
        <w:t xml:space="preserve">where </w:t>
      </w:r>
      <m:oMath>
        <m:sSub>
          <m:sSubPr>
            <m:ctrlPr>
              <w:rPr>
                <w:rFonts w:ascii="Cambria Math" w:eastAsiaTheme="minorEastAsia" w:hAnsi="Cambria Math" w:cs="Arial"/>
                <w:i/>
                <w:color w:val="000000"/>
                <w:szCs w:val="24"/>
              </w:rPr>
            </m:ctrlPr>
          </m:sSubPr>
          <m:e>
            <m:r>
              <m:rPr>
                <m:scr m:val="script"/>
              </m:rPr>
              <w:rPr>
                <w:rFonts w:ascii="Cambria Math" w:eastAsiaTheme="minorEastAsia" w:hAnsi="Cambria Math" w:cs="Arial"/>
                <w:color w:val="000000"/>
                <w:szCs w:val="24"/>
              </w:rPr>
              <m:t>l</m:t>
            </m:r>
          </m:e>
          <m:sub>
            <m:r>
              <w:rPr>
                <w:rFonts w:ascii="Cambria Math" w:eastAsiaTheme="minorEastAsia" w:hAnsi="Cambria Math" w:cs="Arial"/>
                <w:color w:val="000000"/>
                <w:szCs w:val="24"/>
              </w:rPr>
              <m:t>u</m:t>
            </m:r>
          </m:sub>
        </m:sSub>
      </m:oMath>
      <w:r w:rsidRPr="00E83AD1">
        <w:t xml:space="preserve"> and </w:t>
      </w:r>
      <m:oMath>
        <m:sSub>
          <m:sSubPr>
            <m:ctrlPr>
              <w:rPr>
                <w:rFonts w:ascii="Cambria Math" w:eastAsiaTheme="minorEastAsia" w:hAnsi="Cambria Math" w:cs="Arial"/>
                <w:i/>
                <w:color w:val="000000"/>
                <w:szCs w:val="24"/>
              </w:rPr>
            </m:ctrlPr>
          </m:sSubPr>
          <m:e>
            <m:r>
              <m:rPr>
                <m:scr m:val="script"/>
              </m:rPr>
              <w:rPr>
                <w:rFonts w:ascii="Cambria Math" w:eastAsiaTheme="minorEastAsia" w:hAnsi="Cambria Math" w:cs="Arial"/>
                <w:color w:val="000000"/>
                <w:szCs w:val="24"/>
              </w:rPr>
              <m:t>l</m:t>
            </m:r>
          </m:e>
          <m:sub>
            <m:r>
              <w:rPr>
                <w:rFonts w:ascii="Cambria Math" w:eastAsiaTheme="minorEastAsia" w:hAnsi="Cambria Math" w:cs="Arial"/>
                <w:color w:val="000000"/>
                <w:szCs w:val="24"/>
              </w:rPr>
              <m:t>d</m:t>
            </m:r>
          </m:sub>
        </m:sSub>
      </m:oMath>
      <w:r w:rsidRPr="00E83AD1">
        <w:t xml:space="preserve"> are the distances between the </w:t>
      </w:r>
      <w:r w:rsidR="0086546F">
        <w:t>cutoff</w:t>
      </w:r>
      <w:r w:rsidRPr="00E83AD1">
        <w:t xml:space="preserve"> apex and its upstream and downstream endpoints, respectively</w:t>
      </w:r>
      <w:r w:rsidR="00526FC5" w:rsidRPr="00E83AD1">
        <w:t xml:space="preserve"> (</w:t>
      </w:r>
      <w:r w:rsidR="00526FC5" w:rsidRPr="008134D5">
        <w:fldChar w:fldCharType="begin"/>
      </w:r>
      <w:r w:rsidR="00526FC5" w:rsidRPr="00E83AD1">
        <w:instrText xml:space="preserve"> REF _Ref135922918 \h </w:instrText>
      </w:r>
      <w:r w:rsidR="00526FC5" w:rsidRPr="008134D5">
        <w:fldChar w:fldCharType="separate"/>
      </w:r>
      <w:r w:rsidR="00526FC5" w:rsidRPr="00E83AD1">
        <w:t xml:space="preserve">Figure </w:t>
      </w:r>
      <w:r w:rsidR="00526FC5" w:rsidRPr="00E83AD1">
        <w:rPr>
          <w:noProof/>
        </w:rPr>
        <w:t>1</w:t>
      </w:r>
      <w:r w:rsidR="00526FC5" w:rsidRPr="008134D5">
        <w:fldChar w:fldCharType="end"/>
      </w:r>
      <w:r w:rsidR="00F85062">
        <w:t>l</w:t>
      </w:r>
      <w:r w:rsidR="00526FC5" w:rsidRPr="00E83AD1">
        <w:t>)</w:t>
      </w:r>
      <w:r w:rsidRPr="00E83AD1">
        <w:t xml:space="preserve">. </w:t>
      </w:r>
      <w:r w:rsidR="00795E19">
        <w:t>N</w:t>
      </w:r>
      <w:r w:rsidRPr="00E83AD1">
        <w:t xml:space="preserve">egative values of </w:t>
      </w:r>
      <m:oMath>
        <m:r>
          <m:rPr>
            <m:scr m:val="script"/>
          </m:rPr>
          <w:rPr>
            <w:rFonts w:ascii="Cambria Math" w:hAnsi="Cambria Math" w:cs="Arial"/>
            <w:color w:val="000000"/>
            <w:szCs w:val="24"/>
          </w:rPr>
          <m:t>A</m:t>
        </m:r>
      </m:oMath>
      <w:r w:rsidRPr="00E83AD1">
        <w:rPr>
          <w:color w:val="000000"/>
          <w:szCs w:val="24"/>
        </w:rPr>
        <w:t xml:space="preserve"> correspond to upstream</w:t>
      </w:r>
      <w:r w:rsidR="00795E19">
        <w:rPr>
          <w:color w:val="000000"/>
          <w:szCs w:val="24"/>
        </w:rPr>
        <w:t>-</w:t>
      </w:r>
      <w:r w:rsidRPr="00E83AD1">
        <w:rPr>
          <w:color w:val="000000"/>
          <w:szCs w:val="24"/>
        </w:rPr>
        <w:t xml:space="preserve">skewed cutoffs, </w:t>
      </w:r>
      <w:r w:rsidR="00795E19">
        <w:rPr>
          <w:color w:val="000000"/>
          <w:szCs w:val="24"/>
        </w:rPr>
        <w:t>and</w:t>
      </w:r>
      <w:r w:rsidR="00795E19" w:rsidRPr="00E83AD1">
        <w:rPr>
          <w:color w:val="000000"/>
          <w:szCs w:val="24"/>
        </w:rPr>
        <w:t xml:space="preserve"> </w:t>
      </w:r>
      <w:r w:rsidRPr="00E83AD1">
        <w:rPr>
          <w:color w:val="000000"/>
          <w:szCs w:val="24"/>
        </w:rPr>
        <w:t>positive</w:t>
      </w:r>
      <w:r w:rsidR="00795E19">
        <w:rPr>
          <w:color w:val="000000"/>
          <w:szCs w:val="24"/>
        </w:rPr>
        <w:t xml:space="preserve"> values of</w:t>
      </w:r>
      <w:r w:rsidRPr="00E83AD1">
        <w:rPr>
          <w:color w:val="000000"/>
          <w:szCs w:val="24"/>
        </w:rPr>
        <w:t xml:space="preserve"> </w:t>
      </w:r>
      <m:oMath>
        <m:r>
          <m:rPr>
            <m:scr m:val="script"/>
          </m:rPr>
          <w:rPr>
            <w:rFonts w:ascii="Cambria Math" w:hAnsi="Cambria Math" w:cs="Arial"/>
            <w:color w:val="000000"/>
            <w:szCs w:val="24"/>
          </w:rPr>
          <m:t>A</m:t>
        </m:r>
      </m:oMath>
      <w:r w:rsidRPr="00E83AD1">
        <w:rPr>
          <w:color w:val="000000"/>
          <w:szCs w:val="24"/>
        </w:rPr>
        <w:t xml:space="preserve"> </w:t>
      </w:r>
      <w:proofErr w:type="spellStart"/>
      <w:r w:rsidR="00795E19">
        <w:rPr>
          <w:color w:val="000000"/>
          <w:szCs w:val="24"/>
        </w:rPr>
        <w:t>to</w:t>
      </w:r>
      <w:proofErr w:type="spellEnd"/>
      <w:r w:rsidRPr="00E83AD1">
        <w:rPr>
          <w:color w:val="000000"/>
          <w:szCs w:val="24"/>
        </w:rPr>
        <w:t xml:space="preserve"> downstream</w:t>
      </w:r>
      <w:r w:rsidR="00795E19">
        <w:rPr>
          <w:color w:val="000000"/>
          <w:szCs w:val="24"/>
        </w:rPr>
        <w:t>-</w:t>
      </w:r>
      <w:r w:rsidR="00D64D12" w:rsidRPr="00E83AD1">
        <w:rPr>
          <w:color w:val="000000"/>
          <w:szCs w:val="24"/>
        </w:rPr>
        <w:t>s</w:t>
      </w:r>
      <w:r w:rsidRPr="00E83AD1">
        <w:rPr>
          <w:color w:val="000000"/>
          <w:szCs w:val="24"/>
        </w:rPr>
        <w:t xml:space="preserve">kewed </w:t>
      </w:r>
      <w:r w:rsidR="00795E19">
        <w:rPr>
          <w:color w:val="000000"/>
          <w:szCs w:val="24"/>
        </w:rPr>
        <w:t>cutoffs</w:t>
      </w:r>
      <w:r w:rsidRPr="00E83AD1">
        <w:rPr>
          <w:color w:val="000000"/>
          <w:szCs w:val="24"/>
        </w:rPr>
        <w:t xml:space="preserve">. </w:t>
      </w:r>
      <w:r w:rsidR="00795E19">
        <w:t>O</w:t>
      </w:r>
      <w:r w:rsidRPr="00E83AD1">
        <w:t xml:space="preserve">ther morphometric parameters </w:t>
      </w:r>
      <w:r w:rsidR="00452AB7">
        <w:t>were</w:t>
      </w:r>
      <w:r w:rsidR="00452AB7" w:rsidRPr="00E83AD1">
        <w:t xml:space="preserve"> </w:t>
      </w:r>
      <w:r w:rsidRPr="00E83AD1">
        <w:t xml:space="preserve">also </w:t>
      </w:r>
      <w:r w:rsidR="00452AB7">
        <w:t>calculated</w:t>
      </w:r>
      <w:r w:rsidRPr="00E83AD1">
        <w:t>, including</w:t>
      </w:r>
      <w:r w:rsidR="00526FC5" w:rsidRPr="00E83AD1">
        <w:t>:</w:t>
      </w:r>
      <w:r w:rsidRPr="00E83AD1">
        <w:t xml:space="preserve"> </w:t>
      </w:r>
      <w:r w:rsidR="0086546F">
        <w:t xml:space="preserve">average channel width </w:t>
      </w:r>
      <w:r w:rsidRPr="00E83AD1">
        <w:t xml:space="preserve"> </w:t>
      </w:r>
      <m:oMath>
        <m:r>
          <w:rPr>
            <w:rFonts w:ascii="Cambria Math" w:hAnsi="Cambria Math"/>
          </w:rPr>
          <m:t>W</m:t>
        </m:r>
      </m:oMath>
      <w:r w:rsidRPr="00E83AD1">
        <w:t xml:space="preserve"> ([-]);</w:t>
      </w:r>
      <w:r w:rsidR="0086546F">
        <w:t xml:space="preserve">cutoff </w:t>
      </w:r>
      <w:r w:rsidRPr="00E83AD1">
        <w:t xml:space="preserve">intrinsic length </w:t>
      </w:r>
      <m:oMath>
        <m:r>
          <m:rPr>
            <m:scr m:val="script"/>
          </m:rPr>
          <w:rPr>
            <w:rFonts w:ascii="Cambria Math" w:hAnsi="Cambria Math"/>
          </w:rPr>
          <m:t>l=</m:t>
        </m:r>
        <m:sSub>
          <m:sSubPr>
            <m:ctrlPr>
              <w:rPr>
                <w:rFonts w:ascii="Cambria Math" w:eastAsiaTheme="minorEastAsia" w:hAnsi="Cambria Math" w:cs="Arial"/>
                <w:i/>
                <w:color w:val="000000"/>
                <w:szCs w:val="24"/>
              </w:rPr>
            </m:ctrlPr>
          </m:sSubPr>
          <m:e>
            <m:r>
              <m:rPr>
                <m:scr m:val="script"/>
              </m:rPr>
              <w:rPr>
                <w:rFonts w:ascii="Cambria Math" w:eastAsiaTheme="minorEastAsia" w:hAnsi="Cambria Math" w:cs="Arial"/>
                <w:color w:val="000000"/>
                <w:szCs w:val="24"/>
              </w:rPr>
              <m:t>l</m:t>
            </m:r>
          </m:e>
          <m:sub>
            <m:r>
              <w:rPr>
                <w:rFonts w:ascii="Cambria Math" w:eastAsiaTheme="minorEastAsia" w:hAnsi="Cambria Math" w:cs="Arial"/>
                <w:color w:val="000000"/>
                <w:szCs w:val="24"/>
              </w:rPr>
              <m:t>u</m:t>
            </m:r>
          </m:sub>
        </m:sSub>
        <m:r>
          <w:rPr>
            <w:rFonts w:ascii="Cambria Math" w:eastAsiaTheme="minorEastAsia" w:hAnsi="Cambria Math" w:cs="Arial"/>
            <w:color w:val="000000"/>
            <w:szCs w:val="24"/>
          </w:rPr>
          <m:t>+</m:t>
        </m:r>
        <m:sSub>
          <m:sSubPr>
            <m:ctrlPr>
              <w:rPr>
                <w:rFonts w:ascii="Cambria Math" w:eastAsiaTheme="minorEastAsia" w:hAnsi="Cambria Math" w:cs="Arial"/>
                <w:i/>
                <w:color w:val="000000"/>
                <w:szCs w:val="24"/>
              </w:rPr>
            </m:ctrlPr>
          </m:sSubPr>
          <m:e>
            <m:r>
              <m:rPr>
                <m:scr m:val="script"/>
              </m:rPr>
              <w:rPr>
                <w:rFonts w:ascii="Cambria Math" w:eastAsiaTheme="minorEastAsia" w:hAnsi="Cambria Math" w:cs="Arial"/>
                <w:color w:val="000000"/>
                <w:szCs w:val="24"/>
              </w:rPr>
              <m:t>l</m:t>
            </m:r>
          </m:e>
          <m:sub>
            <m:r>
              <w:rPr>
                <w:rFonts w:ascii="Cambria Math" w:eastAsiaTheme="minorEastAsia" w:hAnsi="Cambria Math" w:cs="Arial"/>
                <w:color w:val="000000"/>
                <w:szCs w:val="24"/>
              </w:rPr>
              <m:t>d</m:t>
            </m:r>
          </m:sub>
        </m:sSub>
      </m:oMath>
      <w:r w:rsidRPr="00E83AD1">
        <w:rPr>
          <w:color w:val="000000"/>
          <w:szCs w:val="24"/>
        </w:rPr>
        <w:t xml:space="preserve"> ([m]); </w:t>
      </w:r>
      <w:r w:rsidR="0086546F">
        <w:rPr>
          <w:color w:val="000000"/>
          <w:szCs w:val="24"/>
        </w:rPr>
        <w:t xml:space="preserve">cutoff </w:t>
      </w:r>
      <w:r w:rsidRPr="00E83AD1">
        <w:rPr>
          <w:color w:val="000000"/>
          <w:szCs w:val="24"/>
        </w:rPr>
        <w:t xml:space="preserve">cartesian length </w:t>
      </w:r>
      <m:oMath>
        <m:r>
          <w:rPr>
            <w:rFonts w:ascii="Cambria Math" w:hAnsi="Cambria Math"/>
            <w:color w:val="000000"/>
            <w:szCs w:val="24"/>
          </w:rPr>
          <m:t>L</m:t>
        </m:r>
      </m:oMath>
      <w:r w:rsidRPr="00E83AD1">
        <w:rPr>
          <w:color w:val="000000"/>
          <w:szCs w:val="24"/>
        </w:rPr>
        <w:t xml:space="preserve"> ([m]), which is the planar distance between cutoff endpoints; </w:t>
      </w:r>
      <w:r w:rsidR="0052381C">
        <w:rPr>
          <w:color w:val="000000"/>
          <w:szCs w:val="24"/>
        </w:rPr>
        <w:t xml:space="preserve">cutoff </w:t>
      </w:r>
      <w:r w:rsidRPr="00E83AD1">
        <w:rPr>
          <w:color w:val="000000"/>
          <w:szCs w:val="24"/>
        </w:rPr>
        <w:t xml:space="preserve">sinuosity </w:t>
      </w:r>
      <m:oMath>
        <m:r>
          <w:rPr>
            <w:rFonts w:ascii="Cambria Math" w:hAnsi="Cambria Math"/>
            <w:color w:val="000000"/>
            <w:szCs w:val="24"/>
          </w:rPr>
          <m:t>χ</m:t>
        </m:r>
        <m:r>
          <m:rPr>
            <m:scr m:val="script"/>
          </m:rPr>
          <w:rPr>
            <w:rFonts w:ascii="Cambria Math" w:hAnsi="Cambria Math"/>
            <w:color w:val="000000"/>
            <w:szCs w:val="24"/>
          </w:rPr>
          <m:t>=l/</m:t>
        </m:r>
        <m:r>
          <w:rPr>
            <w:rFonts w:ascii="Cambria Math" w:hAnsi="Cambria Math"/>
            <w:color w:val="000000"/>
            <w:szCs w:val="24"/>
          </w:rPr>
          <m:t>L</m:t>
        </m:r>
      </m:oMath>
      <w:r w:rsidRPr="00E83AD1">
        <w:rPr>
          <w:color w:val="000000"/>
          <w:szCs w:val="24"/>
        </w:rPr>
        <w:t xml:space="preserve"> ([-]); </w:t>
      </w:r>
      <w:r w:rsidR="0086546F">
        <w:rPr>
          <w:color w:val="000000"/>
          <w:szCs w:val="24"/>
        </w:rPr>
        <w:t xml:space="preserve">cutoff </w:t>
      </w:r>
      <w:r w:rsidRPr="00E83AD1">
        <w:rPr>
          <w:color w:val="000000"/>
          <w:szCs w:val="24"/>
        </w:rPr>
        <w:t xml:space="preserve">amplitude </w:t>
      </w:r>
      <m:oMath>
        <m:r>
          <w:rPr>
            <w:rFonts w:ascii="Cambria Math" w:hAnsi="Cambria Math"/>
            <w:color w:val="000000"/>
            <w:szCs w:val="24"/>
          </w:rPr>
          <m:t>A</m:t>
        </m:r>
      </m:oMath>
      <w:r w:rsidRPr="00E83AD1">
        <w:rPr>
          <w:color w:val="000000"/>
          <w:szCs w:val="24"/>
        </w:rPr>
        <w:t xml:space="preserve"> ([-]), computed as the maximum point-line distance between the cutoff centerline and the line connecting the two cutoff endpoints; </w:t>
      </w:r>
      <w:r w:rsidR="0086546F">
        <w:rPr>
          <w:color w:val="000000"/>
          <w:szCs w:val="24"/>
        </w:rPr>
        <w:t xml:space="preserve">cutoff </w:t>
      </w:r>
      <w:r w:rsidRPr="00E83AD1">
        <w:rPr>
          <w:color w:val="000000"/>
          <w:szCs w:val="24"/>
        </w:rPr>
        <w:t xml:space="preserve">radius of curvature </w:t>
      </w:r>
      <m:oMath>
        <m:r>
          <w:rPr>
            <w:rFonts w:ascii="Cambria Math" w:hAnsi="Cambria Math"/>
            <w:color w:val="000000"/>
            <w:szCs w:val="24"/>
          </w:rPr>
          <m:t>R</m:t>
        </m:r>
      </m:oMath>
      <w:r w:rsidRPr="00E83AD1">
        <w:rPr>
          <w:color w:val="000000"/>
          <w:szCs w:val="24"/>
        </w:rPr>
        <w:t xml:space="preserve"> ([m]), defined as the radius of the best-fitting circle through all cutoff axis points; and </w:t>
      </w:r>
      <w:r w:rsidR="00F85062">
        <w:rPr>
          <w:color w:val="000000"/>
          <w:szCs w:val="24"/>
        </w:rPr>
        <w:t>flow-diversion</w:t>
      </w:r>
      <w:r w:rsidRPr="00E83AD1">
        <w:rPr>
          <w:color w:val="000000"/>
          <w:szCs w:val="24"/>
        </w:rPr>
        <w:t xml:space="preserve"> angle </w:t>
      </w:r>
      <m:oMath>
        <m:r>
          <w:rPr>
            <w:rFonts w:ascii="Cambria Math" w:hAnsi="Cambria Math"/>
            <w:color w:val="000000"/>
            <w:szCs w:val="24"/>
          </w:rPr>
          <m:t>Φ</m:t>
        </m:r>
      </m:oMath>
      <w:r w:rsidRPr="00E83AD1">
        <w:rPr>
          <w:color w:val="000000"/>
          <w:szCs w:val="24"/>
        </w:rPr>
        <w:t xml:space="preserve"> between the cutoff and its parent channel</w:t>
      </w:r>
      <w:r w:rsidR="00F85062">
        <w:rPr>
          <w:color w:val="000000"/>
          <w:szCs w:val="24"/>
        </w:rPr>
        <w:t xml:space="preserve"> (</w:t>
      </w:r>
      <w:r w:rsidR="00F85062">
        <w:rPr>
          <w:color w:val="000000"/>
          <w:szCs w:val="24"/>
        </w:rPr>
        <w:fldChar w:fldCharType="begin"/>
      </w:r>
      <w:r w:rsidR="00F85062">
        <w:rPr>
          <w:color w:val="000000"/>
          <w:szCs w:val="24"/>
        </w:rPr>
        <w:instrText xml:space="preserve"> REF _Ref135922918 \h </w:instrText>
      </w:r>
      <w:r w:rsidR="00F85062">
        <w:rPr>
          <w:color w:val="000000"/>
          <w:szCs w:val="24"/>
        </w:rPr>
      </w:r>
      <w:r w:rsidR="00F85062">
        <w:rPr>
          <w:color w:val="000000"/>
          <w:szCs w:val="24"/>
        </w:rPr>
        <w:fldChar w:fldCharType="separate"/>
      </w:r>
      <w:r w:rsidR="00F85062" w:rsidRPr="00B56EDD">
        <w:t xml:space="preserve">Figure </w:t>
      </w:r>
      <w:r w:rsidR="00F85062" w:rsidRPr="00B56EDD">
        <w:rPr>
          <w:noProof/>
        </w:rPr>
        <w:t>1</w:t>
      </w:r>
      <w:r w:rsidR="00F85062">
        <w:rPr>
          <w:color w:val="000000"/>
          <w:szCs w:val="24"/>
        </w:rPr>
        <w:fldChar w:fldCharType="end"/>
      </w:r>
      <w:r w:rsidR="00F85062">
        <w:rPr>
          <w:color w:val="000000"/>
          <w:szCs w:val="24"/>
        </w:rPr>
        <w:t>l)</w:t>
      </w:r>
      <w:r w:rsidRPr="00E83AD1">
        <w:rPr>
          <w:color w:val="000000"/>
          <w:szCs w:val="24"/>
        </w:rPr>
        <w:t xml:space="preserve">. </w:t>
      </w:r>
      <w:r w:rsidR="00A37F34">
        <w:rPr>
          <w:color w:val="000000"/>
          <w:szCs w:val="24"/>
        </w:rPr>
        <w:t xml:space="preserve">Because of bidirectional flow through tidal channels, </w:t>
      </w:r>
      <w:r w:rsidRPr="00E83AD1">
        <w:rPr>
          <w:color w:val="000000"/>
          <w:szCs w:val="24"/>
        </w:rPr>
        <w:t>morphodynamic</w:t>
      </w:r>
      <w:r w:rsidR="00A37F34">
        <w:rPr>
          <w:color w:val="000000"/>
          <w:szCs w:val="24"/>
        </w:rPr>
        <w:t xml:space="preserve">ally </w:t>
      </w:r>
      <w:r w:rsidRPr="00E83AD1">
        <w:rPr>
          <w:color w:val="000000"/>
          <w:szCs w:val="24"/>
        </w:rPr>
        <w:t xml:space="preserve">meaningful </w:t>
      </w:r>
      <w:r w:rsidR="00F85062">
        <w:rPr>
          <w:color w:val="000000"/>
          <w:szCs w:val="24"/>
        </w:rPr>
        <w:t>flow-diversion</w:t>
      </w:r>
      <w:r w:rsidRPr="00E83AD1">
        <w:rPr>
          <w:color w:val="000000"/>
          <w:szCs w:val="24"/>
        </w:rPr>
        <w:t xml:space="preserve"> angles can be identified at </w:t>
      </w:r>
      <w:r w:rsidR="00A37F34">
        <w:rPr>
          <w:color w:val="000000"/>
          <w:szCs w:val="24"/>
        </w:rPr>
        <w:t xml:space="preserve">both </w:t>
      </w:r>
      <w:r w:rsidRPr="00E83AD1">
        <w:rPr>
          <w:color w:val="000000"/>
          <w:szCs w:val="24"/>
        </w:rPr>
        <w:t xml:space="preserve">the </w:t>
      </w:r>
      <w:r w:rsidR="0052381C">
        <w:rPr>
          <w:color w:val="000000"/>
          <w:szCs w:val="24"/>
        </w:rPr>
        <w:t xml:space="preserve">cutoff </w:t>
      </w:r>
      <w:r w:rsidR="00D64D12" w:rsidRPr="00E83AD1">
        <w:rPr>
          <w:color w:val="000000"/>
          <w:szCs w:val="24"/>
        </w:rPr>
        <w:t>upstream</w:t>
      </w:r>
      <w:r w:rsidRPr="00E83AD1">
        <w:rPr>
          <w:color w:val="000000"/>
          <w:szCs w:val="24"/>
        </w:rPr>
        <w:t xml:space="preserve"> (</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u</m:t>
            </m:r>
          </m:sub>
        </m:sSub>
      </m:oMath>
      <w:r w:rsidRPr="00E83AD1">
        <w:rPr>
          <w:color w:val="000000"/>
          <w:szCs w:val="24"/>
        </w:rPr>
        <w:t xml:space="preserve">) and </w:t>
      </w:r>
      <w:r w:rsidR="00D64D12" w:rsidRPr="00E83AD1">
        <w:rPr>
          <w:color w:val="000000"/>
          <w:szCs w:val="24"/>
        </w:rPr>
        <w:t>downstream</w:t>
      </w:r>
      <w:r w:rsidRPr="00E83AD1">
        <w:rPr>
          <w:color w:val="000000"/>
          <w:szCs w:val="24"/>
        </w:rPr>
        <w:t xml:space="preserve"> </w:t>
      </w:r>
      <w:r w:rsidR="00D64D12" w:rsidRPr="00E83AD1">
        <w:rPr>
          <w:color w:val="000000"/>
          <w:szCs w:val="24"/>
        </w:rPr>
        <w:t>(</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d</m:t>
            </m:r>
          </m:sub>
        </m:sSub>
      </m:oMath>
      <w:r w:rsidRPr="00E83AD1">
        <w:rPr>
          <w:color w:val="000000"/>
          <w:szCs w:val="24"/>
        </w:rPr>
        <w:t>) end</w:t>
      </w:r>
      <w:r w:rsidR="00A37F34">
        <w:rPr>
          <w:color w:val="000000"/>
          <w:szCs w:val="24"/>
        </w:rPr>
        <w:t>s</w:t>
      </w:r>
      <w:r w:rsidRPr="00E83AD1">
        <w:rPr>
          <w:color w:val="000000"/>
          <w:szCs w:val="24"/>
        </w:rPr>
        <w:t xml:space="preserve">. </w:t>
      </w:r>
      <w:r w:rsidR="00FD2B86">
        <w:rPr>
          <w:color w:val="000000"/>
          <w:szCs w:val="24"/>
        </w:rPr>
        <w:t xml:space="preserve">By comparison, because of the unidirectional flow through river channels, only </w:t>
      </w:r>
      <w:r w:rsidR="00FD2B86" w:rsidRPr="00E83AD1">
        <w:rPr>
          <w:color w:val="000000"/>
          <w:szCs w:val="24"/>
        </w:rPr>
        <w:t xml:space="preserve"> </w:t>
      </w:r>
      <w:r w:rsidRPr="00E83AD1">
        <w:rPr>
          <w:color w:val="000000"/>
          <w:szCs w:val="24"/>
        </w:rPr>
        <w:t xml:space="preserve">the upstream </w:t>
      </w:r>
      <w:r w:rsidR="00F85062">
        <w:rPr>
          <w:color w:val="000000"/>
          <w:szCs w:val="24"/>
        </w:rPr>
        <w:t>flow-diversion</w:t>
      </w:r>
      <w:r w:rsidRPr="00E83AD1">
        <w:rPr>
          <w:color w:val="000000"/>
          <w:szCs w:val="24"/>
        </w:rPr>
        <w:t xml:space="preserve"> angle (</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u</m:t>
            </m:r>
          </m:sub>
        </m:sSub>
      </m:oMath>
      <w:r w:rsidRPr="00E83AD1">
        <w:rPr>
          <w:color w:val="000000"/>
          <w:szCs w:val="24"/>
        </w:rPr>
        <w:t xml:space="preserve">) is </w:t>
      </w:r>
      <w:r w:rsidR="00526FC5" w:rsidRPr="00E83AD1">
        <w:rPr>
          <w:color w:val="000000"/>
          <w:szCs w:val="24"/>
        </w:rPr>
        <w:t xml:space="preserve">morphodynamically </w:t>
      </w:r>
      <w:r w:rsidR="00FD2B86">
        <w:rPr>
          <w:color w:val="000000"/>
          <w:szCs w:val="24"/>
        </w:rPr>
        <w:t>meaningful</w:t>
      </w:r>
      <w:r w:rsidR="0086546F">
        <w:rPr>
          <w:color w:val="000000"/>
          <w:szCs w:val="24"/>
        </w:rPr>
        <w:t xml:space="preserve"> for fluvial cutoffs</w:t>
      </w:r>
      <w:r w:rsidR="00FD2B86" w:rsidRPr="00E83AD1">
        <w:rPr>
          <w:color w:val="000000"/>
          <w:szCs w:val="24"/>
        </w:rPr>
        <w:t xml:space="preserve"> </w:t>
      </w:r>
      <w:r w:rsidRPr="008134D5">
        <w:rPr>
          <w:color w:val="000000"/>
          <w:szCs w:val="24"/>
        </w:rPr>
        <w:fldChar w:fldCharType="begin" w:fldLock="1"/>
      </w:r>
      <w:r w:rsidR="0057774E">
        <w:rPr>
          <w:color w:val="000000"/>
          <w:szCs w:val="24"/>
        </w:rPr>
        <w:instrText>ADDIN CSL_CITATION {"citationItems":[{"id":"ITEM-1","itemData":{"DOI":"10.1016/j.geomorph.2012.12.024","ISSN":"0169555X","abstract":"Incidents of chute cutoff redistribute floodplain sediment into rivers, causing downstream bar growth while simultaneously creating accommodation space for the storage of sediment within the floodplain in the form of oxbow lakes. Oxbows may be able to sequester enough sediment to balance the amount produced by chute incision, but the long-term consequences of chute cutoff on reach-scale sediment budgets have so far remained unclear. This has been due to a relative paucity of field observations that quantify the exchange of coarse sediment between the channel and floodplain. Here, we take advantage of a unique opportunity to document the sediment budget of a reach of the Ain River, France, that has experienced three recent incidents of chute cutoff. Monitoring of the river prior to chute incision allowed us to precisely quantify the rates of bed-material transfer over a thirteen-year period using a combination of bathymetric surveys, LiDAR data, and aerial photographs. The abandoned channels under study sequestered between 17 and 40% of the sediment introduced to the channel, with most of the rest of the sediment being stored within the river itself. Aggradation of the abandoned channels was not evenly distributed, instead occurring by the growth of point bars and thus implying that the abandoned channel planform may be an important control on aggradation rates. Our results make clear that although oxbows may provide a significant sink for bed material, the amount of sediment sequestered within them cannot compensate for the loading caused by chute incision. © 2013 Elsevier B.V.","author":[{"dropping-particle":"","family":"Dieras","given":"Pauline Lola","non-dropping-particle":"","parse-names":false,"suffix":""},{"dropping-particle":"","family":"Constantine","given":"José Antonio","non-dropping-particle":"","parse-names":false,"suffix":""},{"dropping-particle":"","family":"Hales","given":"T. C.","non-dropping-particle":"","parse-names":false,"suffix":""},{"dropping-particle":"","family":"Piégay","given":"Hervé","non-dropping-particle":"","parse-names":false,"suffix":""},{"dropping-particle":"","family":"Riquier","given":"Jérémie","non-dropping-particle":"","parse-names":false,"suffix":""}],"container-title":"Geomorphology","id":"ITEM-1","issued":{"date-parts":[["2013"]]},"page":"110-119","publisher":"Elsevier B.V.","title":"The role of oxbow lakes in the off-channel storage of bed material along the Ain River, France","type":"article-journal","volume":"188"},"uris":["http://www.mendeley.com/documents/?uuid=b1aa025b-3b94-4558-8606-045bfc1d2ae9"]}],"mendeley":{"formattedCitation":"(Dieras et al., 2013)","plainTextFormattedCitation":"(Dieras et al., 2013)","previouslyFormattedCitation":"(Dieras et al., 2013)"},"properties":{"noteIndex":0},"schema":"https://github.com/citation-style-language/schema/raw/master/csl-citation.json"}</w:instrText>
      </w:r>
      <w:r w:rsidRPr="008134D5">
        <w:rPr>
          <w:color w:val="000000"/>
          <w:szCs w:val="24"/>
        </w:rPr>
        <w:fldChar w:fldCharType="separate"/>
      </w:r>
      <w:r w:rsidR="0057774E" w:rsidRPr="0057774E">
        <w:rPr>
          <w:noProof/>
          <w:color w:val="000000"/>
          <w:szCs w:val="24"/>
        </w:rPr>
        <w:t>(Dieras et al., 2013)</w:t>
      </w:r>
      <w:r w:rsidRPr="008134D5">
        <w:rPr>
          <w:color w:val="000000"/>
          <w:szCs w:val="24"/>
        </w:rPr>
        <w:fldChar w:fldCharType="end"/>
      </w:r>
      <w:r w:rsidRPr="00E83AD1">
        <w:rPr>
          <w:color w:val="000000"/>
          <w:szCs w:val="24"/>
        </w:rPr>
        <w:t>.</w:t>
      </w:r>
    </w:p>
    <w:p w14:paraId="3760608C" w14:textId="5A3818F5" w:rsidR="00977631" w:rsidRPr="00E83AD1" w:rsidRDefault="00C42515" w:rsidP="00977631">
      <w:r>
        <w:lastRenderedPageBreak/>
        <w:t>T</w:t>
      </w:r>
      <w:r w:rsidR="00977631" w:rsidRPr="00E83AD1">
        <w:t xml:space="preserve">o directly compare meander cutoffs of </w:t>
      </w:r>
      <w:r>
        <w:t>different</w:t>
      </w:r>
      <w:r w:rsidRPr="00E83AD1">
        <w:t xml:space="preserve"> </w:t>
      </w:r>
      <w:r w:rsidR="00977631" w:rsidRPr="00E83AD1">
        <w:t xml:space="preserve">sizes, </w:t>
      </w:r>
      <w:r w:rsidR="00D5275C" w:rsidRPr="00E83AD1">
        <w:t xml:space="preserve">dimensional </w:t>
      </w:r>
      <w:r w:rsidR="00977631" w:rsidRPr="00E83AD1">
        <w:t xml:space="preserve">morphometric </w:t>
      </w:r>
      <w:r w:rsidR="00D5275C" w:rsidRPr="00E83AD1">
        <w:t>variables</w:t>
      </w:r>
      <w:r w:rsidR="00E35C9D">
        <w:t xml:space="preserve"> </w:t>
      </w:r>
      <w:r w:rsidR="00FE2BD1">
        <w:t>were normalized using channel width (</w:t>
      </w:r>
      <w:r w:rsidR="00FE2BD1" w:rsidRPr="00294CA2">
        <w:rPr>
          <w:i/>
        </w:rPr>
        <w:t>W</w:t>
      </w:r>
      <w:r w:rsidR="00FE2BD1">
        <w:t>)</w:t>
      </w:r>
      <w:r w:rsidR="0086546F">
        <w:t>,</w:t>
      </w:r>
      <w:r w:rsidR="00977631" w:rsidRPr="00E83AD1">
        <w:t xml:space="preserve"> such that width-adjusted cutoff radius of curvature, amplitude, and lengths </w:t>
      </w:r>
      <w:r w:rsidR="008F705A">
        <w:t>are</w:t>
      </w:r>
      <w:r w:rsidR="00977631" w:rsidRPr="00E83AD1">
        <w:t xml:space="preserve"> defined as </w:t>
      </w:r>
      <m:oMath>
        <m:sSup>
          <m:sSupPr>
            <m:ctrlPr>
              <w:rPr>
                <w:rFonts w:ascii="Cambria Math" w:hAnsi="Cambria Math"/>
                <w:i/>
              </w:rPr>
            </m:ctrlPr>
          </m:sSupPr>
          <m:e>
            <m:r>
              <w:rPr>
                <w:rFonts w:ascii="Cambria Math" w:hAnsi="Cambria Math"/>
              </w:rPr>
              <m:t>R</m:t>
            </m:r>
          </m:e>
          <m:sup>
            <m:r>
              <w:rPr>
                <w:rFonts w:ascii="Cambria Math" w:hAnsi="Cambria Math"/>
              </w:rPr>
              <m:t>*</m:t>
            </m:r>
          </m:sup>
        </m:sSup>
        <m:r>
          <w:rPr>
            <w:rFonts w:ascii="Cambria Math" w:hAnsi="Cambria Math"/>
          </w:rPr>
          <m:t>=R/W</m:t>
        </m:r>
      </m:oMath>
      <w:r w:rsidR="00977631" w:rsidRPr="00E83AD1">
        <w:t xml:space="preserve">, </w:t>
      </w:r>
      <m:oMath>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=A/W</m:t>
        </m:r>
      </m:oMath>
      <w:r w:rsidR="00977631" w:rsidRPr="00E83AD1">
        <w:t xml:space="preserve">,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=L/W</m:t>
        </m:r>
      </m:oMath>
      <w:r w:rsidR="00977631" w:rsidRPr="00E83AD1">
        <w:t>,</w:t>
      </w:r>
      <w:r w:rsidR="00D64D12" w:rsidRPr="00E83AD1">
        <w:t xml:space="preserve"> and</w:t>
      </w:r>
      <w:r w:rsidR="00977631" w:rsidRPr="00E83AD1">
        <w:t xml:space="preserve"> </w:t>
      </w:r>
      <m:oMath>
        <m:sSup>
          <m:sSupPr>
            <m:ctrlPr>
              <w:rPr>
                <w:rFonts w:ascii="Cambria Math" w:hAnsi="Cambria Math"/>
                <w:i/>
              </w:rPr>
            </m:ctrlPr>
          </m:sSupPr>
          <m:e>
            <m:r>
              <m:rPr>
                <m:scr m:val="script"/>
              </m:rPr>
              <w:rPr>
                <w:rFonts w:ascii="Cambria Math" w:hAnsi="Cambria Math"/>
              </w:rPr>
              <m:t>l</m:t>
            </m:r>
          </m:e>
          <m:sup>
            <m:r>
              <w:rPr>
                <w:rFonts w:ascii="Cambria Math" w:hAnsi="Cambria Math"/>
              </w:rPr>
              <m:t>*</m:t>
            </m:r>
          </m:sup>
        </m:sSup>
        <m:r>
          <m:rPr>
            <m:scr m:val="script"/>
          </m:rPr>
          <w:rPr>
            <w:rFonts w:ascii="Cambria Math" w:hAnsi="Cambria Math"/>
          </w:rPr>
          <m:t>=l/</m:t>
        </m:r>
        <m:r>
          <w:rPr>
            <w:rFonts w:ascii="Cambria Math" w:hAnsi="Cambria Math"/>
          </w:rPr>
          <m:t>W</m:t>
        </m:r>
      </m:oMath>
      <w:r w:rsidR="00977631" w:rsidRPr="00E83AD1">
        <w:t>.</w:t>
      </w:r>
    </w:p>
    <w:p w14:paraId="6EB77176" w14:textId="5BF186FF" w:rsidR="002F3B11" w:rsidRPr="00E83AD1" w:rsidRDefault="00CF7775" w:rsidP="00C81368">
      <w:pPr>
        <w:pStyle w:val="Heading-Main"/>
      </w:pPr>
      <w:r w:rsidRPr="00E83AD1">
        <w:t xml:space="preserve">3 </w:t>
      </w:r>
      <w:r w:rsidR="002F3B11" w:rsidRPr="00E83AD1">
        <w:t>Results</w:t>
      </w:r>
      <w:r w:rsidR="00C7009D" w:rsidRPr="00E83AD1">
        <w:t xml:space="preserve"> and Discussions</w:t>
      </w:r>
    </w:p>
    <w:p w14:paraId="0F5F7B5B" w14:textId="502A8128" w:rsidR="001052DA" w:rsidRDefault="00977631" w:rsidP="00CA2F14">
      <w:r w:rsidRPr="00E83AD1">
        <w:t>Dimensional morphometric features of individual cutoffs –</w:t>
      </w:r>
      <w:r w:rsidR="0057774E">
        <w:t xml:space="preserve"> </w:t>
      </w:r>
      <m:oMath>
        <m:r>
          <w:rPr>
            <w:rFonts w:ascii="Cambria Math" w:hAnsi="Cambria Math"/>
          </w:rPr>
          <m:t>R</m:t>
        </m:r>
      </m:oMath>
      <w:r w:rsidR="0057774E">
        <w:t xml:space="preserve">, </w:t>
      </w:r>
      <m:oMath>
        <m:r>
          <w:rPr>
            <w:rFonts w:ascii="Cambria Math" w:hAnsi="Cambria Math"/>
          </w:rPr>
          <m:t>A</m:t>
        </m:r>
      </m:oMath>
      <w:r w:rsidR="0057774E">
        <w:t xml:space="preserve">, and </w:t>
      </w:r>
      <m:oMath>
        <m:r>
          <m:rPr>
            <m:scr m:val="script"/>
          </m:rPr>
          <w:rPr>
            <w:rFonts w:ascii="Cambria Math" w:hAnsi="Cambria Math"/>
          </w:rPr>
          <m:t>l</m:t>
        </m:r>
      </m:oMath>
      <w:r w:rsidRPr="00E83AD1">
        <w:t xml:space="preserve"> </w:t>
      </w:r>
      <w:r w:rsidR="003C424D">
        <w:t xml:space="preserve">– </w:t>
      </w:r>
      <w:r w:rsidRPr="00E83AD1">
        <w:t>all exhibit statistically significant (</w:t>
      </w:r>
      <w:r w:rsidRPr="00E83AD1">
        <w:rPr>
          <w:i/>
          <w:iCs/>
        </w:rPr>
        <w:t>p</w:t>
      </w:r>
      <w:r w:rsidRPr="00E83AD1">
        <w:t xml:space="preserve">-value &lt; 0.01) power-law relationships </w:t>
      </w:r>
      <w:r w:rsidR="00FA255B">
        <w:t xml:space="preserve">to </w:t>
      </w:r>
      <w:r w:rsidR="00792607" w:rsidRPr="00E83AD1">
        <w:t xml:space="preserve">cutoff width </w:t>
      </w:r>
      <m:oMath>
        <m:r>
          <w:rPr>
            <w:rFonts w:ascii="Cambria Math" w:hAnsi="Cambria Math"/>
          </w:rPr>
          <m:t>W</m:t>
        </m:r>
      </m:oMath>
      <w:r w:rsidRPr="00E83AD1">
        <w:t xml:space="preserve"> with matching best-fit power-law</w:t>
      </w:r>
      <w:r w:rsidR="0057774E">
        <w:t xml:space="preserve"> </w:t>
      </w:r>
      <w:r w:rsidRPr="00E83AD1">
        <w:t xml:space="preserve">exponents and limited separation in </w:t>
      </w:r>
      <w:r w:rsidR="00F85062" w:rsidRPr="00E83AD1">
        <w:t xml:space="preserve">power-law </w:t>
      </w:r>
      <w:r w:rsidR="001052DA">
        <w:t xml:space="preserve">scaling constants (i.e., </w:t>
      </w:r>
      <w:proofErr w:type="spellStart"/>
      <w:r w:rsidRPr="00E83AD1">
        <w:t>prefactors</w:t>
      </w:r>
      <w:proofErr w:type="spellEnd"/>
      <w:r w:rsidR="001052DA">
        <w:t xml:space="preserve">; </w:t>
      </w:r>
      <w:r w:rsidR="00D64D12" w:rsidRPr="008134D5">
        <w:fldChar w:fldCharType="begin"/>
      </w:r>
      <w:r w:rsidR="00D64D12" w:rsidRPr="00E83AD1">
        <w:instrText xml:space="preserve"> REF _Ref135410008 \h </w:instrText>
      </w:r>
      <w:r w:rsidR="00D64D12" w:rsidRPr="008134D5">
        <w:fldChar w:fldCharType="separate"/>
      </w:r>
      <w:r w:rsidR="00D64D12" w:rsidRPr="00E83AD1">
        <w:t xml:space="preserve">Figure </w:t>
      </w:r>
      <w:r w:rsidR="00D64D12" w:rsidRPr="00E83AD1">
        <w:rPr>
          <w:noProof/>
        </w:rPr>
        <w:t>2</w:t>
      </w:r>
      <w:r w:rsidR="00D64D12" w:rsidRPr="008134D5">
        <w:fldChar w:fldCharType="end"/>
      </w:r>
      <w:r w:rsidR="00526FC5" w:rsidRPr="00E83AD1">
        <w:t xml:space="preserve"> and </w:t>
      </w:r>
      <w:r w:rsidR="0052381C">
        <w:t>Figure</w:t>
      </w:r>
      <w:r w:rsidR="00526FC5" w:rsidRPr="00F85062">
        <w:t xml:space="preserve"> S</w:t>
      </w:r>
      <w:r w:rsidR="00F85062" w:rsidRPr="00F85062">
        <w:t>2</w:t>
      </w:r>
      <w:r w:rsidR="00526FC5" w:rsidRPr="00F85062">
        <w:t xml:space="preserve"> in Supporting Information</w:t>
      </w:r>
      <w:r w:rsidR="00D64D12" w:rsidRPr="00E83AD1">
        <w:t>)</w:t>
      </w:r>
      <w:r w:rsidRPr="00E83AD1">
        <w:t xml:space="preserve">. </w:t>
      </w:r>
      <w:r w:rsidR="000066FF">
        <w:t xml:space="preserve">We also found a </w:t>
      </w:r>
      <w:r w:rsidRPr="00E83AD1">
        <w:t>statistically</w:t>
      </w:r>
      <w:r w:rsidR="000066FF">
        <w:t xml:space="preserve"> </w:t>
      </w:r>
      <w:r w:rsidRPr="00E83AD1">
        <w:t xml:space="preserve">significant </w:t>
      </w:r>
      <w:r w:rsidR="0057774E">
        <w:t xml:space="preserve">quasi-linear relation between </w:t>
      </w:r>
      <m:oMath>
        <m:r>
          <w:rPr>
            <w:rFonts w:ascii="Cambria Math" w:hAnsi="Cambria Math"/>
          </w:rPr>
          <m:t>L</m:t>
        </m:r>
      </m:oMath>
      <w:r w:rsidR="0057774E">
        <w:t xml:space="preserve"> and </w:t>
      </w:r>
      <m:oMath>
        <m:r>
          <w:rPr>
            <w:rFonts w:ascii="Cambria Math" w:hAnsi="Cambria Math"/>
          </w:rPr>
          <m:t>W</m:t>
        </m:r>
      </m:oMath>
      <w:r w:rsidRPr="00E83AD1">
        <w:t xml:space="preserve"> </w:t>
      </w:r>
      <w:r w:rsidRPr="00F85062">
        <w:t>(</w:t>
      </w:r>
      <w:r w:rsidR="0052381C">
        <w:t>Figure</w:t>
      </w:r>
      <w:r w:rsidR="00526FC5" w:rsidRPr="00F85062">
        <w:t xml:space="preserve"> S</w:t>
      </w:r>
      <w:r w:rsidR="00F85062" w:rsidRPr="00F85062">
        <w:t>3</w:t>
      </w:r>
      <w:r w:rsidR="00526FC5" w:rsidRPr="00F85062">
        <w:t xml:space="preserve"> in Supporting Information</w:t>
      </w:r>
      <w:r w:rsidRPr="00E83AD1">
        <w:t>)</w:t>
      </w:r>
      <w:r w:rsidR="00082505" w:rsidRPr="00E83AD1">
        <w:t xml:space="preserve">, </w:t>
      </w:r>
      <w:r w:rsidR="0057774E">
        <w:t>with</w:t>
      </w:r>
      <w:r w:rsidR="00082505" w:rsidRPr="00E83AD1">
        <w:t xml:space="preserve"> </w:t>
      </w:r>
      <m:oMath>
        <m:r>
          <w:rPr>
            <w:rFonts w:ascii="Cambria Math" w:hAnsi="Cambria Math"/>
          </w:rPr>
          <m:t>L≅W</m:t>
        </m:r>
      </m:oMath>
      <w:r w:rsidR="00E92A21">
        <w:t xml:space="preserve">. </w:t>
      </w:r>
      <w:r w:rsidR="00163120">
        <w:t xml:space="preserve">The latter </w:t>
      </w:r>
      <w:r w:rsidR="00E92A21">
        <w:t>has been described previously as</w:t>
      </w:r>
      <w:r w:rsidR="00E92A21" w:rsidRPr="00E83AD1">
        <w:t xml:space="preserve"> </w:t>
      </w:r>
      <w:r w:rsidR="00A7343F" w:rsidRPr="00E83AD1">
        <w:t>the condition leading to neck cutoff</w:t>
      </w:r>
      <w:r w:rsidR="00160900" w:rsidRPr="00E83AD1">
        <w:t xml:space="preserve"> </w:t>
      </w:r>
      <w:r w:rsidR="00160900" w:rsidRPr="008134D5">
        <w:fldChar w:fldCharType="begin" w:fldLock="1"/>
      </w:r>
      <w:r w:rsidR="0057774E">
        <w:instrText>ADDIN CSL_CITATION {"citationItems":[{"id":"ITEM-1","itemData":{"DOI":"10.1002/esp.5534","ISSN":"10969837","abstract":"Neck cutoffs in meandering rivers have long been thought to occur when the neck width (b) approximates the mean width of the parent channel (W). Empirical evidence for this paradigm is scarce, however, because tracking late-stage evolution of meander bends prior to cutoff at sufficient temporal resolutions is difficult in natural rivers. In this study, we captured field and photogrammetric data depicting temporal changes of the banklines forming the neck of one meander bend, and values of the narrowest neck width for 14 highly sinuous bends, in the Black River of the Qinghai–Tibet Plateau (China) over nearly four decades. Results show that the duration of bend evolution from the classic morphological threshold (b ≈ W) to the occurrence of neck cutoff could range from 52 to 161 years. This long period has hitherto been ignored by fluvial geomorphologists, and needs to be included in forthcoming kinematic and hydrodynamic models of meander evolution. Further analyses indicate that the neck narrowing process is autogenous at the local bend scale, neither controlled by the maximum bend sinuosity nor by the annual peak discharge.","author":[{"dropping-particle":"","family":"Li","given":"Zhiwei","non-dropping-particle":"","parse-names":false,"suffix":""},{"dropping-particle":"","family":"Gao","given":"Peng","non-dropping-particle":"","parse-names":false,"suffix":""},{"dropping-particle":"","family":"You","given":"Yuchi","non-dropping-particle":"","parse-names":false,"suffix":""},{"dropping-particle":"","family":"Finotello","given":"Alvise","non-dropping-particle":"","parse-names":false,"suffix":""},{"dropping-particle":"","family":"Ielpi","given":"Alessandro","non-dropping-particle":"","parse-names":false,"suffix":""}],"container-title":"Earth Surface Processes and Landforms","id":"ITEM-1","issue":"September 2022","issued":{"date-parts":[["2022"]]},"page":"1-12","title":"Delayed neck cutoff in the meandering Black River of the Qinghai–Tibet plateau","type":"article-journal"},"uris":["http://www.mendeley.com/documents/?uuid=9fc2b9d6-a18b-4954-8cb9-63fc3bbd9fae"]}],"mendeley":{"formattedCitation":"(Li et al., 2022)","plainTextFormattedCitation":"(Li et al., 2022)","previouslyFormattedCitation":"(Li et al., 2022)"},"properties":{"noteIndex":0},"schema":"https://github.com/citation-style-language/schema/raw/master/csl-citation.json"}</w:instrText>
      </w:r>
      <w:r w:rsidR="00160900" w:rsidRPr="008134D5">
        <w:fldChar w:fldCharType="separate"/>
      </w:r>
      <w:r w:rsidR="0057774E" w:rsidRPr="0057774E">
        <w:rPr>
          <w:noProof/>
        </w:rPr>
        <w:t>(Li et al., 2022)</w:t>
      </w:r>
      <w:r w:rsidR="00160900" w:rsidRPr="008134D5">
        <w:fldChar w:fldCharType="end"/>
      </w:r>
      <w:r w:rsidR="000E0E59">
        <w:t xml:space="preserve">, whereas </w:t>
      </w:r>
      <w:r w:rsidR="00E92A21">
        <w:t xml:space="preserve"> </w:t>
      </w:r>
      <m:oMath>
        <m:r>
          <w:rPr>
            <w:rFonts w:ascii="Cambria Math" w:hAnsi="Cambria Math"/>
          </w:rPr>
          <m:t>L</m:t>
        </m:r>
      </m:oMath>
      <w:r w:rsidR="00A7343F" w:rsidRPr="00E83AD1">
        <w:t xml:space="preserve">&lt;W thus represents a </w:t>
      </w:r>
      <w:r w:rsidR="00160900" w:rsidRPr="00E83AD1">
        <w:t xml:space="preserve">geometrically impossible </w:t>
      </w:r>
      <w:r w:rsidR="00792607" w:rsidRPr="00E83AD1">
        <w:t>configuration</w:t>
      </w:r>
      <w:r w:rsidR="0020458C" w:rsidRPr="00E83AD1">
        <w:t xml:space="preserve"> </w:t>
      </w:r>
      <w:r w:rsidR="00160900" w:rsidRPr="008134D5">
        <w:fldChar w:fldCharType="begin" w:fldLock="1"/>
      </w:r>
      <w:r w:rsidR="0057774E">
        <w:instrText>ADDIN CSL_CITATION {"citationItems":[{"id":"ITEM-1","itemData":{"DOI":"10.1130/G48370.1","ISSN":"19432682","abstract":"The surface of Mars contains abundant sinuous ridges that appear similar to river channels in planform, but they stand as topographic highs. Ridges have similar curvature-towidth ratios as terrestrial meandering rivers, which has been used to support the hypothesis that ridges are inverted channels that directly reflect channel geometry. Anomalously wide ridges, in turn, have been interpreted as evidence for larger rivers on Mars compared to Earth. However, an alternate hypothesis is that ridges are exhumed channel-belt deposits—a larger zone of relatively coarse-grained deposits formed from channel lateral migration and aggradation. Here, we measured landform wavelength, radius of curvature, and width to compare terrestrial channels, terrestrial channel belts, and martian ridges. We found that all three landforms follow similar scaling relations, in which ratios of radius of curvature to width range from 1.7 to 7.3, and wavelength-to-width ratios range from 5.8 to 13. We interpret this similarity to be a geometric consequence of a sinuous curved line of finite width. Combined with observations of ridge-stacking patterns, our results suggest that wide ridges on Mars could indicate fluvial channel belts that formed over significant time rather than anomalously large rivers.","author":[{"dropping-particle":"","family":"Hayden","given":"Alistair T.","non-dropping-particle":"","parse-names":false,"suffix":""},{"dropping-particle":"","family":"Lamb","given":"Michael P.","non-dropping-particle":"","parse-names":false,"suffix":""},{"dropping-particle":"","family":"Carney","given":"Alexander J.","non-dropping-particle":"","parse-names":false,"suffix":""}],"container-title":"Geology","id":"ITEM-1","issue":"7","issued":{"date-parts":[["2021"]]},"page":"837-841","title":"Similar curvature-to-width ratios for channels and channel belts: Implications for paleo-hydraulics of fluvial ridges on Mars","type":"article-journal","volume":"49"},"uris":["http://www.mendeley.com/documents/?uuid=f3ca7a84-24f0-4f3f-b80f-13c44139f542"]}],"mendeley":{"formattedCitation":"(Hayden et al., 2021)","manualFormatting":"(Hayden et al., 2021)","plainTextFormattedCitation":"(Hayden et al., 2021)","previouslyFormattedCitation":"(Hayden et al., 2021)"},"properties":{"noteIndex":0},"schema":"https://github.com/citation-style-language/schema/raw/master/csl-citation.json"}</w:instrText>
      </w:r>
      <w:r w:rsidR="00160900" w:rsidRPr="008134D5">
        <w:fldChar w:fldCharType="separate"/>
      </w:r>
      <w:r w:rsidR="00160900" w:rsidRPr="00E83AD1">
        <w:rPr>
          <w:noProof/>
        </w:rPr>
        <w:t>(Hayden et al., 2021)</w:t>
      </w:r>
      <w:r w:rsidR="00160900" w:rsidRPr="008134D5">
        <w:fldChar w:fldCharType="end"/>
      </w:r>
      <w:r w:rsidR="00160900" w:rsidRPr="00E83AD1">
        <w:t xml:space="preserve">. Similarly, </w:t>
      </w:r>
      <w:r w:rsidR="00E92A21">
        <w:t xml:space="preserve">radius of curvature </w:t>
      </w:r>
      <m:oMath>
        <m:r>
          <w:rPr>
            <w:rFonts w:ascii="Cambria Math" w:hAnsi="Cambria Math"/>
          </w:rPr>
          <m:t>R</m:t>
        </m:r>
      </m:oMath>
      <w:r w:rsidR="00160900" w:rsidRPr="00E83AD1">
        <w:t>=</w:t>
      </w:r>
      <m:oMath>
        <m:r>
          <w:rPr>
            <w:rFonts w:ascii="Cambria Math" w:hAnsi="Cambria Math"/>
          </w:rPr>
          <m:t xml:space="preserve">W/2 </m:t>
        </m:r>
      </m:oMath>
      <w:r w:rsidR="00160900" w:rsidRPr="00E83AD1">
        <w:t xml:space="preserve">represents </w:t>
      </w:r>
      <w:r w:rsidR="00792607" w:rsidRPr="00E83AD1">
        <w:t xml:space="preserve">a </w:t>
      </w:r>
      <w:r w:rsidR="00160900" w:rsidRPr="00E83AD1">
        <w:t xml:space="preserve">physically </w:t>
      </w:r>
      <w:r w:rsidR="00117AEC">
        <w:t>meaningful</w:t>
      </w:r>
      <w:r w:rsidR="00E92A21" w:rsidRPr="00E83AD1">
        <w:t xml:space="preserve"> </w:t>
      </w:r>
      <w:r w:rsidR="00E92A21">
        <w:t xml:space="preserve">lower </w:t>
      </w:r>
      <w:r w:rsidR="0020458C" w:rsidRPr="00E83AD1">
        <w:t>bound</w:t>
      </w:r>
      <w:r w:rsidR="00160900" w:rsidRPr="00E83AD1">
        <w:t xml:space="preserve">, since the edges of a </w:t>
      </w:r>
      <w:r w:rsidR="002A568E">
        <w:t>channel</w:t>
      </w:r>
      <w:r w:rsidR="002A568E" w:rsidRPr="00E83AD1">
        <w:t xml:space="preserve"> </w:t>
      </w:r>
      <w:r w:rsidR="00160900" w:rsidRPr="00E83AD1">
        <w:t xml:space="preserve">centerline with a radius of curvature smaller than half its width would </w:t>
      </w:r>
      <w:r w:rsidR="00CA2F14" w:rsidRPr="00E83AD1">
        <w:t>intersect</w:t>
      </w:r>
      <w:r w:rsidR="00160900" w:rsidRPr="00E83AD1">
        <w:t xml:space="preserve"> </w:t>
      </w:r>
      <w:r w:rsidR="00CA2F14" w:rsidRPr="00E83AD1">
        <w:t xml:space="preserve">each other </w:t>
      </w:r>
      <w:r w:rsidR="00160900" w:rsidRPr="008134D5">
        <w:fldChar w:fldCharType="begin" w:fldLock="1"/>
      </w:r>
      <w:r w:rsidR="0057774E">
        <w:instrText>ADDIN CSL_CITATION {"citationItems":[{"id":"ITEM-1","itemData":{"DOI":"10.1130/G48370.1","ISSN":"19432682","abstract":"The surface of Mars contains abundant sinuous ridges that appear similar to river channels in planform, but they stand as topographic highs. Ridges have similar curvature-towidth ratios as terrestrial meandering rivers, which has been used to support the hypothesis that ridges are inverted channels that directly reflect channel geometry. Anomalously wide ridges, in turn, have been interpreted as evidence for larger rivers on Mars compared to Earth. However, an alternate hypothesis is that ridges are exhumed channel-belt deposits—a larger zone of relatively coarse-grained deposits formed from channel lateral migration and aggradation. Here, we measured landform wavelength, radius of curvature, and width to compare terrestrial channels, terrestrial channel belts, and martian ridges. We found that all three landforms follow similar scaling relations, in which ratios of radius of curvature to width range from 1.7 to 7.3, and wavelength-to-width ratios range from 5.8 to 13. We interpret this similarity to be a geometric consequence of a sinuous curved line of finite width. Combined with observations of ridge-stacking patterns, our results suggest that wide ridges on Mars could indicate fluvial channel belts that formed over significant time rather than anomalously large rivers.","author":[{"dropping-particle":"","family":"Hayden","given":"Alistair T.","non-dropping-particle":"","parse-names":false,"suffix":""},{"dropping-particle":"","family":"Lamb","given":"Michael P.","non-dropping-particle":"","parse-names":false,"suffix":""},{"dropping-particle":"","family":"Carney","given":"Alexander J.","non-dropping-particle":"","parse-names":false,"suffix":""}],"container-title":"Geology","id":"ITEM-1","issue":"7","issued":{"date-parts":[["2021"]]},"page":"837-841","title":"Similar curvature-to-width ratios for channels and channel belts: Implications for paleo-hydraulics of fluvial ridges on Mars","type":"article-journal","volume":"49"},"uris":["http://www.mendeley.com/documents/?uuid=f3ca7a84-24f0-4f3f-b80f-13c44139f542"]}],"mendeley":{"formattedCitation":"(Hayden et al., 2021)","plainTextFormattedCitation":"(Hayden et al., 2021)","previouslyFormattedCitation":"(Hayden et al., 2021)"},"properties":{"noteIndex":0},"schema":"https://github.com/citation-style-language/schema/raw/master/csl-citation.json"}</w:instrText>
      </w:r>
      <w:r w:rsidR="00160900" w:rsidRPr="008134D5">
        <w:fldChar w:fldCharType="separate"/>
      </w:r>
      <w:r w:rsidR="0057774E" w:rsidRPr="0057774E">
        <w:rPr>
          <w:noProof/>
        </w:rPr>
        <w:t>(Hayden et al., 2021)</w:t>
      </w:r>
      <w:r w:rsidR="00160900" w:rsidRPr="008134D5">
        <w:fldChar w:fldCharType="end"/>
      </w:r>
      <w:r w:rsidR="00160900" w:rsidRPr="00E83AD1">
        <w:t xml:space="preserve">. </w:t>
      </w:r>
      <w:r w:rsidR="002A568E">
        <w:t>Although</w:t>
      </w:r>
      <w:r w:rsidR="00CA2F14" w:rsidRPr="00E83AD1">
        <w:t xml:space="preserve"> theoretically </w:t>
      </w:r>
      <w:r w:rsidR="00EF59B0" w:rsidRPr="00E83AD1">
        <w:t>there a</w:t>
      </w:r>
      <w:r w:rsidR="0020458C" w:rsidRPr="00E83AD1">
        <w:t>re</w:t>
      </w:r>
      <w:r w:rsidR="00EF59B0" w:rsidRPr="00E83AD1">
        <w:t xml:space="preserve"> no physical limit</w:t>
      </w:r>
      <w:r w:rsidR="0020458C" w:rsidRPr="00E83AD1">
        <w:t>s</w:t>
      </w:r>
      <w:r w:rsidR="00EF59B0" w:rsidRPr="00E83AD1">
        <w:t xml:space="preserve"> to the development of both </w:t>
      </w:r>
      <m:oMath>
        <m:r>
          <w:rPr>
            <w:rFonts w:ascii="Cambria Math" w:hAnsi="Cambria Math"/>
          </w:rPr>
          <m:t>A</m:t>
        </m:r>
      </m:oMath>
      <w:r w:rsidR="00EF59B0" w:rsidRPr="00E83AD1">
        <w:t xml:space="preserve"> and </w:t>
      </w:r>
      <m:oMath>
        <m:r>
          <m:rPr>
            <m:scr m:val="script"/>
          </m:rPr>
          <w:rPr>
            <w:rFonts w:ascii="Cambria Math" w:hAnsi="Cambria Math"/>
          </w:rPr>
          <m:t>l</m:t>
        </m:r>
      </m:oMath>
      <w:r w:rsidR="00EF59B0" w:rsidRPr="00E83AD1">
        <w:t xml:space="preserve"> </w:t>
      </w:r>
      <w:r w:rsidR="00CA2F14" w:rsidRPr="00E83AD1">
        <w:t>(</w:t>
      </w:r>
      <w:r w:rsidR="00EF59B0" w:rsidRPr="00E83AD1">
        <w:t>besides the basic requirement</w:t>
      </w:r>
      <w:r w:rsidR="00D64D12" w:rsidRPr="00E83AD1">
        <w:t>s</w:t>
      </w:r>
      <w:r w:rsidR="00EF59B0" w:rsidRPr="00E83AD1">
        <w:t xml:space="preserve"> that </w:t>
      </w:r>
      <m:oMath>
        <m:r>
          <w:rPr>
            <w:rFonts w:ascii="Cambria Math" w:hAnsi="Cambria Math"/>
          </w:rPr>
          <m:t>A</m:t>
        </m:r>
      </m:oMath>
      <w:r w:rsidR="00EF59B0" w:rsidRPr="00E83AD1">
        <w:t xml:space="preserve">&gt;0 and </w:t>
      </w:r>
      <m:oMath>
        <m:r>
          <m:rPr>
            <m:scr m:val="script"/>
          </m:rPr>
          <w:rPr>
            <w:rFonts w:ascii="Cambria Math" w:hAnsi="Cambria Math"/>
          </w:rPr>
          <m:t>l</m:t>
        </m:r>
      </m:oMath>
      <w:r w:rsidR="00EF59B0" w:rsidRPr="00E83AD1">
        <w:t>&gt;</w:t>
      </w:r>
      <m:oMath>
        <m:r>
          <w:rPr>
            <w:rFonts w:ascii="Cambria Math" w:hAnsi="Cambria Math"/>
          </w:rPr>
          <m:t>L</m:t>
        </m:r>
      </m:oMath>
      <w:r w:rsidR="00EF59B0" w:rsidRPr="00E83AD1">
        <w:t xml:space="preserve"> in order for a centerline to be sinuous</w:t>
      </w:r>
      <w:r w:rsidR="00CA2F14" w:rsidRPr="00E83AD1">
        <w:t xml:space="preserve">), </w:t>
      </w:r>
      <w:r w:rsidR="00B2732E" w:rsidRPr="00E83AD1">
        <w:t xml:space="preserve">meandering </w:t>
      </w:r>
      <w:r w:rsidR="002A568E">
        <w:t>channel planforms</w:t>
      </w:r>
      <w:r w:rsidR="002A568E" w:rsidRPr="00E83AD1">
        <w:t xml:space="preserve"> </w:t>
      </w:r>
      <w:r w:rsidR="002A568E">
        <w:t xml:space="preserve">in reality </w:t>
      </w:r>
      <w:r w:rsidR="00B2732E" w:rsidRPr="00E83AD1">
        <w:t>are f</w:t>
      </w:r>
      <w:r w:rsidR="0020458C" w:rsidRPr="00E83AD1">
        <w:t xml:space="preserve">ractal </w:t>
      </w:r>
      <w:r w:rsidR="00B2732E" w:rsidRPr="008134D5">
        <w:fldChar w:fldCharType="begin" w:fldLock="1"/>
      </w:r>
      <w:r w:rsidR="0057774E">
        <w:instrText>ADDIN CSL_CITATION {"citationItems":[{"id":"ITEM-1","itemData":{"author":[{"dropping-particle":"","family":"Nikora","given":"Vladimir","non-dropping-particle":"","parse-names":false,"suffix":""}],"container-title":"Water Resources Research","id":"ITEM-1","issue":"6","issued":{"date-parts":[["1991"]]},"page":"1327-1333","title":"Fractal structure of river planforms","type":"article-journal","volume":"27"},"uris":["http://www.mendeley.com/documents/?uuid=a6fb2cc3-81a5-479c-82a5-42638b1796bc"]},{"id":"ITEM-2","itemData":{"ISBN":"0004-0894","ISSN":"00040894","abstract":"Fractal dimension and sinousity are shown to be highly correlated and the relationship is not influenced by morphologic or environmental variation. However, incised channels have questionable fractionality and many channels developed in glacial spillways are bifractal. Two theoretical meander models do not generate fractal forms or do not have the correct proportionality between fractal dimension and sinousity, or both.","author":[{"dropping-particle":"","family":"Montgomery","given":"K","non-dropping-particle":"","parse-names":false,"suffix":""}],"container-title":"Area","id":"ITEM-2","issue":"4","issued":{"date-parts":[["1996"]]},"page":"491-500","title":"Sinuosity and fractal dimension of meandering rivers","type":"article-journal","volume":"28"},"uris":["http://www.mendeley.com/documents/?uuid=1b6c0188-644f-4693-b031-b7c1f8bf3b82"]}],"mendeley":{"formattedCitation":"(Montgomery, 1996; Nikora, 1991)","plainTextFormattedCitation":"(Montgomery, 1996; Nikora, 1991)","previouslyFormattedCitation":"(Montgomery, 1996; Nikora, 1991)"},"properties":{"noteIndex":0},"schema":"https://github.com/citation-style-language/schema/raw/master/csl-citation.json"}</w:instrText>
      </w:r>
      <w:r w:rsidR="00B2732E" w:rsidRPr="008134D5">
        <w:fldChar w:fldCharType="separate"/>
      </w:r>
      <w:r w:rsidR="0057774E" w:rsidRPr="0057774E">
        <w:rPr>
          <w:noProof/>
        </w:rPr>
        <w:t>(Montgomery, 1996; Nikora, 1991)</w:t>
      </w:r>
      <w:r w:rsidR="00B2732E" w:rsidRPr="008134D5">
        <w:fldChar w:fldCharType="end"/>
      </w:r>
      <w:r w:rsidR="00B2732E" w:rsidRPr="00E83AD1">
        <w:t xml:space="preserve">. </w:t>
      </w:r>
      <w:r w:rsidR="00CA2F14" w:rsidRPr="00E83AD1">
        <w:t>As a consequence</w:t>
      </w:r>
      <w:r w:rsidR="00B2732E" w:rsidRPr="00E83AD1">
        <w:t>, the prevalence of smaller curves weigh</w:t>
      </w:r>
      <w:r w:rsidR="002A568E">
        <w:t>t</w:t>
      </w:r>
      <w:r w:rsidR="00B2732E" w:rsidRPr="00E83AD1">
        <w:t xml:space="preserve">s the distribution of meander features toward </w:t>
      </w:r>
      <w:r w:rsidR="00CA2F14" w:rsidRPr="00E83AD1">
        <w:t>the</w:t>
      </w:r>
      <w:r w:rsidR="00B2732E" w:rsidRPr="00E83AD1">
        <w:t xml:space="preserve"> </w:t>
      </w:r>
      <w:r w:rsidR="00CA2F14" w:rsidRPr="00E83AD1">
        <w:t>physically</w:t>
      </w:r>
      <w:r w:rsidR="00117AEC">
        <w:t xml:space="preserve"> </w:t>
      </w:r>
      <w:r w:rsidR="00CA2F14" w:rsidRPr="00E83AD1">
        <w:t xml:space="preserve">meaningful </w:t>
      </w:r>
      <w:r w:rsidR="00117AEC">
        <w:t xml:space="preserve">lower </w:t>
      </w:r>
      <w:r w:rsidR="00B2732E" w:rsidRPr="00E83AD1">
        <w:t>bound</w:t>
      </w:r>
      <w:r w:rsidR="00CA2F14" w:rsidRPr="00E83AD1">
        <w:t xml:space="preserve"> </w:t>
      </w:r>
      <w:r w:rsidR="00CA2F14" w:rsidRPr="008134D5">
        <w:fldChar w:fldCharType="begin" w:fldLock="1"/>
      </w:r>
      <w:r w:rsidR="0057774E">
        <w:instrText>ADDIN CSL_CITATION {"citationItems":[{"id":"ITEM-1","itemData":{"DOI":"10.1130/G48370.1","ISSN":"19432682","abstract":"The surface of Mars contains abundant sinuous ridges that appear similar to river channels in planform, but they stand as topographic highs. Ridges have similar curvature-towidth ratios as terrestrial meandering rivers, which has been used to support the hypothesis that ridges are inverted channels that directly reflect channel geometry. Anomalously wide ridges, in turn, have been interpreted as evidence for larger rivers on Mars compared to Earth. However, an alternate hypothesis is that ridges are exhumed channel-belt deposits—a larger zone of relatively coarse-grained deposits formed from channel lateral migration and aggradation. Here, we measured landform wavelength, radius of curvature, and width to compare terrestrial channels, terrestrial channel belts, and martian ridges. We found that all three landforms follow similar scaling relations, in which ratios of radius of curvature to width range from 1.7 to 7.3, and wavelength-to-width ratios range from 5.8 to 13. We interpret this similarity to be a geometric consequence of a sinuous curved line of finite width. Combined with observations of ridge-stacking patterns, our results suggest that wide ridges on Mars could indicate fluvial channel belts that formed over significant time rather than anomalously large rivers.","author":[{"dropping-particle":"","family":"Hayden","given":"Alistair T.","non-dropping-particle":"","parse-names":false,"suffix":""},{"dropping-particle":"","family":"Lamb","given":"Michael P.","non-dropping-particle":"","parse-names":false,"suffix":""},{"dropping-particle":"","family":"Carney","given":"Alexander J.","non-dropping-particle":"","parse-names":false,"suffix":""}],"container-title":"Geology","id":"ITEM-1","issue":"7","issued":{"date-parts":[["2021"]]},"page":"837-841","title":"Similar curvature-to-width ratios for channels and channel belts: Implications for paleo-hydraulics of fluvial ridges on Mars","type":"article-journal","volume":"49"},"uris":["http://www.mendeley.com/documents/?uuid=f3ca7a84-24f0-4f3f-b80f-13c44139f542"]},{"id":"ITEM-2","itemData":{"DOI":"10.1002/2016GL068238","ISSN":"0094-8276","abstract":"River meander planforms can be described based on wavelet analysis, but an objective method to identify the main characteristics of a meander planform over all spatial scales is yet to be found. Here we show how a set of simple metrics representing meander shape can be retrieved from a continuous wavelet transform of a planform geometry. We construct a synoptic multiple looping tree to establish the meander structure, revealing the embedding of dominant meander scales in larger-scale loops. The method can be applied beyond the case of rivers to unravel the meandering structure of lava flows, turbidity currents, tidal channels, rivulets, supraglacial streams, and extraterrestrial flows.","author":[{"dropping-particle":"","family":"Vermeulen","given":"B.","non-dropping-particle":"","parse-names":false,"suffix":""},{"dropping-particle":"","family":"Hoitink","given":"A. J. F.","non-dropping-particle":"","parse-names":false,"suffix":""},{"dropping-particle":"","family":"Zolezzi","given":"G.","non-dropping-particle":"","parse-names":false,"suffix":""},{"dropping-particle":"","family":"Abad","given":"Jorge Darwin","non-dropping-particle":"","parse-names":false,"suffix":""},{"dropping-particle":"","family":"Aalto","given":"R.","non-dropping-particle":"","parse-names":false,"suffix":""}],"container-title":"Geophysical Research Letters","id":"ITEM-2","issue":"7","issued":{"date-parts":[["2016","4","16"]]},"page":"3288-3297","title":"Multiscale structure of meanders","type":"article-journal","volume":"43"},"uris":["http://www.mendeley.com/documents/?uuid=2db44178-bb78-4828-ab40-3c427a20a0e4"]}],"mendeley":{"formattedCitation":"(Hayden et al., 2021; Vermeulen et al., 2016)","plainTextFormattedCitation":"(Hayden et al., 2021; Vermeulen et al., 2016)","previouslyFormattedCitation":"(Hayden et al., 2021; Vermeulen et al., 2016)"},"properties":{"noteIndex":0},"schema":"https://github.com/citation-style-language/schema/raw/master/csl-citation.json"}</w:instrText>
      </w:r>
      <w:r w:rsidR="00CA2F14" w:rsidRPr="008134D5">
        <w:fldChar w:fldCharType="separate"/>
      </w:r>
      <w:r w:rsidR="0057774E" w:rsidRPr="0057774E">
        <w:rPr>
          <w:noProof/>
        </w:rPr>
        <w:t>(Hayden et al., 2021; Vermeulen et al., 2016)</w:t>
      </w:r>
      <w:r w:rsidR="00CA2F14" w:rsidRPr="008134D5">
        <w:fldChar w:fldCharType="end"/>
      </w:r>
      <w:r w:rsidR="00B2732E" w:rsidRPr="00E83AD1">
        <w:t xml:space="preserve">. </w:t>
      </w:r>
      <w:r w:rsidR="00F85062">
        <w:t>Therefore, t</w:t>
      </w:r>
      <w:r w:rsidR="00CA2F14" w:rsidRPr="00E83AD1">
        <w:t xml:space="preserve">he </w:t>
      </w:r>
      <w:r w:rsidR="0057774E">
        <w:t xml:space="preserve">observed </w:t>
      </w:r>
      <w:r w:rsidR="00CA2F14" w:rsidRPr="00E83AD1">
        <w:t>scal</w:t>
      </w:r>
      <w:r w:rsidR="002E2A3D">
        <w:t>ing</w:t>
      </w:r>
      <w:r w:rsidR="00CA2F14" w:rsidRPr="00E83AD1">
        <w:t xml:space="preserve"> </w:t>
      </w:r>
      <w:r w:rsidR="00EF59B0" w:rsidRPr="00E83AD1">
        <w:t>similar</w:t>
      </w:r>
      <w:r w:rsidR="00CA2F14" w:rsidRPr="00E83AD1">
        <w:t>it</w:t>
      </w:r>
      <w:r w:rsidR="0057774E">
        <w:t xml:space="preserve">ies </w:t>
      </w:r>
      <w:r w:rsidR="00CA2F14" w:rsidRPr="00E83AD1">
        <w:t>might be due to the finite-width nature of the sinuous features</w:t>
      </w:r>
      <w:r w:rsidR="00117AEC">
        <w:t xml:space="preserve"> we measured</w:t>
      </w:r>
      <w:r w:rsidR="00CA2F14" w:rsidRPr="00E83AD1">
        <w:t xml:space="preserve">. </w:t>
      </w:r>
      <w:r w:rsidR="00117AEC">
        <w:t>D</w:t>
      </w:r>
      <w:r w:rsidR="00CA2F14" w:rsidRPr="00E83AD1">
        <w:t xml:space="preserve">espite slight </w:t>
      </w:r>
      <w:r w:rsidR="002E2A3D">
        <w:t>differences</w:t>
      </w:r>
      <w:r w:rsidR="002E2A3D" w:rsidRPr="00E83AD1">
        <w:t xml:space="preserve"> </w:t>
      </w:r>
      <w:r w:rsidR="00CA2F14" w:rsidRPr="00E83AD1">
        <w:t xml:space="preserve">in the power-law </w:t>
      </w:r>
      <w:r w:rsidR="001052DA">
        <w:t>scaling constants</w:t>
      </w:r>
      <w:r w:rsidR="00CA2F14" w:rsidRPr="00E83AD1">
        <w:t xml:space="preserve">, </w:t>
      </w:r>
      <w:r w:rsidR="00EF59B0" w:rsidRPr="00E83AD1">
        <w:t xml:space="preserve">the distributions </w:t>
      </w:r>
      <w:r w:rsidR="00792607" w:rsidRPr="00E83AD1">
        <w:t xml:space="preserve">reported in </w:t>
      </w:r>
      <w:r w:rsidR="00792607" w:rsidRPr="008134D5">
        <w:fldChar w:fldCharType="begin"/>
      </w:r>
      <w:r w:rsidR="00792607" w:rsidRPr="00E83AD1">
        <w:instrText xml:space="preserve"> REF _Ref135410008 \h </w:instrText>
      </w:r>
      <w:r w:rsidR="00792607" w:rsidRPr="008134D5">
        <w:fldChar w:fldCharType="separate"/>
      </w:r>
      <w:r w:rsidR="00792607" w:rsidRPr="00E83AD1">
        <w:t xml:space="preserve">Figure </w:t>
      </w:r>
      <w:r w:rsidR="00792607" w:rsidRPr="00E83AD1">
        <w:rPr>
          <w:noProof/>
        </w:rPr>
        <w:t>2</w:t>
      </w:r>
      <w:r w:rsidR="00792607" w:rsidRPr="008134D5">
        <w:fldChar w:fldCharType="end"/>
      </w:r>
      <w:r w:rsidR="00792607" w:rsidRPr="00E83AD1">
        <w:t xml:space="preserve"> </w:t>
      </w:r>
      <w:r w:rsidR="00EF59B0" w:rsidRPr="00E83AD1">
        <w:t xml:space="preserve">overlap substantially, making </w:t>
      </w:r>
      <w:r w:rsidR="00EF59B0" w:rsidRPr="00F85062">
        <w:t xml:space="preserve">these </w:t>
      </w:r>
      <w:r w:rsidR="002E2A3D" w:rsidRPr="00F85062">
        <w:t xml:space="preserve">dimensional </w:t>
      </w:r>
      <w:r w:rsidR="00EF59B0" w:rsidRPr="00F85062">
        <w:t xml:space="preserve">metrics </w:t>
      </w:r>
      <w:r w:rsidR="00110671" w:rsidRPr="00F85062">
        <w:t xml:space="preserve">a relatively poor </w:t>
      </w:r>
      <w:r w:rsidR="00EF59B0" w:rsidRPr="00F85062">
        <w:t>diagnostic</w:t>
      </w:r>
      <w:r w:rsidR="00CA2F14" w:rsidRPr="00F85062">
        <w:t xml:space="preserve"> </w:t>
      </w:r>
      <w:r w:rsidR="00580782">
        <w:t xml:space="preserve">with which to distinguish </w:t>
      </w:r>
      <w:r w:rsidR="00163120" w:rsidRPr="00F85062">
        <w:t xml:space="preserve">the fluvial or tidal nature of meander </w:t>
      </w:r>
      <w:r w:rsidR="00110671" w:rsidRPr="00F85062">
        <w:t>cutoff</w:t>
      </w:r>
      <w:r w:rsidR="00163120" w:rsidRPr="00F85062">
        <w:t>s</w:t>
      </w:r>
      <w:r w:rsidR="001B7CFB" w:rsidRPr="00F85062">
        <w:t xml:space="preserve"> </w:t>
      </w:r>
      <w:r w:rsidR="00526FC5" w:rsidRPr="00F85062">
        <w:t>(</w:t>
      </w:r>
      <w:r w:rsidR="0052381C">
        <w:t>Figure</w:t>
      </w:r>
      <w:r w:rsidR="00526FC5" w:rsidRPr="00F85062">
        <w:t xml:space="preserve"> S</w:t>
      </w:r>
      <w:r w:rsidR="00F85062" w:rsidRPr="00F85062">
        <w:t xml:space="preserve">2 and </w:t>
      </w:r>
      <w:r w:rsidR="0052381C">
        <w:t>Figure</w:t>
      </w:r>
      <w:r w:rsidR="00F85062" w:rsidRPr="00F85062">
        <w:t xml:space="preserve"> S3</w:t>
      </w:r>
      <w:r w:rsidR="00526FC5" w:rsidRPr="00F85062">
        <w:t xml:space="preserve"> in Supporting Information).</w:t>
      </w:r>
    </w:p>
    <w:p w14:paraId="1CFBEB1A" w14:textId="4685647D" w:rsidR="0057774E" w:rsidRPr="0057774E" w:rsidRDefault="008429BE" w:rsidP="00014B48">
      <w:r>
        <w:t xml:space="preserve">Characteristic differences do emerge, however, </w:t>
      </w:r>
      <w:r w:rsidR="00163120">
        <w:t xml:space="preserve">from the analyses of </w:t>
      </w:r>
      <w:r w:rsidR="00226454">
        <w:t>dimensionless</w:t>
      </w:r>
      <w:r w:rsidR="00163120">
        <w:t xml:space="preserve"> </w:t>
      </w:r>
      <w:r w:rsidR="007579FD">
        <w:t xml:space="preserve">cutoff </w:t>
      </w:r>
      <w:r>
        <w:t>morphomet</w:t>
      </w:r>
      <w:r w:rsidR="00376FD8">
        <w:t>r</w:t>
      </w:r>
      <w:r w:rsidR="0057774E">
        <w:t>ics</w:t>
      </w:r>
      <w:r>
        <w:t xml:space="preserve">. </w:t>
      </w:r>
      <w:r w:rsidR="009E6996" w:rsidRPr="00E83AD1">
        <w:t xml:space="preserve">Kolmogorov-Smirnov (KS) tests performed at standard </w:t>
      </w:r>
      <w:r w:rsidR="0057774E">
        <w:t>5%</w:t>
      </w:r>
      <w:r w:rsidR="009E6996" w:rsidRPr="00E83AD1">
        <w:t xml:space="preserve"> significance level highlight statistically significant differences between </w:t>
      </w:r>
      <w:r w:rsidR="009E6996">
        <w:t xml:space="preserve">tidal and </w:t>
      </w:r>
      <w:r w:rsidR="009E6996" w:rsidRPr="00E83AD1">
        <w:t>fluvial cutoffs</w:t>
      </w:r>
      <w:r w:rsidR="009E6996">
        <w:t xml:space="preserve"> for </w:t>
      </w:r>
      <w:r w:rsidR="00CA2F14" w:rsidRPr="00E83AD1">
        <w:t>distribution</w:t>
      </w:r>
      <w:r>
        <w:t>s</w:t>
      </w:r>
      <w:r w:rsidR="00CA2F14" w:rsidRPr="00E83AD1">
        <w:t xml:space="preserve"> of width-adjusted </w:t>
      </w:r>
      <w:r w:rsidR="00C7009D" w:rsidRPr="00E83AD1">
        <w:t>radius (</w:t>
      </w:r>
      <m:oMath>
        <m:sSup>
          <m:sSupPr>
            <m:ctrlPr>
              <w:rPr>
                <w:rFonts w:ascii="Cambria Math" w:hAnsi="Cambria Math"/>
                <w:i/>
              </w:rPr>
            </m:ctrlPr>
          </m:sSupPr>
          <m:e>
            <m:r>
              <w:rPr>
                <w:rFonts w:ascii="Cambria Math" w:hAnsi="Cambria Math"/>
              </w:rPr>
              <m:t>R</m:t>
            </m:r>
          </m:e>
          <m:sup>
            <m:r>
              <w:rPr>
                <w:rFonts w:ascii="Cambria Math" w:hAnsi="Cambria Math"/>
              </w:rPr>
              <m:t>*</m:t>
            </m:r>
          </m:sup>
        </m:sSup>
      </m:oMath>
      <w:r w:rsidR="00C7009D" w:rsidRPr="00E83AD1">
        <w:t>), amplitude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C7009D" w:rsidRPr="00E83AD1">
        <w:t>),</w:t>
      </w:r>
      <w:r w:rsidR="00CA2F14" w:rsidRPr="00E83AD1">
        <w:t xml:space="preserve"> and </w:t>
      </w:r>
      <w:r w:rsidR="00C7009D" w:rsidRPr="00E83AD1">
        <w:t>intrinsic length (</w:t>
      </w:r>
      <m:oMath>
        <m:sSup>
          <m:sSupPr>
            <m:ctrlPr>
              <w:rPr>
                <w:rFonts w:ascii="Cambria Math" w:hAnsi="Cambria Math"/>
                <w:i/>
              </w:rPr>
            </m:ctrlPr>
          </m:sSupPr>
          <m:e>
            <m:r>
              <m:rPr>
                <m:scr m:val="script"/>
              </m:rPr>
              <w:rPr>
                <w:rFonts w:ascii="Cambria Math" w:hAnsi="Cambria Math"/>
              </w:rPr>
              <m:t>l</m:t>
            </m:r>
          </m:e>
          <m:sup>
            <m:r>
              <w:rPr>
                <w:rFonts w:ascii="Cambria Math" w:hAnsi="Cambria Math"/>
              </w:rPr>
              <m:t>*</m:t>
            </m:r>
          </m:sup>
        </m:sSup>
      </m:oMath>
      <w:r w:rsidR="00C7009D" w:rsidRPr="00E83AD1">
        <w:t xml:space="preserve">), </w:t>
      </w:r>
      <w:r w:rsidR="00CA2F14" w:rsidRPr="00E83AD1">
        <w:t xml:space="preserve">along with </w:t>
      </w:r>
      <w:r w:rsidR="007579FD">
        <w:t xml:space="preserve">the </w:t>
      </w:r>
      <w:r w:rsidR="00CA2F14" w:rsidRPr="00E83AD1">
        <w:t xml:space="preserve">width-independent </w:t>
      </w:r>
      <w:r w:rsidR="007579FD">
        <w:t xml:space="preserve">measures of </w:t>
      </w:r>
      <w:r w:rsidR="00CA2F14" w:rsidRPr="00E83AD1">
        <w:t>sinuosity (</w:t>
      </w:r>
      <m:oMath>
        <m:r>
          <w:rPr>
            <w:rFonts w:ascii="Cambria Math" w:hAnsi="Cambria Math"/>
          </w:rPr>
          <m:t>χ</m:t>
        </m:r>
      </m:oMath>
      <w:r w:rsidR="00CA2F14" w:rsidRPr="00E83AD1">
        <w:t>), asymmetry (</w:t>
      </w:r>
      <m:oMath>
        <m:r>
          <m:rPr>
            <m:scr m:val="script"/>
          </m:rPr>
          <w:rPr>
            <w:rFonts w:ascii="Cambria Math" w:hAnsi="Cambria Math" w:cs="Arial"/>
            <w:color w:val="000000"/>
            <w:szCs w:val="24"/>
          </w:rPr>
          <m:t>A</m:t>
        </m:r>
      </m:oMath>
      <w:r w:rsidR="00CA2F14" w:rsidRPr="00E83AD1">
        <w:t xml:space="preserve">), and </w:t>
      </w:r>
      <w:r w:rsidR="00F85062">
        <w:t>flow-diversion</w:t>
      </w:r>
      <w:r w:rsidR="00CA2F14" w:rsidRPr="00E83AD1">
        <w:t xml:space="preserve"> angles (</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u</m:t>
            </m:r>
          </m:sub>
        </m:sSub>
      </m:oMath>
      <w:r w:rsidR="00CA2F14" w:rsidRPr="00E83AD1">
        <w:rPr>
          <w:color w:val="000000"/>
          <w:szCs w:val="24"/>
        </w:rPr>
        <w:t xml:space="preserve"> and </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d</m:t>
            </m:r>
          </m:sub>
        </m:sSub>
      </m:oMath>
      <w:r w:rsidR="00CA2F14" w:rsidRPr="00E83AD1">
        <w:t xml:space="preserve">). </w:t>
      </w:r>
      <w:r w:rsidR="009E6996">
        <w:t xml:space="preserve">Tidal cutoffs </w:t>
      </w:r>
      <w:r w:rsidR="0057774E">
        <w:t xml:space="preserve">have smaller </w:t>
      </w:r>
      <m:oMath>
        <m:sSup>
          <m:sSupPr>
            <m:ctrlPr>
              <w:rPr>
                <w:rFonts w:ascii="Cambria Math" w:hAnsi="Cambria Math"/>
                <w:i/>
              </w:rPr>
            </m:ctrlPr>
          </m:sSupPr>
          <m:e>
            <m:r>
              <w:rPr>
                <w:rFonts w:ascii="Cambria Math" w:hAnsi="Cambria Math"/>
              </w:rPr>
              <m:t>R</m:t>
            </m:r>
          </m:e>
          <m:sup>
            <m:r>
              <w:rPr>
                <w:rFonts w:ascii="Cambria Math" w:hAnsi="Cambria Math"/>
              </w:rPr>
              <m:t>*</m:t>
            </m:r>
          </m:sup>
        </m:sSup>
      </m:oMath>
      <w:r w:rsidR="00CA2F14" w:rsidRPr="00E83AD1">
        <w:t xml:space="preserve">,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CA2F14" w:rsidRPr="00E83AD1">
        <w:t xml:space="preserve">, </w:t>
      </w:r>
      <m:oMath>
        <m:sSup>
          <m:sSupPr>
            <m:ctrlPr>
              <w:rPr>
                <w:rFonts w:ascii="Cambria Math" w:hAnsi="Cambria Math"/>
                <w:i/>
              </w:rPr>
            </m:ctrlPr>
          </m:sSupPr>
          <m:e>
            <m:r>
              <m:rPr>
                <m:scr m:val="script"/>
              </m:rPr>
              <w:rPr>
                <w:rFonts w:ascii="Cambria Math" w:hAnsi="Cambria Math"/>
              </w:rPr>
              <m:t>l</m:t>
            </m:r>
          </m:e>
          <m:sup>
            <m:r>
              <w:rPr>
                <w:rFonts w:ascii="Cambria Math" w:hAnsi="Cambria Math"/>
              </w:rPr>
              <m:t>*</m:t>
            </m:r>
          </m:sup>
        </m:sSup>
      </m:oMath>
      <w:r w:rsidR="00CA2F14" w:rsidRPr="00E83AD1">
        <w:t xml:space="preserve">, and </w:t>
      </w:r>
      <m:oMath>
        <m:r>
          <w:rPr>
            <w:rFonts w:ascii="Cambria Math" w:hAnsi="Cambria Math"/>
          </w:rPr>
          <m:t>χ</m:t>
        </m:r>
      </m:oMath>
      <w:r w:rsidR="00CA2F14" w:rsidRPr="00E83AD1">
        <w:t xml:space="preserve"> (</w:t>
      </w:r>
      <w:r w:rsidR="00CA2F14" w:rsidRPr="008134D5">
        <w:fldChar w:fldCharType="begin"/>
      </w:r>
      <w:r w:rsidR="00CA2F14" w:rsidRPr="00E83AD1">
        <w:instrText xml:space="preserve"> REF _Ref135315942 \h </w:instrText>
      </w:r>
      <w:r w:rsidR="00CA2F14" w:rsidRPr="008134D5">
        <w:fldChar w:fldCharType="separate"/>
      </w:r>
      <w:r w:rsidR="00CA2F14" w:rsidRPr="00E83AD1">
        <w:t xml:space="preserve">Figure </w:t>
      </w:r>
      <w:r w:rsidR="00CA2F14" w:rsidRPr="00E83AD1">
        <w:rPr>
          <w:noProof/>
        </w:rPr>
        <w:t>3</w:t>
      </w:r>
      <w:r w:rsidR="00CA2F14" w:rsidRPr="008134D5">
        <w:fldChar w:fldCharType="end"/>
      </w:r>
      <w:r w:rsidR="00CA2F14" w:rsidRPr="00E83AD1">
        <w:t xml:space="preserve"> </w:t>
      </w:r>
      <w:r w:rsidR="00CA2F14" w:rsidRPr="00F85062">
        <w:t xml:space="preserve">and </w:t>
      </w:r>
      <w:r w:rsidR="00526FC5" w:rsidRPr="00F85062">
        <w:t>Table S1 in Supporting Information</w:t>
      </w:r>
      <w:r w:rsidR="00CA2F14" w:rsidRPr="00F85062">
        <w:t>).</w:t>
      </w:r>
      <w:r w:rsidR="00712F6C" w:rsidRPr="00E83AD1">
        <w:t xml:space="preserve"> Given that</w:t>
      </w:r>
      <w:r w:rsidR="00AA662D">
        <w:t>,</w:t>
      </w:r>
      <w:r w:rsidR="00824C9D">
        <w:t xml:space="preserve"> </w:t>
      </w:r>
      <w:r w:rsidR="0052381C">
        <w:t>before</w:t>
      </w:r>
      <w:r w:rsidR="00824C9D">
        <w:t xml:space="preserve"> cutoff</w:t>
      </w:r>
      <w:r w:rsidR="00AA662D">
        <w:t>,</w:t>
      </w:r>
      <w:r w:rsidR="00712F6C" w:rsidRPr="00E83AD1">
        <w:t xml:space="preserve"> </w:t>
      </w:r>
      <w:r w:rsidR="00C34E68">
        <w:t>each</w:t>
      </w:r>
      <w:r w:rsidR="00C34E68" w:rsidRPr="00E83AD1">
        <w:t xml:space="preserve"> </w:t>
      </w:r>
      <w:r w:rsidR="00C34E68">
        <w:t xml:space="preserve">of </w:t>
      </w:r>
      <w:r w:rsidR="00712F6C" w:rsidRPr="00E83AD1">
        <w:t>these morphometric parameters</w:t>
      </w:r>
      <w:r w:rsidR="00AA662D">
        <w:t xml:space="preserve"> </w:t>
      </w:r>
      <w:r w:rsidR="00163120">
        <w:t>is expected to</w:t>
      </w:r>
      <w:r w:rsidR="00824C9D">
        <w:t xml:space="preserve"> </w:t>
      </w:r>
      <w:r w:rsidR="00712F6C" w:rsidRPr="00E83AD1">
        <w:t xml:space="preserve">increase </w:t>
      </w:r>
      <w:r w:rsidR="00824C9D">
        <w:t>with</w:t>
      </w:r>
      <w:r w:rsidR="00824C9D" w:rsidRPr="00E83AD1">
        <w:t xml:space="preserve"> </w:t>
      </w:r>
      <w:r w:rsidR="00712F6C" w:rsidRPr="00E83AD1">
        <w:t xml:space="preserve">time, our findings </w:t>
      </w:r>
      <w:r w:rsidR="0063183C">
        <w:t>could be</w:t>
      </w:r>
      <w:r w:rsidR="0057774E">
        <w:t xml:space="preserve"> broadly</w:t>
      </w:r>
      <w:r w:rsidR="0063183C">
        <w:t xml:space="preserve"> interpreted as showing</w:t>
      </w:r>
      <w:r w:rsidR="00AA662D" w:rsidRPr="00E83AD1">
        <w:t xml:space="preserve"> </w:t>
      </w:r>
      <w:r w:rsidR="0057774E">
        <w:t xml:space="preserve">a lower </w:t>
      </w:r>
      <w:proofErr w:type="spellStart"/>
      <w:r w:rsidR="0057774E">
        <w:t>morphodynamic</w:t>
      </w:r>
      <w:proofErr w:type="spellEnd"/>
      <w:r w:rsidR="0057774E">
        <w:t xml:space="preserve"> maturity in tidal cutoffs</w:t>
      </w:r>
      <w:r w:rsidR="00712F6C" w:rsidRPr="00E83AD1">
        <w:t xml:space="preserve">, </w:t>
      </w:r>
      <w:r w:rsidR="00163120">
        <w:t xml:space="preserve">thus pointing to a </w:t>
      </w:r>
      <w:r w:rsidR="00712F6C" w:rsidRPr="00E83AD1">
        <w:t xml:space="preserve">faster evolutionary trajectory. However, similar width-adjusted meander migration rates in tidal and fluvial settings </w:t>
      </w:r>
      <w:r w:rsidR="00712F6C" w:rsidRPr="008134D5">
        <w:fldChar w:fldCharType="begin" w:fldLock="1"/>
      </w:r>
      <w:r w:rsidR="0057774E">
        <w:instrText>ADDIN CSL_CITATION {"citationItems":[{"id":"ITEM-1","itemData":{"DOI":"10.1073/pnas.1711330115","ISSN":"10916490","PMID":"29378949","abstract":"The majority of tidal channels display marked meandering features. Despite their importance in oil-reservoir formation and tidal landscape morphology, questions remain on whether tidal-meander dynamics could be understood in terms of fluvial processes and theory. Key differences suggest otherwise, like the periodic reversal of landscape-forming tidal flows and the widely accepted empirical notion that tidal meanders are stable landscape features, in stark contrast with their migrating fluvial counterparts. On the contrary, here we show that, once properly normalized, observed migration rates of tidal and fluvial meanders are remarkably similar. Key to normalization is the role of tidal channel width that responds to the strong spatial gradients of landscape-forming flow rates and tidal prisms. We find that migration dynamics of tidal meanders agree with nonlinear theories for river meander evolution. Our results challenge the conventional view of tidal channels as stable landscape features and suggest that meandering tidal channels recapitulate many fluvial counterparts owing to large gradients of tidal prisms across meander wavelengths.","author":[{"dropping-particle":"","family":"Finotello","given":"Alvise","non-dropping-particle":"","parse-names":false,"suffix":""},{"dropping-particle":"","family":"Lanzoni","given":"Stefano","non-dropping-particle":"","parse-names":false,"suffix":""},{"dropping-particle":"","family":"Ghinassi","given":"Massimiliano","non-dropping-particle":"","parse-names":false,"suffix":""},{"dropping-particle":"","family":"Marani","given":"Marco","non-dropping-particle":"","parse-names":false,"suffix":""},{"dropping-particle":"","family":"Rinaldo","given":"Andrea","non-dropping-particle":"","parse-names":false,"suffix":""},{"dropping-particle":"","family":"D’Alpaos","given":"Andrea","non-dropping-particle":"","parse-names":false,"suffix":""}],"container-title":"Proceedings of the National Academy of Sciences of the United States of America","id":"ITEM-1","issue":"7","issued":{"date-parts":[["2018"]]},"page":"1463-1468","title":"Field migration rates of tidal meanders recapitulate fluvial morphodynamics","type":"article-journal","volume":"115"},"uris":["http://www.mendeley.com/documents/?uuid=bba586da-a30b-4444-b240-869dd41d82a3"]}],"mendeley":{"formattedCitation":"(Finotello et al., 2018)","plainTextFormattedCitation":"(Finotello et al., 2018)","previouslyFormattedCitation":"(Finotello et al., 2018)"},"properties":{"noteIndex":0},"schema":"https://github.com/citation-style-language/schema/raw/master/csl-citation.json"}</w:instrText>
      </w:r>
      <w:r w:rsidR="00712F6C" w:rsidRPr="008134D5">
        <w:fldChar w:fldCharType="separate"/>
      </w:r>
      <w:r w:rsidR="0057774E" w:rsidRPr="0057774E">
        <w:rPr>
          <w:noProof/>
        </w:rPr>
        <w:t>(Finotello et al., 2018)</w:t>
      </w:r>
      <w:r w:rsidR="00712F6C" w:rsidRPr="008134D5">
        <w:fldChar w:fldCharType="end"/>
      </w:r>
      <w:r w:rsidR="00712F6C" w:rsidRPr="00E83AD1">
        <w:t xml:space="preserve"> contrast</w:t>
      </w:r>
      <w:r w:rsidR="00580782">
        <w:t xml:space="preserve"> with</w:t>
      </w:r>
      <w:r w:rsidR="00712F6C" w:rsidRPr="00E83AD1">
        <w:t xml:space="preserve"> </w:t>
      </w:r>
      <w:r w:rsidR="0063183C">
        <w:t>such an</w:t>
      </w:r>
      <w:r w:rsidR="0063183C" w:rsidRPr="00E83AD1">
        <w:t xml:space="preserve"> </w:t>
      </w:r>
      <w:r w:rsidR="0063183C">
        <w:t>interpretation</w:t>
      </w:r>
      <w:r w:rsidR="00712F6C" w:rsidRPr="00E83AD1">
        <w:t xml:space="preserve">. </w:t>
      </w:r>
      <w:r w:rsidR="00C37901">
        <w:t>Furthermore</w:t>
      </w:r>
      <w:r w:rsidR="00712F6C" w:rsidRPr="00E83AD1">
        <w:t xml:space="preserve">, </w:t>
      </w:r>
      <w:r w:rsidR="0057774E">
        <w:t xml:space="preserve">similar </w:t>
      </w:r>
      <w:r w:rsidR="00712F6C" w:rsidRPr="00E83AD1">
        <w:t>values of asymmetry (</w:t>
      </w:r>
      <m:oMath>
        <m:r>
          <m:rPr>
            <m:scr m:val="script"/>
          </m:rPr>
          <w:rPr>
            <w:rFonts w:ascii="Cambria Math" w:hAnsi="Cambria Math" w:cs="Arial"/>
            <w:color w:val="000000"/>
            <w:szCs w:val="24"/>
          </w:rPr>
          <m:t>A</m:t>
        </m:r>
      </m:oMath>
      <w:r w:rsidR="00712F6C" w:rsidRPr="00E83AD1">
        <w:t xml:space="preserve">) and upstream </w:t>
      </w:r>
      <w:r w:rsidR="00F85062">
        <w:t>flow-diversion</w:t>
      </w:r>
      <w:r w:rsidR="00712F6C" w:rsidRPr="00E83AD1">
        <w:t xml:space="preserve"> angle (</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u</m:t>
            </m:r>
          </m:sub>
        </m:sSub>
      </m:oMath>
      <w:r w:rsidR="00712F6C" w:rsidRPr="00E83AD1">
        <w:rPr>
          <w:color w:val="000000"/>
          <w:szCs w:val="24"/>
        </w:rPr>
        <w:t xml:space="preserve">) </w:t>
      </w:r>
      <w:r w:rsidR="0057774E">
        <w:rPr>
          <w:color w:val="000000"/>
          <w:szCs w:val="24"/>
        </w:rPr>
        <w:t>in t</w:t>
      </w:r>
      <w:r w:rsidR="00712F6C" w:rsidRPr="00E83AD1">
        <w:t xml:space="preserve">idal and fluvial </w:t>
      </w:r>
      <w:r w:rsidR="00712F6C" w:rsidRPr="00F85062">
        <w:t>cutoffs</w:t>
      </w:r>
      <w:r w:rsidR="00712F6C" w:rsidRPr="00F85062">
        <w:rPr>
          <w:color w:val="000000"/>
          <w:szCs w:val="24"/>
        </w:rPr>
        <w:t xml:space="preserve"> </w:t>
      </w:r>
      <w:r w:rsidR="00712F6C" w:rsidRPr="00F85062">
        <w:t>(</w:t>
      </w:r>
      <w:r w:rsidR="00712F6C" w:rsidRPr="00F85062">
        <w:fldChar w:fldCharType="begin"/>
      </w:r>
      <w:r w:rsidR="00712F6C" w:rsidRPr="00F85062">
        <w:instrText xml:space="preserve"> REF _Ref135315942 \h </w:instrText>
      </w:r>
      <w:r w:rsidR="00F85062">
        <w:instrText xml:space="preserve"> \* MERGEFORMAT </w:instrText>
      </w:r>
      <w:r w:rsidR="00712F6C" w:rsidRPr="00F85062">
        <w:fldChar w:fldCharType="separate"/>
      </w:r>
      <w:r w:rsidR="00712F6C" w:rsidRPr="00F85062">
        <w:t xml:space="preserve">Figure </w:t>
      </w:r>
      <w:r w:rsidR="00712F6C" w:rsidRPr="00F85062">
        <w:rPr>
          <w:noProof/>
        </w:rPr>
        <w:t>3</w:t>
      </w:r>
      <w:r w:rsidR="00712F6C" w:rsidRPr="00F85062">
        <w:fldChar w:fldCharType="end"/>
      </w:r>
      <w:r w:rsidR="00712F6C" w:rsidRPr="00F85062">
        <w:t xml:space="preserve"> and Table S1</w:t>
      </w:r>
      <w:r w:rsidR="00526FC5" w:rsidRPr="00F85062">
        <w:t xml:space="preserve"> in Supporting Information</w:t>
      </w:r>
      <w:r w:rsidR="00712F6C" w:rsidRPr="00F85062">
        <w:t>)</w:t>
      </w:r>
      <w:r w:rsidR="0057774E">
        <w:t xml:space="preserve"> not only reflects</w:t>
      </w:r>
      <w:r w:rsidR="00712F6C" w:rsidRPr="00F85062">
        <w:t xml:space="preserve"> </w:t>
      </w:r>
      <w:r w:rsidR="0057774E">
        <w:t>similar</w:t>
      </w:r>
      <w:r w:rsidR="00C37901" w:rsidRPr="00F85062">
        <w:t xml:space="preserve"> </w:t>
      </w:r>
      <w:proofErr w:type="spellStart"/>
      <w:r w:rsidR="00712F6C" w:rsidRPr="00F85062">
        <w:t>mo</w:t>
      </w:r>
      <w:r w:rsidR="00712F6C" w:rsidRPr="00E83AD1">
        <w:t>rphodynamic</w:t>
      </w:r>
      <w:proofErr w:type="spellEnd"/>
      <w:r w:rsidR="00712F6C" w:rsidRPr="00E83AD1">
        <w:t xml:space="preserve"> maturity but also suggest</w:t>
      </w:r>
      <w:r w:rsidR="0057774E">
        <w:t>s</w:t>
      </w:r>
      <w:r w:rsidR="00712F6C" w:rsidRPr="00E83AD1">
        <w:t xml:space="preserve"> </w:t>
      </w:r>
      <w:r w:rsidR="009D3DD2">
        <w:t xml:space="preserve">that </w:t>
      </w:r>
      <w:r w:rsidR="00712F6C" w:rsidRPr="00E83AD1">
        <w:t xml:space="preserve">similar mechanisms trigger cutoff formation, likely associated with the planform configuration of the parent channel </w:t>
      </w:r>
      <w:r w:rsidR="00712F6C" w:rsidRPr="008134D5">
        <w:fldChar w:fldCharType="begin" w:fldLock="1"/>
      </w:r>
      <w:r w:rsidR="0057774E">
        <w:instrText>ADDIN CSL_CITATION {"citationItems":[{"id":"ITEM-1","itemData":{"abstract":"Oxbow lakes are of high ecological importance due to the number and the diversity of habitats they provide. They are created after the abandonment of meanders and subsequent sediment infilling leads to their progressive terrestrialisation, taking from a few months up to several centuries. Nonetheless, little is known about oxbow lake terrestrialisation processes, sediment composition, or why such a disparity exists in lakes’ longevity. To understand the controls on oxbow lakes alluviation, field observations, remotely sensed data and GIS analyses were combined. Sediment transfers in oxbow lakes were documented by topographic and sampling surveys of sites in France and Wales. Aerial photographs and maps were used to date cutoff events, analyse oxbow lakes geometry, and understand the controls on oxbow lake terrestrialisation for eight rivers of different characteristics. Findings from this study illustrate that the specific mechanism by which an oxbow lake is formed is critical to its persistence as a lake and to the sedimentary processes experienced. Chute cutoff oxbow lakes filled in 10 times faster than neck cutoffs and showed significantly different sediment deposits. Results also highlighted that oxbow lakes are not only fine-grained sediment stores, as often referred to, but can be significant bed material sinks since a site on the Ain River sequestered up to 34% of the bed material supply. However, the volume of sediment mobilised in the main channel during cutoff appeared to be larger than the bed-load stored in the former channel within the first decade after abandonment (40%). Sedimentary evidence showed that the terrestrialisation of oxbow lakes is driven by several processes: a flow separation zone at the entrance of the channel creating a sediment plug, sediment sorting by flow gradients and decantation in ponded areas. These results have important implications for the management of meandering rivers by providing a comprehensive analysis of depositional processes which also helps to predict oxbow lake longevity.","author":[{"dropping-particle":"","family":"Dieras","given":"Pauline Lola","non-dropping-particle":"","parse-names":false,"suffix":""}],"id":"ITEM-1","issued":{"date-parts":[["2013"]]},"page":"177","title":"The Persistence of Oxbow Lakes as Aquatic Habitats : an Assessment of Rates of Change and Patterns of Alluviation Doctorate of Philosophy","type":"article-journal"},"uris":["http://www.mendeley.com/documents/?uuid=c7217dad-e969-41cd-9931-56ba4eec1294"]}],"mendeley":{"formattedCitation":"(Dieras, 2013)","plainTextFormattedCitation":"(Dieras, 2013)","previouslyFormattedCitation":"(Dieras, 2013)"},"properties":{"noteIndex":0},"schema":"https://github.com/citation-style-language/schema/raw/master/csl-citation.json"}</w:instrText>
      </w:r>
      <w:r w:rsidR="00712F6C" w:rsidRPr="008134D5">
        <w:fldChar w:fldCharType="separate"/>
      </w:r>
      <w:r w:rsidR="0057774E" w:rsidRPr="0057774E">
        <w:rPr>
          <w:noProof/>
        </w:rPr>
        <w:t>(Dieras, 2013)</w:t>
      </w:r>
      <w:r w:rsidR="00712F6C" w:rsidRPr="008134D5">
        <w:fldChar w:fldCharType="end"/>
      </w:r>
      <w:r w:rsidR="00712F6C" w:rsidRPr="00E83AD1">
        <w:t>.</w:t>
      </w:r>
      <w:r w:rsidR="0057774E">
        <w:t xml:space="preserve"> </w:t>
      </w:r>
      <w:r w:rsidR="0057774E" w:rsidRPr="0057774E">
        <w:t xml:space="preserve">Notably, both fluvial and tidal cutoffs exhibit negative median and peak values of the asymmetry index </w:t>
      </w:r>
      <m:oMath>
        <m:r>
          <m:rPr>
            <m:scr m:val="script"/>
          </m:rPr>
          <w:rPr>
            <w:rFonts w:ascii="Cambria Math" w:hAnsi="Cambria Math" w:cs="Arial"/>
            <w:color w:val="000000"/>
            <w:szCs w:val="24"/>
          </w:rPr>
          <m:t>A</m:t>
        </m:r>
      </m:oMath>
      <w:r w:rsidR="0057774E" w:rsidRPr="0057774E">
        <w:t xml:space="preserve"> (</w:t>
      </w:r>
      <w:r w:rsidR="0057774E" w:rsidRPr="0057774E">
        <w:fldChar w:fldCharType="begin"/>
      </w:r>
      <w:r w:rsidR="0057774E" w:rsidRPr="0057774E">
        <w:instrText xml:space="preserve"> REF _Ref135315942 \h  \* MERGEFORMAT </w:instrText>
      </w:r>
      <w:r w:rsidR="0057774E" w:rsidRPr="0057774E">
        <w:fldChar w:fldCharType="separate"/>
      </w:r>
      <w:r w:rsidR="0057774E" w:rsidRPr="0057774E">
        <w:t xml:space="preserve">Figure </w:t>
      </w:r>
      <w:r w:rsidR="0057774E" w:rsidRPr="0057774E">
        <w:rPr>
          <w:noProof/>
        </w:rPr>
        <w:t>3</w:t>
      </w:r>
      <w:r w:rsidR="0057774E" w:rsidRPr="0057774E">
        <w:fldChar w:fldCharType="end"/>
      </w:r>
      <w:r w:rsidR="0057774E" w:rsidRPr="0057774E">
        <w:t xml:space="preserve">e). That is, both types of cutoffs tend to be upstream-skewed, supporting similarity in their dominant </w:t>
      </w:r>
      <w:proofErr w:type="spellStart"/>
      <w:r w:rsidR="0057774E" w:rsidRPr="0057774E">
        <w:t>morphodynamic</w:t>
      </w:r>
      <w:proofErr w:type="spellEnd"/>
      <w:r w:rsidR="0057774E" w:rsidRPr="0057774E">
        <w:t xml:space="preserve"> regime </w:t>
      </w:r>
      <w:r w:rsidR="0057774E" w:rsidRPr="0057774E">
        <w:fldChar w:fldCharType="begin" w:fldLock="1"/>
      </w:r>
      <w:r w:rsidR="0057774E" w:rsidRPr="0057774E">
        <w:instrText>ADDIN CSL_CITATION {"citationItems":[{"id":"ITEM-1","itemData":{"DOI":"10.1017/S0022112001004281","ISBN":"0022-1120","ISSN":"00221120","abstract":"The exact solution of the problem of river morphodynamics derived in Part 1 is employed to formulate and solve the problem of planimetric evolution of river meanders. A nonlinear integrodifferential evolution equation in intrinsic coordinates is derived. An exact periodic solution of such an equation is then obtained in terms of a modified Fourier series expansion such that the wavenumbers of the various Fourier modes are time dependent. The amplitudes of the Fourier modes and their wavenumbers satisfy a nonlinear system of coupled ordinary differential equations of the Landau type. Solutions of this system display the occurrence of two possible scenarios. In the sub-resonant regime, i.e. when the aspect ratio of the channel is smaller than the resonant value, meandering evolves according to the classical picture: A periodic train of small-amplitude sine-generated meanders migrating downstream evolve into the classical, upstream skewed, train of meanders of Kinoshita type. Evolution displays all the experimentally observed features: The meander growth rate increases up to a maximum and then decreases, while the migration speed decreases monotonically. No equilibrium solutions are found. In the super-resonant regime the picture is essentially reversed: Downstream skewing develops while meanders migrate upstream. Numerical solutions of the planimetric evolution equation are obtained for the case when the initial channel pattern exhibits random small perturbations of the straight configuration. Under these conditions, the evolution displays the typical features of solutions of the Ginzburg-Landau equation, in particular, the occurrence of spatial modulations of the meandering pattern which organizes itself in the form of wavegroups. Furthermore, multiple loops develop in the advanced stage of meander growth.","author":[{"dropping-particle":"","family":"Seminara","given":"Giovanni","non-dropping-particle":"","parse-names":false,"suffix":""},{"dropping-particle":"","family":"Zolezzi","given":"G.","non-dropping-particle":"","parse-names":false,"suffix":""},{"dropping-particle":"","family":"Tubino","given":"M.","non-dropping-particle":"","parse-names":false,"suffix":""},{"dropping-particle":"","family":"Zardi","given":"D.","non-dropping-particle":"","parse-names":false,"suffix":""}],"container-title":"Journal of Fluid Mechanics","id":"ITEM-1","issued":{"date-parts":[["2001"]]},"page":"213-230","title":"Downstream and upstream influence in river meandering. Part 2. Planimetric development","type":"article-journal","volume":"438"},"uris":["http://www.mendeley.com/documents/?uuid=01e61149-326b-4ae4-8571-85074fb01f38"]}],"mendeley":{"formattedCitation":"(Seminara et al., 2001)","manualFormatting":"(sensu Seminara et al., 2001)","plainTextFormattedCitation":"(Seminara et al., 2001)","previouslyFormattedCitation":"(Seminara et al., 2001)"},"properties":{"noteIndex":0},"schema":"https://github.com/citation-style-language/schema/raw/master/csl-citation.json"}</w:instrText>
      </w:r>
      <w:r w:rsidR="0057774E" w:rsidRPr="0057774E">
        <w:fldChar w:fldCharType="separate"/>
      </w:r>
      <w:r w:rsidR="0057774E" w:rsidRPr="0057774E">
        <w:rPr>
          <w:noProof/>
        </w:rPr>
        <w:t>(</w:t>
      </w:r>
      <w:r w:rsidR="0057774E" w:rsidRPr="0057774E">
        <w:rPr>
          <w:i/>
          <w:iCs/>
          <w:noProof/>
        </w:rPr>
        <w:t xml:space="preserve">sensu </w:t>
      </w:r>
      <w:r w:rsidR="0057774E" w:rsidRPr="0057774E">
        <w:rPr>
          <w:noProof/>
        </w:rPr>
        <w:t>Seminara et al., 2001)</w:t>
      </w:r>
      <w:r w:rsidR="0057774E" w:rsidRPr="0057774E">
        <w:fldChar w:fldCharType="end"/>
      </w:r>
      <w:r w:rsidR="0057774E" w:rsidRPr="0057774E">
        <w:t>.</w:t>
      </w:r>
    </w:p>
    <w:p w14:paraId="259FE468" w14:textId="12FC9C8C" w:rsidR="009A5CA8" w:rsidRDefault="00DC4A04" w:rsidP="00792607">
      <w:r w:rsidRPr="0057774E">
        <w:t>W</w:t>
      </w:r>
      <w:r w:rsidR="00014B48" w:rsidRPr="0057774E">
        <w:t xml:space="preserve">e </w:t>
      </w:r>
      <w:r w:rsidR="00396921" w:rsidRPr="0057774E">
        <w:t xml:space="preserve">thus </w:t>
      </w:r>
      <w:r w:rsidRPr="0057774E">
        <w:t xml:space="preserve">suggest </w:t>
      </w:r>
      <w:r w:rsidR="00014B48" w:rsidRPr="0057774E">
        <w:t xml:space="preserve">that the smaller size </w:t>
      </w:r>
      <w:r w:rsidR="00163120" w:rsidRPr="0057774E">
        <w:t xml:space="preserve">and lower maturity </w:t>
      </w:r>
      <w:r w:rsidR="00014B48" w:rsidRPr="0057774E">
        <w:t xml:space="preserve">of tidal </w:t>
      </w:r>
      <w:r w:rsidR="001350D6" w:rsidRPr="0057774E">
        <w:t xml:space="preserve">relative to fluvial </w:t>
      </w:r>
      <w:r w:rsidR="00014B48" w:rsidRPr="0057774E">
        <w:t>cutoffs depend on extrinsic factors broadly related to the hydro-</w:t>
      </w:r>
      <w:proofErr w:type="spellStart"/>
      <w:r w:rsidR="00F85062" w:rsidRPr="0057774E">
        <w:t>eco</w:t>
      </w:r>
      <w:r w:rsidR="00014B48" w:rsidRPr="0057774E">
        <w:t>geomorphology</w:t>
      </w:r>
      <w:proofErr w:type="spellEnd"/>
      <w:r w:rsidR="00014B48" w:rsidRPr="0057774E">
        <w:t xml:space="preserve"> of tidal </w:t>
      </w:r>
      <w:r w:rsidR="00163120" w:rsidRPr="0057774E">
        <w:t>wetlands</w:t>
      </w:r>
      <w:r w:rsidR="00014B48" w:rsidRPr="0057774E">
        <w:t xml:space="preserve"> rather than </w:t>
      </w:r>
      <w:r w:rsidR="00526FC5" w:rsidRPr="0057774E">
        <w:t xml:space="preserve">on </w:t>
      </w:r>
      <w:r w:rsidR="003F4294" w:rsidRPr="0057774E">
        <w:t xml:space="preserve">fundamental </w:t>
      </w:r>
      <w:r w:rsidR="00014B48" w:rsidRPr="0057774E">
        <w:t xml:space="preserve">differences </w:t>
      </w:r>
      <w:r w:rsidR="001350D6" w:rsidRPr="0057774E">
        <w:t>between</w:t>
      </w:r>
      <w:r w:rsidR="00014B48" w:rsidRPr="0057774E">
        <w:t xml:space="preserve"> tidal</w:t>
      </w:r>
      <w:r w:rsidR="001350D6" w:rsidRPr="0057774E">
        <w:t xml:space="preserve"> and fluvial</w:t>
      </w:r>
      <w:r w:rsidR="00014B48" w:rsidRPr="0057774E">
        <w:t xml:space="preserve"> meander </w:t>
      </w:r>
      <w:proofErr w:type="spellStart"/>
      <w:r w:rsidR="00014B48" w:rsidRPr="0057774E">
        <w:t>morphodynamics</w:t>
      </w:r>
      <w:proofErr w:type="spellEnd"/>
      <w:r w:rsidR="00014B48" w:rsidRPr="0057774E">
        <w:t>.</w:t>
      </w:r>
      <w:r w:rsidR="00792607" w:rsidRPr="0057774E">
        <w:t xml:space="preserve"> </w:t>
      </w:r>
      <w:r w:rsidR="00163120" w:rsidRPr="0057774E">
        <w:t>Specifically, w</w:t>
      </w:r>
      <w:r w:rsidR="00792607" w:rsidRPr="0057774E">
        <w:t xml:space="preserve">e hypothesize that the high drainage density that typically characterizes tidal </w:t>
      </w:r>
      <w:r w:rsidR="007D4232" w:rsidRPr="0057774E">
        <w:t>wetlands</w:t>
      </w:r>
      <w:r w:rsidR="00792607" w:rsidRPr="0057774E">
        <w:t xml:space="preserve"> </w:t>
      </w:r>
      <w:r w:rsidR="00581565" w:rsidRPr="0057774E">
        <w:t xml:space="preserve">explains </w:t>
      </w:r>
      <w:r w:rsidR="00792607" w:rsidRPr="0057774E">
        <w:t xml:space="preserve">the </w:t>
      </w:r>
      <w:r w:rsidR="00F85062" w:rsidRPr="0057774E">
        <w:lastRenderedPageBreak/>
        <w:t xml:space="preserve">comparably </w:t>
      </w:r>
      <w:r w:rsidR="00581565" w:rsidRPr="0057774E">
        <w:t xml:space="preserve">smaller </w:t>
      </w:r>
      <w:r w:rsidR="00792607" w:rsidRPr="0057774E">
        <w:t xml:space="preserve">size of tidal cutoffs, </w:t>
      </w:r>
      <w:r w:rsidR="001052DA" w:rsidRPr="0057774E">
        <w:t>with enhanced hydrological</w:t>
      </w:r>
      <w:r w:rsidR="001052DA" w:rsidRPr="001052DA">
        <w:t xml:space="preserve"> connectivity</w:t>
      </w:r>
      <w:r w:rsidR="001052DA">
        <w:t xml:space="preserve"> justifying </w:t>
      </w:r>
      <w:r w:rsidR="00792607" w:rsidRPr="00E83AD1">
        <w:t xml:space="preserve">the apparent </w:t>
      </w:r>
      <w:r w:rsidR="009923AA">
        <w:t>paucity</w:t>
      </w:r>
      <w:r w:rsidR="009923AA" w:rsidRPr="00E83AD1">
        <w:t xml:space="preserve"> </w:t>
      </w:r>
      <w:r w:rsidR="00792607" w:rsidRPr="00E83AD1">
        <w:t xml:space="preserve">of cutoff </w:t>
      </w:r>
      <w:r w:rsidR="00163120">
        <w:t xml:space="preserve">traces </w:t>
      </w:r>
      <w:r w:rsidR="00792607" w:rsidRPr="00E83AD1">
        <w:t>in tidal environments.</w:t>
      </w:r>
      <w:r w:rsidR="001052DA">
        <w:t xml:space="preserve"> </w:t>
      </w:r>
    </w:p>
    <w:p w14:paraId="7EB7377E" w14:textId="41AD377D" w:rsidR="00792607" w:rsidRPr="00E83AD1" w:rsidRDefault="00792607" w:rsidP="008134D5">
      <w:pPr>
        <w:pStyle w:val="Heading-Secondary"/>
        <w:ind w:left="0"/>
        <w:rPr>
          <w:i/>
          <w:iCs/>
        </w:rPr>
      </w:pPr>
      <w:r w:rsidRPr="00E83AD1">
        <w:rPr>
          <w:i/>
          <w:iCs/>
        </w:rPr>
        <w:t xml:space="preserve">3.1 </w:t>
      </w:r>
      <w:r w:rsidR="004C0138">
        <w:rPr>
          <w:i/>
          <w:iCs/>
        </w:rPr>
        <w:t>D</w:t>
      </w:r>
      <w:r w:rsidR="004C0138" w:rsidRPr="00E83AD1">
        <w:rPr>
          <w:i/>
          <w:iCs/>
        </w:rPr>
        <w:t xml:space="preserve">rainage </w:t>
      </w:r>
      <w:r w:rsidR="004C0138">
        <w:rPr>
          <w:i/>
          <w:iCs/>
        </w:rPr>
        <w:t>d</w:t>
      </w:r>
      <w:r w:rsidR="004C0138" w:rsidRPr="00E83AD1">
        <w:rPr>
          <w:i/>
          <w:iCs/>
        </w:rPr>
        <w:t xml:space="preserve">ensity </w:t>
      </w:r>
      <w:r w:rsidR="004C0138">
        <w:rPr>
          <w:i/>
          <w:iCs/>
        </w:rPr>
        <w:t>c</w:t>
      </w:r>
      <w:r w:rsidR="004C0138" w:rsidRPr="00E83AD1">
        <w:rPr>
          <w:i/>
          <w:iCs/>
        </w:rPr>
        <w:t xml:space="preserve">ontrol on </w:t>
      </w:r>
      <w:r w:rsidR="004C0138">
        <w:rPr>
          <w:i/>
          <w:iCs/>
        </w:rPr>
        <w:t>m</w:t>
      </w:r>
      <w:r w:rsidR="004C0138" w:rsidRPr="00E83AD1">
        <w:rPr>
          <w:i/>
          <w:iCs/>
        </w:rPr>
        <w:t xml:space="preserve">eander </w:t>
      </w:r>
      <w:r w:rsidR="004C0138">
        <w:rPr>
          <w:i/>
          <w:iCs/>
        </w:rPr>
        <w:t>c</w:t>
      </w:r>
      <w:r w:rsidR="004C0138" w:rsidRPr="00E83AD1">
        <w:rPr>
          <w:i/>
          <w:iCs/>
        </w:rPr>
        <w:t xml:space="preserve">utoff </w:t>
      </w:r>
      <w:r w:rsidR="004C0138">
        <w:rPr>
          <w:i/>
          <w:iCs/>
        </w:rPr>
        <w:t>f</w:t>
      </w:r>
      <w:r w:rsidR="004C0138" w:rsidRPr="00E83AD1">
        <w:rPr>
          <w:i/>
          <w:iCs/>
        </w:rPr>
        <w:t>ormation</w:t>
      </w:r>
    </w:p>
    <w:p w14:paraId="054B5904" w14:textId="4D61C1D1" w:rsidR="000C5623" w:rsidRPr="00E83AD1" w:rsidRDefault="00792607" w:rsidP="00014B48">
      <w:r w:rsidRPr="00E83AD1">
        <w:t>Meander migration in densely channel</w:t>
      </w:r>
      <w:r w:rsidR="003F4294">
        <w:t>e</w:t>
      </w:r>
      <w:r w:rsidRPr="00E83AD1">
        <w:t xml:space="preserve">d tidal </w:t>
      </w:r>
      <w:r w:rsidR="00545614">
        <w:t>floodplains</w:t>
      </w:r>
      <w:r w:rsidR="00545614" w:rsidRPr="00E83AD1">
        <w:t xml:space="preserve"> </w:t>
      </w:r>
      <w:r w:rsidRPr="00E83AD1">
        <w:t xml:space="preserve">might shape the </w:t>
      </w:r>
      <w:r w:rsidR="00545614">
        <w:t>landscape</w:t>
      </w:r>
      <w:r w:rsidR="00545614" w:rsidRPr="00E83AD1">
        <w:t xml:space="preserve"> </w:t>
      </w:r>
      <w:r w:rsidRPr="00E83AD1">
        <w:t xml:space="preserve">differently </w:t>
      </w:r>
      <w:r w:rsidR="00545614">
        <w:t>than in fluvial contexts</w:t>
      </w:r>
      <w:r w:rsidRPr="00E83AD1">
        <w:t>, where</w:t>
      </w:r>
      <w:r w:rsidR="00545614">
        <w:t xml:space="preserve"> </w:t>
      </w:r>
      <w:r w:rsidR="00545614" w:rsidRPr="00E83AD1">
        <w:t xml:space="preserve">rivers can freely migrate </w:t>
      </w:r>
      <w:r w:rsidR="00163120" w:rsidRPr="00163120">
        <w:t>laterally without intercept</w:t>
      </w:r>
      <w:r w:rsidR="00163120">
        <w:t>ing</w:t>
      </w:r>
      <w:r w:rsidR="00163120" w:rsidRPr="00163120">
        <w:t xml:space="preserve"> other channels</w:t>
      </w:r>
      <w:r w:rsidR="001052DA">
        <w:t xml:space="preserve"> </w:t>
      </w:r>
      <w:r w:rsidR="00163120">
        <w:t xml:space="preserve">and confluences </w:t>
      </w:r>
      <w:r w:rsidR="002E3437">
        <w:t xml:space="preserve">are </w:t>
      </w:r>
      <w:r w:rsidR="00DA30A2">
        <w:t>comparatively in</w:t>
      </w:r>
      <w:r w:rsidRPr="00E83AD1">
        <w:t xml:space="preserve">frequent. </w:t>
      </w:r>
      <w:r w:rsidR="00163120">
        <w:t>In contrast, t</w:t>
      </w:r>
      <w:r w:rsidR="00D64D12" w:rsidRPr="00E83AD1">
        <w:t xml:space="preserve">he </w:t>
      </w:r>
      <w:r w:rsidR="00F30C9B">
        <w:t>high</w:t>
      </w:r>
      <w:r w:rsidR="002E3437">
        <w:t>er</w:t>
      </w:r>
      <w:r w:rsidR="00F30C9B" w:rsidRPr="00E83AD1">
        <w:t xml:space="preserve"> </w:t>
      </w:r>
      <w:r w:rsidRPr="00E83AD1">
        <w:t xml:space="preserve">drainage density of tidal </w:t>
      </w:r>
      <w:r w:rsidR="00163120">
        <w:t>wetlands</w:t>
      </w:r>
      <w:r w:rsidRPr="00E83AD1">
        <w:t xml:space="preserve"> </w:t>
      </w:r>
      <w:r w:rsidR="0057774E">
        <w:fldChar w:fldCharType="begin" w:fldLock="1"/>
      </w:r>
      <w:r w:rsidR="0057774E">
        <w:instrText>ADDIN CSL_CITATION {"citationItems":[{"id":"ITEM-1","itemData":{"DOI":"10.1029/2001WR001051","ISBN":"0043-1397","ISSN":"00431397","abstract":"The drainage density of a network is conventionally defined as (proportional to) the ratio of its total channelized length divided by the watershed area, and in practice, it is defined by the statistical distribution and correlation structure of the lengths of unchanneled pathways. In tidal networks this requires the definition of suitable drainage directions defined by hydrodynamic (as opposed to topographic) gradients. In this paper we refine theoretically and observationally previous analyses on the drainage density of tidal networks developed within tidal marshes. The issue is quite relevant for predictions of the morphological evolution of lagoons and coastal wetlands, especially if undergoing rapid changes owing, say, to combined effects of subsidence and sea level rise. We analyze 136 watersheds within 20 salt marshes from the northern lagoon of Venice using accurate aerial photographs and field surveys taken in different years in order to study both their space and time variability. Remarkably, the tidal landforms studied show quite different physical and ecological characteristics. We find a clear tendency to develop characteristic watersheds described by exponential decays of the probability distributions of unchanneled lengths, and thereby a pointed absence of scale-free distributions which instead usually characterize fluvial settings. We further find that total channel length relates well to watershed area rather than to tidal prism, a somewhat counterintuitive result on the basis of dynamical considerations. Finally, we show that in spite of the apparent site-specific features of morphological variability, conventional measures of drainage density appear to be quite constant in space and time, indicating a similarity of form. We show that such similarity is an artifact of the Hortonian measure. Indeed, important morphological differences, most notably in stream (or link) frequency reflecting the true extent of branching innervating the marshes and the sinuosity of tidal meandering, may only be captured by introducing measures of the extent of unchanneled flow paths based on hydrodynamics rather than topography and geometry.","author":[{"dropping-particle":"","family":"Marani","given":"Marco","non-dropping-particle":"","parse-names":false,"suffix":""},{"dropping-particle":"","family":"Belluco","given":"Enrica","non-dropping-particle":"","parse-names":false,"suffix":""},{"dropping-particle":"","family":"D'Alpaos","given":"Andrea","non-dropping-particle":"","parse-names":false,"suffix":""},{"dropping-particle":"","family":"Defina","given":"Andrea","non-dropping-particle":"","parse-names":false,"suffix":""},{"dropping-particle":"","family":"Lanzoni","given":"Stefano","non-dropping-particle":"","parse-names":false,"suffix":""},{"dropping-particle":"","family":"Rinaldo","given":"Andrea","non-dropping-particle":"","parse-names":false,"suffix":""}],"container-title":"Water Resources Research","id":"ITEM-1","issue":"2","issued":{"date-parts":[["2003"]]},"page":"1 - 11","title":"On the drainage density of tidal networks","type":"article-journal","volume":"39"},"uris":["http://www.mendeley.com/documents/?uuid=6e1f5a5e-bc52-43c2-a408-80dfd1bfb392"]}],"mendeley":{"formattedCitation":"(Marani et al., 2003)","manualFormatting":"(sensu Marani et al., 2003)","plainTextFormattedCitation":"(Marani et al., 2003)","previouslyFormattedCitation":"(Marani et al., 2003)"},"properties":{"noteIndex":0},"schema":"https://github.com/citation-style-language/schema/raw/master/csl-citation.json"}</w:instrText>
      </w:r>
      <w:r w:rsidR="0057774E">
        <w:fldChar w:fldCharType="separate"/>
      </w:r>
      <w:r w:rsidR="0057774E" w:rsidRPr="0057774E">
        <w:rPr>
          <w:noProof/>
        </w:rPr>
        <w:t>(</w:t>
      </w:r>
      <w:r w:rsidR="0057774E">
        <w:rPr>
          <w:i/>
          <w:iCs/>
          <w:noProof/>
        </w:rPr>
        <w:t xml:space="preserve">sensu </w:t>
      </w:r>
      <w:r w:rsidR="0057774E" w:rsidRPr="0057774E">
        <w:rPr>
          <w:noProof/>
        </w:rPr>
        <w:t>Marani et al., 2003)</w:t>
      </w:r>
      <w:r w:rsidR="0057774E">
        <w:fldChar w:fldCharType="end"/>
      </w:r>
      <w:r w:rsidR="0057774E">
        <w:t xml:space="preserve"> </w:t>
      </w:r>
      <w:r w:rsidRPr="00E83AD1">
        <w:t>limits meander dynamics</w:t>
      </w:r>
      <w:r w:rsidR="00FD5857">
        <w:t xml:space="preserve"> by</w:t>
      </w:r>
      <w:r w:rsidRPr="00E83AD1">
        <w:t xml:space="preserve"> preventing </w:t>
      </w:r>
      <w:r w:rsidR="00FD5857">
        <w:t>channels</w:t>
      </w:r>
      <w:r w:rsidR="00FD5857" w:rsidRPr="00E83AD1">
        <w:t xml:space="preserve"> </w:t>
      </w:r>
      <w:r w:rsidRPr="00E83AD1">
        <w:t xml:space="preserve">from freely migrating and </w:t>
      </w:r>
      <w:r w:rsidR="00FD5857">
        <w:t xml:space="preserve">meanders from </w:t>
      </w:r>
      <w:r w:rsidRPr="00E83AD1">
        <w:t xml:space="preserve">fully developing </w:t>
      </w:r>
      <w:r w:rsidR="00FD5857">
        <w:t xml:space="preserve">without </w:t>
      </w:r>
      <w:r w:rsidR="002A24F2">
        <w:t>intercept</w:t>
      </w:r>
      <w:r w:rsidR="008E5B30">
        <w:t>ing</w:t>
      </w:r>
      <w:r w:rsidR="002A24F2">
        <w:t xml:space="preserve"> </w:t>
      </w:r>
      <w:r w:rsidR="00FD5857">
        <w:t>adjoining channel</w:t>
      </w:r>
      <w:r w:rsidR="008E5B30">
        <w:t>s</w:t>
      </w:r>
      <w:r w:rsidR="00FD5857">
        <w:t xml:space="preserve"> </w:t>
      </w:r>
      <w:r w:rsidRPr="008134D5">
        <w:fldChar w:fldCharType="begin" w:fldLock="1"/>
      </w:r>
      <w:r w:rsidR="0057774E">
        <w:instrText>ADDIN CSL_CITATION {"citationItems":[{"id":"ITEM-1","itemData":{"DOI":"10.1306/212F7A45-2B24-11D7-8648000102C1865D","ISSN":"00224472","abstract":"Aspects of surficial, lateral, and apical sedimentation and erosion were evaluated in a 2 year study of a coastal marsh. The marsh as a whole gained an estimated 0.65cm of sediment the first year and 0.20cm the next. Maximum deposition occurred in low-marsh habitats. Seasonal deposition increased from a minimum in autumn to a maximum in summer. Seasonal erosion was effected primarily by storm frequency. Map analyses suggest that: lateral erosion at one site is offset by deposition at another; the principal net effect is channel meandering and stream piracy; apical deposition and erosion are minimal, hence the marsh, in spite of a submature stage of development, is nearly in equilibrium with the present coastal regime. -from Authors.","author":[{"dropping-particle":"","family":"Letzsch","given":"W. S.","non-dropping-particle":"","parse-names":false,"suffix":""},{"dropping-particle":"","family":"Frey","given":"R. W.","non-dropping-particle":"","parse-names":false,"suffix":""}],"container-title":"Journal of Sedimentary Petrology","id":"ITEM-1","issue":"2","issued":{"date-parts":[["1980"]]},"page":"529-542","title":"Deposition and erosion in a Holocene salt marsh, Sapelo Island, Georgia.","type":"article-journal","volume":"50"},"uris":["http://www.mendeley.com/documents/?uuid=3b39db89-3798-43f9-97c2-25953944d6c2"]},{"id":"ITEM-2","itemData":{"DOI":"10.1016/S0025-3227(99)00021-3","ISBN":"3486812556","ISSN":"00253227","abstract":"San Sebastian Bay is a large, semicircular coastal embayment situated on the Atlantic coast of Tierra del Fuego, Argentina. It is a high-energy, subantarctic environment with a tidal range of 10.4 m, influenced by large waves of Atlantic and local origin and swept by constant, strong westerly winds. A 17 km long gravel Spit protects the Northern part of the Bay giving rise to a gradient in sedimentary processes. From south to north, are seven distinct sedimentary environments. Coastal sedimentation stated at least 5200 years before present (BP) and a rapid progradation related to a relative sea-level drop has infilled about 6 kilometres of the Bay with a sedimentary sequence 10-11 m thick. 14-C dating of unabraded shells in the Chenier ridges of the relict part of the complex allows for a precise reconstruction of the stages of the progradation, that has slowed from 2.35 m/year at 5000 years BP to 0.6 m/year at present. The possible causes of the sea-level drop are discussed.","author":[{"dropping-particle":"","family":"Vilas","given":"Federico","non-dropping-particle":"","parse-names":false,"suffix":""},{"dropping-particle":"","family":"Arche","given":"Alfredo","non-dropping-particle":"","parse-names":false,"suffix":""},{"dropping-particle":"","family":"Ferrero","given":"Marcelo","non-dropping-particle":"","parse-names":false,"suffix":""},{"dropping-particle":"","family":"Isla","given":"Federico","non-dropping-particle":"","parse-names":false,"suffix":""}],"container-title":"Marine Geology","id":"ITEM-2","issue":"3-4","issued":{"date-parts":[["1999"]]},"page":"301-326","title":"Subantarctic macrotidal flats, cheniers and beaches in San Sebastian Bay, Tierra Del Fuego, Argentina","type":"article-journal","volume":"160"},"uris":["http://www.mendeley.com/documents/?uuid=1a850d7f-c27a-4e6e-8e43-aa5c71d05d50"]}],"mendeley":{"formattedCitation":"(Letzsch &amp; Frey, 1980; Vilas et al., 1999)","plainTextFormattedCitation":"(Letzsch &amp; Frey, 1980; Vilas et al., 1999)","previouslyFormattedCitation":"(Letzsch &amp; Frey, 1980; Vilas et al., 1999)"},"properties":{"noteIndex":0},"schema":"https://github.com/citation-style-language/schema/raw/master/csl-citation.json"}</w:instrText>
      </w:r>
      <w:r w:rsidRPr="008134D5">
        <w:fldChar w:fldCharType="separate"/>
      </w:r>
      <w:r w:rsidR="0057774E" w:rsidRPr="0057774E">
        <w:rPr>
          <w:noProof/>
        </w:rPr>
        <w:t>(Letzsch &amp; Frey, 1980; Vilas et al., 1999)</w:t>
      </w:r>
      <w:r w:rsidRPr="008134D5">
        <w:fldChar w:fldCharType="end"/>
      </w:r>
      <w:r w:rsidR="00D64D12" w:rsidRPr="00E83AD1">
        <w:t xml:space="preserve">. </w:t>
      </w:r>
      <w:r w:rsidR="005467CF" w:rsidRPr="00E83AD1">
        <w:t xml:space="preserve">A </w:t>
      </w:r>
      <w:r w:rsidRPr="00E83AD1">
        <w:t xml:space="preserve">similar </w:t>
      </w:r>
      <w:r w:rsidR="00766CC0">
        <w:t>dynamic</w:t>
      </w:r>
      <w:r w:rsidR="00766CC0" w:rsidRPr="00E83AD1">
        <w:t xml:space="preserve"> </w:t>
      </w:r>
      <w:r w:rsidRPr="00E83AD1">
        <w:t xml:space="preserve">is </w:t>
      </w:r>
      <w:r w:rsidR="00766CC0">
        <w:t>described</w:t>
      </w:r>
      <w:r w:rsidR="00766CC0" w:rsidRPr="00E83AD1">
        <w:t xml:space="preserve"> </w:t>
      </w:r>
      <w:r w:rsidRPr="00E83AD1">
        <w:t>in multi-thread, anastomos</w:t>
      </w:r>
      <w:r w:rsidR="00002F8F">
        <w:t>ing</w:t>
      </w:r>
      <w:r w:rsidRPr="00E83AD1">
        <w:t xml:space="preserve"> rivers with individual meandering anabranches, where </w:t>
      </w:r>
      <w:r w:rsidR="0057774E">
        <w:t xml:space="preserve">meander evolution is </w:t>
      </w:r>
      <w:r w:rsidRPr="00E83AD1">
        <w:t>more likely to produce channel avulsion</w:t>
      </w:r>
      <w:r w:rsidR="00D64D12" w:rsidRPr="00E83AD1">
        <w:t>s</w:t>
      </w:r>
      <w:r w:rsidRPr="00E83AD1">
        <w:t xml:space="preserve"> than meander cutoff</w:t>
      </w:r>
      <w:r w:rsidR="00D64D12" w:rsidRPr="00E83AD1">
        <w:t>s</w:t>
      </w:r>
      <w:r w:rsidRPr="00E83AD1">
        <w:t xml:space="preserve">, </w:t>
      </w:r>
      <w:r w:rsidR="0057774E">
        <w:t>due to enhanced</w:t>
      </w:r>
      <w:r w:rsidRPr="00E83AD1">
        <w:t xml:space="preserve"> drainage density </w:t>
      </w:r>
      <w:r w:rsidR="0057774E">
        <w:t xml:space="preserve">compared to </w:t>
      </w:r>
      <w:r w:rsidRPr="00E83AD1">
        <w:t>single-thread</w:t>
      </w:r>
      <w:r w:rsidR="0057774E">
        <w:t>-</w:t>
      </w:r>
      <w:r w:rsidRPr="00E83AD1">
        <w:t>meandering</w:t>
      </w:r>
      <w:r w:rsidR="0057774E">
        <w:t>-</w:t>
      </w:r>
      <w:r w:rsidRPr="00E83AD1">
        <w:t>river</w:t>
      </w:r>
      <w:r w:rsidR="0057774E">
        <w:t xml:space="preserve"> floodplains</w:t>
      </w:r>
      <w:r w:rsidRPr="00E83AD1">
        <w:t xml:space="preserve"> </w:t>
      </w:r>
      <w:r w:rsidR="00D64D12" w:rsidRPr="008134D5">
        <w:fldChar w:fldCharType="begin" w:fldLock="1"/>
      </w:r>
      <w:r w:rsidR="0048795B">
        <w:instrText>ADDIN CSL_CITATION {"citationItems":[{"id":"ITEM-1","itemData":{"DOI":"10.1061/40581(2001)106","ISBN":"0784405816","abstract":"The NCHRP Research Project No. 24-16 was discussed. The objective of the project was to develop a practical methodology to predict the rate and extent of lateral and down valley channel migration in proximity to transportation facilities. Multiple regression relationships were used to predict channel migration in proximity to transportation facilities based on regression relationships for a range of meander categories. The research products will be useful in reconnaissance, design, rehabilitation, maintenance and inspection of highway facilities.","author":[{"dropping-particle":"","family":"Lagasse","given":"Peter Frederick","non-dropping-particle":"","parse-names":false,"suffix":""},{"dropping-particle":"","family":"Zevenbergen","given":"Lyle","non-dropping-particle":"","parse-names":false,"suffix":""},{"dropping-particle":"","family":"Spitz","given":"William","non-dropping-particle":"","parse-names":false,"suffix":""},{"dropping-particle":"","family":"Thorne","given":"Colin R.","non-dropping-particle":"","parse-names":false,"suffix":""}],"id":"ITEM-1","issued":{"date-parts":[["2004"]]},"number":"Ayres Associates","publisher-place":"Fort Collins, CO","title":"A Methodology for Predicting Channel Migration NCHRP Project No. 24-16","type":"report","volume":"67"},"uris":["http://www.mendeley.com/documents/?uuid=6bec8a04-ccd4-4247-a239-e998e8795054"]},{"id":"ITEM-2","itemData":{"DOI":"10.1130/0016-7606(1996)108&lt;1212:MHAEOT&gt;2.3.CO;2","ISBN":"0016-7606","ISSN":"00167606","abstract":"Anastomosing channels form the characteristic stream pattern of the Riverine Plain of southeastern Australia. Investigations of the Ovens and King Rivers in northeastern Victoria show that the individual channels and reaches of channels vary markedly in channel morphology and age. Young channels have large bankfull flows, low sinuosity, large meander wavelength, steep gradients, and are unstable. They are incised channels that are rapidly eroding their bed and banks. Old channels, however, have small bankfull flows, high sinuosity, small meander wavelength, gentler gradients, and are relatively stable. The multiple channels develop by avulsion. As individual channels become older and more sinuous, they also become more hydraulically inefficient. Thus, increasing proportions of flood discharge are displaced overbank. This overbank flow concentrates in relatively straight floodplain depressions, and it erodes a new channel, which develops by both up- and down-valley incision. Down-valley incision is initiated at outflow points and up-valley incision is initiated where the overbank flow rejoins the main channel. With time, both channel segments join to form a new anabranch of the anastomosing-channel system. Large anastomosing channel networks have been identified in ancient rocks by stratigraphers and sedimentologists. On the basis of studies of the anastomosing Ovens and King Rivers, it is very likely that these channel networks are composed of channels of different ages; hence, even at one stratigraphic level, not all of the anabranches functioned simultaneously. Nevertheless, as a result of anabranch incision, which intersects older channels at depth, a three-dimensional network of paleochannels can form that permits fluid flow throughout the network.","author":[{"dropping-particle":"","family":"Schumm","given":"S. A.","non-dropping-particle":"","parse-names":false,"suffix":""},{"dropping-particle":"","family":"Erskine","given":"Wayne D.","non-dropping-particle":"","parse-names":false,"suffix":""},{"dropping-particle":"","family":"Tilleard","given":"John W.","non-dropping-particle":"","parse-names":false,"suffix":""}],"container-title":"Bulletin of the Geological Society of America","id":"ITEM-2","issue":"10","issued":{"date-parts":[["1996"]]},"page":"1212-1224","title":"Morphology, hydrology, and evolution of the anastomosing Ovens and King Rivers, Victoria, Australia","type":"article-journal","volume":"108"},"uris":["http://www.mendeley.com/documents/?uuid=fe58aa6d-05f5-4801-bb41-f2c26ccda91b"]}],"mendeley":{"formattedCitation":"(Lagasse et al., 2004; Schumm et al., 1996)","plainTextFormattedCitation":"(Lagasse et al., 2004; Schumm et al., 1996)","previouslyFormattedCitation":"(Lagasse et al., 2004; Schumm et al., 1996)"},"properties":{"noteIndex":0},"schema":"https://github.com/citation-style-language/schema/raw/master/csl-citation.json"}</w:instrText>
      </w:r>
      <w:r w:rsidR="00D64D12" w:rsidRPr="008134D5">
        <w:fldChar w:fldCharType="separate"/>
      </w:r>
      <w:r w:rsidR="0048795B" w:rsidRPr="0048795B">
        <w:rPr>
          <w:noProof/>
        </w:rPr>
        <w:t>(Lagasse et al., 2004; Schumm et al., 1996)</w:t>
      </w:r>
      <w:r w:rsidR="00D64D12" w:rsidRPr="008134D5">
        <w:fldChar w:fldCharType="end"/>
      </w:r>
      <w:r w:rsidR="00D64D12" w:rsidRPr="00E83AD1">
        <w:t>.</w:t>
      </w:r>
      <w:r w:rsidR="008E5B30" w:rsidRPr="008E5B30">
        <w:t xml:space="preserve"> </w:t>
      </w:r>
      <w:r w:rsidR="008E5B30" w:rsidRPr="00F85062">
        <w:t>Accordingly, evidence from modern and ancient deposits shows that channel pirac</w:t>
      </w:r>
      <w:r w:rsidR="00F5470C">
        <w:t>y</w:t>
      </w:r>
      <w:r w:rsidR="008E5B30" w:rsidRPr="00F85062">
        <w:t xml:space="preserve"> </w:t>
      </w:r>
      <w:r w:rsidR="001052DA">
        <w:t xml:space="preserve">(i.e., capture) </w:t>
      </w:r>
      <w:r w:rsidR="008E5B30" w:rsidRPr="00F85062">
        <w:t>in dense tidal networks (Figure S</w:t>
      </w:r>
      <w:r w:rsidR="00F85062" w:rsidRPr="00F85062">
        <w:t>4</w:t>
      </w:r>
      <w:r w:rsidR="008E5B30" w:rsidRPr="00F85062">
        <w:t xml:space="preserve"> in Supporting Information)</w:t>
      </w:r>
      <w:r w:rsidR="008E5B30" w:rsidRPr="008E5B30">
        <w:t xml:space="preserve"> limit</w:t>
      </w:r>
      <w:r w:rsidR="00F5470C">
        <w:t>s</w:t>
      </w:r>
      <w:r w:rsidR="008E5B30" w:rsidRPr="008E5B30">
        <w:t xml:space="preserve"> the lateral accretion of point bar bodies </w:t>
      </w:r>
      <w:r w:rsidRPr="00E83AD1">
        <w:t>and can modify the network-</w:t>
      </w:r>
      <w:r w:rsidR="00682BA4">
        <w:t>scale</w:t>
      </w:r>
      <w:r w:rsidR="00682BA4" w:rsidRPr="00E83AD1">
        <w:t xml:space="preserve"> </w:t>
      </w:r>
      <w:r w:rsidRPr="00E83AD1">
        <w:t xml:space="preserve">distribution of </w:t>
      </w:r>
      <w:r w:rsidR="00580782">
        <w:t xml:space="preserve">the </w:t>
      </w:r>
      <w:r w:rsidRPr="00E83AD1">
        <w:t>tidal prism</w:t>
      </w:r>
      <w:r w:rsidR="00894BB2" w:rsidRPr="00E83AD1">
        <w:t xml:space="preserve">, feeding back </w:t>
      </w:r>
      <w:r w:rsidR="00580782">
        <w:t>into</w:t>
      </w:r>
      <w:r w:rsidR="00894BB2" w:rsidRPr="00E83AD1">
        <w:t xml:space="preserve"> </w:t>
      </w:r>
      <w:r w:rsidR="00DB5C9A">
        <w:t xml:space="preserve">the </w:t>
      </w:r>
      <w:r w:rsidR="00894BB2" w:rsidRPr="00E83AD1">
        <w:t xml:space="preserve">long term </w:t>
      </w:r>
      <w:proofErr w:type="spellStart"/>
      <w:r w:rsidR="00894BB2" w:rsidRPr="00E83AD1">
        <w:t>ecomorphodynamic</w:t>
      </w:r>
      <w:proofErr w:type="spellEnd"/>
      <w:r w:rsidR="00894BB2" w:rsidRPr="00E83AD1">
        <w:t xml:space="preserve"> evolution of </w:t>
      </w:r>
      <w:r w:rsidR="00526FC5" w:rsidRPr="00E83AD1">
        <w:t>the entire tidal system</w:t>
      </w:r>
      <w:r w:rsidR="0057774E">
        <w:t xml:space="preserve"> </w:t>
      </w:r>
      <w:r w:rsidR="0057774E" w:rsidRPr="008134D5">
        <w:fldChar w:fldCharType="begin" w:fldLock="1"/>
      </w:r>
      <w:r w:rsidR="0057774E">
        <w:instrText>ADDIN CSL_CITATION {"citationItems":[{"id":"ITEM-1","itemData":{"DOI":"10.1016/j.geomorph.2020.107402","ISSN":"0169555X","abstract":"Establishing critical comparisons between fluvial- and tidal-channel morphodynamics is a major goal in the study of coastal landscapes. Freely migrating meandering rivers are known to produce laterally extensive, sand-prone point-bar bodies which commonly exhibit width:thickness ratios up to 250. Meandering channels are widespread in tidal channel networks draining intertidal plains, where they exhibit planform dynamics similar to their fluvial analogues. However, tidal networks are characterized by a high channel density that likely hinders tidal meanders from migrating laterally for long distances without interacting with other channels. In order to better understand how the interaction between adjacent meandering channels controls the development of tide-dominated point bars, two point-bar bodies from the Eocene Castigaleu Formation (Spain) are investigated and compared with the geometry of a modern tidal point bar of the northern Venice Lagoon (Italy). The Eocene bars are characterized by a low width:thickness ratio (&lt;30), interpreted as the result of premature deactivation of their parent-channel migration. Such deactivations were likely related to avulsive piracy operated by adjoining tide-dominated channels, and likely prevented the parent channel bend from depositing a laterally extensive, tabular sand body along its inner bank. This analysis is corroborated by direct time-lapse observations of similar dynamics in modern tidal networks, and from morphodynamic and sedimentological evidence from recent deposits of the Venice Lagoon. We conclude that, in densely drained tidal networks, meander bends often interact with adjacent channels, thereby triggering piracy events and premature channel abandonments that generate point-bar architectures distinct from those produced in fluvial meandering rivers.","author":[{"dropping-particle":"","family":"Cosma","given":"Marta","non-dropping-particle":"","parse-names":false,"suffix":""},{"dropping-particle":"","family":"Finotello","given":"Alvise","non-dropping-particle":"","parse-names":false,"suffix":""},{"dropping-particle":"","family":"Ielpi","given":"Alessandro","non-dropping-particle":"","parse-names":false,"suffix":""},{"dropping-particle":"","family":"Ventra","given":"Dario","non-dropping-particle":"","parse-names":false,"suffix":""},{"dropping-particle":"","family":"Oms","given":"Oriol","non-dropping-particle":"","parse-names":false,"suffix":""},{"dropping-particle":"","family":"D'Alpaos","given":"Andrea","non-dropping-particle":"","parse-names":false,"suffix":""},{"dropping-particle":"","family":"Ghinassi","given":"Massimiliano","non-dropping-particle":"","parse-names":false,"suffix":""}],"container-title":"Geomorphology","id":"ITEM-1","issued":{"date-parts":[["2020"]]},"page":"107402","publisher":"Elsevier B.V.","title":"Piracy-controlled geometry of tide-dominated point bars: Combined evidence from ancient sedimentary successions and modern channel networks","type":"article-journal","volume":"370"},"uris":["http://www.mendeley.com/documents/?uuid=90efdee7-79d9-43ee-aa70-d35a2b356aa3"]},{"id":"ITEM-2","itemData":{"DOI":"10.1029/2020WR027822","ISSN":"19447973","abstract":"The planform evolution of tidal meanders is driven by interactions between channel morphology and periodically reversing tidal flows, which feed back into the development of erosional and depositional patterns. However, the paucity of quantitative data has so far undermined detailed analyses about the geomorphic effects of tidal flows within tidal meanders. Here we aim to bond the morphodynamic evolution of tidal meanders with the structure of three-dimensional flow that shapes them. By means of an acoustic Doppler current profiler, we have surveyed the flow fields over three different tidal meandering channels in the salt marshes at San Felice (Venice lagoon, Italy), each characterized by distinct planform morphology and evolutionary dynamics. Mutually evasive paths followed by the maximum ebb and flood streamwise velocities determine periodic changes in both the position and the orientation of curvature-induced cross-stream flows. These secondary flows can be locally disrupted by patches of submerged vegetation, especially in meanders of small size, with direct implications for the morphodynamic evolution of meander bends. The latter is further affected by flow separation in sharp bends. Flow separation effectively reduces channel width, enhancing bank erosion due to increasing flow velocities. Moreover, it creates low-velocity zones of recirculating flows at both the inner and outer banks, thereby promoting the formation of point bars and concave-bank benches, respectively. By relating three-dimensional flow structure to patterns of channel change, our results provide a first step to unravel the relation between flows and forms within tidal meanders, whose planform characteristics may differ greatly from their fluvial counterparts.","author":[{"dropping-particle":"","family":"Finotello","given":"Alvise","non-dropping-particle":"","parse-names":false,"suffix":""},{"dropping-particle":"","family":"Ghinassi","given":"Massimiliano","non-dropping-particle":"","parse-names":false,"suffix":""},{"dropping-particle":"","family":"Carniello","given":"Luca","non-dropping-particle":"","parse-names":false,"suffix":""},{"dropping-particle":"","family":"Belluco","given":"Enrica","non-dropping-particle":"","parse-names":false,"suffix":""},{"dropping-particle":"","family":"Pivato","given":"Mattia","non-dropping-particle":"","parse-names":false,"suffix":""},{"dropping-particle":"","family":"Tommasini","given":"Laura","non-dropping-particle":"","parse-names":false,"suffix":""},{"dropping-particle":"","family":"D'Alpaos","given":"Andrea","non-dropping-particle":"","parse-names":false,"suffix":""}],"container-title":"Water Resources Research","id":"ITEM-2","issue":"7","issued":{"date-parts":[["2020"]]},"note":"From Duplicate 2 (Three-Dimensional Flow Structures and Morphodynamic Evolution of Microtidal Meandering Channels - Finotello, Alvise; Ghinassi, Massimiliano; Carniello, Luca; Belluco, Enrica; Pivato, Mattia; Tommasini, Laura; D'Alpaos, Andrea)\n\ne2020WR027822 2020WR027822","page":"e2020WR027822","title":"Three-Dimensional Flow Structures and Morphodynamic Evolution of Microtidal Meandering Channels","type":"article-journal","volume":"56"},"uris":["http://www.mendeley.com/documents/?uuid=6dd1fa95-ff21-4e35-b4c9-27143f10eeef"]}],"mendeley":{"formattedCitation":"(Cosma et al., 2020; Finotello, Ghinassi, et al., 2020)","plainTextFormattedCitation":"(Cosma et al., 2020; Finotello, Ghinassi, et al., 2020)","previouslyFormattedCitation":"(Cosma et al., 2020; Finotello, Ghinassi, et al., 2020)"},"properties":{"noteIndex":0},"schema":"https://github.com/citation-style-language/schema/raw/master/csl-citation.json"}</w:instrText>
      </w:r>
      <w:r w:rsidR="0057774E" w:rsidRPr="008134D5">
        <w:fldChar w:fldCharType="separate"/>
      </w:r>
      <w:r w:rsidR="0057774E" w:rsidRPr="0057774E">
        <w:rPr>
          <w:noProof/>
        </w:rPr>
        <w:t>(Cosma et al., 2020; Finotello, Ghinassi, et al., 2020)</w:t>
      </w:r>
      <w:r w:rsidR="0057774E" w:rsidRPr="008134D5">
        <w:fldChar w:fldCharType="end"/>
      </w:r>
      <w:r w:rsidRPr="00E83AD1">
        <w:t xml:space="preserve">. </w:t>
      </w:r>
      <w:r w:rsidR="00F5470C">
        <w:t>Because</w:t>
      </w:r>
      <w:r w:rsidR="00712F6C" w:rsidRPr="00E83AD1">
        <w:t xml:space="preserve"> </w:t>
      </w:r>
      <w:r w:rsidR="0057774E">
        <w:t>tidal channel dynamics</w:t>
      </w:r>
      <w:r w:rsidR="00712F6C" w:rsidRPr="00E83AD1">
        <w:t xml:space="preserve"> depend</w:t>
      </w:r>
      <w:r w:rsidR="008E5B30">
        <w:t>s</w:t>
      </w:r>
      <w:r w:rsidR="00712F6C" w:rsidRPr="00E83AD1">
        <w:t xml:space="preserve"> directly on</w:t>
      </w:r>
      <w:r w:rsidR="00580782">
        <w:t xml:space="preserve"> the</w:t>
      </w:r>
      <w:r w:rsidR="00712F6C" w:rsidRPr="00E83AD1">
        <w:t xml:space="preserve"> tidal prism </w:t>
      </w:r>
      <w:r w:rsidR="00712F6C" w:rsidRPr="008134D5">
        <w:fldChar w:fldCharType="begin" w:fldLock="1"/>
      </w:r>
      <w:r w:rsidR="0057774E">
        <w:instrText>ADDIN CSL_CITATION {"citationItems":[{"id":"ITEM-1","itemData":{"DOI":"10.1073/pnas.1711330115","ISSN":"10916490","PMID":"29378949","abstract":"The majority of tidal channels display marked meandering features. Despite their importance in oil-reservoir formation and tidal landscape morphology, questions remain on whether tidal-meander dynamics could be understood in terms of fluvial processes and theory. Key differences suggest otherwise, like the periodic reversal of landscape-forming tidal flows and the widely accepted empirical notion that tidal meanders are stable landscape features, in stark contrast with their migrating fluvial counterparts. On the contrary, here we show that, once properly normalized, observed migration rates of tidal and fluvial meanders are remarkably similar. Key to normalization is the role of tidal channel width that responds to the strong spatial gradients of landscape-forming flow rates and tidal prisms. We find that migration dynamics of tidal meanders agree with nonlinear theories for river meander evolution. Our results challenge the conventional view of tidal channels as stable landscape features and suggest that meandering tidal channels recapitulate many fluvial counterparts owing to large gradients of tidal prisms across meander wavelengths.","author":[{"dropping-particle":"","family":"Finotello","given":"Alvise","non-dropping-particle":"","parse-names":false,"suffix":""},{"dropping-particle":"","family":"Lanzoni","given":"Stefano","non-dropping-particle":"","parse-names":false,"suffix":""},{"dropping-particle":"","family":"Ghinassi","given":"Massimiliano","non-dropping-particle":"","parse-names":false,"suffix":""},{"dropping-particle":"","family":"Marani","given":"Marco","non-dropping-particle":"","parse-names":false,"suffix":""},{"dropping-particle":"","family":"Rinaldo","given":"Andrea","non-dropping-particle":"","parse-names":false,"suffix":""},{"dropping-particle":"","family":"D’Alpaos","given":"Andrea","non-dropping-particle":"","parse-names":false,"suffix":""}],"container-title":"Proceedings of the National Academy of Sciences of the United States of America","id":"ITEM-1","issue":"7","issued":{"date-parts":[["2018"]]},"page":"1463-1468","title":"Field migration rates of tidal meanders recapitulate fluvial morphodynamics","type":"article-journal","volume":"115"},"uris":["http://www.mendeley.com/documents/?uuid=b327effc-4ece-4de7-8060-a1f105cde84c"]},{"id":"ITEM-2","itemData":{"DOI":"10.1029/2004JF000182","ISBN":"0148-0227","ISSN":"21699011","abstract":"[1] The long-term morphological evolution of tidal landforms in response to physical and ecological forcings is a subject of great theoretical and practical importance. Toward the goal of a comprehensive theoretical framework suitable for large-scale, long-term applications, we set up a mathematical model of tidal channel network initiation and early development, which is assumed to act on timescales considerably shorter than those of other landscape-forming ecomorphodynamical processes of tidal systems. A hydrodynamic model capable of describing the key landforming features in small tidal embayments is coupled with a morphodynamic model which retains the description of the main physical processes responsible for tidal channel initiation and network ontogeny. The overall model is designed for the further direct inclusion of the chief ecomorphological mechanisms, e.g., related to vegetation dynamics. We assume that water surface elevation gradients provide key elements for the description of the processes that drive incision, in particular the exceedance of a stability (or maintenance) shear stress. The model describes tidal network initiation and its progressive headward extension within tidal flats through the carving of incised cross sections, where the local shear stress exceeds a predefined, possibly site-dependent threshold value. The model proves capable of providing complex network structures and of reproducing several observed characteristics of geomorphic relevance. In particular, the synthetic networks generated through the model meet distinctive network statistics as, among others, unchanneled length and area probability distributions. Copyright 2005 by the American Geophysical Union.","author":[{"dropping-particle":"","family":"D'Alpaos","given":"Andrea","non-dropping-particle":"","parse-names":false,"suffix":""},{"dropping-particle":"","family":"Lanzoni","given":"Stefano","non-dropping-particle":"","parse-names":false,"suffix":""},{"dropping-particle":"","family":"Marani","given":"Marco","non-dropping-particle":"","parse-names":false,"suffix":""},{"dropping-particle":"","family":"Fagherazzi","given":"Sergio","non-dropping-particle":"","parse-names":false,"suffix":""},{"dropping-particle":"","family":"Rinaldo","given":"Andrea","non-dropping-particle":"","parse-names":false,"suffix":""}],"container-title":"Journal of Geophysical Research: Earth Surface","id":"ITEM-2","issue":"2","issued":{"date-parts":[["2005","6"]]},"page":"1-14","title":"Tidal network ontogeny: Channel initiation and early development","title-short":"Tidal network ontogeny","type":"article-journal","volume":"110"},"uris":["http://www.mendeley.com/documents/?uuid=f2ede12b-41c2-43e8-93de-ecbe4b183992"]}],"mendeley":{"formattedCitation":"(D’Alpaos et al., 2005; Finotello et al., 2018)","plainTextFormattedCitation":"(D’Alpaos et al., 2005; Finotello et al., 2018)","previouslyFormattedCitation":"(D’Alpaos et al., 2005; Finotello et al., 2018)"},"properties":{"noteIndex":0},"schema":"https://github.com/citation-style-language/schema/raw/master/csl-citation.json"}</w:instrText>
      </w:r>
      <w:r w:rsidR="00712F6C" w:rsidRPr="008134D5">
        <w:fldChar w:fldCharType="separate"/>
      </w:r>
      <w:r w:rsidR="0057774E" w:rsidRPr="0057774E">
        <w:rPr>
          <w:noProof/>
        </w:rPr>
        <w:t>(D’Alpaos et al., 2005; Finotello et al., 2018)</w:t>
      </w:r>
      <w:r w:rsidR="00712F6C" w:rsidRPr="008134D5">
        <w:fldChar w:fldCharType="end"/>
      </w:r>
      <w:r w:rsidR="00712F6C" w:rsidRPr="00E83AD1">
        <w:t>, which in turn respond</w:t>
      </w:r>
      <w:r w:rsidR="00580782">
        <w:t>s</w:t>
      </w:r>
      <w:r w:rsidR="00712F6C" w:rsidRPr="00E83AD1">
        <w:t xml:space="preserve"> to water surface gradients that generally decrease with decreasing distance</w:t>
      </w:r>
      <w:r w:rsidR="00580782">
        <w:t xml:space="preserve"> </w:t>
      </w:r>
      <w:r w:rsidR="00712F6C" w:rsidRPr="00E83AD1">
        <w:t>among individual channels</w:t>
      </w:r>
      <w:r w:rsidR="00894BB2" w:rsidRPr="00E83AD1">
        <w:t xml:space="preserve"> </w:t>
      </w:r>
      <w:r w:rsidR="00894BB2" w:rsidRPr="008134D5">
        <w:fldChar w:fldCharType="begin" w:fldLock="1"/>
      </w:r>
      <w:r w:rsidR="0057774E">
        <w:instrText>ADDIN CSL_CITATION {"citationItems":[{"id":"ITEM-1","itemData":{"DOI":"10.1029/1999WR900238","ISBN":"0043-1397","ISSN":"00431397","abstract":"In this final part of our study [Fagherazzi et al., this issue; Rinaldo et al., this issue] we propose a simple model for predicting the local peak ebb and flood discharges throughout a tidal network and use this model to investigate scaling relationships between channel morphology and discharge in the Venice Lagoon. The model assumes that the peak flows are driven by spring (astronomical) tidal fluctuations (rather than precipitation-induced runoff or seiche, sea surge, or storm-induced tidal currents) and exploits the procedure presented by Fagherazzi et al. [this issue] for delineating a time-invariant drainage area to any channel cross section. The discharge is estimated using the Fagherazzi et al. model to predict water surface topography, and hence flow directions throughout the channel network and across unchanneled regions, and the assumption of flow continuity. Water surface elevation adjustment, not assumed to be instantaneous throughout the network, is defined by a suitable solution of the flow equations where significant morphological information is used and is reduced to depending on just one parameter, the Chezy resistance coefficient. For the Venice Lagoon, peak discharges are well predicted by our model. We also document well-defined power law relationships between channel width and peak discharge, watershed area, and flow, whereas curved, nonscaling relationships were found for channel cross-sectional area as a function of peak discharge. Hence our model supports the use of a power law dependency of peak discharge with drainage area in the Venice Lagoon and provides a simple means to explore aspects of morphodynamic adjustments in tidal systems.","author":[{"dropping-particle":"","family":"Rinaldo","given":"Andrea","non-dropping-particle":"","parse-names":false,"suffix":""},{"dropping-particle":"","family":"Fagherazzi","given":"Sergio","non-dropping-particle":"","parse-names":false,"suffix":""},{"dropping-particle":"","family":"Lanzoni","given":"Stefano","non-dropping-particle":"","parse-names":false,"suffix":""},{"dropping-particle":"","family":"Marani","given":"Marco","non-dropping-particle":"","parse-names":false,"suffix":""},{"dropping-particle":"","family":"Dietrich","given":"William E.","non-dropping-particle":"","parse-names":false,"suffix":""}],"container-title":"Water Resources Research","id":"ITEM-1","issue":"12","issued":{"date-parts":[["1999","12"]]},"page":"3919-3929","title":"Tidal networks 3. Landscape-forming discharges and studies in empirical geomorphic relationships","title-short":"Tidal networks","type":"article-journal","volume":"35"},"uris":["http://www.mendeley.com/documents/?uuid=ff383106-e29f-451e-bd88-edc3acf1a096"]}],"mendeley":{"formattedCitation":"(Rinaldo et al., 1999)","plainTextFormattedCitation":"(Rinaldo et al., 1999)","previouslyFormattedCitation":"(Rinaldo et al., 1999)"},"properties":{"noteIndex":0},"schema":"https://github.com/citation-style-language/schema/raw/master/csl-citation.json"}</w:instrText>
      </w:r>
      <w:r w:rsidR="00894BB2" w:rsidRPr="008134D5">
        <w:fldChar w:fldCharType="separate"/>
      </w:r>
      <w:r w:rsidR="0057774E" w:rsidRPr="0057774E">
        <w:rPr>
          <w:noProof/>
        </w:rPr>
        <w:t>(Rinaldo et al., 1999)</w:t>
      </w:r>
      <w:r w:rsidR="00894BB2" w:rsidRPr="008134D5">
        <w:fldChar w:fldCharType="end"/>
      </w:r>
      <w:r w:rsidR="00712F6C" w:rsidRPr="00E83AD1">
        <w:t>, it follows that enhanced drainage density limits meander dynamics.</w:t>
      </w:r>
    </w:p>
    <w:p w14:paraId="7CC88AB4" w14:textId="671B6022" w:rsidR="00CF7775" w:rsidRPr="00BE3EB4" w:rsidRDefault="00CF7775" w:rsidP="00014B48">
      <w:pPr>
        <w:rPr>
          <w:lang w:val="it-IT"/>
        </w:rPr>
      </w:pPr>
      <w:r w:rsidRPr="00E83AD1">
        <w:t xml:space="preserve">Our hypothesis is further </w:t>
      </w:r>
      <w:r w:rsidR="007D4232">
        <w:t>corroborated</w:t>
      </w:r>
      <w:r w:rsidRPr="00E83AD1">
        <w:t xml:space="preserve"> by </w:t>
      </w:r>
      <w:r w:rsidR="00903945">
        <w:t>the evidence that</w:t>
      </w:r>
      <w:r w:rsidRPr="00E83AD1">
        <w:t xml:space="preserve"> distributions of </w:t>
      </w:r>
      <m:oMath>
        <m:sSup>
          <m:sSupPr>
            <m:ctrlPr>
              <w:rPr>
                <w:rFonts w:ascii="Cambria Math" w:hAnsi="Cambria Math"/>
                <w:i/>
              </w:rPr>
            </m:ctrlPr>
          </m:sSupPr>
          <m:e>
            <m:r>
              <w:rPr>
                <w:rFonts w:ascii="Cambria Math" w:hAnsi="Cambria Math"/>
              </w:rPr>
              <m:t>R</m:t>
            </m:r>
          </m:e>
          <m:sup>
            <m:r>
              <w:rPr>
                <w:rFonts w:ascii="Cambria Math" w:hAnsi="Cambria Math"/>
              </w:rPr>
              <m:t>*</m:t>
            </m:r>
          </m:sup>
        </m:sSup>
      </m:oMath>
      <w:r w:rsidRPr="00E83AD1">
        <w:t xml:space="preserve">,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792607" w:rsidRPr="00E83AD1">
        <w:t xml:space="preserve">, </w:t>
      </w:r>
      <m:oMath>
        <m:sSup>
          <m:sSupPr>
            <m:ctrlPr>
              <w:rPr>
                <w:rFonts w:ascii="Cambria Math" w:hAnsi="Cambria Math"/>
                <w:i/>
              </w:rPr>
            </m:ctrlPr>
          </m:sSupPr>
          <m:e>
            <m:r>
              <w:rPr>
                <w:rFonts w:ascii="Cambria Math" w:hAnsi="Cambria Math"/>
              </w:rPr>
              <m:t>L</m:t>
            </m:r>
          </m:e>
          <m:sup>
            <m:r>
              <w:rPr>
                <w:rFonts w:ascii="Cambria Math" w:hAnsi="Cambria Math"/>
              </w:rPr>
              <m:t>*</m:t>
            </m:r>
          </m:sup>
        </m:sSup>
      </m:oMath>
      <w:r w:rsidR="00792607" w:rsidRPr="00E83AD1">
        <w:t xml:space="preserve">, and </w:t>
      </w:r>
      <m:oMath>
        <m:r>
          <w:rPr>
            <w:rFonts w:ascii="Cambria Math" w:hAnsi="Cambria Math"/>
          </w:rPr>
          <m:t>χ</m:t>
        </m:r>
      </m:oMath>
      <w:r w:rsidRPr="00E83AD1">
        <w:t xml:space="preserve"> </w:t>
      </w:r>
      <w:r w:rsidR="001A6CD5">
        <w:t>show</w:t>
      </w:r>
      <w:r w:rsidR="001A6CD5" w:rsidRPr="00E83AD1">
        <w:t xml:space="preserve"> </w:t>
      </w:r>
      <w:r w:rsidR="000D5D66">
        <w:t xml:space="preserve">only </w:t>
      </w:r>
      <w:r w:rsidRPr="00E83AD1">
        <w:t xml:space="preserve">subtle </w:t>
      </w:r>
      <w:r w:rsidR="0057774E">
        <w:t>variations</w:t>
      </w:r>
      <w:r w:rsidRPr="00E83AD1">
        <w:t xml:space="preserve"> </w:t>
      </w:r>
      <w:r w:rsidR="00792607" w:rsidRPr="00E83AD1">
        <w:t>across</w:t>
      </w:r>
      <w:r w:rsidR="00893546">
        <w:t xml:space="preserve"> a range of</w:t>
      </w:r>
      <w:r w:rsidR="00792607" w:rsidRPr="00E83AD1">
        <w:t xml:space="preserve"> tidal environments, with </w:t>
      </w:r>
      <w:r w:rsidR="00893546">
        <w:t xml:space="preserve">significant </w:t>
      </w:r>
      <w:r w:rsidR="0057774E">
        <w:t xml:space="preserve">differences associated only with </w:t>
      </w:r>
      <w:r w:rsidR="00792607" w:rsidRPr="00E83AD1">
        <w:t>vegetation cover (</w:t>
      </w:r>
      <w:r w:rsidR="00792607" w:rsidRPr="008134D5">
        <w:fldChar w:fldCharType="begin"/>
      </w:r>
      <w:r w:rsidR="00792607" w:rsidRPr="00E83AD1">
        <w:instrText xml:space="preserve"> REF _Ref135315942 \h  \* MERGEFORMAT </w:instrText>
      </w:r>
      <w:r w:rsidR="00792607" w:rsidRPr="008134D5">
        <w:fldChar w:fldCharType="separate"/>
      </w:r>
      <w:r w:rsidR="00792607" w:rsidRPr="00E83AD1">
        <w:t xml:space="preserve">Figure </w:t>
      </w:r>
      <w:r w:rsidR="00792607" w:rsidRPr="00E83AD1">
        <w:rPr>
          <w:noProof/>
        </w:rPr>
        <w:t>3</w:t>
      </w:r>
      <w:r w:rsidR="00792607" w:rsidRPr="008134D5">
        <w:fldChar w:fldCharType="end"/>
      </w:r>
      <w:r w:rsidR="00792607" w:rsidRPr="00E83AD1">
        <w:t xml:space="preserve">). </w:t>
      </w:r>
      <w:r w:rsidR="007D4232">
        <w:t>T</w:t>
      </w:r>
      <w:r w:rsidR="00792607" w:rsidRPr="00E83AD1">
        <w:t xml:space="preserve">idal cutoffs in salt marshes </w:t>
      </w:r>
      <w:r w:rsidR="0057774E">
        <w:t>are</w:t>
      </w:r>
      <w:r w:rsidR="00D158F9" w:rsidRPr="00E83AD1">
        <w:t xml:space="preserve"> </w:t>
      </w:r>
      <w:r w:rsidR="00792607" w:rsidRPr="00E83AD1">
        <w:t xml:space="preserve">smaller and less sinuous than those found in mangrove </w:t>
      </w:r>
      <w:r w:rsidR="00F85062">
        <w:t>forests</w:t>
      </w:r>
      <w:r w:rsidR="00792607" w:rsidRPr="00E83AD1">
        <w:t xml:space="preserve"> and tidal flats</w:t>
      </w:r>
      <w:r w:rsidR="007D4232">
        <w:t xml:space="preserve"> (</w:t>
      </w:r>
      <w:r w:rsidR="007D4232" w:rsidRPr="008134D5">
        <w:fldChar w:fldCharType="begin"/>
      </w:r>
      <w:r w:rsidR="007D4232" w:rsidRPr="00E83AD1">
        <w:instrText xml:space="preserve"> REF _Ref135315942 \h  \* MERGEFORMAT </w:instrText>
      </w:r>
      <w:r w:rsidR="007D4232" w:rsidRPr="008134D5">
        <w:fldChar w:fldCharType="separate"/>
      </w:r>
      <w:r w:rsidR="007D4232" w:rsidRPr="00E83AD1">
        <w:t xml:space="preserve">Figure </w:t>
      </w:r>
      <w:r w:rsidR="007D4232" w:rsidRPr="00E83AD1">
        <w:rPr>
          <w:noProof/>
        </w:rPr>
        <w:t>3</w:t>
      </w:r>
      <w:r w:rsidR="007D4232" w:rsidRPr="008134D5">
        <w:fldChar w:fldCharType="end"/>
      </w:r>
      <w:r w:rsidR="007D4232" w:rsidRPr="00E83AD1">
        <w:t>)</w:t>
      </w:r>
      <w:r w:rsidR="0057774E">
        <w:t xml:space="preserve">. This aligns with observations of </w:t>
      </w:r>
      <w:r w:rsidR="0057774E" w:rsidRPr="00E83AD1">
        <w:t xml:space="preserve">tidal channel networks </w:t>
      </w:r>
      <w:r w:rsidR="0057774E">
        <w:t>in salt marshes being more dense and hydrologically efficient</w:t>
      </w:r>
      <w:r w:rsidR="00800CF1">
        <w:t xml:space="preserve"> </w:t>
      </w:r>
      <w:r w:rsidR="00792607" w:rsidRPr="008134D5">
        <w:fldChar w:fldCharType="begin" w:fldLock="1"/>
      </w:r>
      <w:r w:rsidR="0057774E">
        <w:instrText>ADDIN CSL_CITATION {"citationItems":[{"id":"ITEM-1","itemData":{"DOI":"10.1038/s41467-022-29654-1","ISSN":"20411723","PMID":"35440560","abstract":"Coastal wetlands fulfil important functions for biodiversity conservation and coastal protection, which are inextricably linked to typical morphological features like tidal channels. Channel network configurations in turn are shaped by bio-geomorphological feedbacks between vegetation, hydrodynamics and sediment transport. This study investigates the impact of two starkly different recruitment strategies between mangroves (fast/homogenous) and salt marshes (slow/patchy) on channel network properties. We first compare channel networks found in salt marshes and mangroves around the world and then demonstrate how observed channel patterns can be explained by vegetation establishment strategies using controlled experimental conditions. We find that salt marshes are dissected by more extensive channel networks and have shorter over-marsh flow paths than mangrove systems, while their branching patterns remain similar. This finding is supported by our laboratory experiments, which reveal that different recruitment strategies of mangroves and salt marshes hamper or facilitate channel development, respectively. Insights of our study are crucial to understand wetland resilience with rising sea-levels especially under climate-driven ecotone shifts.","author":[{"dropping-particle":"","family":"Schwarz","given":"Christian","non-dropping-particle":"","parse-names":false,"suffix":""},{"dropping-particle":"","family":"Rees","given":"Floris","non-dropping-particle":"van","parse-names":false,"suffix":""},{"dropping-particle":"","family":"Xie","given":"Danghan","non-dropping-particle":"","parse-names":false,"suffix":""},{"dropping-particle":"","family":"Kleinhans","given":"Maarten G.","non-dropping-particle":"","parse-names":false,"suffix":""},{"dropping-particle":"","family":"Maanen","given":"Barend","non-dropping-particle":"van","parse-names":false,"suffix":""}],"container-title":"Nature Communications","id":"ITEM-1","issue":"1","issued":{"date-parts":[["2022"]]},"page":"1-9","publisher":"Springer US","title":"Salt marshes create more extensive channel networks than mangroves","type":"article-journal","volume":"13"},"uris":["http://www.mendeley.com/documents/?uuid=b1547d91-736b-4146-b051-c1b1f6e13765"]},{"id":"ITEM-2","itemData":{"DOI":"10.1038/ncomms12287","ISSN":"20411723","abstract":"Tidal channel networks mediate the exchange of water, nutrients and sediment between an estuary and marshes. Biology feeds back into channel morphodynamics through the influence of vegetation on both flow and the cohesive strength of channel banks. Determining how vegetation affects channel networks is essential in understanding the biological functioning of intertidal ecosystems and their ecosystem services. However, the processes that control the formation of an efficient tidal channel network remain unclear. Here we compare the channel networks of vegetated salt marshes in Massachusetts and the Venice Lagoon to unvegetated systems in the arid environments of the Gulf of California and Yemen. We find that the unvegetated systems are dissected by less efficient channel networks than the vegetated salt marshes. These differences in network geometry reflect differences in the branching and meandering of the channels in the network, characteristics that are related to the density of vegetation on the marsh.","author":[{"dropping-particle":"","family":"Kearney","given":"William S.","non-dropping-particle":"","parse-names":false,"suffix":""},{"dropping-particle":"","family":"Fagherazzi","given":"Sergio","non-dropping-particle":"","parse-names":false,"suffix":""}],"container-title":"Nature Communications","id":"ITEM-2","issued":{"date-parts":[["2016"]]},"page":"1-7","publisher":"Nature Publishing Group","title":"Salt marsh vegetation promotes efficient tidal channel networks","type":"article-journal","volume":"7"},"uris":["http://www.mendeley.com/documents/?uuid=87844e62-7ed3-4166-93d6-ed711cb2b168"]}],"mendeley":{"formattedCitation":"(Kearney &amp; Fagherazzi, 2016; Schwarz et al., 2022)","plainTextFormattedCitation":"(Kearney &amp; Fagherazzi, 2016; Schwarz et al., 2022)","previouslyFormattedCitation":"(Kearney &amp; Fagherazzi, 2016; Schwarz et al., 2022)"},"properties":{"noteIndex":0},"schema":"https://github.com/citation-style-language/schema/raw/master/csl-citation.json"}</w:instrText>
      </w:r>
      <w:r w:rsidR="00792607" w:rsidRPr="008134D5">
        <w:fldChar w:fldCharType="separate"/>
      </w:r>
      <w:r w:rsidR="0057774E" w:rsidRPr="0057774E">
        <w:rPr>
          <w:noProof/>
        </w:rPr>
        <w:t>(Kearney &amp; Fagherazzi, 2016; Schwarz et al., 2022)</w:t>
      </w:r>
      <w:r w:rsidR="00792607" w:rsidRPr="008134D5">
        <w:fldChar w:fldCharType="end"/>
      </w:r>
      <w:r w:rsidR="002461F6">
        <w:t xml:space="preserve">, and </w:t>
      </w:r>
      <w:r w:rsidR="00526FC5" w:rsidRPr="00E83AD1">
        <w:t xml:space="preserve">corroborates </w:t>
      </w:r>
      <w:r w:rsidR="002461F6">
        <w:t>the idea</w:t>
      </w:r>
      <w:r w:rsidR="00526FC5" w:rsidRPr="00E83AD1">
        <w:t xml:space="preserve"> that drainage density </w:t>
      </w:r>
      <w:r w:rsidR="00580782">
        <w:t>limits</w:t>
      </w:r>
      <w:r w:rsidR="001052DA">
        <w:t xml:space="preserve"> </w:t>
      </w:r>
      <w:r w:rsidR="00526FC5" w:rsidRPr="00E83AD1">
        <w:t>the development of tidal meander</w:t>
      </w:r>
      <w:r w:rsidR="00963B35">
        <w:t>ing</w:t>
      </w:r>
      <w:r w:rsidR="00526FC5" w:rsidRPr="00E83AD1">
        <w:t xml:space="preserve"> cutoffs.</w:t>
      </w:r>
      <w:r w:rsidR="00792607" w:rsidRPr="00E83AD1">
        <w:t xml:space="preserve"> </w:t>
      </w:r>
      <w:r w:rsidR="0057774E">
        <w:t>Similar</w:t>
      </w:r>
      <w:r w:rsidR="00792607" w:rsidRPr="00E83AD1">
        <w:t xml:space="preserve"> </w:t>
      </w:r>
      <w:r w:rsidR="00D64D12" w:rsidRPr="00E83AD1">
        <w:t xml:space="preserve">cutoff </w:t>
      </w:r>
      <w:r w:rsidR="00792607" w:rsidRPr="00E83AD1">
        <w:t>asymmetr</w:t>
      </w:r>
      <w:r w:rsidR="0057774E">
        <w:t>ies</w:t>
      </w:r>
      <w:r w:rsidR="00792607" w:rsidRPr="00E83AD1">
        <w:t xml:space="preserve"> </w:t>
      </w:r>
      <w:r w:rsidR="00526FC5" w:rsidRPr="00E83AD1">
        <w:t>(</w:t>
      </w:r>
      <m:oMath>
        <m:r>
          <m:rPr>
            <m:scr m:val="script"/>
          </m:rPr>
          <w:rPr>
            <w:rFonts w:ascii="Cambria Math" w:hAnsi="Cambria Math" w:cs="Arial"/>
            <w:color w:val="000000"/>
            <w:szCs w:val="24"/>
          </w:rPr>
          <m:t>A</m:t>
        </m:r>
      </m:oMath>
      <w:r w:rsidR="00526FC5" w:rsidRPr="00E83AD1">
        <w:t xml:space="preserve">) </w:t>
      </w:r>
      <w:r w:rsidR="00792607" w:rsidRPr="00E83AD1">
        <w:t xml:space="preserve">and </w:t>
      </w:r>
      <w:r w:rsidR="00F85062">
        <w:t>flow-diversion</w:t>
      </w:r>
      <w:r w:rsidRPr="00E83AD1">
        <w:t xml:space="preserve"> angles</w:t>
      </w:r>
      <w:r w:rsidR="00792607" w:rsidRPr="00E83AD1">
        <w:t xml:space="preserve"> </w:t>
      </w:r>
      <w:r w:rsidR="00526FC5" w:rsidRPr="00E83AD1">
        <w:t>(</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u</m:t>
            </m:r>
          </m:sub>
        </m:sSub>
      </m:oMath>
      <w:r w:rsidR="00526FC5" w:rsidRPr="00E83AD1">
        <w:rPr>
          <w:color w:val="000000"/>
          <w:szCs w:val="24"/>
        </w:rPr>
        <w:t xml:space="preserve">, </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d</m:t>
            </m:r>
          </m:sub>
        </m:sSub>
      </m:oMath>
      <w:r w:rsidR="00526FC5" w:rsidRPr="00E83AD1">
        <w:rPr>
          <w:color w:val="000000"/>
          <w:szCs w:val="24"/>
        </w:rPr>
        <w:t xml:space="preserve">) </w:t>
      </w:r>
      <w:r w:rsidR="00D64D12" w:rsidRPr="00E83AD1">
        <w:t>among</w:t>
      </w:r>
      <w:r w:rsidR="00792607" w:rsidRPr="00E83AD1">
        <w:t xml:space="preserve"> distinct tidal settings </w:t>
      </w:r>
      <w:r w:rsidR="00963B35">
        <w:t xml:space="preserve">also </w:t>
      </w:r>
      <w:r w:rsidR="00792607" w:rsidRPr="00E83AD1">
        <w:t>suggest</w:t>
      </w:r>
      <w:r w:rsidR="00963B35">
        <w:t>s</w:t>
      </w:r>
      <w:r w:rsidR="00792607" w:rsidRPr="00E83AD1">
        <w:t xml:space="preserve"> similarity in the </w:t>
      </w:r>
      <w:proofErr w:type="spellStart"/>
      <w:r w:rsidR="00792607" w:rsidRPr="00E83AD1">
        <w:t>morphodynamic</w:t>
      </w:r>
      <w:proofErr w:type="spellEnd"/>
      <w:r w:rsidR="00792607" w:rsidRPr="00E83AD1">
        <w:t xml:space="preserve"> processes responsible for cutoff development. </w:t>
      </w:r>
      <w:r w:rsidR="007D4232">
        <w:t>Kolmogorov-Smirnov</w:t>
      </w:r>
      <w:r w:rsidR="00792607" w:rsidRPr="00E83AD1">
        <w:t xml:space="preserve"> tests reveal significant </w:t>
      </w:r>
      <w:r w:rsidR="00963B35">
        <w:t>differences in</w:t>
      </w:r>
      <w:r w:rsidR="00E00CEF">
        <w:t xml:space="preserve"> distributions of</w:t>
      </w:r>
      <w:r w:rsidR="00792607" w:rsidRPr="00E83AD1">
        <w:t xml:space="preserve"> </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u</m:t>
            </m:r>
          </m:sub>
        </m:sSub>
      </m:oMath>
      <w:r w:rsidR="00792607" w:rsidRPr="00E83AD1">
        <w:rPr>
          <w:color w:val="000000"/>
          <w:szCs w:val="24"/>
        </w:rPr>
        <w:t xml:space="preserve">, </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d</m:t>
            </m:r>
          </m:sub>
        </m:sSub>
      </m:oMath>
      <w:r w:rsidR="00792607" w:rsidRPr="00E83AD1">
        <w:rPr>
          <w:color w:val="000000"/>
          <w:szCs w:val="24"/>
        </w:rPr>
        <w:t xml:space="preserve">, and </w:t>
      </w:r>
      <m:oMath>
        <m:r>
          <m:rPr>
            <m:scr m:val="script"/>
          </m:rPr>
          <w:rPr>
            <w:rFonts w:ascii="Cambria Math" w:hAnsi="Cambria Math" w:cs="Arial"/>
            <w:color w:val="000000"/>
            <w:szCs w:val="24"/>
          </w:rPr>
          <m:t>A</m:t>
        </m:r>
      </m:oMath>
      <w:r w:rsidR="00792607" w:rsidRPr="00E83AD1">
        <w:rPr>
          <w:color w:val="000000"/>
          <w:szCs w:val="24"/>
        </w:rPr>
        <w:t xml:space="preserve"> only based </w:t>
      </w:r>
      <w:r w:rsidR="00D64D12" w:rsidRPr="00E83AD1">
        <w:rPr>
          <w:color w:val="000000"/>
          <w:szCs w:val="24"/>
        </w:rPr>
        <w:t xml:space="preserve">on </w:t>
      </w:r>
      <w:r w:rsidR="00792607" w:rsidRPr="00E83AD1">
        <w:rPr>
          <w:color w:val="000000"/>
          <w:szCs w:val="24"/>
        </w:rPr>
        <w:t xml:space="preserve">geomorphological </w:t>
      </w:r>
      <w:r w:rsidR="00963B35">
        <w:rPr>
          <w:color w:val="000000"/>
          <w:szCs w:val="24"/>
        </w:rPr>
        <w:t>setting</w:t>
      </w:r>
      <w:r w:rsidR="007D4232">
        <w:rPr>
          <w:color w:val="000000"/>
          <w:szCs w:val="24"/>
        </w:rPr>
        <w:t xml:space="preserve"> </w:t>
      </w:r>
      <w:r w:rsidR="007D4232" w:rsidRPr="00E83AD1">
        <w:t>(</w:t>
      </w:r>
      <w:r w:rsidR="007D4232" w:rsidRPr="00F85062">
        <w:t>Tables S2 to S13 in Supporting Information</w:t>
      </w:r>
      <w:r w:rsidR="007D4232" w:rsidRPr="00E83AD1">
        <w:t>)</w:t>
      </w:r>
      <w:r w:rsidR="00792607" w:rsidRPr="00E83AD1">
        <w:rPr>
          <w:color w:val="000000"/>
          <w:szCs w:val="24"/>
        </w:rPr>
        <w:t xml:space="preserve">, </w:t>
      </w:r>
      <w:r w:rsidR="00E00CEF">
        <w:t>but</w:t>
      </w:r>
      <w:r w:rsidR="00E00CEF" w:rsidRPr="00E83AD1">
        <w:t xml:space="preserve"> </w:t>
      </w:r>
      <w:r w:rsidR="00E00CEF">
        <w:t xml:space="preserve">we find </w:t>
      </w:r>
      <w:r w:rsidR="00792607" w:rsidRPr="00E83AD1">
        <w:t xml:space="preserve">no differences </w:t>
      </w:r>
      <w:r w:rsidR="00E00CEF">
        <w:t xml:space="preserve">in these morphometrics </w:t>
      </w:r>
      <w:r w:rsidR="00792607" w:rsidRPr="00E83AD1">
        <w:t xml:space="preserve">as a function of tidal range and </w:t>
      </w:r>
      <w:r w:rsidR="00D64D12" w:rsidRPr="00E83AD1">
        <w:t>vegetation cover</w:t>
      </w:r>
      <w:r w:rsidR="0057774E">
        <w:t xml:space="preserve"> </w:t>
      </w:r>
      <w:r w:rsidR="009D6E32">
        <w:t xml:space="preserve">despite the potential influence that both controls can </w:t>
      </w:r>
      <w:r w:rsidR="00213CA9">
        <w:t>exert on</w:t>
      </w:r>
      <w:r w:rsidR="009D6E32">
        <w:t xml:space="preserve"> channel bank erosion</w:t>
      </w:r>
      <w:r w:rsidR="00526FC5" w:rsidRPr="00E83AD1">
        <w:t xml:space="preserve"> </w:t>
      </w:r>
      <w:r w:rsidR="00792607" w:rsidRPr="008134D5">
        <w:fldChar w:fldCharType="begin" w:fldLock="1"/>
      </w:r>
      <w:r w:rsidR="0057774E">
        <w:instrText>ADDIN CSL_CITATION {"citationItems":[{"id":"ITEM-1","itemData":{"DOI":"10.1029/2022WR033234","ISSN":"19447973","abstract":"Meandering channels are ubiquitous features in intertidal mudflats and play a key role in the eco-morphosedimentary evolution of such landscapes. However, the hydrodynamics and morphodynamic evolution of these channels are poorly known, and direct flow measurements are virtually nonexistent to date. Here, we present new hydroacoustic data collected synchronously at different sites along a mudflat meander located in the macrotidal Yangkou tidal flat (Jiangsu, China) over an 8-day period. The studied bend exhibits an overall dominance of flood flows, with velocity surges of about 0.8 m/s occurring immediately below the bankfull stage during both ebb and flood tides. Unlike salt-marsh channels, velocities attain nearly constant, sustained values as long as tidal flows remain confined within the channel and reduce significantly during overbank stages. In contrast, curvature-induced cross-sectional flows are more pronounced during overbank stages. Thus, a phase lag exists between streamwise and cross-stream velocity maxima, which limits the transfer of secondary flows and likely hinders the formation of curvature-induced helical flows along the entire meander length. Our results support earlier suggestions that the morphodynamics of intertidal mudflat meanders does not strongly depend on curvature-induced helical flows and is most likely driven by high velocities and sustains seepage flows at late-ebb stages, as well as by other tidally-mediated processes such as waves and intense rainfall events. By unraveling complex flow structures and intertwined morphodynamic processes, our results provide the first step toward a better understanding of intertidal mudflat meanders, with relevant implications for their planform characteristics and dynamic evolution.","author":[{"dropping-particle":"","family":"Gao","given":"Chao","non-dropping-particle":"","parse-names":false,"suffix":""},{"dropping-particle":"","family":"Finotello","given":"Alvise","non-dropping-particle":"","parse-names":false,"suffix":""},{"dropping-particle":"","family":"D’Alpaos","given":"Andrea","non-dropping-particle":"","parse-names":false,"suffix":""},{"dropping-particle":"","family":"Ghinassi","given":"Massimiliano","non-dropping-particle":"","parse-names":false,"suffix":""},{"dropping-particle":"","family":"Carniello","given":"Luca","non-dropping-particle":"","parse-names":false,"suffix":""},{"dropping-particle":"","family":"Pan","given":"Yupeng","non-dropping-particle":"","parse-names":false,"suffix":""},{"dropping-particle":"","family":"Chen","given":"Dezhi","non-dropping-particle":"","parse-names":false,"suffix":""},{"dropping-particle":"","family":"Wang","given":"Ya Ping","non-dropping-particle":"","parse-names":false,"suffix":""}],"container-title":"Water Resources Research","id":"ITEM-1","issue":"12","issued":{"date-parts":[["2022"]]},"page":"1-28","title":"Hydrodynamics of Meander Bends in Intertidal Mudflats: A Field Study From the Macrotidal Yangkou Coast, China","type":"article-journal","volume":"58"},"uris":["http://www.mendeley.com/documents/?uuid=bcdd65cd-03b9-417f-a9ad-e1b5cc906366"]},{"id":"ITEM-2","itemData":{"DOI":"10.1029/2021rg000761","ISSN":"8755-1209","abstract":"Key Points: 20 • Bank retreat is a key control on river and estuary morphodynamics 21 • Multi-variable predictors of bank retreat from the literature are systematically 22 reviewed 23 • Numerical approaches to bank retreat are critically appraised, resulting in a 24 series of recommendations 25 26 Keywords: 27 Bank erosion and collapse, morphodynamics, fluvial and tidal environments, failure 28 mechanism, slump blocks 29 30 Abstract 31 Bank retreat plays a fundamental role in fluvial and estuarine dynamics. It affects the 32 cross-sectional evolution of channels, provides a source of sediment, and modulates 33 the diversity of habitats. Understanding and predicting the geomorphological response 34 of fluvial/tidal channels to external driving forces underpins the robust management 35 of water courses and the protection of wetlands. Here we review bank retreat with 36 respect to mechanisms, observations, and modelling, covering both rivers and 37 (previously neglected) tidal channels. Our review encompasses both experimental and 38 in situ observations of failure mechanisms and bank retreat rates, modeling 39 approaches and numerical methods to simulate bank erosion. We identify that external 40 forces, despite their distinct characteristics, may have similar effects on bank stability 41 in both river and tidal channels, leading to the same failure mode. We review existing 42 data and empirical functions for bank retreat rate across a range of spatial and 43 temporal scales, and highlight the necessity to account for both hydraulic and 44 geotechnical controls. Based on time scale considerations, we propose a new 45 hierarchy of modelling styles that accounts for bank retreat, leading to clear 46 recommendations for enhancing existing modelling approaches. Finally, we discuss 47 systematically the feedbacks between bank retreat and morphodynamics, and suggest 48 that to move this agenda forward will require a better understanding of multifactor-49 driven bank erosion across a range of temporal scales, with particular attention to the 50 differences (and similarities) between riverine and estuarine environments, and the 51 role of feedbacks exerted by the collapsed bank soil. 52 53 Plain Language Summary 54 As one of the most persistent and dominant processes that shape rivers, estuaries, and 55 coastal regions, bank retreat is of great relevance to the management of water courses 56 and the protection of wetlands. Here we review bank retreat processes wi…","author":[{"dropping-particle":"","family":"Zhao","given":"Kun","non-dropping-particle":"","parse-names":false,"suffix":""},{"dropping-particle":"","family":"Coco","given":"Giovanni","non-dropping-particle":"","parse-names":false,"suffix":""},{"dropping-particle":"","family":"Gong","given":"Zheng","non-dropping-particle":"","parse-names":false,"suffix":""},{"dropping-particle":"","family":"Darby","given":"Stephen E.","non-dropping-particle":"","parse-names":false,"suffix":""},{"dropping-particle":"","family":"Lanzoni","given":"Stefano","non-dropping-particle":"","parse-names":false,"suffix":""},{"dropping-particle":"","family":"Xu","given":"Fan","non-dropping-particle":"","parse-names":false,"suffix":""},{"dropping-particle":"","family":"Zhang","given":"Kaili","non-dropping-particle":"","parse-names":false,"suffix":""},{"dropping-particle":"","family":"Townend","given":"Ian","non-dropping-particle":"","parse-names":false,"suffix":""}],"container-title":"Reviews of Geophysics","id":"ITEM-2","issue":"2","issued":{"date-parts":[["2022"]]},"page":"1-51","title":"A Review on Bank Retreat: Mechanisms, Observations, and Modeling","type":"article-journal","volume":"60"},"uris":["http://www.mendeley.com/documents/?uuid=571deb58-3435-4ee0-852d-766d1ed4e8f9"]},{"id":"ITEM-3","itemData":{"abstract":"Hypertidal estuaries are very dynamic environments characterised by high tidal ranges (&gt;6 m) that can experience rapid rates of bank retreat. Whilst a large body of work on the processes, rates, patterns and factors driving bank erosion has been undertaken in fluvial environments, the process mechanics affecting the stability of the banks with respect to mass failure in hypertidal settings are not well documented. In this study, the processes and trends leading to bank failure and consequent retreat in hypertidal estuaries are treated within the context of the Severn Estuary (UK) by employing a combination of numerical models and field-based observations. Our results highlight that the periodic fluctuations in water level associated with the hypertidal environment drive regular fluctuations in the hydrostatic pressure exerted on the incipient failure surfaces that range from a confinement pressure of 0 kPa (at low tide) to ~100 kPa (at high tide). However, the relatively low transmissivity of the fine-grained banks (that are typical of estuarine environments) results in low seepage inflow/outflow velocities (~3x10-10 m s-1), such that variations in positive pore water pressures within the saturated bank are smaller, ranging between about 10 kPa (at low tide) to ~43 kPa (at high tides). This imbalance in the resisting (hydrostatic confinement) versus driving (positive pore water pressures) forces thereby drives a frequent oscillation of bank stability between stable (at high tide) and unstable states (at low tide). This transition between stability and instability is found not only on a semidiurnal basis, but also on a longer timeframe. In the spring to neaps transitional period, banks experience the coexistence of high degrees of saturation due to the high spring tides and decreasing confinement pressures favoured by the still moderately high channel water levels. This transitional period creates conditions when failures are more likely to occur.","author":[{"dropping-particle":"","family":"Gasparotto","given":"Andrea","non-dropping-particle":"","parse-names":false,"suffix":""},{"dropping-particle":"","family":"Darby","given":"Stephen E","non-dropping-particle":"","parse-names":false,"suffix":""},{"dropping-particle":"","family":"Leyland","given":"Julian","non-dropping-particle":"","parse-names":false,"suffix":""},{"dropping-particle":"","family":"Carling","given":"Paul A","non-dropping-particle":"","parse-names":false,"suffix":""}],"container-title":"Earth Surface Dynamics","id":"ITEM-3","issue":"September","issued":{"date-parts":[["2022"]]},"page":"1-28","title":"Water level fluctuations drive bank instability in a hypertidal estuary","type":"article-journal","volume":"2080"},"uris":["http://www.mendeley.com/documents/?uuid=2e5ce867-9bb5-418d-95b5-7453a1c9cad0"]}],"mendeley":{"formattedCitation":"(Gao, Finotello, D’Alpaos, et al., 2022; Gasparotto et al., 2022; Zhao et al., 2022)","plainTextFormattedCitation":"(Gao, Finotello, D’Alpaos, et al., 2022; Gasparotto et al., 2022; Zhao et al., 2022)","previouslyFormattedCitation":"(Gao, Finotello, D’Alpaos, et al., 2022; Gasparotto et al., 2022; Zhao et al., 2022)"},"properties":{"noteIndex":0},"schema":"https://github.com/citation-style-language/schema/raw/master/csl-citation.json"}</w:instrText>
      </w:r>
      <w:r w:rsidR="00792607" w:rsidRPr="008134D5">
        <w:fldChar w:fldCharType="separate"/>
      </w:r>
      <w:r w:rsidR="0057774E" w:rsidRPr="0057774E">
        <w:rPr>
          <w:noProof/>
          <w:lang w:val="it-IT"/>
        </w:rPr>
        <w:t>(Gao, Finotello, D’Alpaos, et al., 2022; Gasparotto et al., 2022; Zhao et al., 2022)</w:t>
      </w:r>
      <w:r w:rsidR="00792607" w:rsidRPr="008134D5">
        <w:fldChar w:fldCharType="end"/>
      </w:r>
      <w:r w:rsidR="00792607" w:rsidRPr="00BE3EB4">
        <w:rPr>
          <w:lang w:val="it-IT"/>
        </w:rPr>
        <w:t>.</w:t>
      </w:r>
    </w:p>
    <w:p w14:paraId="1E5B7E16" w14:textId="2FDB9C4C" w:rsidR="00792607" w:rsidRDefault="00792607" w:rsidP="008134D5">
      <w:pPr>
        <w:pStyle w:val="Heading-Secondary"/>
        <w:ind w:left="0"/>
        <w:rPr>
          <w:i/>
          <w:iCs/>
        </w:rPr>
      </w:pPr>
      <w:r w:rsidRPr="00E83AD1">
        <w:rPr>
          <w:i/>
          <w:iCs/>
        </w:rPr>
        <w:t xml:space="preserve">3.2 </w:t>
      </w:r>
      <w:r w:rsidR="004C0138">
        <w:rPr>
          <w:i/>
          <w:iCs/>
        </w:rPr>
        <w:t xml:space="preserve">Hydrological connectivity control on post-cutoff development </w:t>
      </w:r>
    </w:p>
    <w:p w14:paraId="6FCB7979" w14:textId="3FD9F79C" w:rsidR="000C5623" w:rsidRDefault="00792607" w:rsidP="0048795B">
      <w:r w:rsidRPr="00E83AD1">
        <w:t xml:space="preserve">To further substantiate </w:t>
      </w:r>
      <w:proofErr w:type="gramStart"/>
      <w:r w:rsidRPr="00E83AD1">
        <w:t>that difference</w:t>
      </w:r>
      <w:r w:rsidR="00516578" w:rsidRPr="00E83AD1">
        <w:t>s</w:t>
      </w:r>
      <w:proofErr w:type="gramEnd"/>
      <w:r w:rsidRPr="00E83AD1">
        <w:t xml:space="preserve"> in </w:t>
      </w:r>
      <w:r w:rsidR="00716485">
        <w:t xml:space="preserve">tidal and fluvial </w:t>
      </w:r>
      <w:r w:rsidRPr="00E83AD1">
        <w:t xml:space="preserve">cutoff </w:t>
      </w:r>
      <w:r w:rsidR="00516578" w:rsidRPr="00E83AD1">
        <w:t xml:space="preserve">morphology </w:t>
      </w:r>
      <w:r w:rsidR="00A109B4">
        <w:t xml:space="preserve">stem from extrinsic factors and not intrinsic meander </w:t>
      </w:r>
      <w:proofErr w:type="spellStart"/>
      <w:r w:rsidR="00A109B4">
        <w:t>morphodynamics</w:t>
      </w:r>
      <w:proofErr w:type="spellEnd"/>
      <w:r w:rsidR="00A109B4">
        <w:t xml:space="preserve">, </w:t>
      </w:r>
      <w:r w:rsidR="00C7009D" w:rsidRPr="00E83AD1">
        <w:t xml:space="preserve">we </w:t>
      </w:r>
      <w:r w:rsidR="00676427" w:rsidRPr="00E83AD1">
        <w:t xml:space="preserve">also </w:t>
      </w:r>
      <w:r w:rsidR="00A109B4">
        <w:t>examined</w:t>
      </w:r>
      <w:r w:rsidR="00A109B4" w:rsidRPr="00E83AD1">
        <w:t xml:space="preserve"> </w:t>
      </w:r>
      <w:r w:rsidR="00C7009D" w:rsidRPr="00E83AD1">
        <w:t xml:space="preserve">the connection state of </w:t>
      </w:r>
      <w:r w:rsidR="00CF7775" w:rsidRPr="00E83AD1">
        <w:t xml:space="preserve">individual </w:t>
      </w:r>
      <w:r w:rsidR="00C7009D" w:rsidRPr="00E83AD1">
        <w:t>cutoffs with their parent channels</w:t>
      </w:r>
      <w:r w:rsidR="00CF7775" w:rsidRPr="00E83AD1">
        <w:t>.</w:t>
      </w:r>
      <w:r w:rsidR="0048795B">
        <w:t xml:space="preserve"> </w:t>
      </w:r>
      <w:r w:rsidR="0048795B" w:rsidRPr="0048795B">
        <w:t xml:space="preserve">Once a river meander cutoffs, </w:t>
      </w:r>
      <w:r w:rsidR="00516578" w:rsidRPr="0048795B">
        <w:t>a plug bar forms in response to flow separation and reduced energetic conditions, leading to the gradual blockage of both cutoff entrance</w:t>
      </w:r>
      <w:r w:rsidR="0048795B" w:rsidRPr="0048795B">
        <w:t xml:space="preserve"> </w:t>
      </w:r>
      <w:r w:rsidR="0048795B" w:rsidRPr="0048795B">
        <w:fldChar w:fldCharType="begin" w:fldLock="1"/>
      </w:r>
      <w:r w:rsidR="00FB7788">
        <w:instrText>ADDIN CSL_CITATION {"citationItems":[{"id":"ITEM-1","itemData":{"DOI":"10.1002/esp.3189","ISBN":"1096-9837","ISSN":"01979337","abstract":"Channel fills are common elements of Holocene river systems and older fluvial sequences, but surprisingly little is known about formation and their sedimentary build-up. Abandoned channels result from channel shifting processes at various scales, including meander cutoff and channel-belt avulsion. Channel-fill sequences are of importance as containers of palaeoenvironmental proxy-records, can be used to reconstruct palaeochannel dynamics and derive palaeoflood records, and contain materials that allow dating the abandonment. Integrated knowledge on the dynamic nature (geometrical and physical insights) of channel abandonment and resultant sedimentary recording is a necessity for comparing and collating records from a series of abandoned channel fills. This paper intends to make channel-fill sedimentological sequences more useful recorders of channel abandonment processes and palaeofloods, for which improved understanding is needed of the internal build-up of channel fills. We review oxbow lake infilling along meandering rivers, and supplement this with highly detailed descriptions of two selected field examples of channel fills from the apex-region of the Netherlands' Rhine delta. From these examples it becomes clear that regional setting and type of abandonment result in different channel-fill end-members; oxbow cutoffs generally produce thick laminated clayey fills as the channel entrance is plugged rapidly, avulsion-abandoned channels are filled with coarse (proximal) deposits as a result of a maintained open river connection. Field examples of channel fills are integrated with knowledge on channel abandonment dynamics in meander cutoff and bifurcating river situations, including insights from recent numerical modelling. We propose a sedimentary-architecture descriptive scheme that distinguishes elements from two stages of channel-fill development; (i) the abandonment stage with initial proximal fill, and (ii) the subsequent fully abandoned palaeochannel that collects distal fill. © 2011 John Wiley &amp; Sons, Ltd.","author":[{"dropping-particle":"","family":"Toonen","given":"Willem H.J.","non-dropping-particle":"","parse-names":false,"suffix":""},{"dropping-particle":"","family":"Kleinhans","given":"Maarten G.","non-dropping-particle":"","parse-names":false,"suffix":""},{"dropping-particle":"","family":"Cohen","given":"Kim M.","non-dropping-particle":"","parse-names":false,"suffix":""}],"container-title":"Earth Surface Processes and Landforms","id":"ITEM-1","issue":"4","issued":{"date-parts":[["2012"]]},"page":"459-472","title":"Sedimentary architecture of abandoned channel fills","type":"article-journal","volume":"37"},"uris":["http://www.mendeley.com/documents/?uuid=d5551469-f3e1-4178-8e61-338bbba059a7"]}],"mendeley":{"formattedCitation":"(Toonen et al., 2012)","plainTextFormattedCitation":"(Toonen et al., 2012)","previouslyFormattedCitation":"(Toonen et al., 2012)"},"properties":{"noteIndex":0},"schema":"https://github.com/citation-style-language/schema/raw/master/csl-citation.json"}</w:instrText>
      </w:r>
      <w:r w:rsidR="0048795B" w:rsidRPr="0048795B">
        <w:fldChar w:fldCharType="separate"/>
      </w:r>
      <w:r w:rsidR="0048795B" w:rsidRPr="0048795B">
        <w:rPr>
          <w:noProof/>
        </w:rPr>
        <w:t>(Toonen et al., 2012)</w:t>
      </w:r>
      <w:r w:rsidR="0048795B" w:rsidRPr="0048795B">
        <w:fldChar w:fldCharType="end"/>
      </w:r>
      <w:r w:rsidR="0048795B" w:rsidRPr="0048795B">
        <w:t xml:space="preserve">. Eventually </w:t>
      </w:r>
      <w:r w:rsidR="00516578" w:rsidRPr="0048795B">
        <w:t>the cutoff becomes completely disconnected from the parent channel and forms an oxbow lake</w:t>
      </w:r>
      <w:r w:rsidR="00172B8F" w:rsidRPr="0048795B">
        <w:t xml:space="preserve">. </w:t>
      </w:r>
      <w:r w:rsidR="00516578" w:rsidRPr="0048795B">
        <w:t>Based</w:t>
      </w:r>
      <w:r w:rsidR="00516578" w:rsidRPr="00E83AD1">
        <w:t xml:space="preserve"> on the presence and position of plug bar</w:t>
      </w:r>
      <w:r w:rsidR="004B0327">
        <w:t>s in our</w:t>
      </w:r>
      <w:r w:rsidR="00AA501D">
        <w:t xml:space="preserve"> tidal and fluv</w:t>
      </w:r>
      <w:r w:rsidR="00172F74">
        <w:t>i</w:t>
      </w:r>
      <w:r w:rsidR="00AA501D">
        <w:t>al</w:t>
      </w:r>
      <w:r w:rsidR="004B0327">
        <w:t xml:space="preserve"> </w:t>
      </w:r>
      <w:r w:rsidR="00AA501D">
        <w:t>examples</w:t>
      </w:r>
      <w:r w:rsidR="00516578" w:rsidRPr="00E83AD1">
        <w:t xml:space="preserve">, we </w:t>
      </w:r>
      <w:r w:rsidRPr="00E83AD1">
        <w:t xml:space="preserve">classified </w:t>
      </w:r>
      <w:r w:rsidR="00526FC5" w:rsidRPr="00E83AD1">
        <w:t xml:space="preserve">cutoffs </w:t>
      </w:r>
      <w:r w:rsidR="00894BB2" w:rsidRPr="00E83AD1">
        <w:t>into four groups: completely connected, upstream connected, downstream connected, and disconnected</w:t>
      </w:r>
      <w:r w:rsidR="00F85062">
        <w:t xml:space="preserve"> (</w:t>
      </w:r>
      <w:r w:rsidR="00F85062">
        <w:fldChar w:fldCharType="begin"/>
      </w:r>
      <w:r w:rsidR="00F85062">
        <w:instrText xml:space="preserve"> REF _Ref135416530 \h </w:instrText>
      </w:r>
      <w:r w:rsidR="00F85062">
        <w:fldChar w:fldCharType="separate"/>
      </w:r>
      <w:r w:rsidR="00F85062" w:rsidRPr="00B56EDD">
        <w:t xml:space="preserve">Figure </w:t>
      </w:r>
      <w:r w:rsidR="00F85062" w:rsidRPr="00B56EDD">
        <w:rPr>
          <w:noProof/>
        </w:rPr>
        <w:t>4</w:t>
      </w:r>
      <w:r w:rsidR="00F85062">
        <w:fldChar w:fldCharType="end"/>
      </w:r>
      <w:r w:rsidR="00F85062">
        <w:t>)</w:t>
      </w:r>
      <w:r w:rsidR="00894BB2" w:rsidRPr="00E83AD1">
        <w:t>. The upstream</w:t>
      </w:r>
      <w:r w:rsidR="007F348F">
        <w:t>-</w:t>
      </w:r>
      <w:r w:rsidR="00894BB2" w:rsidRPr="00E83AD1">
        <w:t xml:space="preserve"> and downstream</w:t>
      </w:r>
      <w:r w:rsidR="007F348F">
        <w:t>-</w:t>
      </w:r>
      <w:r w:rsidR="00894BB2" w:rsidRPr="00E83AD1">
        <w:t xml:space="preserve">connected cases </w:t>
      </w:r>
      <w:r w:rsidR="007D4232">
        <w:t>can also be</w:t>
      </w:r>
      <w:r w:rsidR="00894BB2" w:rsidRPr="00E83AD1">
        <w:t xml:space="preserve"> </w:t>
      </w:r>
      <w:r w:rsidR="00772DD1">
        <w:t>merged</w:t>
      </w:r>
      <w:r w:rsidR="00894BB2" w:rsidRPr="00E83AD1">
        <w:t xml:space="preserve"> into a </w:t>
      </w:r>
      <w:r w:rsidR="004C0138">
        <w:t>broader</w:t>
      </w:r>
      <w:r w:rsidR="00894BB2" w:rsidRPr="00E83AD1">
        <w:t xml:space="preserve"> category of partially connected </w:t>
      </w:r>
      <w:r w:rsidR="00894BB2" w:rsidRPr="00E83AD1">
        <w:lastRenderedPageBreak/>
        <w:t>cutoffs</w:t>
      </w:r>
      <w:r w:rsidRPr="00E83AD1">
        <w:t xml:space="preserve">. </w:t>
      </w:r>
      <w:r w:rsidR="0057774E">
        <w:t>Whereas m</w:t>
      </w:r>
      <w:r w:rsidR="00F26C54" w:rsidRPr="00E83AD1">
        <w:t xml:space="preserve">ore than 43% </w:t>
      </w:r>
      <w:r w:rsidR="00F26C54">
        <w:t>of fluvial</w:t>
      </w:r>
      <w:r w:rsidR="007D4232">
        <w:t xml:space="preserve"> cutoffs in our dataset</w:t>
      </w:r>
      <w:r w:rsidR="00F26C54">
        <w:t xml:space="preserve"> </w:t>
      </w:r>
      <w:r w:rsidR="00F26C54" w:rsidRPr="00E83AD1">
        <w:t xml:space="preserve">are entirely disconnected </w:t>
      </w:r>
      <w:r w:rsidR="00857CA2">
        <w:t>and</w:t>
      </w:r>
      <w:r w:rsidR="00857CA2" w:rsidRPr="00E83AD1">
        <w:t xml:space="preserve"> </w:t>
      </w:r>
      <w:r w:rsidR="00F26C54">
        <w:t xml:space="preserve">only </w:t>
      </w:r>
      <w:r w:rsidR="00152F81" w:rsidRPr="00E83AD1">
        <w:t>28</w:t>
      </w:r>
      <w:r w:rsidR="00894BB2" w:rsidRPr="00E83AD1">
        <w:t>% are completely connected</w:t>
      </w:r>
      <w:r w:rsidR="007D4232">
        <w:t xml:space="preserve"> </w:t>
      </w:r>
      <w:r w:rsidR="007D4232" w:rsidRPr="00E83AD1">
        <w:t>(</w:t>
      </w:r>
      <w:r w:rsidR="007D4232" w:rsidRPr="008134D5">
        <w:fldChar w:fldCharType="begin"/>
      </w:r>
      <w:r w:rsidR="007D4232" w:rsidRPr="00E83AD1">
        <w:instrText xml:space="preserve"> REF _Ref135416530 \h  \* MERGEFORMAT </w:instrText>
      </w:r>
      <w:r w:rsidR="007D4232" w:rsidRPr="008134D5">
        <w:fldChar w:fldCharType="separate"/>
      </w:r>
      <w:r w:rsidR="007D4232" w:rsidRPr="00E83AD1">
        <w:t xml:space="preserve">Figure </w:t>
      </w:r>
      <w:r w:rsidR="007D4232" w:rsidRPr="00E83AD1">
        <w:rPr>
          <w:noProof/>
        </w:rPr>
        <w:t>4</w:t>
      </w:r>
      <w:r w:rsidR="007D4232" w:rsidRPr="008134D5">
        <w:fldChar w:fldCharType="end"/>
      </w:r>
      <w:r w:rsidR="00F85062">
        <w:t>a</w:t>
      </w:r>
      <w:r w:rsidR="007D4232" w:rsidRPr="00E83AD1">
        <w:t>)</w:t>
      </w:r>
      <w:r w:rsidR="0057774E">
        <w:t xml:space="preserve">, </w:t>
      </w:r>
      <w:r w:rsidR="00894BB2" w:rsidRPr="00E83AD1">
        <w:t>tidal cutoffs tend to remain connected to the</w:t>
      </w:r>
      <w:r w:rsidR="00526FC5" w:rsidRPr="00E83AD1">
        <w:t>ir</w:t>
      </w:r>
      <w:r w:rsidR="00894BB2" w:rsidRPr="00E83AD1">
        <w:t xml:space="preserve"> parent channels, with 8</w:t>
      </w:r>
      <w:r w:rsidR="00152F81" w:rsidRPr="00E83AD1">
        <w:t>7</w:t>
      </w:r>
      <w:r w:rsidR="00894BB2" w:rsidRPr="00E83AD1">
        <w:t xml:space="preserve">% </w:t>
      </w:r>
      <w:r w:rsidR="00C3725C">
        <w:t>of examples completely connected</w:t>
      </w:r>
      <w:r w:rsidR="004C66D2">
        <w:t xml:space="preserve">, </w:t>
      </w:r>
      <w:r w:rsidR="00152F81" w:rsidRPr="00E83AD1">
        <w:t>9</w:t>
      </w:r>
      <w:r w:rsidR="00894BB2" w:rsidRPr="00E83AD1">
        <w:t>% partially connected</w:t>
      </w:r>
      <w:r w:rsidR="004C66D2">
        <w:t>, and</w:t>
      </w:r>
      <w:r w:rsidR="00894BB2" w:rsidRPr="00E83AD1">
        <w:t xml:space="preserve"> only </w:t>
      </w:r>
      <w:r w:rsidR="00152F81" w:rsidRPr="00E83AD1">
        <w:t>4</w:t>
      </w:r>
      <w:r w:rsidR="00894BB2" w:rsidRPr="00E83AD1">
        <w:t>% entirely disconnected (</w:t>
      </w:r>
      <w:r w:rsidR="00894BB2" w:rsidRPr="008134D5">
        <w:fldChar w:fldCharType="begin"/>
      </w:r>
      <w:r w:rsidR="00894BB2" w:rsidRPr="00E83AD1">
        <w:instrText xml:space="preserve"> REF _Ref135416530 \h  \* MERGEFORMAT </w:instrText>
      </w:r>
      <w:r w:rsidR="00894BB2" w:rsidRPr="008134D5">
        <w:fldChar w:fldCharType="separate"/>
      </w:r>
      <w:r w:rsidR="00894BB2" w:rsidRPr="00E83AD1">
        <w:t xml:space="preserve">Figure </w:t>
      </w:r>
      <w:r w:rsidR="00894BB2" w:rsidRPr="00E83AD1">
        <w:rPr>
          <w:noProof/>
        </w:rPr>
        <w:t>4</w:t>
      </w:r>
      <w:r w:rsidR="00894BB2" w:rsidRPr="008134D5">
        <w:fldChar w:fldCharType="end"/>
      </w:r>
      <w:r w:rsidR="00F85062">
        <w:t>a</w:t>
      </w:r>
      <w:r w:rsidR="00894BB2" w:rsidRPr="00E83AD1">
        <w:t>).</w:t>
      </w:r>
    </w:p>
    <w:p w14:paraId="1FA5854A" w14:textId="2A2A6041" w:rsidR="00F85062" w:rsidRDefault="00F93531" w:rsidP="005467CF">
      <w:r>
        <w:t>This marked difference</w:t>
      </w:r>
      <w:r w:rsidRPr="00E83AD1">
        <w:t xml:space="preserve"> </w:t>
      </w:r>
      <w:r w:rsidR="00516578" w:rsidRPr="00E83AD1">
        <w:t xml:space="preserve">in the connection </w:t>
      </w:r>
      <w:r w:rsidR="00792607" w:rsidRPr="00E83AD1">
        <w:t xml:space="preserve">state of tidal </w:t>
      </w:r>
      <w:r>
        <w:t>versus</w:t>
      </w:r>
      <w:r w:rsidR="00792607" w:rsidRPr="00E83AD1">
        <w:t xml:space="preserve"> fluvial cutoffs </w:t>
      </w:r>
      <w:r>
        <w:t>is not an apparent function of</w:t>
      </w:r>
      <w:r w:rsidR="00792607" w:rsidRPr="00E83AD1">
        <w:t xml:space="preserve"> tidal range, vegetation cover, and geomorphological </w:t>
      </w:r>
      <w:r>
        <w:t>setting</w:t>
      </w:r>
      <w:r w:rsidRPr="00E83AD1">
        <w:t xml:space="preserve"> </w:t>
      </w:r>
      <w:r w:rsidR="00792607" w:rsidRPr="00E83AD1">
        <w:t>(</w:t>
      </w:r>
      <w:r w:rsidR="00792607" w:rsidRPr="008134D5">
        <w:fldChar w:fldCharType="begin"/>
      </w:r>
      <w:r w:rsidR="00792607" w:rsidRPr="00E83AD1">
        <w:instrText xml:space="preserve"> REF _Ref135416530 \h </w:instrText>
      </w:r>
      <w:r w:rsidR="005467CF" w:rsidRPr="00E83AD1">
        <w:instrText xml:space="preserve"> \* MERGEFORMAT </w:instrText>
      </w:r>
      <w:r w:rsidR="00792607" w:rsidRPr="008134D5">
        <w:fldChar w:fldCharType="separate"/>
      </w:r>
      <w:r w:rsidR="00792607" w:rsidRPr="00E83AD1">
        <w:t xml:space="preserve">Figure </w:t>
      </w:r>
      <w:r w:rsidR="00792607" w:rsidRPr="00E83AD1">
        <w:rPr>
          <w:noProof/>
        </w:rPr>
        <w:t>4</w:t>
      </w:r>
      <w:r w:rsidR="00792607" w:rsidRPr="008134D5">
        <w:fldChar w:fldCharType="end"/>
      </w:r>
      <w:r w:rsidR="00792607" w:rsidRPr="00E83AD1">
        <w:t>)</w:t>
      </w:r>
      <w:r w:rsidR="00FE15D6">
        <w:t>.</w:t>
      </w:r>
      <w:r w:rsidR="00792607" w:rsidRPr="00E83AD1">
        <w:t xml:space="preserve"> </w:t>
      </w:r>
      <w:r w:rsidR="00C51AEE" w:rsidRPr="00E83AD1">
        <w:t>Moreover, s</w:t>
      </w:r>
      <w:r w:rsidR="00516578" w:rsidRPr="00E83AD1">
        <w:t xml:space="preserve">imilar </w:t>
      </w:r>
      <w:r w:rsidR="00F85062">
        <w:t>flow-diversion</w:t>
      </w:r>
      <w:r w:rsidR="00516578" w:rsidRPr="00E83AD1">
        <w:t xml:space="preserve"> angles </w:t>
      </w:r>
      <w:r w:rsidR="00C51AEE" w:rsidRPr="00E83AD1">
        <w:t xml:space="preserve">are </w:t>
      </w:r>
      <w:r w:rsidR="00516578" w:rsidRPr="00E83AD1">
        <w:t xml:space="preserve">observed in all </w:t>
      </w:r>
      <w:r w:rsidR="00676427" w:rsidRPr="00E83AD1">
        <w:t xml:space="preserve">our </w:t>
      </w:r>
      <w:r w:rsidR="00516578" w:rsidRPr="00E83AD1">
        <w:t>study cases</w:t>
      </w:r>
      <w:r w:rsidR="00C51AEE" w:rsidRPr="00E83AD1">
        <w:t xml:space="preserve">, </w:t>
      </w:r>
      <w:r w:rsidR="00676427" w:rsidRPr="00E83AD1">
        <w:t xml:space="preserve">with median values </w:t>
      </w:r>
      <w:r w:rsidR="0057774E">
        <w:t xml:space="preserve">consistently </w:t>
      </w:r>
      <w:r w:rsidR="00C51AEE" w:rsidRPr="00E83AD1">
        <w:t xml:space="preserve">ranging between </w:t>
      </w:r>
      <w:r w:rsidR="00516578" w:rsidRPr="00E83AD1">
        <w:t>10</w:t>
      </w:r>
      <w:r w:rsidR="00365AFD" w:rsidRPr="00E83AD1">
        <w:t>5</w:t>
      </w:r>
      <w:r w:rsidR="00C51AEE" w:rsidRPr="00E83AD1">
        <w:t xml:space="preserve">° and </w:t>
      </w:r>
      <w:r w:rsidR="00516578" w:rsidRPr="00E83AD1">
        <w:t>1</w:t>
      </w:r>
      <w:r w:rsidR="00365AFD" w:rsidRPr="00E83AD1">
        <w:t>0</w:t>
      </w:r>
      <w:r w:rsidR="001D2461" w:rsidRPr="00E83AD1">
        <w:t>8</w:t>
      </w:r>
      <w:r w:rsidR="00516578" w:rsidRPr="00E83AD1">
        <w:t>°</w:t>
      </w:r>
      <w:r w:rsidR="00526FC5" w:rsidRPr="00E83AD1">
        <w:t xml:space="preserve"> </w:t>
      </w:r>
      <w:r w:rsidR="0057774E">
        <w:t>(</w:t>
      </w:r>
      <w:r w:rsidR="00C51AEE" w:rsidRPr="008134D5">
        <w:fldChar w:fldCharType="begin"/>
      </w:r>
      <w:r w:rsidR="00C51AEE" w:rsidRPr="00E83AD1">
        <w:instrText xml:space="preserve"> REF _Ref135416530 \h </w:instrText>
      </w:r>
      <w:r w:rsidR="005467CF" w:rsidRPr="00E83AD1">
        <w:instrText xml:space="preserve"> \* MERGEFORMAT </w:instrText>
      </w:r>
      <w:r w:rsidR="00C51AEE" w:rsidRPr="008134D5">
        <w:fldChar w:fldCharType="separate"/>
      </w:r>
      <w:r w:rsidR="00C51AEE" w:rsidRPr="00E83AD1">
        <w:t xml:space="preserve">Figure </w:t>
      </w:r>
      <w:r w:rsidR="00C51AEE" w:rsidRPr="00E83AD1">
        <w:rPr>
          <w:noProof/>
        </w:rPr>
        <w:t>4</w:t>
      </w:r>
      <w:r w:rsidR="00C51AEE" w:rsidRPr="008134D5">
        <w:fldChar w:fldCharType="end"/>
      </w:r>
      <w:proofErr w:type="gramStart"/>
      <w:r w:rsidR="007D4232">
        <w:t>b,c</w:t>
      </w:r>
      <w:proofErr w:type="gramEnd"/>
      <w:r w:rsidR="00C51AEE" w:rsidRPr="00E83AD1">
        <w:t>)</w:t>
      </w:r>
      <w:r w:rsidR="0057774E">
        <w:t xml:space="preserve"> and </w:t>
      </w:r>
      <w:r w:rsidR="00894BB2" w:rsidRPr="008134D5">
        <w:rPr>
          <w:rFonts w:eastAsia="Times New Roman"/>
          <w:szCs w:val="24"/>
          <w:lang w:eastAsia="it-IT"/>
        </w:rPr>
        <w:t xml:space="preserve">further </w:t>
      </w:r>
      <w:r w:rsidR="00526FC5" w:rsidRPr="008134D5">
        <w:rPr>
          <w:rFonts w:eastAsia="Times New Roman"/>
          <w:szCs w:val="24"/>
          <w:lang w:eastAsia="it-IT"/>
        </w:rPr>
        <w:t>point</w:t>
      </w:r>
      <w:r w:rsidR="007D4232">
        <w:rPr>
          <w:rFonts w:eastAsia="Times New Roman"/>
          <w:szCs w:val="24"/>
          <w:lang w:eastAsia="it-IT"/>
        </w:rPr>
        <w:t>ing</w:t>
      </w:r>
      <w:r w:rsidR="00526FC5" w:rsidRPr="008134D5">
        <w:rPr>
          <w:rFonts w:eastAsia="Times New Roman"/>
          <w:szCs w:val="24"/>
          <w:lang w:eastAsia="it-IT"/>
        </w:rPr>
        <w:t xml:space="preserve"> to</w:t>
      </w:r>
      <w:r w:rsidR="00894BB2" w:rsidRPr="008134D5">
        <w:rPr>
          <w:rFonts w:eastAsia="Times New Roman"/>
          <w:szCs w:val="24"/>
          <w:lang w:eastAsia="it-IT"/>
        </w:rPr>
        <w:t xml:space="preserve"> </w:t>
      </w:r>
      <w:r w:rsidR="00526FC5" w:rsidRPr="008134D5">
        <w:rPr>
          <w:rFonts w:eastAsia="Times New Roman"/>
          <w:szCs w:val="24"/>
          <w:lang w:eastAsia="it-IT"/>
        </w:rPr>
        <w:t>similar cutoff-triggering mechanisms</w:t>
      </w:r>
      <w:r w:rsidR="00894BB2" w:rsidRPr="008134D5">
        <w:rPr>
          <w:rFonts w:eastAsia="Times New Roman"/>
          <w:szCs w:val="24"/>
          <w:lang w:eastAsia="it-IT"/>
        </w:rPr>
        <w:t xml:space="preserve"> in fluvial and tidal landscapes</w:t>
      </w:r>
      <w:r w:rsidR="00D509EC">
        <w:rPr>
          <w:rFonts w:eastAsia="Times New Roman"/>
          <w:szCs w:val="24"/>
          <w:lang w:eastAsia="it-IT"/>
        </w:rPr>
        <w:t>.</w:t>
      </w:r>
      <w:r w:rsidR="00894BB2" w:rsidRPr="008134D5">
        <w:rPr>
          <w:rFonts w:eastAsia="Times New Roman"/>
          <w:szCs w:val="24"/>
          <w:lang w:eastAsia="it-IT"/>
        </w:rPr>
        <w:t xml:space="preserve"> </w:t>
      </w:r>
      <w:r w:rsidR="00CA4860">
        <w:rPr>
          <w:rFonts w:eastAsia="Times New Roman"/>
          <w:szCs w:val="24"/>
          <w:lang w:eastAsia="it-IT"/>
        </w:rPr>
        <w:t>M</w:t>
      </w:r>
      <w:r w:rsidR="00D509EC">
        <w:rPr>
          <w:rFonts w:eastAsia="Times New Roman"/>
          <w:szCs w:val="24"/>
          <w:lang w:eastAsia="it-IT"/>
        </w:rPr>
        <w:t>orphological d</w:t>
      </w:r>
      <w:r w:rsidR="00894BB2" w:rsidRPr="008134D5">
        <w:rPr>
          <w:rFonts w:eastAsia="Times New Roman"/>
          <w:szCs w:val="24"/>
          <w:lang w:eastAsia="it-IT"/>
        </w:rPr>
        <w:t xml:space="preserve">ifferences </w:t>
      </w:r>
      <w:r w:rsidR="006B58FF">
        <w:rPr>
          <w:rFonts w:eastAsia="Times New Roman"/>
          <w:szCs w:val="24"/>
          <w:lang w:eastAsia="it-IT"/>
        </w:rPr>
        <w:t>thus</w:t>
      </w:r>
      <w:r w:rsidR="00283444">
        <w:rPr>
          <w:rFonts w:eastAsia="Times New Roman"/>
          <w:szCs w:val="24"/>
          <w:lang w:eastAsia="it-IT"/>
        </w:rPr>
        <w:t xml:space="preserve"> can be expected</w:t>
      </w:r>
      <w:r w:rsidR="006B58FF">
        <w:rPr>
          <w:rFonts w:eastAsia="Times New Roman"/>
          <w:szCs w:val="24"/>
          <w:lang w:eastAsia="it-IT"/>
        </w:rPr>
        <w:t xml:space="preserve"> </w:t>
      </w:r>
      <w:r w:rsidR="00172B8F">
        <w:rPr>
          <w:rFonts w:eastAsia="Times New Roman"/>
          <w:szCs w:val="24"/>
          <w:lang w:eastAsia="it-IT"/>
        </w:rPr>
        <w:t xml:space="preserve">to </w:t>
      </w:r>
      <w:r w:rsidR="00D509EC">
        <w:rPr>
          <w:rFonts w:eastAsia="Times New Roman"/>
          <w:szCs w:val="24"/>
          <w:lang w:eastAsia="it-IT"/>
        </w:rPr>
        <w:t>emerge</w:t>
      </w:r>
      <w:r w:rsidR="00283444">
        <w:rPr>
          <w:rFonts w:eastAsia="Times New Roman"/>
          <w:szCs w:val="24"/>
          <w:lang w:eastAsia="it-IT"/>
        </w:rPr>
        <w:t xml:space="preserve"> </w:t>
      </w:r>
      <w:r w:rsidR="00172B8F">
        <w:rPr>
          <w:rFonts w:eastAsia="Times New Roman"/>
          <w:szCs w:val="24"/>
          <w:lang w:eastAsia="it-IT"/>
        </w:rPr>
        <w:t>once cutoff</w:t>
      </w:r>
      <w:r w:rsidR="0057774E">
        <w:rPr>
          <w:rFonts w:eastAsia="Times New Roman"/>
          <w:szCs w:val="24"/>
          <w:lang w:eastAsia="it-IT"/>
        </w:rPr>
        <w:t>s</w:t>
      </w:r>
      <w:r w:rsidR="00172B8F">
        <w:rPr>
          <w:rFonts w:eastAsia="Times New Roman"/>
          <w:szCs w:val="24"/>
          <w:lang w:eastAsia="it-IT"/>
        </w:rPr>
        <w:t xml:space="preserve"> ha</w:t>
      </w:r>
      <w:r w:rsidR="0057774E">
        <w:rPr>
          <w:rFonts w:eastAsia="Times New Roman"/>
          <w:szCs w:val="24"/>
          <w:lang w:eastAsia="it-IT"/>
        </w:rPr>
        <w:t>ve</w:t>
      </w:r>
      <w:r w:rsidR="00172B8F">
        <w:rPr>
          <w:rFonts w:eastAsia="Times New Roman"/>
          <w:szCs w:val="24"/>
          <w:lang w:eastAsia="it-IT"/>
        </w:rPr>
        <w:t xml:space="preserve"> formed</w:t>
      </w:r>
      <w:r w:rsidR="00894BB2" w:rsidRPr="008134D5">
        <w:rPr>
          <w:rFonts w:eastAsia="Times New Roman"/>
          <w:szCs w:val="24"/>
          <w:lang w:eastAsia="it-IT"/>
        </w:rPr>
        <w:t xml:space="preserve">. </w:t>
      </w:r>
      <w:r w:rsidR="0057774E">
        <w:rPr>
          <w:rFonts w:eastAsia="Times New Roman"/>
          <w:szCs w:val="24"/>
          <w:lang w:eastAsia="it-IT"/>
        </w:rPr>
        <w:t>Remarkably,</w:t>
      </w:r>
      <w:r w:rsidR="007D4232">
        <w:rPr>
          <w:rFonts w:eastAsia="Times New Roman"/>
          <w:szCs w:val="24"/>
          <w:lang w:eastAsia="it-IT"/>
        </w:rPr>
        <w:t xml:space="preserve"> t</w:t>
      </w:r>
      <w:r w:rsidR="00894BB2" w:rsidRPr="008134D5">
        <w:rPr>
          <w:rFonts w:eastAsia="Times New Roman"/>
          <w:szCs w:val="24"/>
          <w:lang w:eastAsia="it-IT"/>
        </w:rPr>
        <w:t xml:space="preserve">he percentage of completely connected </w:t>
      </w:r>
      <w:r w:rsidR="007D4232">
        <w:rPr>
          <w:rFonts w:eastAsia="Times New Roman"/>
          <w:szCs w:val="24"/>
          <w:lang w:eastAsia="it-IT"/>
        </w:rPr>
        <w:t xml:space="preserve">fluvial </w:t>
      </w:r>
      <w:r w:rsidR="00894BB2" w:rsidRPr="008134D5">
        <w:rPr>
          <w:rFonts w:eastAsia="Times New Roman"/>
          <w:szCs w:val="24"/>
          <w:lang w:eastAsia="it-IT"/>
        </w:rPr>
        <w:t>cutoffs</w:t>
      </w:r>
      <w:r w:rsidR="007D4232">
        <w:rPr>
          <w:rFonts w:eastAsia="Times New Roman"/>
          <w:szCs w:val="24"/>
          <w:lang w:eastAsia="it-IT"/>
        </w:rPr>
        <w:t xml:space="preserve"> decreases as </w:t>
      </w:r>
      <w:r w:rsidR="00396921">
        <w:rPr>
          <w:rFonts w:eastAsia="Times New Roman"/>
          <w:szCs w:val="24"/>
          <w:lang w:eastAsia="it-IT"/>
        </w:rPr>
        <w:t xml:space="preserve">the </w:t>
      </w:r>
      <w:r w:rsidR="00F85062">
        <w:rPr>
          <w:rFonts w:eastAsia="Times New Roman"/>
          <w:szCs w:val="24"/>
          <w:lang w:eastAsia="it-IT"/>
        </w:rPr>
        <w:t>flow-diversion</w:t>
      </w:r>
      <w:r w:rsidR="00894BB2" w:rsidRPr="008134D5">
        <w:rPr>
          <w:rFonts w:eastAsia="Times New Roman"/>
          <w:szCs w:val="24"/>
          <w:lang w:eastAsia="it-IT"/>
        </w:rPr>
        <w:t xml:space="preserve"> angle</w:t>
      </w:r>
      <w:r w:rsidR="007D4232">
        <w:rPr>
          <w:rFonts w:eastAsia="Times New Roman"/>
          <w:szCs w:val="24"/>
          <w:lang w:eastAsia="it-IT"/>
        </w:rPr>
        <w:t xml:space="preserve"> increases, </w:t>
      </w:r>
      <w:r w:rsidR="0057774E">
        <w:rPr>
          <w:rFonts w:eastAsia="Times New Roman"/>
          <w:szCs w:val="24"/>
          <w:lang w:eastAsia="it-IT"/>
        </w:rPr>
        <w:t>implying</w:t>
      </w:r>
      <w:r w:rsidR="007D4232">
        <w:rPr>
          <w:rFonts w:eastAsia="Times New Roman"/>
          <w:szCs w:val="24"/>
          <w:lang w:eastAsia="it-IT"/>
        </w:rPr>
        <w:t xml:space="preserve"> that larger </w:t>
      </w:r>
      <m:oMath>
        <m:sSub>
          <m:sSubPr>
            <m:ctrlPr>
              <w:rPr>
                <w:rFonts w:ascii="Cambria Math" w:hAnsi="Cambria Math"/>
                <w:i/>
                <w:color w:val="000000"/>
                <w:szCs w:val="24"/>
              </w:rPr>
            </m:ctrlPr>
          </m:sSubPr>
          <m:e>
            <m:r>
              <w:rPr>
                <w:rFonts w:ascii="Cambria Math" w:hAnsi="Cambria Math"/>
                <w:color w:val="000000"/>
                <w:szCs w:val="24"/>
              </w:rPr>
              <m:t>Φ</m:t>
            </m:r>
          </m:e>
          <m:sub>
            <m:r>
              <w:rPr>
                <w:rFonts w:ascii="Cambria Math" w:hAnsi="Cambria Math"/>
                <w:color w:val="000000"/>
                <w:szCs w:val="24"/>
              </w:rPr>
              <m:t>u</m:t>
            </m:r>
          </m:sub>
        </m:sSub>
      </m:oMath>
      <w:r w:rsidR="00894BB2" w:rsidRPr="008134D5">
        <w:rPr>
          <w:rFonts w:eastAsia="Times New Roman"/>
          <w:szCs w:val="24"/>
          <w:lang w:eastAsia="it-IT"/>
        </w:rPr>
        <w:t xml:space="preserve"> promote </w:t>
      </w:r>
      <w:r w:rsidR="007D4232">
        <w:rPr>
          <w:rFonts w:eastAsia="Times New Roman"/>
          <w:szCs w:val="24"/>
          <w:lang w:eastAsia="it-IT"/>
        </w:rPr>
        <w:t xml:space="preserve">the formation of plug bars and </w:t>
      </w:r>
      <w:r w:rsidR="00894BB2" w:rsidRPr="008134D5">
        <w:rPr>
          <w:rFonts w:eastAsia="Times New Roman"/>
          <w:szCs w:val="24"/>
          <w:lang w:eastAsia="it-IT"/>
        </w:rPr>
        <w:t>oxbow</w:t>
      </w:r>
      <w:r w:rsidR="007D4232">
        <w:rPr>
          <w:rFonts w:eastAsia="Times New Roman"/>
          <w:szCs w:val="24"/>
          <w:lang w:eastAsia="it-IT"/>
        </w:rPr>
        <w:t>s</w:t>
      </w:r>
      <w:r w:rsidR="00526FC5" w:rsidRPr="008134D5">
        <w:rPr>
          <w:rFonts w:eastAsia="Times New Roman"/>
          <w:szCs w:val="24"/>
          <w:lang w:eastAsia="it-IT"/>
        </w:rPr>
        <w:t xml:space="preserve"> (</w:t>
      </w:r>
      <w:r w:rsidR="00526FC5" w:rsidRPr="008134D5">
        <w:rPr>
          <w:rFonts w:eastAsia="Times New Roman"/>
          <w:szCs w:val="24"/>
          <w:lang w:eastAsia="it-IT"/>
        </w:rPr>
        <w:fldChar w:fldCharType="begin"/>
      </w:r>
      <w:r w:rsidR="00526FC5" w:rsidRPr="008134D5">
        <w:rPr>
          <w:rFonts w:eastAsia="Times New Roman"/>
          <w:szCs w:val="24"/>
          <w:lang w:eastAsia="it-IT"/>
        </w:rPr>
        <w:instrText xml:space="preserve"> REF _Ref135416530 \h </w:instrText>
      </w:r>
      <w:r w:rsidR="00526FC5" w:rsidRPr="008134D5">
        <w:rPr>
          <w:rFonts w:eastAsia="Times New Roman"/>
          <w:szCs w:val="24"/>
          <w:lang w:eastAsia="it-IT"/>
        </w:rPr>
      </w:r>
      <w:r w:rsidR="00526FC5" w:rsidRPr="008134D5">
        <w:rPr>
          <w:rFonts w:eastAsia="Times New Roman"/>
          <w:szCs w:val="24"/>
          <w:lang w:eastAsia="it-IT"/>
        </w:rPr>
        <w:fldChar w:fldCharType="separate"/>
      </w:r>
      <w:r w:rsidR="00526FC5" w:rsidRPr="00E83AD1">
        <w:t xml:space="preserve">Figure </w:t>
      </w:r>
      <w:r w:rsidR="00526FC5" w:rsidRPr="00E83AD1">
        <w:rPr>
          <w:noProof/>
        </w:rPr>
        <w:t>4</w:t>
      </w:r>
      <w:r w:rsidR="00526FC5" w:rsidRPr="008134D5">
        <w:rPr>
          <w:rFonts w:eastAsia="Times New Roman"/>
          <w:szCs w:val="24"/>
          <w:lang w:eastAsia="it-IT"/>
        </w:rPr>
        <w:fldChar w:fldCharType="end"/>
      </w:r>
      <w:r w:rsidR="008252E1">
        <w:rPr>
          <w:rFonts w:eastAsia="Times New Roman"/>
          <w:szCs w:val="24"/>
          <w:lang w:eastAsia="it-IT"/>
        </w:rPr>
        <w:t>d</w:t>
      </w:r>
      <w:r w:rsidR="00526FC5" w:rsidRPr="008134D5">
        <w:rPr>
          <w:rFonts w:eastAsia="Times New Roman"/>
          <w:szCs w:val="24"/>
          <w:lang w:eastAsia="it-IT"/>
        </w:rPr>
        <w:t>)</w:t>
      </w:r>
      <w:r w:rsidR="00894BB2" w:rsidRPr="008134D5">
        <w:rPr>
          <w:rFonts w:eastAsia="Times New Roman"/>
          <w:szCs w:val="24"/>
          <w:lang w:eastAsia="it-IT"/>
        </w:rPr>
        <w:t xml:space="preserve">. </w:t>
      </w:r>
      <w:r w:rsidR="006B58FF">
        <w:rPr>
          <w:rFonts w:eastAsia="Times New Roman"/>
          <w:szCs w:val="24"/>
          <w:lang w:eastAsia="it-IT"/>
        </w:rPr>
        <w:t>In contrast, t</w:t>
      </w:r>
      <w:r w:rsidR="00894BB2" w:rsidRPr="008134D5">
        <w:rPr>
          <w:rFonts w:eastAsia="Times New Roman"/>
          <w:szCs w:val="24"/>
          <w:lang w:eastAsia="it-IT"/>
        </w:rPr>
        <w:t>idal cutoffs tend to remain connected to their parent channel</w:t>
      </w:r>
      <w:r w:rsidR="0057774E">
        <w:rPr>
          <w:rFonts w:eastAsia="Times New Roman"/>
          <w:szCs w:val="24"/>
          <w:lang w:eastAsia="it-IT"/>
        </w:rPr>
        <w:t xml:space="preserve"> </w:t>
      </w:r>
      <w:r w:rsidR="00894BB2" w:rsidRPr="008134D5">
        <w:rPr>
          <w:rFonts w:eastAsia="Times New Roman"/>
          <w:szCs w:val="24"/>
          <w:lang w:eastAsia="it-IT"/>
        </w:rPr>
        <w:t xml:space="preserve">irrespective of </w:t>
      </w:r>
      <w:r w:rsidR="00F85062">
        <w:rPr>
          <w:rFonts w:eastAsia="Times New Roman"/>
          <w:szCs w:val="24"/>
          <w:lang w:eastAsia="it-IT"/>
        </w:rPr>
        <w:t>flow-diversion</w:t>
      </w:r>
      <w:r w:rsidR="00894BB2" w:rsidRPr="008134D5">
        <w:rPr>
          <w:rFonts w:eastAsia="Times New Roman"/>
          <w:szCs w:val="24"/>
          <w:lang w:eastAsia="it-IT"/>
        </w:rPr>
        <w:t xml:space="preserve"> angles</w:t>
      </w:r>
      <w:r w:rsidR="00894BB2" w:rsidRPr="00F85062">
        <w:rPr>
          <w:rFonts w:eastAsia="Times New Roman"/>
          <w:szCs w:val="24"/>
          <w:lang w:eastAsia="it-IT"/>
        </w:rPr>
        <w:t>, whether upstream or downstream</w:t>
      </w:r>
      <w:r w:rsidR="00526FC5" w:rsidRPr="00F85062">
        <w:rPr>
          <w:rFonts w:eastAsia="Times New Roman"/>
          <w:szCs w:val="24"/>
          <w:lang w:eastAsia="it-IT"/>
        </w:rPr>
        <w:t xml:space="preserve"> </w:t>
      </w:r>
      <w:r w:rsidR="007D4232" w:rsidRPr="00F85062">
        <w:rPr>
          <w:rFonts w:eastAsia="Times New Roman"/>
          <w:szCs w:val="24"/>
          <w:lang w:eastAsia="it-IT"/>
        </w:rPr>
        <w:t>(</w:t>
      </w:r>
      <w:r w:rsidR="007D4232" w:rsidRPr="00F85062">
        <w:rPr>
          <w:rFonts w:eastAsia="Times New Roman"/>
          <w:szCs w:val="24"/>
          <w:lang w:eastAsia="it-IT"/>
        </w:rPr>
        <w:fldChar w:fldCharType="begin"/>
      </w:r>
      <w:r w:rsidR="007D4232" w:rsidRPr="00F85062">
        <w:rPr>
          <w:rFonts w:eastAsia="Times New Roman"/>
          <w:szCs w:val="24"/>
          <w:lang w:eastAsia="it-IT"/>
        </w:rPr>
        <w:instrText xml:space="preserve"> REF _Ref135416530 \h </w:instrText>
      </w:r>
      <w:r w:rsidR="00F85062">
        <w:rPr>
          <w:rFonts w:eastAsia="Times New Roman"/>
          <w:szCs w:val="24"/>
          <w:lang w:eastAsia="it-IT"/>
        </w:rPr>
        <w:instrText xml:space="preserve"> \* MERGEFORMAT </w:instrText>
      </w:r>
      <w:r w:rsidR="007D4232" w:rsidRPr="00F85062">
        <w:rPr>
          <w:rFonts w:eastAsia="Times New Roman"/>
          <w:szCs w:val="24"/>
          <w:lang w:eastAsia="it-IT"/>
        </w:rPr>
      </w:r>
      <w:r w:rsidR="007D4232" w:rsidRPr="00F85062">
        <w:rPr>
          <w:rFonts w:eastAsia="Times New Roman"/>
          <w:szCs w:val="24"/>
          <w:lang w:eastAsia="it-IT"/>
        </w:rPr>
        <w:fldChar w:fldCharType="separate"/>
      </w:r>
      <w:r w:rsidR="007D4232" w:rsidRPr="00F85062">
        <w:t xml:space="preserve">Figure </w:t>
      </w:r>
      <w:r w:rsidR="007D4232" w:rsidRPr="00F85062">
        <w:rPr>
          <w:noProof/>
        </w:rPr>
        <w:t>4</w:t>
      </w:r>
      <w:r w:rsidR="007D4232" w:rsidRPr="00F85062">
        <w:rPr>
          <w:rFonts w:eastAsia="Times New Roman"/>
          <w:szCs w:val="24"/>
          <w:lang w:eastAsia="it-IT"/>
        </w:rPr>
        <w:fldChar w:fldCharType="end"/>
      </w:r>
      <w:r w:rsidR="008252E1">
        <w:rPr>
          <w:rFonts w:eastAsia="Times New Roman"/>
          <w:szCs w:val="24"/>
          <w:lang w:eastAsia="it-IT"/>
        </w:rPr>
        <w:t>d</w:t>
      </w:r>
      <w:r w:rsidR="0057774E">
        <w:rPr>
          <w:rFonts w:eastAsia="Times New Roman"/>
          <w:szCs w:val="24"/>
          <w:lang w:eastAsia="it-IT"/>
        </w:rPr>
        <w:t xml:space="preserve"> and</w:t>
      </w:r>
      <w:r w:rsidR="00526FC5" w:rsidRPr="00F85062">
        <w:rPr>
          <w:rFonts w:eastAsia="Times New Roman"/>
          <w:szCs w:val="24"/>
          <w:lang w:eastAsia="it-IT"/>
        </w:rPr>
        <w:t xml:space="preserve"> </w:t>
      </w:r>
      <w:r w:rsidR="0052381C">
        <w:rPr>
          <w:rFonts w:eastAsia="Times New Roman"/>
          <w:szCs w:val="24"/>
          <w:lang w:eastAsia="it-IT"/>
        </w:rPr>
        <w:t>Figure</w:t>
      </w:r>
      <w:r w:rsidR="00526FC5" w:rsidRPr="00F85062">
        <w:rPr>
          <w:rFonts w:eastAsia="Times New Roman"/>
          <w:szCs w:val="24"/>
          <w:lang w:eastAsia="it-IT"/>
        </w:rPr>
        <w:t xml:space="preserve"> S</w:t>
      </w:r>
      <w:r w:rsidR="00F85062">
        <w:rPr>
          <w:rFonts w:eastAsia="Times New Roman"/>
          <w:szCs w:val="24"/>
          <w:lang w:eastAsia="it-IT"/>
        </w:rPr>
        <w:t>5</w:t>
      </w:r>
      <w:r w:rsidR="00526FC5" w:rsidRPr="00F85062">
        <w:rPr>
          <w:rFonts w:eastAsia="Times New Roman"/>
          <w:szCs w:val="24"/>
          <w:lang w:eastAsia="it-IT"/>
        </w:rPr>
        <w:t xml:space="preserve"> in Supporting Information)</w:t>
      </w:r>
      <w:r w:rsidR="00894BB2" w:rsidRPr="00F85062">
        <w:rPr>
          <w:rFonts w:eastAsia="Times New Roman"/>
          <w:szCs w:val="24"/>
          <w:lang w:eastAsia="it-IT"/>
        </w:rPr>
        <w:t>.</w:t>
      </w:r>
      <w:r w:rsidR="0057774E">
        <w:rPr>
          <w:rFonts w:eastAsia="Times New Roman"/>
          <w:szCs w:val="24"/>
          <w:lang w:eastAsia="it-IT"/>
        </w:rPr>
        <w:t xml:space="preserve"> </w:t>
      </w:r>
      <w:r w:rsidR="004C0138">
        <w:rPr>
          <w:rFonts w:eastAsia="Times New Roman"/>
          <w:szCs w:val="24"/>
          <w:lang w:eastAsia="it-IT"/>
        </w:rPr>
        <w:t>Therefore,</w:t>
      </w:r>
      <w:r w:rsidR="00894BB2" w:rsidRPr="008134D5">
        <w:rPr>
          <w:rFonts w:eastAsia="Times New Roman"/>
          <w:szCs w:val="24"/>
          <w:lang w:eastAsia="it-IT"/>
        </w:rPr>
        <w:t xml:space="preserve"> unlike fluvial </w:t>
      </w:r>
      <w:r w:rsidR="001B7E8C">
        <w:rPr>
          <w:rFonts w:eastAsia="Times New Roman"/>
          <w:szCs w:val="24"/>
          <w:lang w:eastAsia="it-IT"/>
        </w:rPr>
        <w:t>analogs</w:t>
      </w:r>
      <w:r w:rsidR="00894BB2" w:rsidRPr="008134D5">
        <w:rPr>
          <w:rFonts w:eastAsia="Times New Roman"/>
          <w:szCs w:val="24"/>
          <w:lang w:eastAsia="it-IT"/>
        </w:rPr>
        <w:t xml:space="preserve">, most tidal cutoffs remain </w:t>
      </w:r>
      <w:r w:rsidR="00B05190">
        <w:rPr>
          <w:rFonts w:eastAsia="Times New Roman"/>
          <w:szCs w:val="24"/>
          <w:lang w:eastAsia="it-IT"/>
        </w:rPr>
        <w:t xml:space="preserve">hydrodynamically </w:t>
      </w:r>
      <w:r w:rsidR="00894BB2" w:rsidRPr="008134D5">
        <w:rPr>
          <w:rFonts w:eastAsia="Times New Roman"/>
          <w:szCs w:val="24"/>
          <w:lang w:eastAsia="it-IT"/>
        </w:rPr>
        <w:t>active to some extent</w:t>
      </w:r>
      <w:r w:rsidR="004C0138">
        <w:rPr>
          <w:rFonts w:eastAsia="Times New Roman"/>
          <w:szCs w:val="24"/>
          <w:lang w:eastAsia="it-IT"/>
        </w:rPr>
        <w:t>, as t</w:t>
      </w:r>
      <w:r w:rsidR="00894BB2" w:rsidRPr="008134D5">
        <w:rPr>
          <w:rFonts w:eastAsia="Times New Roman"/>
          <w:szCs w:val="24"/>
          <w:lang w:eastAsia="it-IT"/>
        </w:rPr>
        <w:t xml:space="preserve">hey continue to drain water from the adjoining </w:t>
      </w:r>
      <w:r w:rsidR="0057774E">
        <w:rPr>
          <w:rFonts w:eastAsia="Times New Roman"/>
          <w:szCs w:val="24"/>
          <w:lang w:eastAsia="it-IT"/>
        </w:rPr>
        <w:t>tidal floodplains</w:t>
      </w:r>
      <w:r w:rsidR="00F7054E">
        <w:rPr>
          <w:rFonts w:eastAsia="Times New Roman"/>
          <w:szCs w:val="24"/>
          <w:lang w:eastAsia="it-IT"/>
        </w:rPr>
        <w:t xml:space="preserve">. </w:t>
      </w:r>
      <w:r w:rsidR="00172B8F">
        <w:rPr>
          <w:rFonts w:eastAsia="Times New Roman"/>
          <w:szCs w:val="24"/>
          <w:lang w:eastAsia="it-IT"/>
        </w:rPr>
        <w:t xml:space="preserve">Indeed, in stark contrast to meandering rivers, the </w:t>
      </w:r>
      <w:r w:rsidR="00172B8F" w:rsidRPr="00172B8F">
        <w:rPr>
          <w:rFonts w:eastAsia="Times New Roman"/>
          <w:szCs w:val="24"/>
          <w:lang w:eastAsia="it-IT"/>
        </w:rPr>
        <w:t xml:space="preserve">rate of lateral flow injections </w:t>
      </w:r>
      <w:r w:rsidR="00172B8F">
        <w:rPr>
          <w:rFonts w:eastAsia="Times New Roman"/>
          <w:szCs w:val="24"/>
          <w:lang w:eastAsia="it-IT"/>
        </w:rPr>
        <w:t xml:space="preserve">in tidal channels </w:t>
      </w:r>
      <w:r w:rsidR="00172B8F" w:rsidRPr="00172B8F">
        <w:rPr>
          <w:rFonts w:eastAsia="Times New Roman"/>
          <w:szCs w:val="24"/>
          <w:lang w:eastAsia="it-IT"/>
        </w:rPr>
        <w:t>can greatly exceed the bas</w:t>
      </w:r>
      <w:r w:rsidR="00172B8F">
        <w:rPr>
          <w:rFonts w:eastAsia="Times New Roman"/>
          <w:szCs w:val="24"/>
          <w:lang w:eastAsia="it-IT"/>
        </w:rPr>
        <w:t>eline</w:t>
      </w:r>
      <w:r w:rsidR="00172B8F" w:rsidRPr="00172B8F">
        <w:rPr>
          <w:rFonts w:eastAsia="Times New Roman"/>
          <w:szCs w:val="24"/>
          <w:lang w:eastAsia="it-IT"/>
        </w:rPr>
        <w:t xml:space="preserve"> flow rates</w:t>
      </w:r>
      <w:r w:rsidR="0057774E">
        <w:rPr>
          <w:rFonts w:eastAsia="Times New Roman"/>
          <w:szCs w:val="24"/>
          <w:lang w:eastAsia="it-IT"/>
        </w:rPr>
        <w:t xml:space="preserve">, resulting </w:t>
      </w:r>
      <w:r w:rsidR="00172B8F" w:rsidRPr="00172B8F">
        <w:rPr>
          <w:rFonts w:eastAsia="Times New Roman"/>
          <w:szCs w:val="24"/>
          <w:lang w:eastAsia="it-IT"/>
        </w:rPr>
        <w:t xml:space="preserve">in </w:t>
      </w:r>
      <w:r w:rsidR="00396921">
        <w:rPr>
          <w:rFonts w:eastAsia="Times New Roman"/>
          <w:szCs w:val="24"/>
          <w:lang w:eastAsia="it-IT"/>
        </w:rPr>
        <w:t xml:space="preserve">a </w:t>
      </w:r>
      <w:r w:rsidR="0057774E">
        <w:rPr>
          <w:rFonts w:eastAsia="Times New Roman"/>
          <w:szCs w:val="24"/>
          <w:lang w:eastAsia="it-IT"/>
        </w:rPr>
        <w:t>peculiar</w:t>
      </w:r>
      <w:r w:rsidR="00172B8F" w:rsidRPr="00172B8F">
        <w:rPr>
          <w:rFonts w:eastAsia="Times New Roman"/>
          <w:szCs w:val="24"/>
          <w:lang w:eastAsia="it-IT"/>
        </w:rPr>
        <w:t xml:space="preserve"> landward reduction of channel width (i.e., funneling</w:t>
      </w:r>
      <w:r w:rsidR="0057774E">
        <w:rPr>
          <w:rFonts w:eastAsia="Times New Roman"/>
          <w:szCs w:val="24"/>
          <w:lang w:eastAsia="it-IT"/>
        </w:rPr>
        <w:t xml:space="preserve">; </w:t>
      </w:r>
      <w:r w:rsidR="00172B8F">
        <w:rPr>
          <w:rFonts w:eastAsia="Times New Roman"/>
          <w:szCs w:val="24"/>
          <w:lang w:eastAsia="it-IT"/>
        </w:rPr>
        <w:fldChar w:fldCharType="begin" w:fldLock="1"/>
      </w:r>
      <w:r w:rsidR="0057774E">
        <w:rPr>
          <w:rFonts w:eastAsia="Times New Roman"/>
          <w:szCs w:val="24"/>
          <w:lang w:eastAsia="it-IT"/>
        </w:rPr>
        <w:instrText>ADDIN CSL_CITATION {"citationItems":[{"id":"ITEM-1","itemData":{"DOI":"10.1002/2014JF003203","ISSN":"21699011","abstract":"Tidal channels dissect the tidal landscape and exert a crucial control on the morphodynamic evolution of these landscapes. Improving our understanding of channel equilibrium morphology is therefore an important issue for both theoretical and practical reasons. We analyze the case of a tidal channel dissecting a relatively short, unvegetated tidal flat characterized by microtidal conditions and a negligible external sediment supply. The three-dimensional equilibrium configuration of the channel is determined on the basis of a hydrodynamic model, describing the cross-sectional distribution of the longitudinal bed shear stresses, coupled with a morphodynamic model retaining the description of the main physical processes shaping the channel and the adjacent intertidal platform. Both channel bed and width are allowed to adapt to the flow field so that an equilibrium altimetric and planimetric configuration is eventually obtained, when erosion becomes negligibly small, and asymptotically constant elevations are reached everywhere within the domain. Model results reproduce several observed channel characteristics of geomorphic relevance, such as the relationship between channel cross-sectional area and the flowing tidal prism, the scaling of the width-to-depth ratio with channel width, and the longitudinal distributions of bed elevations and channel widths. In analogy with empirical evidence from estuaries, tidal channel funneling is usually assumed to be described by an exponential trend. Our theoretical analyses, modeling results, and observational evidence suggest that a linear relationship also provides a good approximation to describe longitudinal variations in channel width for short tidal channels. Longitudinal bed profiles characterized by a strong planform funneling tend to attain an upward concavity, whereas a low degree of convergence implies an almost linear profile. Finally, the model allows one to analyze the influence of environmental conditions (sediment characteristics, basin size, tidal amplitude, etc.) on the geomorphological features of tidal channels (equilibrium cross-sectional area and bottom profile, width-to-depth ratios, and planform shape). Wider and deeper channels develop as the width of the domain increases, as the tidal amplitude increases, or as the mean platform elevation decreases. Conversely, narrower and shallower channels result from an increase in the critical shear stress for erosion or a decrease in the flow conductance.…","author":[{"dropping-particle":"","family":"Lanzoni","given":"S.","non-dropping-particle":"","parse-names":false,"suffix":""},{"dropping-particle":"","family":"D'Alpaos","given":"Andrea","non-dropping-particle":"","parse-names":false,"suffix":""}],"container-title":"Journal of Geophysical Research: Earth Surface","id":"ITEM-1","issue":"3","issued":{"date-parts":[["2015"]]},"page":"433-452","title":"On funneling of tidal channels","type":"article-journal","volume":"120"},"uris":["http://www.mendeley.com/documents/?uuid=e9c5c02c-c279-4b49-8be3-331a29099ff0"]}],"mendeley":{"formattedCitation":"(Lanzoni &amp; D’Alpaos, 2015)","manualFormatting":"Lanzoni &amp; D’Alpaos, 2015)","plainTextFormattedCitation":"(Lanzoni &amp; D’Alpaos, 2015)","previouslyFormattedCitation":"(Lanzoni &amp; D’Alpaos, 2015)"},"properties":{"noteIndex":0},"schema":"https://github.com/citation-style-language/schema/raw/master/csl-citation.json"}</w:instrText>
      </w:r>
      <w:r w:rsidR="00172B8F">
        <w:rPr>
          <w:rFonts w:eastAsia="Times New Roman"/>
          <w:szCs w:val="24"/>
          <w:lang w:eastAsia="it-IT"/>
        </w:rPr>
        <w:fldChar w:fldCharType="separate"/>
      </w:r>
      <w:r w:rsidR="0057774E" w:rsidRPr="0057774E">
        <w:rPr>
          <w:rFonts w:eastAsia="Times New Roman"/>
          <w:noProof/>
          <w:szCs w:val="24"/>
          <w:lang w:eastAsia="it-IT"/>
        </w:rPr>
        <w:t>Lanzoni &amp; D’Alpaos, 2015)</w:t>
      </w:r>
      <w:r w:rsidR="00172B8F">
        <w:rPr>
          <w:rFonts w:eastAsia="Times New Roman"/>
          <w:szCs w:val="24"/>
          <w:lang w:eastAsia="it-IT"/>
        </w:rPr>
        <w:fldChar w:fldCharType="end"/>
      </w:r>
      <w:r w:rsidR="00172B8F">
        <w:rPr>
          <w:rFonts w:eastAsia="Times New Roman"/>
          <w:szCs w:val="24"/>
          <w:lang w:eastAsia="it-IT"/>
        </w:rPr>
        <w:t xml:space="preserve">. Notably, some tidal cutoffs </w:t>
      </w:r>
      <w:r w:rsidR="00894BB2" w:rsidRPr="008134D5">
        <w:rPr>
          <w:rFonts w:eastAsia="Times New Roman"/>
          <w:szCs w:val="24"/>
          <w:lang w:eastAsia="it-IT"/>
        </w:rPr>
        <w:t xml:space="preserve">may also </w:t>
      </w:r>
      <w:r w:rsidR="00172B8F">
        <w:rPr>
          <w:rFonts w:eastAsia="Times New Roman"/>
          <w:szCs w:val="24"/>
          <w:lang w:eastAsia="it-IT"/>
        </w:rPr>
        <w:t>remain</w:t>
      </w:r>
      <w:r w:rsidR="00894BB2" w:rsidRPr="008134D5">
        <w:rPr>
          <w:rFonts w:eastAsia="Times New Roman"/>
          <w:szCs w:val="24"/>
          <w:lang w:eastAsia="it-IT"/>
        </w:rPr>
        <w:t xml:space="preserve"> connected to other active parts of </w:t>
      </w:r>
      <w:r w:rsidR="00894BB2" w:rsidRPr="00F85062">
        <w:rPr>
          <w:rFonts w:eastAsia="Times New Roman"/>
          <w:szCs w:val="24"/>
          <w:lang w:eastAsia="it-IT"/>
        </w:rPr>
        <w:t xml:space="preserve">the network through minor lateral tributaries </w:t>
      </w:r>
      <w:r w:rsidR="00172B8F">
        <w:rPr>
          <w:rFonts w:eastAsia="Times New Roman"/>
          <w:szCs w:val="24"/>
          <w:lang w:eastAsia="it-IT"/>
        </w:rPr>
        <w:t xml:space="preserve">flowing directly into the cutoff </w:t>
      </w:r>
      <w:r w:rsidR="00894BB2" w:rsidRPr="00F85062">
        <w:t>(</w:t>
      </w:r>
      <w:r w:rsidR="00F85062" w:rsidRPr="00F85062">
        <w:rPr>
          <w:rFonts w:eastAsia="Times New Roman"/>
          <w:szCs w:val="24"/>
          <w:lang w:eastAsia="it-IT"/>
        </w:rPr>
        <w:fldChar w:fldCharType="begin"/>
      </w:r>
      <w:r w:rsidR="00F85062" w:rsidRPr="00F85062">
        <w:rPr>
          <w:rFonts w:eastAsia="Times New Roman"/>
          <w:szCs w:val="24"/>
          <w:lang w:eastAsia="it-IT"/>
        </w:rPr>
        <w:instrText xml:space="preserve"> REF _Ref135922918 \h </w:instrText>
      </w:r>
      <w:r w:rsidR="00F85062">
        <w:rPr>
          <w:rFonts w:eastAsia="Times New Roman"/>
          <w:szCs w:val="24"/>
          <w:lang w:eastAsia="it-IT"/>
        </w:rPr>
        <w:instrText xml:space="preserve"> \* MERGEFORMAT </w:instrText>
      </w:r>
      <w:r w:rsidR="00F85062" w:rsidRPr="00F85062">
        <w:rPr>
          <w:rFonts w:eastAsia="Times New Roman"/>
          <w:szCs w:val="24"/>
          <w:lang w:eastAsia="it-IT"/>
        </w:rPr>
      </w:r>
      <w:r w:rsidR="00F85062" w:rsidRPr="00F85062">
        <w:rPr>
          <w:rFonts w:eastAsia="Times New Roman"/>
          <w:szCs w:val="24"/>
          <w:lang w:eastAsia="it-IT"/>
        </w:rPr>
        <w:fldChar w:fldCharType="separate"/>
      </w:r>
      <w:r w:rsidR="00F85062" w:rsidRPr="00F85062">
        <w:t xml:space="preserve">Figure </w:t>
      </w:r>
      <w:r w:rsidR="00F85062" w:rsidRPr="00F85062">
        <w:rPr>
          <w:noProof/>
        </w:rPr>
        <w:t>1</w:t>
      </w:r>
      <w:r w:rsidR="00F85062" w:rsidRPr="00F85062">
        <w:rPr>
          <w:rFonts w:eastAsia="Times New Roman"/>
          <w:szCs w:val="24"/>
          <w:lang w:eastAsia="it-IT"/>
        </w:rPr>
        <w:fldChar w:fldCharType="end"/>
      </w:r>
      <w:r w:rsidR="00F85062" w:rsidRPr="00F85062">
        <w:rPr>
          <w:rFonts w:eastAsia="Times New Roman"/>
          <w:szCs w:val="24"/>
          <w:lang w:eastAsia="it-IT"/>
        </w:rPr>
        <w:t>a-</w:t>
      </w:r>
      <w:r w:rsidR="0057774E">
        <w:rPr>
          <w:rFonts w:eastAsia="Times New Roman"/>
          <w:szCs w:val="24"/>
          <w:lang w:eastAsia="it-IT"/>
        </w:rPr>
        <w:t>I</w:t>
      </w:r>
      <w:r w:rsidR="0057774E">
        <w:t xml:space="preserve"> and</w:t>
      </w:r>
      <w:r w:rsidR="00F85062" w:rsidRPr="00F85062">
        <w:t xml:space="preserve"> </w:t>
      </w:r>
      <w:r w:rsidR="0052381C">
        <w:t>Figure</w:t>
      </w:r>
      <w:r w:rsidR="00526FC5" w:rsidRPr="00F85062">
        <w:t xml:space="preserve"> S</w:t>
      </w:r>
      <w:r w:rsidR="00F85062">
        <w:t>6</w:t>
      </w:r>
      <w:r w:rsidR="00526FC5" w:rsidRPr="00F85062">
        <w:t xml:space="preserve"> in Supporting Information</w:t>
      </w:r>
      <w:r w:rsidR="00894BB2" w:rsidRPr="00F85062">
        <w:t>).</w:t>
      </w:r>
      <w:r w:rsidR="004C0138" w:rsidRPr="00F85062">
        <w:t xml:space="preserve"> </w:t>
      </w:r>
      <w:r w:rsidR="0057774E">
        <w:t>Hence,</w:t>
      </w:r>
      <w:r w:rsidR="004C0138" w:rsidRPr="00F85062">
        <w:t xml:space="preserve"> pronounced hydrological connectivity</w:t>
      </w:r>
      <w:r w:rsidR="004C0138">
        <w:t xml:space="preserve"> in tidal wetlands prevent</w:t>
      </w:r>
      <w:r w:rsidR="0057774E">
        <w:t>s</w:t>
      </w:r>
      <w:r w:rsidR="004C0138">
        <w:t xml:space="preserve"> the </w:t>
      </w:r>
      <w:r w:rsidR="004C0138" w:rsidRPr="00E83AD1">
        <w:t xml:space="preserve">formation of </w:t>
      </w:r>
      <w:r w:rsidR="004C0138">
        <w:t xml:space="preserve">a </w:t>
      </w:r>
      <w:r w:rsidR="004C0138" w:rsidRPr="00E83AD1">
        <w:t xml:space="preserve">plug bar and </w:t>
      </w:r>
      <w:r w:rsidR="004C0138">
        <w:t>the subsequent</w:t>
      </w:r>
      <w:r w:rsidR="004C0138" w:rsidRPr="00E83AD1">
        <w:t xml:space="preserve"> </w:t>
      </w:r>
      <w:r w:rsidR="004C0138">
        <w:t xml:space="preserve">evolution of </w:t>
      </w:r>
      <w:r w:rsidR="00F85062">
        <w:t xml:space="preserve">tidal </w:t>
      </w:r>
      <w:r w:rsidR="004C0138">
        <w:t xml:space="preserve">cutoffs into </w:t>
      </w:r>
      <w:r w:rsidR="004C0138" w:rsidRPr="00E83AD1">
        <w:t>oxbow</w:t>
      </w:r>
      <w:r w:rsidR="004C0138">
        <w:t>s.</w:t>
      </w:r>
      <w:r w:rsidR="00172B8F">
        <w:t xml:space="preserve"> </w:t>
      </w:r>
      <w:r w:rsidR="005467CF" w:rsidRPr="00E83AD1">
        <w:t xml:space="preserve">Such </w:t>
      </w:r>
      <w:r w:rsidR="00920EE2">
        <w:t xml:space="preserve">an </w:t>
      </w:r>
      <w:r w:rsidR="005467CF" w:rsidRPr="00E83AD1">
        <w:t xml:space="preserve">evolutionary trajectory </w:t>
      </w:r>
      <w:r w:rsidR="004C0138">
        <w:t xml:space="preserve">clearly </w:t>
      </w:r>
      <w:r w:rsidR="005467CF" w:rsidRPr="00E83AD1">
        <w:t>differs from fluvial cutoffs</w:t>
      </w:r>
      <w:r w:rsidR="004C0138">
        <w:t xml:space="preserve">, which are </w:t>
      </w:r>
      <w:r w:rsidR="005467CF" w:rsidRPr="00E83AD1">
        <w:t xml:space="preserve">typically abandoned and </w:t>
      </w:r>
      <w:r w:rsidR="004C0138">
        <w:t>receive water and sediment input almost exclusively during major flood events</w:t>
      </w:r>
      <w:r w:rsidR="00676427" w:rsidRPr="00E83AD1">
        <w:t xml:space="preserve"> </w:t>
      </w:r>
      <w:r w:rsidR="00894BB2" w:rsidRPr="008134D5">
        <w:fldChar w:fldCharType="begin" w:fldLock="1"/>
      </w:r>
      <w:r w:rsidR="0048795B">
        <w:instrText>ADDIN CSL_CITATION {"citationItems":[{"id":"ITEM-1","itemData":{"ISBN":"0486685888","author":[{"dropping-particle":"","family":"Leopold","given":"Luna B.","non-dropping-particle":"","parse-names":false,"suffix":""},{"dropping-particle":"","family":"Wolman","given":"M. Gordon","non-dropping-particle":"","parse-names":false,"suffix":""},{"dropping-particle":"","family":"Miller","given":"John P.","non-dropping-particle":"","parse-names":false,"suffix":""}],"edition":"Freeman","id":"ITEM-1","issued":{"date-parts":[["1964"]]},"number-of-pages":"522","publisher-place":"San Francisco","title":"Fluvial processes in geomorphology","type":"book"},"uris":["http://www.mendeley.com/documents/?uuid=bf1ca09f-687d-4c4d-a27c-1502b4362c88"]},{"id":"ITEM-2","itemData":{"DOI":"10.1016/j.quaint.2021.07.004","ISSN":"10406182","abstract":"Alluvial sedimentary records attract great attention for quantitative paleoflood studies because they may preserve continuous high-resolution archives in lowland floodplains that are most vulnerable to inland flooding. The coarse-grained flood deposit in oxbow lakes emerges as a promising paleoflood proxy due to its sensitivity to flood magnitude and high preservation potential. Previous work has established a coarseness-discharge correlation for the instrumental period that was subsequently used to retrodict paleodischarge of older flood deposits. However, it has not been tested whether this correlation applies to older deposits that may represent different lake hydrological connectivity due to plug-bar growth and river migration. Furthermore, overbank sedimentation is known to be episodic and may not scale with flood magnitude. Here we investigate this issue by comparing peak annual discharge and the coarseness of a two-stage infill sequence of a ~60 yr old oxbow lake in South Carolina, USA. We found that local morphology had the first-order control and was responsible for the sedimentation shift in the lake. There is a strong linear coarseness-discharge correlation in the upper section of the lake infill. However, this correlation overestimated the flood magnitude for flood deposits in the lower section. This finding suggests that oxbow lake sediments can be greatly useful for paleoflood reconstruction, but this may be complicated by shifting hydrological connectivity. Therefore, the stratigraphic context of an oxbow lake needs to be well understood to derive paleodischarge from the sediments properly.","author":[{"dropping-particle":"","family":"Shen","given":"Zhixiong","non-dropping-particle":"","parse-names":false,"suffix":""},{"dropping-particle":"","family":"Aeschliman","given":"Molly","non-dropping-particle":"","parse-names":false,"suffix":""},{"dropping-particle":"","family":"Conway","given":"Nicholas","non-dropping-particle":"","parse-names":false,"suffix":""}],"container-title":"Quaternary International","id":"ITEM-2","issue":"July","issued":{"date-parts":[["2021"]]},"page":"75-81","publisher":"Elsevier Ltd","title":"Paleodischarge reconstruction using oxbow lake sediments complicated by shifting hydrological connectivity","type":"article-journal","volume":"604"},"uris":["http://www.mendeley.com/documents/?uuid=0e7554a3-954c-4df1-a47d-dd46718c28a2"]}],"mendeley":{"formattedCitation":"(Leopold et al., 1964; Shen et al., 2021)","plainTextFormattedCitation":"(Leopold et al., 1964; Shen et al., 2021)","previouslyFormattedCitation":"(Leopold et al., 1964; Shen et al., 2021)"},"properties":{"noteIndex":0},"schema":"https://github.com/citation-style-language/schema/raw/master/csl-citation.json"}</w:instrText>
      </w:r>
      <w:r w:rsidR="00894BB2" w:rsidRPr="008134D5">
        <w:fldChar w:fldCharType="separate"/>
      </w:r>
      <w:r w:rsidR="0048795B" w:rsidRPr="0048795B">
        <w:rPr>
          <w:noProof/>
        </w:rPr>
        <w:t>(Leopold et al., 1964; Shen et al., 2021)</w:t>
      </w:r>
      <w:r w:rsidR="00894BB2" w:rsidRPr="008134D5">
        <w:fldChar w:fldCharType="end"/>
      </w:r>
      <w:r w:rsidR="00396921">
        <w:t xml:space="preserve"> either through minor tie channels carved through the plug bar </w:t>
      </w:r>
      <w:r w:rsidR="00396921">
        <w:fldChar w:fldCharType="begin" w:fldLock="1"/>
      </w:r>
      <w:r w:rsidR="0057774E">
        <w:instrText>ADDIN CSL_CITATION {"citationItems":[{"id":"ITEM-1","itemData":{"DOI":"10.1029/2008JF001073","ISSN":"21699011","abstract":"Tie channels connect rivers to floodplain lakes on many lowland rivers and thereby play a central role in floodplain sedimentology and ecology; yet they are generally unrecognized and little studied. Here we report the results of field studies focused on tie channel origin and morphodynamics in the following three contrasting systems: the Middle Fly River (Papua New Guinea), the Lower Mississippi River, and Birch. Creek in Alaska. Across these river systems, tie channels vary by an order of magnitude in size but exhibit the same characteristic morphology and appear to develop and evolve by a similar set of processes. In all three systems, the channels are characterized by a narrow, leveed, single-thread morphology with maximum width approximately one tenth the width of the mainstem river. The channels typically have a V-shaped cross section, unlike most fluvial channels. These channels develop as lakes become isolated from the river by sedimentation. Narrowing of the connection between river and lake causes a sedimentladen jet to develop. Levees develop along the margins of the jet leading to channel emergence and eventual levee aggradation to the height of the mainstem levees. Bidirectional flow in these channels is common. Outflows from the lake scour sediment and prevent channel blockage. We propose that channel geometry and size are then controlled by a dynamic balance between channel narrowing by suspended sediment deposition and incision and widening by mass failure of banks during outflows. Tie channels are laterally stable and may convey flow for hundreds to a few thousand of years. Copyright 2009 by the American Geophysical Union.","author":[{"dropping-particle":"","family":"Rowland","given":"J. C.","non-dropping-particle":"","parse-names":false,"suffix":""},{"dropping-particle":"","family":"Dietrich","given":"W. E.","non-dropping-particle":"","parse-names":false,"suffix":""},{"dropping-particle":"","family":"Day","given":"G.","non-dropping-particle":"","parse-names":false,"suffix":""},{"dropping-particle":"","family":"Parker","given":"G.","non-dropping-particle":"","parse-names":false,"suffix":""}],"container-title":"Journal of Geophysical Research: Earth Surface","id":"ITEM-1","issue":"2","issued":{"date-parts":[["2009"]]},"page":"1-19","title":"Formation and maintenance of single-thread tie channels entering floodplain lakes: Observations from three diverse river systems","type":"article-journal","volume":"114"},"uris":["http://www.mendeley.com/documents/?uuid=795b314e-4d5a-4813-837a-01bd2f610fb8"]}],"mendeley":{"formattedCitation":"(Rowland et al., 2009)","manualFormatting":"(cf. Rowland et al., 2009)","plainTextFormattedCitation":"(Rowland et al., 2009)","previouslyFormattedCitation":"(Rowland et al., 2009)"},"properties":{"noteIndex":0},"schema":"https://github.com/citation-style-language/schema/raw/master/csl-citation.json"}</w:instrText>
      </w:r>
      <w:r w:rsidR="00396921">
        <w:fldChar w:fldCharType="separate"/>
      </w:r>
      <w:r w:rsidR="00396921" w:rsidRPr="00396921">
        <w:rPr>
          <w:noProof/>
        </w:rPr>
        <w:t>(</w:t>
      </w:r>
      <w:r w:rsidR="00396921">
        <w:rPr>
          <w:noProof/>
        </w:rPr>
        <w:t xml:space="preserve">cf. </w:t>
      </w:r>
      <w:r w:rsidR="00396921" w:rsidRPr="00396921">
        <w:rPr>
          <w:noProof/>
        </w:rPr>
        <w:t>Rowland et al., 2009)</w:t>
      </w:r>
      <w:r w:rsidR="00396921">
        <w:fldChar w:fldCharType="end"/>
      </w:r>
      <w:r w:rsidR="00396921">
        <w:t xml:space="preserve"> or as the entire alluvial plain floods </w:t>
      </w:r>
      <w:r w:rsidR="00396921">
        <w:fldChar w:fldCharType="begin" w:fldLock="1"/>
      </w:r>
      <w:r w:rsidR="0057774E">
        <w:instrText>ADDIN CSL_CITATION {"citationItems":[{"id":"ITEM-1","itemData":{"DOI":"10.1016/j.quaint.2021.07.004","ISSN":"10406182","abstract":"Alluvial sedimentary records attract great attention for quantitative paleoflood studies because they may preserve continuous high-resolution archives in lowland floodplains that are most vulnerable to inland flooding. The coarse-grained flood deposit in oxbow lakes emerges as a promising paleoflood proxy due to its sensitivity to flood magnitude and high preservation potential. Previous work has established a coarseness-discharge correlation for the instrumental period that was subsequently used to retrodict paleodischarge of older flood deposits. However, it has not been tested whether this correlation applies to older deposits that may represent different lake hydrological connectivity due to plug-bar growth and river migration. Furthermore, overbank sedimentation is known to be episodic and may not scale with flood magnitude. Here we investigate this issue by comparing peak annual discharge and the coarseness of a two-stage infill sequence of a ~60 yr old oxbow lake in South Carolina, USA. We found that local morphology had the first-order control and was responsible for the sedimentation shift in the lake. There is a strong linear coarseness-discharge correlation in the upper section of the lake infill. However, this correlation overestimated the flood magnitude for flood deposits in the lower section. This finding suggests that oxbow lake sediments can be greatly useful for paleoflood reconstruction, but this may be complicated by shifting hydrological connectivity. Therefore, the stratigraphic context of an oxbow lake needs to be well understood to derive paleodischarge from the sediments properly.","author":[{"dropping-particle":"","family":"Shen","given":"Zhixiong","non-dropping-particle":"","parse-names":false,"suffix":""},{"dropping-particle":"","family":"Aeschliman","given":"Molly","non-dropping-particle":"","parse-names":false,"suffix":""},{"dropping-particle":"","family":"Conway","given":"Nicholas","non-dropping-particle":"","parse-names":false,"suffix":""}],"container-title":"Quaternary International","id":"ITEM-1","issue":"July","issued":{"date-parts":[["2021"]]},"page":"75-81","publisher":"Elsevier Ltd","title":"Paleodischarge reconstruction using oxbow lake sediments complicated by shifting hydrological connectivity","type":"article-journal","volume":"604"},"uris":["http://www.mendeley.com/documents/?uuid=0e7554a3-954c-4df1-a47d-dd46718c28a2"]}],"mendeley":{"formattedCitation":"(Shen et al., 2021)","plainTextFormattedCitation":"(Shen et al., 2021)","previouslyFormattedCitation":"(Shen et al., 2021)"},"properties":{"noteIndex":0},"schema":"https://github.com/citation-style-language/schema/raw/master/csl-citation.json"}</w:instrText>
      </w:r>
      <w:r w:rsidR="00396921">
        <w:fldChar w:fldCharType="separate"/>
      </w:r>
      <w:r w:rsidR="0057774E" w:rsidRPr="0057774E">
        <w:rPr>
          <w:noProof/>
        </w:rPr>
        <w:t>(Shen et al., 2021)</w:t>
      </w:r>
      <w:r w:rsidR="00396921">
        <w:fldChar w:fldCharType="end"/>
      </w:r>
      <w:r w:rsidR="00396921">
        <w:t>.</w:t>
      </w:r>
    </w:p>
    <w:p w14:paraId="51F065A1" w14:textId="16199CE9" w:rsidR="00EE37F5" w:rsidRPr="006A0BCE" w:rsidRDefault="00407970" w:rsidP="005467CF">
      <w:r>
        <w:t>A</w:t>
      </w:r>
      <w:r w:rsidR="00894BB2" w:rsidRPr="00E83AD1">
        <w:t>mong the partially connected cutoffs</w:t>
      </w:r>
      <w:r>
        <w:t xml:space="preserve"> in our dataset</w:t>
      </w:r>
      <w:r w:rsidR="00894BB2" w:rsidRPr="00E83AD1">
        <w:t xml:space="preserve">, </w:t>
      </w:r>
      <w:r w:rsidR="002A2B12">
        <w:t xml:space="preserve">the fluvial </w:t>
      </w:r>
      <w:r w:rsidR="004C0138">
        <w:t xml:space="preserve">ones are preferentially connected </w:t>
      </w:r>
      <w:r w:rsidR="00894BB2" w:rsidRPr="00E83AD1">
        <w:t>with the</w:t>
      </w:r>
      <w:r w:rsidR="004C0138">
        <w:t>ir</w:t>
      </w:r>
      <w:r w:rsidR="00894BB2" w:rsidRPr="00E83AD1">
        <w:t xml:space="preserve"> parent channels at the upstream end</w:t>
      </w:r>
      <w:r w:rsidR="00A053B1">
        <w:t xml:space="preserve">: </w:t>
      </w:r>
      <w:r w:rsidR="00894BB2" w:rsidRPr="00E83AD1">
        <w:t xml:space="preserve">plug bars tend to form at the </w:t>
      </w:r>
      <w:r w:rsidR="004C0138">
        <w:t xml:space="preserve">cutoff </w:t>
      </w:r>
      <w:r w:rsidR="00894BB2" w:rsidRPr="00E83AD1">
        <w:t xml:space="preserve">downstream end where flow separations and recirculation create a zone of dead velocity that hinders mixing and promotes the deposition of fine sediment </w:t>
      </w:r>
      <w:r w:rsidR="00894BB2" w:rsidRPr="008134D5">
        <w:fldChar w:fldCharType="begin" w:fldLock="1"/>
      </w:r>
      <w:r w:rsidR="0057774E">
        <w:instrText>ADDIN CSL_CITATION {"citationItems":[{"id":"ITEM-1","itemData":{"DOI":"10.1002/9781119424437.ch11","ISBN":"9781119424437","abstract":"Summary The evolution of meanders on alluvial rivers includes periods of accelerated change and strong contrasts in the three-dimensional flow field across the channel, such as when neck cutoffs are present. Our understanding of the three-dimensional flow field through such complex planform configurations remains incomplete. Therefore, the goal of this research is to characterise three-dimensional flow through neck cutoffs with complex planform configurations. An acoustic Doppler current profiler was used to obtain near-bankfull velocity measurements on five neck cutoffs on the White River, Arkansas. The main hydrodynamic characteristics of cutoffs, where the upstream and downstream limbs are oriented subparallel to each other, are 1) tight bend flow resulting from flow redirection of nearly 180° from the upstream to the downstream limb, 2) a zone of flow separation and recirculation adjacent to the cutoff junction corner within the downstream limb; and 3) zones of recirculation at the entrance and exit of the abandoned loop. The neck cutoffs that currently display a planform geometry where the cutoff channel is roughly parallel with the upstream limb and perpendicular to the downstream limb exhibited 1) highly asymmetric flow through the cutoff channel, 2) a zone of stagnation and/or flow recirculation that extends across the entrance and exit of the abandoned loop; and 3) a zone of recirculation along the outer bank within the apex region of the downstream loop. Reversal of helical motion was observed, typically occurring at the entrance to the cutoff channel and within the downstream limb of the loops. The findings from this study are summarised into two different conceptual hydrodynamic models based on planform configuration that explain the complex three-dimensional flow structure observed at these types of neck cutoffs.","author":[{"dropping-particle":"","family":"Richards","given":"Derek","non-dropping-particle":"","parse-names":false,"suffix":""},{"dropping-particle":"","family":"Konsoer","given":"Kory","non-dropping-particle":"","parse-names":false,"suffix":""},{"dropping-particle":"","family":"Turnipseed","given":"Christopher","non-dropping-particle":"","parse-names":false,"suffix":""},{"dropping-particle":"","family":"Willson","given":"Clinton","non-dropping-particle":"","parse-names":false,"suffix":""}],"container-title":"Fluvial Meanders and Their Sedimentary Products in the Rock Record","editor":[{"dropping-particle":"","family":"Ghinassi","given":"M","non-dropping-particle":"","parse-names":false,"suffix":""},{"dropping-particle":"","family":"Colombera","given":"L","non-dropping-particle":"","parse-names":false,"suffix":""},{"dropping-particle":"","family":"Mountney","given":"N P","non-dropping-particle":"","parse-names":false,"suffix":""},{"dropping-particle":"","family":"Reesink","given":"A J","non-dropping-particle":"","parse-names":false,"suffix":""},{"dropping-particle":"","family":"Bateman","given":"M","non-dropping-particle":"","parse-names":false,"suffix":""}],"id":"ITEM-1","issued":{"date-parts":[["2018"]]},"page":"273-295","publisher":"John Wiley &amp; Sons","title":"Characterising three‐dimensional flow through neck cutoffs with complex planform geometry","type":"article-journal","volume":"48"},"uris":["http://www.mendeley.com/documents/?uuid=1a317ea2-fef1-4d47-b550-923595bce872"]},{"id":"ITEM-2","itemData":{"DOI":"10.1029/2020WR027329","ISSN":"19447973","abstract":"Neck cutoffs are a common morphologic feature of meandering rivers though their occurrence on natural rivers is intermittent. Morphologic adjustments following cutoff initiation are typically rapid making detailed field investigations of the interactions between flow and form challenging. However, numerical models can offer insights into the hydrodynamic characteristics within the early stages of cutoff evolution. Field measurements of channel bathymetry and three-dimensional velocities were collected during the first two years of morphologic change for a neck cutoff on the White River in Arkansas, USA. These data were used to calibrate a two-dimensional numerical model to investigate the influence of hydrologic variability on the hydrodynamic characteristics of neck cutoffs during the early stages morphologic adjustment. The modeling results reveal complex patterns of the two-dimensional flow field, including multiple regions of flow separation and recirculation related to strong redirection of the flow nearly 180 degrees through the cutoff. These regions of recirculation are also shown to vary depending on discharge conditions and affect hydrologic connectivity between the main channel and abandoned bend. Model results for the initial cutoff morphology show a substantial portion of discharge still conveyed by the original bend for all three discharge scenarios, resulting in a shear layer within the downstream limb of the site that limits advection of high-momentum fluid against the bank opposite of the cutoff. The findings from this investigation are among the first detailed flow structure studies during the initiation of a neck cutoff and are used to improve conceptual models for cutoff dynamics.","author":[{"dropping-particle":"","family":"Turnipseed","given":"Christopher","non-dropping-particle":"","parse-names":false,"suffix":""},{"dropping-particle":"","family":"Konsoer","given":"Kory","non-dropping-particle":"","parse-names":false,"suffix":""},{"dropping-particle":"","family":"Richards","given":"Derek","non-dropping-particle":"","parse-names":false,"suffix":""},{"dropping-particle":"","family":"Willson","given":"Clinton","non-dropping-particle":"","parse-names":false,"suffix":""}],"container-title":"Water Resources Research","id":"ITEM-2","issue":"2","issued":{"date-parts":[["2021"]]},"page":"1-14","title":"Numerical Modeling of Two-Dimensional Hydrodynamics in a Highly Curving and Actively Evolving Neck Cutoff Under Different Hydrologic Conditions","type":"article-journal","volume":"57"},"uris":["http://www.mendeley.com/documents/?uuid=9022c818-e73b-4739-9c64-4d10db695126"]}],"mendeley":{"formattedCitation":"(Richards et al., 2018; Turnipseed et al., 2021)","plainTextFormattedCitation":"(Richards et al., 2018; Turnipseed et al., 2021)","previouslyFormattedCitation":"(Richards et al., 2018; Turnipseed et al., 2021)"},"properties":{"noteIndex":0},"schema":"https://github.com/citation-style-language/schema/raw/master/csl-citation.json"}</w:instrText>
      </w:r>
      <w:r w:rsidR="00894BB2" w:rsidRPr="008134D5">
        <w:fldChar w:fldCharType="separate"/>
      </w:r>
      <w:r w:rsidR="0057774E" w:rsidRPr="0057774E">
        <w:rPr>
          <w:noProof/>
        </w:rPr>
        <w:t>(Richards et al., 2018; Turnipseed et al., 2021)</w:t>
      </w:r>
      <w:r w:rsidR="00894BB2" w:rsidRPr="008134D5">
        <w:fldChar w:fldCharType="end"/>
      </w:r>
      <w:r w:rsidR="00894BB2" w:rsidRPr="00E83AD1">
        <w:t xml:space="preserve">. </w:t>
      </w:r>
      <w:r w:rsidR="004C0138">
        <w:t xml:space="preserve">In contrast, the </w:t>
      </w:r>
      <w:r w:rsidR="008565A5">
        <w:t>few p</w:t>
      </w:r>
      <w:r w:rsidR="00894BB2" w:rsidRPr="00E83AD1">
        <w:t>artially connected tidal cutoffs</w:t>
      </w:r>
      <w:r w:rsidR="004C0138">
        <w:t xml:space="preserve"> on record</w:t>
      </w:r>
      <w:r w:rsidR="00D52043">
        <w:t xml:space="preserve">, </w:t>
      </w:r>
      <w:r w:rsidR="00894BB2" w:rsidRPr="00E83AD1">
        <w:t>tend to maintain connectivity at the downstream end</w:t>
      </w:r>
      <w:r w:rsidR="00191032">
        <w:t>, aligned</w:t>
      </w:r>
      <w:r w:rsidR="00894BB2" w:rsidRPr="00E83AD1">
        <w:t xml:space="preserve"> with the direction of ebb flows</w:t>
      </w:r>
      <w:r w:rsidR="00F85062">
        <w:t xml:space="preserve"> (</w:t>
      </w:r>
      <w:r w:rsidR="00F85062">
        <w:fldChar w:fldCharType="begin"/>
      </w:r>
      <w:r w:rsidR="00F85062">
        <w:instrText xml:space="preserve"> REF _Ref135416530 \h </w:instrText>
      </w:r>
      <w:r w:rsidR="00F85062">
        <w:fldChar w:fldCharType="separate"/>
      </w:r>
      <w:r w:rsidR="00F85062" w:rsidRPr="00B56EDD">
        <w:t xml:space="preserve">Figure </w:t>
      </w:r>
      <w:r w:rsidR="00F85062" w:rsidRPr="00B56EDD">
        <w:rPr>
          <w:noProof/>
        </w:rPr>
        <w:t>4</w:t>
      </w:r>
      <w:r w:rsidR="00F85062">
        <w:fldChar w:fldCharType="end"/>
      </w:r>
      <w:r w:rsidR="00F85062">
        <w:t>a)</w:t>
      </w:r>
      <w:r w:rsidR="00894BB2" w:rsidRPr="00E83AD1">
        <w:t xml:space="preserve">. </w:t>
      </w:r>
      <w:r w:rsidR="005467CF" w:rsidRPr="00E83AD1">
        <w:t xml:space="preserve">This </w:t>
      </w:r>
      <w:r w:rsidR="00E6681A">
        <w:t>predominance</w:t>
      </w:r>
      <w:r w:rsidR="00E6681A" w:rsidRPr="00E83AD1">
        <w:t xml:space="preserve"> </w:t>
      </w:r>
      <w:r w:rsidR="005467CF" w:rsidRPr="00E83AD1">
        <w:t xml:space="preserve">can be attributed to the </w:t>
      </w:r>
      <w:r w:rsidR="007E5FAC">
        <w:t>typically</w:t>
      </w:r>
      <w:r w:rsidR="007E5FAC" w:rsidRPr="00E83AD1">
        <w:t xml:space="preserve"> </w:t>
      </w:r>
      <w:r w:rsidR="005467CF" w:rsidRPr="00E83AD1">
        <w:t xml:space="preserve">ebb-dominated character of tidal flows </w:t>
      </w:r>
      <w:r w:rsidR="005467CF" w:rsidRPr="008134D5">
        <w:fldChar w:fldCharType="begin" w:fldLock="1"/>
      </w:r>
      <w:r w:rsidR="0057774E">
        <w:instrText>ADDIN CSL_CITATION {"citationItems":[{"id":"ITEM-1","itemData":{"DOI":"10.1029/2007WR006289","ISBN":"0043-1397","ISSN":"00431397","abstract":"This paper develops a geomorphological theory of tidal basin response (tidal instantaneous geomorphologic elementary response, or TIGER) to describe specific characteristics of tidal channel hydrodynamics. On the basis of the instantaneous unit hydrograph approach, this framework relates the hydrodynamics of tidal watersheds to the geomorphic structure of salt marshes and, specifically, to the distance traveled by water particles within the channel network and on the marsh surface. The possibility of determining the water fluxes from observations of geomorphic features is an appealing approach to the study of tidally driven flow rates. Our formulation paves the way to the application of recent results on the geomorphic structure of salt marshes and tidal networks to the determination of marsh creek hydrology. A case study shows how the asymmetry in the stage-velocity relation and the existence of velocity surges typical of the tidal hydrographs can be explained as an effect of the delay in the propagation of the tidal signal within the marsh area. Copyright 2008 by the American Geophysical Union.","author":[{"dropping-particle":"","family":"Fagherazzi","given":"Sergio","non-dropping-particle":"","parse-names":false,"suffix":""},{"dropping-particle":"","family":"Hannion","given":"Muriel","non-dropping-particle":"","parse-names":false,"suffix":""},{"dropping-particle":"","family":"D'Odorico","given":"Paolo","non-dropping-particle":"","parse-names":false,"suffix":""}],"container-title":"Water Resources Research","id":"ITEM-1","issue":"2","issued":{"date-parts":[["2008"]]},"page":"1-12","title":"Geomorphic structure of tidal hydrodynamics in salt marsh creeks","type":"article-journal","volume":"44"},"uris":["http://www.mendeley.com/documents/?uuid=0e7809d4-aec2-4742-b4e4-3dd6b2b98d48"]},{"id":"ITEM-2","itemData":{"DOI":"10.1029/2020WR027822","ISSN":"19447973","abstract":"The planform evolution of tidal meanders is driven by interactions between channel morphology and periodically reversing tidal flows, which feed back into the development of erosional and depositional patterns. However, the paucity of quantitative data has so far undermined detailed analyses about the geomorphic effects of tidal flows within tidal meanders. Here we aim to bond the morphodynamic evolution of tidal meanders with the structure of three-dimensional flow that shapes them. By means of an acoustic Doppler current profiler, we have surveyed the flow fields over three different tidal meandering channels in the salt marshes at San Felice (Venice lagoon, Italy), each characterized by distinct planform morphology and evolutionary dynamics. Mutually evasive paths followed by the maximum ebb and flood streamwise velocities determine periodic changes in both the position and the orientation of curvature-induced cross-stream flows. These secondary flows can be locally disrupted by patches of submerged vegetation, especially in meanders of small size, with direct implications for the morphodynamic evolution of meander bends. The latter is further affected by flow separation in sharp bends. Flow separation effectively reduces channel width, enhancing bank erosion due to increasing flow velocities. Moreover, it creates low-velocity zones of recirculating flows at both the inner and outer banks, thereby promoting the formation of point bars and concave-bank benches, respectively. By relating three-dimensional flow structure to patterns of channel change, our results provide a first step to unravel the relation between flows and forms within tidal meanders, whose planform characteristics may differ greatly from their fluvial counterparts.","author":[{"dropping-particle":"","family":"Finotello","given":"Alvise","non-dropping-particle":"","parse-names":false,"suffix":""},{"dropping-particle":"","family":"Ghinassi","given":"Massimiliano","non-dropping-particle":"","parse-names":false,"suffix":""},{"dropping-particle":"","family":"Carniello","given":"Luca","non-dropping-particle":"","parse-names":false,"suffix":""},{"dropping-particle":"","family":"Belluco","given":"Enrica","non-dropping-particle":"","parse-names":false,"suffix":""},{"dropping-particle":"","family":"Pivato","given":"Mattia","non-dropping-particle":"","parse-names":false,"suffix":""},{"dropping-particle":"","family":"Tommasini","given":"Laura","non-dropping-particle":"","parse-names":false,"suffix":""},{"dropping-particle":"","family":"D'Alpaos","given":"Andrea","non-dropping-particle":"","parse-names":false,"suffix":""}],"container-title":"Water Resources Research","id":"ITEM-2","issue":"7","issued":{"date-parts":[["2020"]]},"note":"From Duplicate 2 (Three-Dimensional Flow Structures and Morphodynamic Evolution of Microtidal Meandering Channels - Finotello, Alvise; Ghinassi, Massimiliano; Carniello, Luca; Belluco, Enrica; Pivato, Mattia; Tommasini, Laura; D'Alpaos, Andrea)\n\ne2020WR027822 2020WR027822","page":"e2020WR027822","title":"Three-Dimensional Flow Structures and Morphodynamic Evolution of Microtidal Meandering Channels","type":"article-journal","volume":"56"},"uris":["http://www.mendeley.com/documents/?uuid=6dd1fa95-ff21-4e35-b4c9-27143f10eeef"]}],"mendeley":{"formattedCitation":"(Fagherazzi et al., 2008; Finotello, Ghinassi, et al., 2020)","plainTextFormattedCitation":"(Fagherazzi et al., 2008; Finotello, Ghinassi, et al., 2020)","previouslyFormattedCitation":"(Fagherazzi et al., 2008; Finotello, Ghinassi, et al., 2020)"},"properties":{"noteIndex":0},"schema":"https://github.com/citation-style-language/schema/raw/master/csl-citation.json"}</w:instrText>
      </w:r>
      <w:r w:rsidR="005467CF" w:rsidRPr="008134D5">
        <w:fldChar w:fldCharType="separate"/>
      </w:r>
      <w:r w:rsidR="0057774E" w:rsidRPr="0057774E">
        <w:rPr>
          <w:noProof/>
        </w:rPr>
        <w:t>(Fagherazzi et al., 2008; Finotello, Ghinassi, et al., 2020)</w:t>
      </w:r>
      <w:r w:rsidR="005467CF" w:rsidRPr="008134D5">
        <w:fldChar w:fldCharType="end"/>
      </w:r>
      <w:r w:rsidR="005467CF" w:rsidRPr="00E83AD1">
        <w:t>, which keeps the cutoff downstream end periodically flushed.</w:t>
      </w:r>
    </w:p>
    <w:p w14:paraId="2B418CD0" w14:textId="4FA586AC" w:rsidR="00792607" w:rsidRPr="006A0BCE" w:rsidRDefault="00792607" w:rsidP="008134D5">
      <w:pPr>
        <w:pStyle w:val="Heading-Secondary"/>
        <w:ind w:left="0"/>
        <w:rPr>
          <w:i/>
          <w:iCs/>
        </w:rPr>
      </w:pPr>
      <w:r w:rsidRPr="006A0BCE">
        <w:rPr>
          <w:i/>
          <w:iCs/>
        </w:rPr>
        <w:t xml:space="preserve">3.3 Meander cutoffs in tidal coastal landscapes: rare </w:t>
      </w:r>
      <w:r w:rsidR="000C5623" w:rsidRPr="006A0BCE">
        <w:rPr>
          <w:i/>
          <w:iCs/>
        </w:rPr>
        <w:t>or</w:t>
      </w:r>
      <w:r w:rsidRPr="006A0BCE">
        <w:rPr>
          <w:i/>
          <w:iCs/>
        </w:rPr>
        <w:t xml:space="preserve"> everywhere?</w:t>
      </w:r>
    </w:p>
    <w:p w14:paraId="75A53C41" w14:textId="1D5DA750" w:rsidR="00FF5BDE" w:rsidRDefault="006B58FF" w:rsidP="00792607">
      <w:r>
        <w:t xml:space="preserve">Abundant tidal </w:t>
      </w:r>
      <w:r w:rsidRPr="00E83AD1">
        <w:t xml:space="preserve">cutoffs akin to oxbow-rich alluvial floodplains can be </w:t>
      </w:r>
      <w:r>
        <w:t>found</w:t>
      </w:r>
      <w:r w:rsidRPr="00E83AD1">
        <w:t xml:space="preserve"> in some tidal settings </w:t>
      </w:r>
      <w:r>
        <w:t>with</w:t>
      </w:r>
      <w:r w:rsidRPr="00E83AD1">
        <w:t xml:space="preserve"> </w:t>
      </w:r>
      <w:r w:rsidR="0052381C">
        <w:t xml:space="preserve">possibly </w:t>
      </w:r>
      <w:r>
        <w:t>lower</w:t>
      </w:r>
      <w:r w:rsidRPr="00E83AD1">
        <w:t xml:space="preserve"> drainage density and/or sediment supply that limits cutoff infill and vegetation encroachment (</w:t>
      </w:r>
      <w:r w:rsidR="00F85062">
        <w:fldChar w:fldCharType="begin"/>
      </w:r>
      <w:r w:rsidR="00F85062">
        <w:instrText xml:space="preserve"> REF _Ref135922918 \h </w:instrText>
      </w:r>
      <w:r w:rsidR="00F85062">
        <w:fldChar w:fldCharType="separate"/>
      </w:r>
      <w:r w:rsidR="00F85062" w:rsidRPr="00B56EDD">
        <w:t xml:space="preserve">Figure </w:t>
      </w:r>
      <w:r w:rsidR="00F85062" w:rsidRPr="00B56EDD">
        <w:rPr>
          <w:noProof/>
        </w:rPr>
        <w:t>1</w:t>
      </w:r>
      <w:r w:rsidR="00F85062">
        <w:fldChar w:fldCharType="end"/>
      </w:r>
      <w:r w:rsidR="00F85062">
        <w:t>f-</w:t>
      </w:r>
      <w:r w:rsidR="00474BD8">
        <w:t>i and</w:t>
      </w:r>
      <w:r w:rsidR="00F85062" w:rsidRPr="00F85062">
        <w:t xml:space="preserve"> </w:t>
      </w:r>
      <w:r w:rsidRPr="00F85062">
        <w:t>Figures S</w:t>
      </w:r>
      <w:r w:rsidR="00F85062" w:rsidRPr="00F85062">
        <w:t>7</w:t>
      </w:r>
      <w:r w:rsidRPr="00F85062">
        <w:t xml:space="preserve"> and S</w:t>
      </w:r>
      <w:r w:rsidR="00F85062" w:rsidRPr="00F85062">
        <w:t>8</w:t>
      </w:r>
      <w:r w:rsidRPr="00F85062">
        <w:t xml:space="preserve"> in Supporting Information)</w:t>
      </w:r>
      <w:r w:rsidRPr="00E83AD1">
        <w:t xml:space="preserve">. This </w:t>
      </w:r>
      <w:r w:rsidR="00D237A2">
        <w:t>f</w:t>
      </w:r>
      <w:r>
        <w:t xml:space="preserve">urther </w:t>
      </w:r>
      <w:r w:rsidRPr="00E83AD1">
        <w:t>corroborat</w:t>
      </w:r>
      <w:r w:rsidR="00D237A2">
        <w:t>es</w:t>
      </w:r>
      <w:r w:rsidRPr="00E83AD1">
        <w:t xml:space="preserve"> </w:t>
      </w:r>
      <w:r w:rsidR="00D237A2">
        <w:t xml:space="preserve">the observation </w:t>
      </w:r>
      <w:r w:rsidRPr="00E83AD1">
        <w:t>that tidal</w:t>
      </w:r>
      <w:r>
        <w:t xml:space="preserve"> and fluvial</w:t>
      </w:r>
      <w:r w:rsidRPr="00E83AD1">
        <w:t xml:space="preserve"> meandering channels not only evolve </w:t>
      </w:r>
      <w:r>
        <w:t xml:space="preserve">through similar </w:t>
      </w:r>
      <w:proofErr w:type="spellStart"/>
      <w:r w:rsidRPr="00E83AD1">
        <w:t>morphodynamic</w:t>
      </w:r>
      <w:proofErr w:type="spellEnd"/>
      <w:r w:rsidRPr="00E83AD1">
        <w:t xml:space="preserve"> processes, but also </w:t>
      </w:r>
      <w:r>
        <w:t xml:space="preserve">that tidal meanders are </w:t>
      </w:r>
      <w:r w:rsidRPr="00E83AD1">
        <w:t xml:space="preserve">as prone to form cutoffs as their fluvial counterparts given </w:t>
      </w:r>
      <w:r>
        <w:t xml:space="preserve">conducive </w:t>
      </w:r>
      <w:r w:rsidRPr="00E83AD1">
        <w:t>environmental conditions.</w:t>
      </w:r>
      <w:r w:rsidR="00396921">
        <w:t xml:space="preserve"> </w:t>
      </w:r>
      <w:r w:rsidR="00D237A2">
        <w:t xml:space="preserve">One </w:t>
      </w:r>
      <w:r w:rsidR="00172B8F">
        <w:t xml:space="preserve">thus </w:t>
      </w:r>
      <w:proofErr w:type="gramStart"/>
      <w:r w:rsidR="00D237A2">
        <w:t>wonders</w:t>
      </w:r>
      <w:proofErr w:type="gramEnd"/>
      <w:r w:rsidR="00D237A2">
        <w:t>, g</w:t>
      </w:r>
      <w:r w:rsidR="00ED10C1">
        <w:t>iven the</w:t>
      </w:r>
      <w:r w:rsidR="00EA6CDE">
        <w:t xml:space="preserve"> apparent ubiquity of cutoffs </w:t>
      </w:r>
      <w:r w:rsidR="002240DE">
        <w:t xml:space="preserve">across a variety </w:t>
      </w:r>
      <w:r w:rsidR="00FF5BDE">
        <w:t xml:space="preserve">of </w:t>
      </w:r>
      <w:r w:rsidR="002240DE">
        <w:t>tidal environments,</w:t>
      </w:r>
      <w:r w:rsidR="00ED10C1">
        <w:t xml:space="preserve"> </w:t>
      </w:r>
      <w:r w:rsidR="00D237A2">
        <w:t xml:space="preserve">why </w:t>
      </w:r>
      <w:r w:rsidR="002013D4">
        <w:t xml:space="preserve">the </w:t>
      </w:r>
      <w:r w:rsidR="00531295" w:rsidRPr="00E83AD1">
        <w:t xml:space="preserve">long-held notion </w:t>
      </w:r>
      <w:r w:rsidR="00D237A2">
        <w:t xml:space="preserve">prevailed </w:t>
      </w:r>
      <w:r w:rsidR="00531295" w:rsidRPr="00E83AD1">
        <w:t xml:space="preserve">that </w:t>
      </w:r>
      <w:r w:rsidR="00283B58">
        <w:t>sinuous</w:t>
      </w:r>
      <w:r w:rsidR="00531295" w:rsidRPr="00E83AD1">
        <w:t xml:space="preserve"> tidal channel</w:t>
      </w:r>
      <w:r w:rsidR="000263BC">
        <w:t xml:space="preserve"> bends</w:t>
      </w:r>
      <w:r w:rsidR="00531295" w:rsidRPr="00E83AD1">
        <w:t xml:space="preserve"> are inherently unlikely to </w:t>
      </w:r>
      <w:r w:rsidR="000263BC">
        <w:t>cut themselves off</w:t>
      </w:r>
      <w:r w:rsidR="00D237A2">
        <w:t xml:space="preserve">. </w:t>
      </w:r>
    </w:p>
    <w:p w14:paraId="76985FB8" w14:textId="6A73F775" w:rsidR="009634D4" w:rsidRDefault="00D237A2" w:rsidP="00792607">
      <w:r>
        <w:t>Our take is that, f</w:t>
      </w:r>
      <w:r w:rsidR="00F85062">
        <w:t xml:space="preserve">irst, </w:t>
      </w:r>
      <w:r w:rsidR="00EB4632">
        <w:t>the characteristic width and amplitude</w:t>
      </w:r>
      <w:r w:rsidR="00792607" w:rsidRPr="00E83AD1">
        <w:t xml:space="preserve"> of </w:t>
      </w:r>
      <w:r w:rsidR="00457188">
        <w:t>fluvial</w:t>
      </w:r>
      <w:r w:rsidR="00457188" w:rsidRPr="00E83AD1">
        <w:t xml:space="preserve"> </w:t>
      </w:r>
      <w:r w:rsidR="00792607" w:rsidRPr="00E83AD1">
        <w:t xml:space="preserve">cutoffs </w:t>
      </w:r>
      <w:r w:rsidR="00FA60B8">
        <w:t>may</w:t>
      </w:r>
      <w:r w:rsidR="00792607" w:rsidRPr="00E83AD1">
        <w:t xml:space="preserve"> not </w:t>
      </w:r>
      <w:r w:rsidR="00457188">
        <w:t xml:space="preserve">vary </w:t>
      </w:r>
      <w:r w:rsidR="00792607" w:rsidRPr="00E83AD1">
        <w:t xml:space="preserve">significantly </w:t>
      </w:r>
      <w:r w:rsidR="00894BB2" w:rsidRPr="00E83AD1">
        <w:t>along a given</w:t>
      </w:r>
      <w:r w:rsidR="00FA60B8">
        <w:t xml:space="preserve"> reach of a</w:t>
      </w:r>
      <w:r w:rsidR="00894BB2" w:rsidRPr="00E83AD1">
        <w:t xml:space="preserve"> meandering river</w:t>
      </w:r>
      <w:r w:rsidR="00FA60B8">
        <w:t xml:space="preserve"> between major tributaries</w:t>
      </w:r>
      <w:r w:rsidR="00792607" w:rsidRPr="00E83AD1">
        <w:t xml:space="preserve">, </w:t>
      </w:r>
      <w:r>
        <w:t>whereas</w:t>
      </w:r>
      <w:r w:rsidRPr="00E83AD1">
        <w:t xml:space="preserve"> </w:t>
      </w:r>
      <w:r w:rsidR="00EB4632">
        <w:lastRenderedPageBreak/>
        <w:t>meander</w:t>
      </w:r>
      <w:r w:rsidR="00792607" w:rsidRPr="00E83AD1">
        <w:t xml:space="preserve"> cutoffs </w:t>
      </w:r>
      <w:r w:rsidR="00EB4632">
        <w:t xml:space="preserve">within a given tidal wetland </w:t>
      </w:r>
      <w:r w:rsidR="00792607" w:rsidRPr="00E83AD1">
        <w:t xml:space="preserve">can occur </w:t>
      </w:r>
      <w:r w:rsidR="00EB4632">
        <w:t>across</w:t>
      </w:r>
      <w:r w:rsidR="00894BB2" w:rsidRPr="00E83AD1">
        <w:t xml:space="preserve"> a broad</w:t>
      </w:r>
      <w:r w:rsidR="00792607" w:rsidRPr="00E83AD1">
        <w:t xml:space="preserve"> </w:t>
      </w:r>
      <w:r w:rsidR="00894BB2" w:rsidRPr="00E83AD1">
        <w:t>range</w:t>
      </w:r>
      <w:r w:rsidR="00792607" w:rsidRPr="00E83AD1">
        <w:t xml:space="preserve"> of </w:t>
      </w:r>
      <w:r w:rsidR="00EB4632" w:rsidRPr="00F85062">
        <w:t>meander wavelengths and widths</w:t>
      </w:r>
      <w:r w:rsidR="00FA60B8">
        <w:t xml:space="preserve"> </w:t>
      </w:r>
      <w:r w:rsidR="005467CF" w:rsidRPr="00F85062">
        <w:fldChar w:fldCharType="begin" w:fldLock="1"/>
      </w:r>
      <w:r w:rsidR="0057774E">
        <w:instrText>ADDIN CSL_CITATION {"citationItems":[{"id":"ITEM-1","itemData":{"DOI":"10.1038/s41598-019-56992-w","ISSN":"20452322","PMID":"31919385","abstract":"Meandering channels extensively dissect fluvial and tidal landscapes, critically controlling their morphodynamic evolution and sedimentary architecture. In spite of an apparently striking dissimilarity of the governing processes, planform dimensions of tidal and fluvial meanders consistently scale to local channel width, and previous studies were unable to identify quantitative planimetric differences between these landforms. Here we use satellite imagery, measurements of meandering patterns, and different statistical analyses applied to about 10,000 tidal and fluvial meanders worldwide to objectively disclose fingerprints of the different physical processes they are shaped by. We find that fluvial and tidal meanders can be distinguished on the exclusive basis of their remotely-sensed planforms. Moreover, we show that tidal meanders are less morphologically complex and display more spatially homogeneous characteristics compared to fluvial meanders. Based on existing theoretical, numerical, and field studies, we suggest that our empirical observations can be explained by the more regular processes carving tidal meanders, as well as by the higher lithological homogeneity of the substrates they typically cut through. Allowing one to effectively infer processes from landforms, a fundamental inverse problem in geomorphology, our results have relevant implications for the conservation and restoration of tidal environments, as well as from planetary exploration perspectives.","author":[{"dropping-particle":"","family":"Finotello","given":"Alvise","non-dropping-particle":"","parse-names":false,"suffix":""},{"dropping-particle":"","family":"D’Alpaos","given":"Andrea","non-dropping-particle":"","parse-names":false,"suffix":""},{"dropping-particle":"","family":"Bogoni","given":"Manuel","non-dropping-particle":"","parse-names":false,"suffix":""},{"dropping-particle":"","family":"Ghinassi","given":"Massimiliano","non-dropping-particle":"","parse-names":false,"suffix":""},{"dropping-particle":"","family":"Lanzoni","given":"Stefano","non-dropping-particle":"","parse-names":false,"suffix":""}],"container-title":"Scientific Reports","id":"ITEM-1","issue":"1","issued":{"date-parts":[["2020"]]},"page":"1-13","title":"Remotely-sensed planform morphologies reveal fluvial and tidal nature of meandering channels","type":"article-journal","volume":"10"},"uris":["http://www.mendeley.com/documents/?uuid=3af0d95b-a293-40c7-8e45-3db05bb5793a"]}],"mendeley":{"formattedCitation":"(Finotello, D’Alpaos, et al., 2020)","plainTextFormattedCitation":"(Finotello, D’Alpaos, et al., 2020)","previouslyFormattedCitation":"(Finotello, D’Alpaos, et al., 2020)"},"properties":{"noteIndex":0},"schema":"https://github.com/citation-style-language/schema/raw/master/csl-citation.json"}</w:instrText>
      </w:r>
      <w:r w:rsidR="005467CF" w:rsidRPr="00F85062">
        <w:fldChar w:fldCharType="separate"/>
      </w:r>
      <w:r w:rsidR="0057774E" w:rsidRPr="0057774E">
        <w:rPr>
          <w:noProof/>
        </w:rPr>
        <w:t>(Finotello, D’Alpaos, et al., 2020)</w:t>
      </w:r>
      <w:r w:rsidR="005467CF" w:rsidRPr="00F85062">
        <w:fldChar w:fldCharType="end"/>
      </w:r>
      <w:r w:rsidR="00792607" w:rsidRPr="00F85062">
        <w:t xml:space="preserve">. </w:t>
      </w:r>
      <w:r w:rsidR="00457188" w:rsidRPr="00F85062">
        <w:t>L</w:t>
      </w:r>
      <w:r w:rsidR="00CC26FD" w:rsidRPr="00F85062">
        <w:t>ow-order</w:t>
      </w:r>
      <w:r w:rsidR="00396921">
        <w:t>, narrow</w:t>
      </w:r>
      <w:r w:rsidR="00CC26FD" w:rsidRPr="00F85062">
        <w:t xml:space="preserve"> tidal creeks</w:t>
      </w:r>
      <w:r w:rsidR="00792607" w:rsidRPr="00F85062">
        <w:t xml:space="preserve"> are more frequent</w:t>
      </w:r>
      <w:r w:rsidR="00BB1179" w:rsidRPr="00F85062">
        <w:t xml:space="preserve">ly </w:t>
      </w:r>
      <w:r w:rsidR="00F85062" w:rsidRPr="00F85062">
        <w:t>found</w:t>
      </w:r>
      <w:r w:rsidR="00792607" w:rsidRPr="00F85062">
        <w:t xml:space="preserve"> than higher</w:t>
      </w:r>
      <w:r w:rsidR="005467CF" w:rsidRPr="00F85062">
        <w:t>-</w:t>
      </w:r>
      <w:r w:rsidR="00792607" w:rsidRPr="00F85062">
        <w:t>order</w:t>
      </w:r>
      <w:r w:rsidR="00396921">
        <w:t>, wide</w:t>
      </w:r>
      <w:r w:rsidR="00792607" w:rsidRPr="00F85062">
        <w:t xml:space="preserve"> channels </w:t>
      </w:r>
      <w:r w:rsidR="00457188" w:rsidRPr="00F85062">
        <w:t xml:space="preserve">and are </w:t>
      </w:r>
      <w:r w:rsidR="00792607" w:rsidRPr="00F85062">
        <w:t xml:space="preserve">thus the most likely </w:t>
      </w:r>
      <w:r w:rsidR="00457188" w:rsidRPr="00F85062">
        <w:t>to express</w:t>
      </w:r>
      <w:r w:rsidR="005467CF" w:rsidRPr="00F85062">
        <w:t xml:space="preserve"> cutoff development</w:t>
      </w:r>
      <w:r w:rsidR="00792607" w:rsidRPr="00F85062">
        <w:t xml:space="preserve"> (</w:t>
      </w:r>
      <w:r w:rsidR="00F85062" w:rsidRPr="00F85062">
        <w:fldChar w:fldCharType="begin"/>
      </w:r>
      <w:r w:rsidR="00F85062" w:rsidRPr="00F85062">
        <w:instrText xml:space="preserve"> REF _Ref135922918 \h </w:instrText>
      </w:r>
      <w:r w:rsidR="00F85062">
        <w:instrText xml:space="preserve"> \* MERGEFORMAT </w:instrText>
      </w:r>
      <w:r w:rsidR="00F85062" w:rsidRPr="00F85062">
        <w:fldChar w:fldCharType="separate"/>
      </w:r>
      <w:r w:rsidR="00F85062" w:rsidRPr="00F85062">
        <w:t xml:space="preserve">Figure </w:t>
      </w:r>
      <w:r w:rsidR="00F85062" w:rsidRPr="00F85062">
        <w:rPr>
          <w:noProof/>
        </w:rPr>
        <w:t>1</w:t>
      </w:r>
      <w:r w:rsidR="00F85062" w:rsidRPr="00F85062">
        <w:fldChar w:fldCharType="end"/>
      </w:r>
      <w:r w:rsidR="00F85062" w:rsidRPr="00F85062">
        <w:t xml:space="preserve">a-i and </w:t>
      </w:r>
      <w:r w:rsidR="00526FC5" w:rsidRPr="00F85062">
        <w:t>Figures S</w:t>
      </w:r>
      <w:r w:rsidR="00F85062" w:rsidRPr="00F85062">
        <w:t>7</w:t>
      </w:r>
      <w:r w:rsidR="00526FC5" w:rsidRPr="00F85062">
        <w:t xml:space="preserve"> and S</w:t>
      </w:r>
      <w:r w:rsidR="00F85062" w:rsidRPr="00F85062">
        <w:t>8</w:t>
      </w:r>
      <w:r w:rsidR="00526FC5" w:rsidRPr="00F85062">
        <w:t xml:space="preserve"> in Supporting Information</w:t>
      </w:r>
      <w:r w:rsidR="00792607" w:rsidRPr="00F85062">
        <w:t>).</w:t>
      </w:r>
      <w:r w:rsidR="00086B3E" w:rsidRPr="00F85062">
        <w:t xml:space="preserve"> </w:t>
      </w:r>
      <w:r>
        <w:t>Yet</w:t>
      </w:r>
      <w:r w:rsidR="00086B3E" w:rsidRPr="00F85062">
        <w:t xml:space="preserve"> small channels produce</w:t>
      </w:r>
      <w:r w:rsidR="00086B3E">
        <w:t xml:space="preserve"> small cutoff</w:t>
      </w:r>
      <w:r w:rsidR="0057774E">
        <w:t xml:space="preserve">s, which are </w:t>
      </w:r>
      <w:r w:rsidR="00086B3E">
        <w:t xml:space="preserve">especially challenging to </w:t>
      </w:r>
      <w:r w:rsidR="001712B8">
        <w:t>observe</w:t>
      </w:r>
      <w:r w:rsidR="00086B3E">
        <w:t xml:space="preserve"> from a </w:t>
      </w:r>
      <w:r w:rsidR="00F46C34">
        <w:t xml:space="preserve">broader spatial </w:t>
      </w:r>
      <w:r w:rsidR="00086B3E">
        <w:t>vantage</w:t>
      </w:r>
      <w:r w:rsidR="0057774E">
        <w:t xml:space="preserve"> particularly when the vegetation canopy is dense (e.g., in mangrove forests, </w:t>
      </w:r>
      <w:r w:rsidR="0057774E" w:rsidRPr="00F85062">
        <w:t>Figure S9 in Supporting Information</w:t>
      </w:r>
      <w:r w:rsidR="0057774E">
        <w:t xml:space="preserve">). </w:t>
      </w:r>
    </w:p>
    <w:p w14:paraId="307E59F3" w14:textId="1A9EB8CF" w:rsidR="00FF5BDE" w:rsidRDefault="00FF5BDE" w:rsidP="00FF5BDE">
      <w:r>
        <w:t xml:space="preserve">Another consideration is </w:t>
      </w:r>
      <w:r w:rsidRPr="00E83AD1">
        <w:t xml:space="preserve">the </w:t>
      </w:r>
      <w:r>
        <w:t>sustained</w:t>
      </w:r>
      <w:r w:rsidRPr="00E83AD1">
        <w:t xml:space="preserve"> rate of vertical accretion that characterize</w:t>
      </w:r>
      <w:r>
        <w:t>s</w:t>
      </w:r>
      <w:r w:rsidRPr="00E83AD1">
        <w:t xml:space="preserve"> tidal </w:t>
      </w:r>
      <w:r>
        <w:t>wetlands</w:t>
      </w:r>
      <w:r w:rsidRPr="00E83AD1">
        <w:t xml:space="preserve">, coupled with halophytic vegetation that </w:t>
      </w:r>
      <w:r>
        <w:t>can tolerate significant waterlogging stress. These factors</w:t>
      </w:r>
      <w:r w:rsidRPr="00E83AD1">
        <w:t xml:space="preserve"> </w:t>
      </w:r>
      <w:r>
        <w:t>may</w:t>
      </w:r>
      <w:r w:rsidRPr="00E83AD1">
        <w:t xml:space="preserve"> </w:t>
      </w:r>
      <w:r>
        <w:t xml:space="preserve">becloud </w:t>
      </w:r>
      <w:r w:rsidRPr="00F85062">
        <w:t>cutoff traces (</w:t>
      </w:r>
      <w:r w:rsidRPr="00F85062">
        <w:fldChar w:fldCharType="begin"/>
      </w:r>
      <w:r w:rsidRPr="00F85062">
        <w:instrText xml:space="preserve"> REF _Ref135922918 \h </w:instrText>
      </w:r>
      <w:r>
        <w:instrText xml:space="preserve"> \* MERGEFORMAT </w:instrText>
      </w:r>
      <w:r w:rsidRPr="00F85062">
        <w:fldChar w:fldCharType="separate"/>
      </w:r>
      <w:r w:rsidRPr="00F85062">
        <w:t xml:space="preserve">Figure </w:t>
      </w:r>
      <w:r w:rsidRPr="00F85062">
        <w:rPr>
          <w:noProof/>
        </w:rPr>
        <w:t>1</w:t>
      </w:r>
      <w:r w:rsidRPr="00F85062">
        <w:fldChar w:fldCharType="end"/>
      </w:r>
      <w:proofErr w:type="gramStart"/>
      <w:r w:rsidRPr="00F85062">
        <w:t>b,d</w:t>
      </w:r>
      <w:proofErr w:type="gramEnd"/>
      <w:r w:rsidRPr="00F85062">
        <w:t>,f-I</w:t>
      </w:r>
      <w:r w:rsidR="0052381C">
        <w:t xml:space="preserve"> and</w:t>
      </w:r>
      <w:r w:rsidRPr="00F85062">
        <w:t xml:space="preserve"> Figure S9 in Supporting Information) through r</w:t>
      </w:r>
      <w:r w:rsidRPr="00CA2F85">
        <w:t xml:space="preserve">apid sedimentation in the less hydrodynamically active </w:t>
      </w:r>
      <w:r>
        <w:t>portions</w:t>
      </w:r>
      <w:r w:rsidRPr="00CA2F85">
        <w:t xml:space="preserve"> of the cutoff, </w:t>
      </w:r>
      <w:r>
        <w:t xml:space="preserve">and the subsequent encroachment of vegetation. </w:t>
      </w:r>
      <w:r w:rsidR="0057774E">
        <w:t>This</w:t>
      </w:r>
      <w:r w:rsidRPr="00061F3F">
        <w:t xml:space="preserve"> level</w:t>
      </w:r>
      <w:r w:rsidR="0057774E">
        <w:t>s</w:t>
      </w:r>
      <w:r w:rsidRPr="00061F3F">
        <w:t xml:space="preserve"> </w:t>
      </w:r>
      <w:r>
        <w:t xml:space="preserve">out cutoff </w:t>
      </w:r>
      <w:r w:rsidRPr="00061F3F">
        <w:t xml:space="preserve">geomorphic expressions and </w:t>
      </w:r>
      <w:r w:rsidR="0057774E">
        <w:t xml:space="preserve">further </w:t>
      </w:r>
      <w:r w:rsidRPr="00061F3F">
        <w:t>hinder</w:t>
      </w:r>
      <w:r w:rsidR="0057774E">
        <w:t>s</w:t>
      </w:r>
      <w:r w:rsidRPr="00061F3F">
        <w:t xml:space="preserve"> their identification from aerial images. </w:t>
      </w:r>
      <w:r w:rsidRPr="00E83AD1">
        <w:t xml:space="preserve">Although similar reasoning could apply </w:t>
      </w:r>
      <w:r>
        <w:t>to fluvial</w:t>
      </w:r>
      <w:r w:rsidRPr="00E83AD1">
        <w:t xml:space="preserve"> floodplains, </w:t>
      </w:r>
      <w:r>
        <w:t>reduced overbank sediment supply</w:t>
      </w:r>
      <w:r w:rsidRPr="00E83AD1">
        <w:t xml:space="preserve"> and slower rates of riparian vegetation growth </w:t>
      </w:r>
      <w:r>
        <w:t>in permanently waterlogged</w:t>
      </w:r>
      <w:r w:rsidRPr="00E83AD1">
        <w:t xml:space="preserve"> </w:t>
      </w:r>
      <w:r>
        <w:t xml:space="preserve">areas may </w:t>
      </w:r>
      <w:r w:rsidRPr="00E83AD1">
        <w:t xml:space="preserve">prolong the time </w:t>
      </w:r>
      <w:r>
        <w:t>required</w:t>
      </w:r>
      <w:r w:rsidRPr="00E83AD1">
        <w:t xml:space="preserve"> to fill oxbows, making </w:t>
      </w:r>
      <w:r w:rsidR="0057774E">
        <w:t xml:space="preserve">large </w:t>
      </w:r>
      <w:r w:rsidRPr="00E83AD1">
        <w:t xml:space="preserve">river-cutoff scars identifiable from aerial photos for </w:t>
      </w:r>
      <w:r>
        <w:t xml:space="preserve">much </w:t>
      </w:r>
      <w:r w:rsidRPr="00E83AD1">
        <w:t xml:space="preserve">longer periods </w:t>
      </w:r>
      <w:r>
        <w:t>(</w:t>
      </w:r>
      <w:r>
        <w:fldChar w:fldCharType="begin"/>
      </w:r>
      <w:r>
        <w:instrText xml:space="preserve"> REF _Ref135922918 \h </w:instrText>
      </w:r>
      <w:r>
        <w:fldChar w:fldCharType="separate"/>
      </w:r>
      <w:r w:rsidRPr="00B56EDD">
        <w:t xml:space="preserve">Figure </w:t>
      </w:r>
      <w:r w:rsidRPr="00B56EDD">
        <w:rPr>
          <w:noProof/>
        </w:rPr>
        <w:t>1</w:t>
      </w:r>
      <w:r>
        <w:fldChar w:fldCharType="end"/>
      </w:r>
      <w:proofErr w:type="gramStart"/>
      <w:r>
        <w:t>j,k</w:t>
      </w:r>
      <w:proofErr w:type="gramEnd"/>
      <w:r>
        <w:t>)</w:t>
      </w:r>
      <w:r w:rsidRPr="00E83AD1">
        <w:t>.</w:t>
      </w:r>
      <w:r>
        <w:t xml:space="preserve"> </w:t>
      </w:r>
    </w:p>
    <w:p w14:paraId="78458CD9" w14:textId="0C743865" w:rsidR="00396921" w:rsidRDefault="00FF5BDE" w:rsidP="00FF5BDE">
      <w:r w:rsidRPr="00E83AD1">
        <w:t xml:space="preserve">The </w:t>
      </w:r>
      <w:r>
        <w:t>apparent</w:t>
      </w:r>
      <w:r w:rsidRPr="00E83AD1">
        <w:t xml:space="preserve"> </w:t>
      </w:r>
      <w:r>
        <w:t>absence</w:t>
      </w:r>
      <w:r w:rsidRPr="00E83AD1">
        <w:t xml:space="preserve"> of tidal</w:t>
      </w:r>
      <w:r>
        <w:t xml:space="preserve"> </w:t>
      </w:r>
      <w:r w:rsidRPr="00E83AD1">
        <w:t>cutoff</w:t>
      </w:r>
      <w:r>
        <w:t>s</w:t>
      </w:r>
      <w:r w:rsidRPr="00E83AD1">
        <w:t xml:space="preserve"> </w:t>
      </w:r>
      <w:r>
        <w:t xml:space="preserve">is thus more an artifact of observations than a consequence of physical mechanisms. </w:t>
      </w:r>
      <w:r w:rsidR="0057774E">
        <w:t>H</w:t>
      </w:r>
      <w:r>
        <w:t>igh</w:t>
      </w:r>
      <w:r w:rsidRPr="00E83AD1">
        <w:t xml:space="preserve"> drainage densit</w:t>
      </w:r>
      <w:r w:rsidR="0057774E">
        <w:t xml:space="preserve">ies in </w:t>
      </w:r>
      <w:r>
        <w:t>tidal wetlands</w:t>
      </w:r>
      <w:r w:rsidRPr="00E83AD1">
        <w:t xml:space="preserve"> surely constrain</w:t>
      </w:r>
      <w:r w:rsidR="0057774E">
        <w:t xml:space="preserve"> the freely meandering </w:t>
      </w:r>
      <w:r>
        <w:t xml:space="preserve">of </w:t>
      </w:r>
      <w:r w:rsidRPr="00E83AD1">
        <w:t xml:space="preserve">tidal </w:t>
      </w:r>
      <w:r>
        <w:t>channels (</w:t>
      </w:r>
      <w:r w:rsidR="0052381C">
        <w:t>Figure</w:t>
      </w:r>
      <w:r>
        <w:t xml:space="preserve"> S10 in </w:t>
      </w:r>
      <w:r w:rsidRPr="00F85062">
        <w:t>Supporting Information</w:t>
      </w:r>
      <w:r>
        <w:t>)</w:t>
      </w:r>
      <w:r w:rsidRPr="00E83AD1">
        <w:t xml:space="preserve">. </w:t>
      </w:r>
      <w:r>
        <w:t xml:space="preserve">Yet </w:t>
      </w:r>
      <w:r w:rsidRPr="00E83AD1">
        <w:t xml:space="preserve">the </w:t>
      </w:r>
      <w:r>
        <w:t>relatively small</w:t>
      </w:r>
      <w:r w:rsidRPr="00E83AD1">
        <w:t xml:space="preserve"> size of most tidal channels, along with the distinctive hydrological characteristics of tidal wetlands, contribute to the transient nature of tidal cutoffs and </w:t>
      </w:r>
      <w:r>
        <w:t>make them challenging to record</w:t>
      </w:r>
      <w:r w:rsidRPr="00E83AD1">
        <w:t>.</w:t>
      </w:r>
      <w:r>
        <w:t xml:space="preserve"> That is, unlike other features of meandering channels that might jump out at the observer, to find tidal cutoffs one </w:t>
      </w:r>
      <w:proofErr w:type="gramStart"/>
      <w:r>
        <w:t>has to</w:t>
      </w:r>
      <w:proofErr w:type="gramEnd"/>
      <w:r>
        <w:t xml:space="preserve"> go carefully looking for them.</w:t>
      </w:r>
    </w:p>
    <w:p w14:paraId="41360D9F" w14:textId="5C42FB25" w:rsidR="0057774E" w:rsidRDefault="0057774E" w:rsidP="00FF5BDE">
      <w:r w:rsidRPr="0057774E">
        <w:t xml:space="preserve">The implied </w:t>
      </w:r>
      <w:proofErr w:type="spellStart"/>
      <w:r w:rsidRPr="0057774E">
        <w:t>morphodynamic</w:t>
      </w:r>
      <w:proofErr w:type="spellEnd"/>
      <w:r w:rsidRPr="0057774E">
        <w:t xml:space="preserve"> similarity between tidal and fluvial meanders is by no means diminished by the absence of prominent scroll bars in tidal wetlands, standing in </w:t>
      </w:r>
      <w:r w:rsidR="00396921" w:rsidRPr="0057774E">
        <w:t xml:space="preserve">stark contrast to </w:t>
      </w:r>
      <w:r w:rsidRPr="0057774E">
        <w:t>river floodplains that</w:t>
      </w:r>
      <w:r w:rsidR="00396921" w:rsidRPr="0057774E">
        <w:t xml:space="preserve"> often showcase intricate arrangements of sub-parallel scroll</w:t>
      </w:r>
      <w:r w:rsidRPr="0057774E">
        <w:t xml:space="preserve">s indicative of </w:t>
      </w:r>
      <w:r w:rsidR="00396921" w:rsidRPr="0057774E">
        <w:t>previous channel locations</w:t>
      </w:r>
      <w:r w:rsidR="00B80662" w:rsidRPr="0057774E">
        <w:t xml:space="preserve"> (Figure 1k)</w:t>
      </w:r>
      <w:r w:rsidR="00FF5BDE" w:rsidRPr="0057774E">
        <w:t xml:space="preserve"> </w:t>
      </w:r>
      <w:r w:rsidRPr="0057774E">
        <w:fldChar w:fldCharType="begin" w:fldLock="1"/>
      </w:r>
      <w:r w:rsidRPr="0057774E">
        <w:instrText>ADDIN CSL_CITATION {"citationItems":[{"id":"ITEM-1","itemData":{"DOI":"10.1016/B978-0-12-374739-6.00258-X","ISBN":"9780080885223","ISSN":"0090-3558","abstract":"The size and complexity of large floodplains result from the hydroclimatic and tectonic settings required to produce large rivers with copious sediment supplies and adequate accommodation space, and also from certain scale-dependent processes. Water and sediment exchanges with the channel determine the construction and preservation of floodplain landforms. The intensity of plant colonization as well as physical and chemical changes to the accumulated sediment, play important roles in stabilizing floodplain sediment, affecting its residence time and geomorphology. These features, together with the time available for the adjustment of tectonic, climatic, or eustatic changes, affect the geometry and behavior of large-river floodplains. © 2013 Elsevier Inc. All rights reserved.","author":[{"dropping-particle":"","family":"Dunne","given":"T.","non-dropping-particle":"","parse-names":false,"suffix":""},{"dropping-particle":"","family":"Aalto","given":"R.E.","non-dropping-particle":"","parse-names":false,"suffix":""}],"container-title":"Treatise on Geomorphology","editor":[{"dropping-particle":"","family":"Schroder","given":"J E","non-dropping-particle":"","parse-names":false,"suffix":""},{"dropping-particle":"","family":"Wohl","given":"Ellen","non-dropping-particle":"","parse-names":false,"suffix":""}],"id":"ITEM-1","issue":"5","issued":{"date-parts":[["2013"]]},"page":"645-678","publisher":"Elsevier","title":"Large River Floodplains","type":"chapter","volume":"9"},"uris":["http://www.mendeley.com/documents/?uuid=d31108ea-fdfe-481b-8102-508386ea57b0"]},{"id":"ITEM-2","itemData":{"DOI":"10.1016/j.geomorph.2018.03.005","ISSN":"0169-555X","author":[{"dropping-particle":"","family":"Strick","given":"Robert J P","non-dropping-particle":"","parse-names":false,"suffix":""},{"dropping-particle":"","family":"Ashworth","given":"Philip J","non-dropping-particle":"","parse-names":false,"suffix":""},{"dropping-particle":"","family":"Awcock","given":"Graeme","non-dropping-particle":"","parse-names":false,"suffix":""},{"dropping-particle":"","family":"Lewin","given":"John","non-dropping-particle":"","parse-names":false,"suffix":""}],"container-title":"Geomorphology","id":"ITEM-2","issue":"March","issued":{"date-parts":[["2018"]]},"publisher":"Elsevier B.V.","title":"Geomorphology Morphology and spacing of river meander scrolls","type":"article-journal","volume":"310"},"uris":["http://www.mendeley.com/documents/?uuid=1ffaef19-3ec9-4460-8cfb-3b17190ce122"]}],"mendeley":{"formattedCitation":"(Dunne &amp; Aalto, 2013; Strick et al., 2018)","plainTextFormattedCitation":"(Dunne &amp; Aalto, 2013; Strick et al., 2018)","previouslyFormattedCitation":"(Dunne &amp; Aalto, 2013; Strick et al., 2018)"},"properties":{"noteIndex":0},"schema":"https://github.com/citation-style-language/schema/raw/master/csl-citation.json"}</w:instrText>
      </w:r>
      <w:r w:rsidRPr="0057774E">
        <w:fldChar w:fldCharType="separate"/>
      </w:r>
      <w:r w:rsidRPr="0057774E">
        <w:rPr>
          <w:noProof/>
        </w:rPr>
        <w:t>(Dunne &amp; Aalto, 2013; Strick et al., 2018)</w:t>
      </w:r>
      <w:r w:rsidRPr="0057774E">
        <w:fldChar w:fldCharType="end"/>
      </w:r>
      <w:r w:rsidRPr="0057774E">
        <w:t>.</w:t>
      </w:r>
      <w:r w:rsidR="00FF5BDE" w:rsidRPr="0057774E">
        <w:t xml:space="preserve"> While </w:t>
      </w:r>
      <w:r w:rsidRPr="0057774E">
        <w:t xml:space="preserve">there is no consensus on what drives the formation </w:t>
      </w:r>
      <w:r>
        <w:t>of</w:t>
      </w:r>
      <w:r w:rsidRPr="0057774E">
        <w:t xml:space="preserve"> scroll bars </w:t>
      </w:r>
      <w:r w:rsidR="00FF5BDE" w:rsidRPr="0057774E">
        <w:fldChar w:fldCharType="begin" w:fldLock="1"/>
      </w:r>
      <w:r>
        <w:instrText>ADDIN CSL_CITATION {"citationItems":[{"id":"ITEM-1","itemData":{"DOI":"10.1130/G35192.1","ISSN":"19432682","abstract":"One of the most striking features of meandering rivers are quasi-regular ridges of the point bar, evidence of a pulsed lateral migration of meander bends. Scroll bars formed on the inner bend are preserved on the point-bar surface as a series of ridges as meanders migrate, and in the subsurface of the point bar as inclined heterolithic stratification with lateral accretion surfaces. It is necessary to understand the formation and sedimentary architecture of these point bars, which are fundamental geomorphic building blocks of meandering rivers and potential reservoirs for water, oil, and gas. However, it remains unresolved whether the scroll-bar pattern forms in response to outer bend bank erosion during floods (i.e., bank pull), or is forced by bank progradation (i.e., bar push). Here we use experimentally formed meandering rivers with a set of static and migrating bends to isolate the effects of sediment supply to the point bar, bank protection, and forced bank retreat. We find that channel widening caused by bank retreat near the bend apex causes deposition of new scroll ridges along the inner bend point bar, whereas scroll bars cannot be forced by sediment pulses. Thus channel width variations along meander bends cause bank pull, which is necessary for scroll-bar formation. Furthermore, we find that each newly attached scroll bar overlies a nonpermeable layer of finer grained sediment caused by the temporary flow expansion, which explains the fining-upward tendency of point bars. © 2014 Geological Society of America.","author":[{"dropping-particle":"","family":"Lageweg","given":"Wietse I.","non-dropping-particle":"van de","parse-names":false,"suffix":""},{"dropping-particle":"","family":"Dijk","given":"Wout M.","non-dropping-particle":"van","parse-names":false,"suffix":""},{"dropping-particle":"","family":"Baar","given":"Anne W.","non-dropping-particle":"","parse-names":false,"suffix":""},{"dropping-particle":"","family":"Rutten","given":"Jantien","non-dropping-particle":"","parse-names":false,"suffix":""},{"dropping-particle":"","family":"Kleinhans","given":"Maarten G.","non-dropping-particle":"","parse-names":false,"suffix":""}],"container-title":"Geology","id":"ITEM-1","issue":"4","issued":{"date-parts":[["2014"]]},"page":"319-322","title":"Bank pull or bar push: What drives scroll-bar formation in meandering rivers?","type":"article-journal","volume":"42"},"uris":["http://www.mendeley.com/documents/?uuid=75cf91f1-196d-4e26-918c-db1db2c10164"]},{"id":"ITEM-2","itemData":{"DOI":"10.1002/2017WR020561","ISSN":"00431397","abstract":"In high-altitude alpine catchments, diurnal streamflow cycles are typically dominated by snowmelt or ice melt. Evapotranspiration-induced diurnal streamflow cycles are less observed in these catchments but might happen simultaneously. During a field campaign in the summer 2012 in an alpine catchment in the Swiss Alps (Val Ferret catchment, 20.4 km2, glaciarized area: 2%), we observed a transition in the early season from a snowmelt to an evapotranspiration-induced diurnal streamflow cycle in one of two monitored subbasins. The two different cycles were of comparable amplitudes and the transition happened within a time span of several days. In the second monitored subbasin, we observed an ice meltdominated diurnal cycle during the entire season due to the presence of a small glacier. Comparisons between ice melt and evapotranspiration cycles showed that the two processes were happening at the same times of day but with a different sign and a different shape. The amplitude of the ice melt cycle decreased exponentially during the season and was larger than the amplitude of the evapotranspiration cycle which was relatively constant during the season. Our study suggests that an evapotranspirationdominated diurnal streamflow cycle could damp the ice melt-dominated diurnal streamflow cycle. The two types of diurnal streamflow cycles were separated using a method based on the identification of the active riparian area and measurement of evapotranspiration.","author":[{"dropping-particle":"","family":"Zen","given":"Simone","non-dropping-particle":"","parse-names":false,"suffix":""},{"dropping-particle":"","family":"Gurnell","given":"Angela M.","non-dropping-particle":"","parse-names":false,"suffix":""},{"dropping-particle":"","family":"Zolezzi","given":"Guido","non-dropping-particle":"","parse-names":false,"suffix":""},{"dropping-particle":"","family":"Surian","given":"Nicola","non-dropping-particle":"","parse-names":false,"suffix":""}],"container-title":"Water Resources Research","id":"ITEM-2","issue":"7","issued":{"date-parts":[["2017","7"]]},"page":"5943-5962","title":"Exploring the role of trees in the evolution of meander bends: The Tagliamento River, Italy","type":"article-journal","volume":"53"},"uris":["http://www.mendeley.com/documents/?uuid=2579f67f-6845-4b0f-a8f8-a3476a2995bc"]}],"mendeley":{"formattedCitation":"(van de Lageweg et al., 2014; Zen et al., 2017)","plainTextFormattedCitation":"(van de Lageweg et al., 2014; Zen et al., 2017)","previouslyFormattedCitation":"(van de Lageweg et al., 2014; Zen et al., 2017)"},"properties":{"noteIndex":0},"schema":"https://github.com/citation-style-language/schema/raw/master/csl-citation.json"}</w:instrText>
      </w:r>
      <w:r w:rsidR="00FF5BDE" w:rsidRPr="0057774E">
        <w:fldChar w:fldCharType="separate"/>
      </w:r>
      <w:r w:rsidRPr="0057774E">
        <w:rPr>
          <w:noProof/>
        </w:rPr>
        <w:t>(van de Lageweg et al., 2014; Zen et al., 2017)</w:t>
      </w:r>
      <w:r w:rsidR="00FF5BDE" w:rsidRPr="0057774E">
        <w:fldChar w:fldCharType="end"/>
      </w:r>
      <w:r w:rsidR="00FF5BDE" w:rsidRPr="0057774E">
        <w:t>, we offer two possible</w:t>
      </w:r>
      <w:r w:rsidRPr="0057774E">
        <w:t xml:space="preserve">, not mutually exclusive </w:t>
      </w:r>
      <w:r w:rsidR="00FF5BDE" w:rsidRPr="0057774E">
        <w:t xml:space="preserve">explanations for the absence of scroll bars in tidal meanders. One possibility is that tidal meanders undergo small incremental migrations during each tidal cycle, unlike fluvial meanders, which tend to migrate more episodically after the height of incrementally formed inner-bank levee-like features reaches a threshold condition </w:t>
      </w:r>
      <w:r w:rsidR="00FF5BDE" w:rsidRPr="0057774E">
        <w:fldChar w:fldCharType="begin" w:fldLock="1"/>
      </w:r>
      <w:r w:rsidRPr="0057774E">
        <w:instrText>ADDIN CSL_CITATION {"citationItems":[{"id":"ITEM-1","itemData":{"DOI":"10.1002/esp.4690","ISSN":"10969837","abstract":"Scroll bars across a 65-km stretch of the Trinity River in Texas, USA were studied using LiDAR data as well as with a series of 11 trenches spread out across the survey area. We conclude that scroll bars are levees that are deposited along the inner banks of these meandering river bends. Scroll bar crests were found to have similar elevations to those of outer bank levee crests, implying that they are constructional features that create positive topographic relief above the elevation of the floodplain. Trenches reveal that scroll bars are built from reworked suspended sediment, with common ripple-scale cross stratification, planar laminations and muddy bioturbated layers – characteristics often associated with levee sedimentation in other systems. LiDAR observation of the erosion of scroll bars by bed material transport during flood implies that scroll bar spacing is an imperfect proxy for estimating overall channel migration rates. In addition, interspersed lenses of coarser sediment with dune-scale cross stratification represent the stratigraphic record of these erosional events and suggest that erosion of the channel-ward edge of the scroll bar is not uncommon. Preservation of scroll bars is unlikely, given that they are responsible for an average of only the uppermost 12% of the total inner bank relief. We suggest that misidentification of point bar lateral accretion surfaces as scroll bars is common and can lead to issues with reconstructing channel properties due to systematic differences between point bar and scroll bar planform geometries. © 2019 John Wiley &amp; Sons, Ltd. © 2019 John Wiley &amp; Sons, Ltd.","author":[{"dropping-particle":"","family":"Mason","given":"Jasmine","non-dropping-particle":"","parse-names":false,"suffix":""},{"dropping-particle":"","family":"Mohrig","given":"David","non-dropping-particle":"","parse-names":false,"suffix":""}],"container-title":"Earth Surface Processes and Landforms","id":"ITEM-1","issue":"13","issued":{"date-parts":[["2019"]]},"page":"2649-2659","title":"Scroll bars are inner bank levees along meandering river bends","type":"article-journal","volume":"44"},"uris":["http://www.mendeley.com/documents/?uuid=be08a998-684f-4638-b554-b8ac009f25d2"]},{"id":"ITEM-2","itemData":{"DOI":"10.1111/sed.12269","ISSN":"13653091","abstract":"Flow processes and sediment transport in a channel bend and associated point bar have been studied in modern rivers, theoretical models and physical experiments: however, the relationship between flow process and point-bar morphology has rarely been explained due to the complex nature of open channel flow. Plan-view exposures of an ancient point-bar complex, exposed at the top of the Cretaceous Ferron Sandstone Member of the Mancos Shale Formation, south-central Utah, allowed reconstruction of bar morphology, sediment transport and bed shear stress, which were used to extrapolate flow processes. Studies of these outcrops show that compound point bars and scroll bars were probably formed during falling and rising flood stages, respectively. A simulation model of plan-view channel form shows that channel dimensions, such as radius of curvature and sinuosity of the point-bar complex, range between 205 m and 351 m and 1 04 and 1 22, respectively, throughout the evolution of the channel bend. Variations in strength of the helical flow were interpreted as the main control on facies architecture and bar morphology. Strong helical flow was related to the deposition of the scroll bars, while strength of helical flow is decreased for compound bars. The use of cross-beds as a common palaeocurrent indicator was found to be inconsistent with mean flow directions and channel margin orientation.","author":[{"dropping-particle":"","family":"Wu","given":"Chenliang","non-dropping-particle":"","parse-names":false,"suffix":""},{"dropping-particle":"","family":"Ullah","given":"Mohammad S.","non-dropping-particle":"","parse-names":false,"suffix":""},{"dropping-particle":"","family":"Lu","given":"Jin","non-dropping-particle":"","parse-names":false,"suffix":""},{"dropping-particle":"","family":"Bhattacharya","given":"Janok P.","non-dropping-particle":"","parse-names":false,"suffix":""}],"container-title":"Sedimentology","id":"ITEM-2","issue":"6","issued":{"date-parts":[["2016"]]},"page":"1458-1473","title":"Formation of point bars through rising and falling flood stages: Evidence from bar morphology, sediment transport and bed shear stress","type":"article-journal","volume":"63"},"uris":["http://www.mendeley.com/documents/?uuid=333348ef-dc22-47f5-8e56-a4ccffceab29"]}],"mendeley":{"formattedCitation":"(Mason &amp; Mohrig, 2019; Wu et al., 2016)","plainTextFormattedCitation":"(Mason &amp; Mohrig, 2019; Wu et al., 2016)","previouslyFormattedCitation":"(Mason &amp; Mohrig, 2019; Wu et al., 2016)"},"properties":{"noteIndex":0},"schema":"https://github.com/citation-style-language/schema/raw/master/csl-citation.json"}</w:instrText>
      </w:r>
      <w:r w:rsidR="00FF5BDE" w:rsidRPr="0057774E">
        <w:fldChar w:fldCharType="separate"/>
      </w:r>
      <w:r w:rsidRPr="0057774E">
        <w:rPr>
          <w:noProof/>
        </w:rPr>
        <w:t>(Mason &amp; Mohrig, 2019; Wu et al., 2016)</w:t>
      </w:r>
      <w:r w:rsidR="00FF5BDE" w:rsidRPr="0057774E">
        <w:fldChar w:fldCharType="end"/>
      </w:r>
      <w:r w:rsidR="00FF5BDE" w:rsidRPr="0057774E">
        <w:t>. Another hypothesis is that sustained rate</w:t>
      </w:r>
      <w:r>
        <w:t>s</w:t>
      </w:r>
      <w:r w:rsidR="00FF5BDE" w:rsidRPr="0057774E">
        <w:t xml:space="preserve"> of vertical aggradation relative to lateral channel migration </w:t>
      </w:r>
      <w:r w:rsidRPr="0057774E">
        <w:t xml:space="preserve">in tidal wetlands </w:t>
      </w:r>
      <w:r w:rsidR="00FF5BDE" w:rsidRPr="0057774E">
        <w:fldChar w:fldCharType="begin" w:fldLock="1"/>
      </w:r>
      <w:r w:rsidRPr="0057774E">
        <w:instrText>ADDIN CSL_CITATION {"citationItems":[{"id":"ITEM-1","itemData":{"DOI":"10.1016/j.geomorph.2019.06.009","ISSN":"0169555X","abstract":"Although in tidal point bars, the point-bar brink (i.e. the break-in-slope between bar top and bar slope) and the channel thalweg (i.e. the deepest part of the channel) are thought to shift horizontally toward the outer bank, the occurrence of stable to slow-migrating channels in high-aggradational settings, e.g. salt marshes, is likely to promote a mixed, latero-vertical shift of meandering channel systems. The present study focuses on the trajectories of point-bar brink and channel thalweg of eight point bars located in the salt marshes of the Venice Lagoon, in order to understand how vertical aggradation can interact with lateral migration to shape their stratal geometries. High resolution facies-analysis carried out on closely-spaced sediment cores, collected along the bar axis, allowed us to define specific trajectories, which were classified either as ascending or descending, and linear or non-linear. All the analyzed brink trajectories are ascending, and show evidence of lateral shift of the bar brink under aggradational conditions of surrounding marshes. Development of non-linear brink trajectories is linked with changes in the ratio between vertical and lateral shift rates of the brink, which is in turn dictated by changes in local base level due to substrate compaction. Conversely, the thalweg trajectories can be either ascending or descending, reflecting an interaction between rates of lateral shift and aggradation/degradation of the channel floor. The brink and thalweg can either shift consistently (e.g., both trajectories are ascending) or incongruously (e.g., ascending brink vs. descending thalweg trajectory), reflecting different attitudes of the channel to maintain or increase its cross-sectional area.","author":[{"dropping-particle":"","family":"Cosma","given":"Marta","non-dropping-particle":"","parse-names":false,"suffix":""},{"dropping-particle":"","family":"Ghinassi","given":"Massimiliano","non-dropping-particle":"","parse-names":false,"suffix":""},{"dropping-particle":"","family":"D'Alpaos","given":"Andrea","non-dropping-particle":"","parse-names":false,"suffix":""},{"dropping-particle":"","family":"Roner","given":"Marcella","non-dropping-particle":"","parse-names":false,"suffix":""},{"dropping-particle":"","family":"Finotello","given":"Alvise","non-dropping-particle":"","parse-names":false,"suffix":""},{"dropping-particle":"","family":"Tommasini","given":"Laura","non-dropping-particle":"","parse-names":false,"suffix":""},{"dropping-particle":"","family":"Gatto","given":"Roberto","non-dropping-particle":"","parse-names":false,"suffix":""}],"container-title":"Geomorphology","id":"ITEM-1","issued":{"date-parts":[["2019"]]},"page":"37-50","publisher":"Elsevier B.V.","title":"Point-bar brink and channel thalweg trajectories depicting interaction between vertical and lateral shifts of microtidal channels in the Venice Lagoon (Italy)","type":"article-journal","volume":"342"},"uris":["http://www.mendeley.com/documents/?uuid=d77d0ca5-af37-4d5f-b75e-a03be3285d3d"]},{"id":"ITEM-2","itemData":{"DOI":"10.1016/j.sedgeo.2016.08.005","ISSN":"00370738","abstract":"Although meanders are ubiquitous features of the tidal landscape, the architectural geometries of tidal point bar deposits are relatively unexplored and commonly investigated on the basis of facies models developed for their fluvial counterparts. The present study aims at improving current understanding of tidal point bar deposits developed in salt marsh settings, through a high-resolution investigation of an abandoned intertidal meander loop, located in the northern part of the Venice Lagoon (Italy). The study channel is 6 m wide and was active until the 1950s, when it was deactivated as consequence of a neck cut-off. A total of 150 cores was recovered from the associated point bar. The bar erosionally overlies a subtidal platform consisting of sand and mud and is covered by both channel fill and salt marsh mud. The bar, floored by a shell-rich sandy lag, consists of stratified fine sand, grading upward into sandy mud. The outer bank of the bend is characterized by well-developed, sand-rich levee deposits and absence of crevasse splays, which represent a distinctive feature of alluvial sedimentation. Sediment grain size distributions suggesting that seaward and landward sides of the point bar experienced comparable changes of bed shear stress due to alternation between flood and ebb currents, highlighting a remarkable difference with the classical downstream-fining characterizing fluvial point bars. Spatial interpolation between key stratal surfaces shows an overall thickening of the bar from 1.2 to 1.7 m in the direction of channel migration, associated with both lowering of the bar base and rising of its brink, which occurs in parallel with an increase in channel cross-sectional area, to progressively accommodate the increasing tidal prism. The bar top surface is characterized by a spoon-shaped geometry stemming out from a combination between lateral migration (8–10 cm/yr) and vertical aggradation (2.5–3.0 mm/yr) of the inner bank. In salt marsh settings, vertical aggradation plays, therefore, a major effect on point bar sedimentation, generating peculiar bar top geometries that are not common in fluvial meanders, where the high rate of lateral migration causes the cutoff to be reached before substantially thick deposits are accumulated on the bar top.","author":[{"dropping-particle":"","family":"Brivio","given":"Lara","non-dropping-particle":"","parse-names":false,"suffix":""},{"dropping-particle":"","family":"Ghinassi","given":"Massimiliano","non-dropping-particle":"","parse-names":false,"suffix":""},{"dropping-particle":"","family":"D'Alpaos","given":"Andrea","non-dropping-particle":"","parse-names":false,"suffix":""},{"dropping-particle":"","family":"Finotello","given":"Alvise","non-dropping-particle":"","parse-names":false,"suffix":""},{"dropping-particle":"","family":"Fontana","given":"Alessandro","non-dropping-particle":"","parse-names":false,"suffix":""},{"dropping-particle":"","family":"Roner","given":"Marcella","non-dropping-particle":"","parse-names":false,"suffix":""},{"dropping-particle":"","family":"Howes","given":"Nick","non-dropping-particle":"","parse-names":false,"suffix":""}],"container-title":"Sedimentary Geology","id":"ITEM-2","issued":{"date-parts":[["2016","8"]]},"page":"141-155","publisher":"Elsevier B.V.","title":"Aggradation and lateral migration shaping geometry of a tidal point bar: An example from salt marshes of the Northern Venice Lagoon (Italy)","type":"article-journal","volume":"343"},"uris":["http://www.mendeley.com/documents/?uuid=da842082-9208-442c-9584-1239fea31392"]}],"mendeley":{"formattedCitation":"(Brivio et al., 2016; Cosma et al., 2019)","manualFormatting":"(cf. Brivio et al., 2016; Cosma et al., 2019)","plainTextFormattedCitation":"(Brivio et al., 2016; Cosma et al., 2019)","previouslyFormattedCitation":"(Brivio et al., 2016; Cosma et al., 2019)"},"properties":{"noteIndex":0},"schema":"https://github.com/citation-style-language/schema/raw/master/csl-citation.json"}</w:instrText>
      </w:r>
      <w:r w:rsidR="00FF5BDE" w:rsidRPr="0057774E">
        <w:fldChar w:fldCharType="separate"/>
      </w:r>
      <w:r w:rsidR="00FF5BDE" w:rsidRPr="0057774E">
        <w:rPr>
          <w:noProof/>
        </w:rPr>
        <w:t>(cf. Brivio et al., 2016; Cosma et al., 2019)</w:t>
      </w:r>
      <w:r w:rsidR="00FF5BDE" w:rsidRPr="0057774E">
        <w:fldChar w:fldCharType="end"/>
      </w:r>
      <w:r w:rsidR="00FF5BDE" w:rsidRPr="0057774E">
        <w:t xml:space="preserve"> prevent scroll bar</w:t>
      </w:r>
      <w:r>
        <w:t>s</w:t>
      </w:r>
      <w:r w:rsidR="00FF5BDE" w:rsidRPr="0057774E">
        <w:t xml:space="preserve"> by systematically overshadowing any topographic irregularities. </w:t>
      </w:r>
      <w:r>
        <w:t>T</w:t>
      </w:r>
      <w:r w:rsidR="00FF5BDE" w:rsidRPr="0057774E">
        <w:t xml:space="preserve">his explanation aligns with the </w:t>
      </w:r>
      <w:r>
        <w:t>lack</w:t>
      </w:r>
      <w:r w:rsidR="00FF5BDE" w:rsidRPr="0057774E">
        <w:t xml:space="preserve"> of scroll bars </w:t>
      </w:r>
      <w:r>
        <w:t xml:space="preserve">in meandering </w:t>
      </w:r>
      <w:proofErr w:type="spellStart"/>
      <w:r>
        <w:t>streamflows</w:t>
      </w:r>
      <w:proofErr w:type="spellEnd"/>
      <w:r>
        <w:t xml:space="preserve"> evolving through curvature-driven fluvial-like mechanisms in </w:t>
      </w:r>
      <w:proofErr w:type="spellStart"/>
      <w:r>
        <w:t>aggradational</w:t>
      </w:r>
      <w:proofErr w:type="spellEnd"/>
      <w:r>
        <w:t xml:space="preserve"> settings such as coastal backwater areas </w:t>
      </w:r>
      <w:r>
        <w:fldChar w:fldCharType="begin" w:fldLock="1"/>
      </w:r>
      <w:r>
        <w:instrText>ADDIN CSL_CITATION {"citationItems":[{"id":"ITEM-1","itemData":{"DOI":"10.1029/2019JF005443","ISSN":"21699011","abstract":"Downstream changes in fluvial channel morphology are commonly observed in association with the backwater zone, where rivers transition from quasi-uniform flow with normal-flow depth to gradually varying flow. This transition is linked to changes in channel morphology and mobility and resulting fluvial stratigraphy. However, the majority of systems studied to date are perennial rivers with relatively consistent flow conditions. Here we investigate the evolution of a large river with significant flood-to-baseflow variability as it transverses and builds a large delta. We provide the first comprehensive study of the morphology and morphodynamics of the lower Rio Grande, a major continental drainage system that enters the western Gulf of Mexico. We quantify the morphology of the current Rio Grande channel and document spatial trends in channel geometry and kinematics using lidar, historical surveys, and hydrographic analysis. The modern Rio Grande channel morphology does not significantly vary toward the coast. Rather, the channel width, levee, and bed slopes remain nearly constant for ~200 river km. We find historical migration rates between 10 and 100 m/yr with no significant reduction toward the coast in contrast to previously studied systems. We propose that this invariant channel geometry and sustained high migration rates are signatures of the channel not requiring adjustment within the lower coastal reach to accommodate baseflow conditions, and the channel remains continuously adjusted solely to peak flow conditions.","author":[{"dropping-particle":"","family":"Swartz","given":"John M.","non-dropping-particle":"","parse-names":false,"suffix":""},{"dropping-particle":"","family":"Goudge","given":"Timothy A.","non-dropping-particle":"","parse-names":false,"suffix":""},{"dropping-particle":"","family":"Mohrig","given":"David C.","non-dropping-particle":"","parse-names":false,"suffix":""}],"container-title":"Journal of Geophysical Research: Earth Surface","id":"ITEM-1","issue":"6","issued":{"date-parts":[["2020"]]},"page":"1-16","title":"Quantifying Coastal Fluvial Morphodynamics Over the Last 100 Years on the Lower Rio Grande, USA and Mexico","type":"article-journal","volume":"125"},"uris":["http://www.mendeley.com/documents/?uuid=399bbe23-3c4c-4ec6-bc34-8e9ccb2bae70"]}],"mendeley":{"formattedCitation":"(Swartz et al., 2020)","plainTextFormattedCitation":"(Swartz et al., 2020)","previouslyFormattedCitation":"(Swartz et al., 2020)"},"properties":{"noteIndex":0},"schema":"https://github.com/citation-style-language/schema/raw/master/csl-citation.json"}</w:instrText>
      </w:r>
      <w:r>
        <w:fldChar w:fldCharType="separate"/>
      </w:r>
      <w:r w:rsidRPr="0057774E">
        <w:rPr>
          <w:noProof/>
        </w:rPr>
        <w:t>(Swartz et al., 2020)</w:t>
      </w:r>
      <w:r>
        <w:fldChar w:fldCharType="end"/>
      </w:r>
      <w:r>
        <w:t>, peatlands</w:t>
      </w:r>
      <w:r>
        <w:fldChar w:fldCharType="begin" w:fldLock="1"/>
      </w:r>
      <w:r>
        <w:instrText>ADDIN CSL_CITATION {"citationItems":[{"id":"ITEM-1","itemData":{"DOI":"10.1002/esp.4100","ISSN":"01979337","author":[{"dropping-particle":"","family":"Candel","given":"Jasper H.J.","non-dropping-particle":"","parse-names":false,"suffix":""},{"dropping-particle":"","family":"Makaske","given":"Bart","non-dropping-particle":"","parse-names":false,"suffix":""},{"dropping-particle":"","family":"Storms","given":"Joep E.A.","non-dropping-particle":"","parse-names":false,"suffix":""},{"dropping-particle":"","family":"Wallinga","given":"Jakob","non-dropping-particle":"","parse-names":false,"suffix":""}],"container-title":"Earth Surface Processes and Landforms","id":"ITEM-1","issue":"15","issued":{"date-parts":[["2017","12"]]},"page":"2679-2696","title":"Oblique aggradation: a novel explanation for sinuosity of low-energy streams in peat-filled valley systems","type":"article-journal","volume":"42"},"uris":["http://www.mendeley.com/documents/?uuid=9b3a9a5c-6feb-4e53-a695-60b44d35861e"]},{"id":"ITEM-2","itemData":{"DOI":"10.1201/b22619-219","ISBN":"9780367627737","abstract":"Single-thread rivers flowing through peat are as sinuous as classical alluvial meandering rivers, but have notably different planforms. Rivers in peat have straight segments alternating with sharp bends, as opposed to their more gently curving counterparts. Building on work in Indonesia and the Kushiro Peatlands of Japan, we characterize the statistics of bend shape in 5 nearly pristine peatland rivers in Siberia, Brazil and Indonesia, in terms of the probability density function of dimensionless curvature. Results are compared with 5 nearly pristine alluvial meandering rivers. We show that peatland rivers have significantly larger lengths of reaches with very low curvature (nearly straight) than alluvial rivers. We hypothesize that the formation of local “hard points” in peat may be responsible for the angular shape of river bends.","author":[{"dropping-particle":"","family":"Guo","given":"Xingyan","non-dropping-particle":"","parse-names":false,"suffix":""},{"dropping-particle":"","family":"Chen","given":"D.","non-dropping-particle":"","parse-names":false,"suffix":""},{"dropping-particle":"","family":"Li","given":"Z.","non-dropping-particle":"","parse-names":false,"suffix":""},{"dropping-particle":"","family":"Garcia","given":"M.H.","non-dropping-particle":"","parse-names":false,"suffix":""},{"dropping-particle":"","family":"Parker","given":"G.","non-dropping-particle":"","parse-names":false,"suffix":""},{"dropping-particle":"","family":"Tanaka","given":"G.","non-dropping-particle":"","parse-names":false,"suffix":""}],"container-title":"River Flow 2020","id":"ITEM-2","issued":{"date-parts":[["2020","8","27"]]},"page":"1575-1581","publisher":"CRC Press","title":"Sinuous rivers in peat","type":"chapter"},"uris":["http://www.mendeley.com/documents/?uuid=f9a76a05-4b7e-4d81-a6dd-dfa15589905b"]}],"mendeley":{"formattedCitation":"(Candel et al., 2017; Guo et al., 2020)","plainTextFormattedCitation":"(Candel et al., 2017; Guo et al., 2020)","previouslyFormattedCitation":"(Candel et al., 2017; Guo et al., 2020)"},"properties":{"noteIndex":0},"schema":"https://github.com/citation-style-language/schema/raw/master/csl-citation.json"}</w:instrText>
      </w:r>
      <w:r>
        <w:fldChar w:fldCharType="separate"/>
      </w:r>
      <w:r w:rsidRPr="0057774E">
        <w:rPr>
          <w:noProof/>
        </w:rPr>
        <w:t>(Candel et al., 2017; Guo et al., 2020)</w:t>
      </w:r>
      <w:r>
        <w:fldChar w:fldCharType="end"/>
      </w:r>
      <w:r>
        <w:t xml:space="preserve">, and submarine turbidity-current channels </w:t>
      </w:r>
      <w:r>
        <w:fldChar w:fldCharType="begin" w:fldLock="1"/>
      </w:r>
      <w:r w:rsidR="0048795B">
        <w:instrText>ADDIN CSL_CITATION {"citationItems":[{"id":"ITEM-1","itemData":{"DOI":"10.1130/G38158.1","ISSN":"19432682","abstract":"Submarine and fluvial channels exhibit qualitatively similar geomorphic patterns, yet produce very different stratigraphic records. We reconcile these seemingly contradictory observations by focusing on the channel belt scale and quantifying the time-integrated stratigraphic record of the belt as a function of the scale and trajectory of the geomorphic channel, applying the concept of stratigraphic mobility. By comparing 297 submarine and fluvial channel belts from a range of tectonic settings and time intervals, we identify channel kinematics (trajectory) rather than channel morphology (scale) as the primary control on stratigraphic architecture and show that seemingly similar channel forms (in terms of scaling) have the potential to produce markedly different stratigraphy. Submarine channel belt architecture is dominated by vertical accretion (aggradational channel fill deposits), in contrast to fluvial systems that are dominated by lateral accretion (point bar deposits). This difference is best described with the channel belt aspect ratio, which is 9 for submarine systems and 72 for fluvial systems. Differences in channel kinematics and thus stratigraphic architecture between the two environments appear to result from markedly different coupling between channel aggradation and overbank deposition. The methodology and results presented here are also applicable to interpreting channelized stratigraphy on other planets and moons.","author":[{"dropping-particle":"","family":"Jobe","given":"Zane R.","non-dropping-particle":"","parse-names":false,"suffix":""},{"dropping-particle":"","family":"Howes","given":"Nick C.","non-dropping-particle":"","parse-names":false,"suffix":""},{"dropping-particle":"","family":"Auchter","given":"Neal C.","non-dropping-particle":"","parse-names":false,"suffix":""}],"container-title":"Geology","id":"ITEM-1","issue":"11","issued":{"date-parts":[["2016"]]},"page":"931-934","title":"Comparing submarine and fluvial channel kinematics: Implications for stratigraphic architecture","type":"article-journal","volume":"44"},"uris":["http://www.mendeley.com/documents/?uuid=26dab611-3da8-44a6-aca3-ae68a9c0df6d"]},{"id":"ITEM-2","itemData":{"DOI":"10.1144/SP540-2022-123","ISSN":"0305-8719","abstract":"There has been debate over the processes acting on deep-water channels, with comparisons made to the evolution of meandering fluvial systems. We characterized a three-dimensional seismic-reflection dataset of the Joshua deep-water channel–levee system located in the eastern Gulf of Mexico and interpreted 13 horizons showing its kinematic evolution over a 25 km reach. Over this reach, we documented channel migration through systematic bend expansion and downstream translation, which was sustained through channel aggradation as sinuosity increased from 1.25 to 2.3 at abandonment. An abrupt decrease in sinuosity was associated with a neck cutoff, which changed the subsequent migration direction of the channel in that locality. These processes are analogous to the evolution of meandering fluvial systems. We show that increasing channel sinuosity correlates to a reduction in channel slope and hypothesize that this promoted increasingly depositional turbidity currents that led to channel aggradation. Using a simple forward stratigraphic model in which vertical movements of the channel are governed by a stream power law, we show how aggradation can be driven autogenically. Trends in sinuosity, aggradation and slope are in broad agreement between the Joshua Channel and the model. This highlights the potential importance of intrinsic channel processes as a control on system evolution.","author":[{"dropping-particle":"","family":"Morris","given":"Paul D.","non-dropping-particle":"","parse-names":false,"suffix":""},{"dropping-particle":"","family":"Sylvester","given":"Zoltán","non-dropping-particle":"","parse-names":false,"suffix":""},{"dropping-particle":"","family":"Covault","given":"Jacob A.","non-dropping-particle":"","parse-names":false,"suffix":""},{"dropping-particle":"","family":"Mohrig","given":"David","non-dropping-particle":"","parse-names":false,"suffix":""},{"dropping-particle":"","family":"Dunlap","given":"Dallas","non-dropping-particle":"","parse-names":false,"suffix":""}],"container-title":"Meandering Streamflows: Patterns and Processes across Landscapes and Scales","editor":[{"dropping-particle":"","family":"Finotello","given":"Alvise","non-dropping-particle":"","parse-names":false,"suffix":""},{"dropping-particle":"","family":"Sylvester","given":"Zoltán","non-dropping-particle":"","parse-names":false,"suffix":""},{"dropping-particle":"","family":"Durkin","given":"Paul R.","non-dropping-particle":"","parse-names":false,"suffix":""}],"id":"ITEM-2","issue":"1","issued":{"date-parts":[["2024","6","6"]]},"publisher":"Geological Society, London, Special Publications","title":"Fluvial-style migration controls autogenic aggradation in submarine channels: Joshua Channel, eastern Gulf of Mexico","type":"chapter","volume":"540"},"uris":["http://www.mendeley.com/documents/?uuid=21208e52-6644-45a4-99ce-cfe3506ec47b"]}],"mendeley":{"formattedCitation":"(Jobe et al., 2016; Morris et al., 2024)","plainTextFormattedCitation":"(Jobe et al., 2016; Morris et al., 2024)","previouslyFormattedCitation":"(Jobe et al., 2016; Morris et al., 2024)"},"properties":{"noteIndex":0},"schema":"https://github.com/citation-style-language/schema/raw/master/csl-citation.json"}</w:instrText>
      </w:r>
      <w:r>
        <w:fldChar w:fldCharType="separate"/>
      </w:r>
      <w:r w:rsidR="0048795B" w:rsidRPr="0048795B">
        <w:rPr>
          <w:noProof/>
        </w:rPr>
        <w:t>(Jobe et al., 2016; Morris et al., 2024)</w:t>
      </w:r>
      <w:r>
        <w:fldChar w:fldCharType="end"/>
      </w:r>
    </w:p>
    <w:p w14:paraId="69D87446" w14:textId="5F15F6C9" w:rsidR="002F3B11" w:rsidRPr="00E83AD1" w:rsidRDefault="00CF7775" w:rsidP="00C81368">
      <w:pPr>
        <w:pStyle w:val="Heading-Main"/>
      </w:pPr>
      <w:r w:rsidRPr="00E83AD1">
        <w:t>4</w:t>
      </w:r>
      <w:r w:rsidR="002F3B11" w:rsidRPr="00E83AD1">
        <w:t xml:space="preserve"> </w:t>
      </w:r>
      <w:r w:rsidR="0057774E">
        <w:t xml:space="preserve">Implications and </w:t>
      </w:r>
      <w:r w:rsidR="002F3B11" w:rsidRPr="00E83AD1">
        <w:t>Conclusions</w:t>
      </w:r>
    </w:p>
    <w:p w14:paraId="2A33ACCF" w14:textId="2BBEDF85" w:rsidR="00894BB2" w:rsidRPr="0057774E" w:rsidRDefault="00202D37" w:rsidP="00851005">
      <w:r>
        <w:t>Our findings demonstrate that</w:t>
      </w:r>
      <w:r w:rsidR="00894BB2" w:rsidRPr="00E83AD1">
        <w:t xml:space="preserve"> meandering channels</w:t>
      </w:r>
      <w:r>
        <w:t xml:space="preserve"> in tidal </w:t>
      </w:r>
      <w:r w:rsidR="00396921">
        <w:t>wetlands</w:t>
      </w:r>
      <w:r>
        <w:t xml:space="preserve"> are </w:t>
      </w:r>
      <w:r w:rsidR="00B420BF">
        <w:t>as</w:t>
      </w:r>
      <w:r>
        <w:t xml:space="preserve"> capable of forming</w:t>
      </w:r>
      <w:r w:rsidR="00894BB2" w:rsidRPr="00E83AD1">
        <w:t xml:space="preserve"> meander cutoffs</w:t>
      </w:r>
      <w:r w:rsidR="00B420BF">
        <w:t xml:space="preserve"> as their fluvial counterparts</w:t>
      </w:r>
      <w:r w:rsidR="00894BB2" w:rsidRPr="00E83AD1">
        <w:t xml:space="preserve">. </w:t>
      </w:r>
      <w:r w:rsidR="00370D9C">
        <w:t xml:space="preserve">From </w:t>
      </w:r>
      <w:r w:rsidR="00E826DB">
        <w:t>the morphometric evidence we have compiled, w</w:t>
      </w:r>
      <w:r w:rsidR="00894BB2" w:rsidRPr="00E83AD1">
        <w:t xml:space="preserve">e </w:t>
      </w:r>
      <w:r w:rsidR="00370D9C">
        <w:t>suggest</w:t>
      </w:r>
      <w:r w:rsidR="00894BB2" w:rsidRPr="00E83AD1">
        <w:t xml:space="preserve"> that the </w:t>
      </w:r>
      <w:proofErr w:type="spellStart"/>
      <w:r w:rsidR="00E826DB">
        <w:t>morphodynamic</w:t>
      </w:r>
      <w:proofErr w:type="spellEnd"/>
      <w:r w:rsidR="00D34EF8">
        <w:t xml:space="preserve"> processe</w:t>
      </w:r>
      <w:r w:rsidR="00E826DB">
        <w:t>s</w:t>
      </w:r>
      <w:r w:rsidR="00E826DB" w:rsidRPr="00E83AD1">
        <w:t xml:space="preserve"> </w:t>
      </w:r>
      <w:r w:rsidR="00E826DB">
        <w:t xml:space="preserve">that </w:t>
      </w:r>
      <w:r w:rsidR="00E826DB" w:rsidRPr="00E83AD1">
        <w:t>driv</w:t>
      </w:r>
      <w:r w:rsidR="00E826DB">
        <w:t>e</w:t>
      </w:r>
      <w:r w:rsidR="00E826DB" w:rsidRPr="00E83AD1">
        <w:t xml:space="preserve"> </w:t>
      </w:r>
      <w:r w:rsidR="00894BB2" w:rsidRPr="00E83AD1">
        <w:t>tidal</w:t>
      </w:r>
      <w:r w:rsidR="00E826DB">
        <w:t xml:space="preserve"> and fluvial</w:t>
      </w:r>
      <w:r w:rsidR="00894BB2" w:rsidRPr="00E83AD1">
        <w:t xml:space="preserve"> cutoff</w:t>
      </w:r>
      <w:r w:rsidR="00827BC5">
        <w:t xml:space="preserve"> development </w:t>
      </w:r>
      <w:r w:rsidR="00894BB2" w:rsidRPr="00E83AD1">
        <w:t>are fundamentally simila</w:t>
      </w:r>
      <w:r w:rsidR="00827BC5">
        <w:t xml:space="preserve">r, with </w:t>
      </w:r>
      <w:r w:rsidR="007119D4">
        <w:t xml:space="preserve">substantial </w:t>
      </w:r>
      <w:r w:rsidR="00827BC5">
        <w:t xml:space="preserve">differences arising only after cutoffs have </w:t>
      </w:r>
      <w:r w:rsidR="007119D4">
        <w:t>formed</w:t>
      </w:r>
      <w:r w:rsidR="00894BB2" w:rsidRPr="00E83AD1">
        <w:t>.</w:t>
      </w:r>
      <w:r w:rsidR="009122D1">
        <w:t xml:space="preserve"> Rather than form</w:t>
      </w:r>
      <w:r w:rsidR="00D34EF8">
        <w:t>ing</w:t>
      </w:r>
      <w:r w:rsidR="009122D1">
        <w:t xml:space="preserve"> oxbows, t</w:t>
      </w:r>
      <w:r w:rsidR="00894BB2" w:rsidRPr="00E83AD1">
        <w:t xml:space="preserve">idal cutoffs </w:t>
      </w:r>
      <w:r w:rsidR="00D34EF8">
        <w:t>remain</w:t>
      </w:r>
      <w:r w:rsidR="009122D1">
        <w:t xml:space="preserve"> </w:t>
      </w:r>
      <w:r w:rsidR="0057774E">
        <w:t xml:space="preserve">preferentially </w:t>
      </w:r>
      <w:r w:rsidR="009122D1">
        <w:t>connected to</w:t>
      </w:r>
      <w:r w:rsidR="00894BB2" w:rsidRPr="00E83AD1">
        <w:t xml:space="preserve"> their parent channel</w:t>
      </w:r>
      <w:r w:rsidR="00827BC5">
        <w:t xml:space="preserve"> owing </w:t>
      </w:r>
      <w:r w:rsidR="00827BC5">
        <w:lastRenderedPageBreak/>
        <w:t xml:space="preserve">to </w:t>
      </w:r>
      <w:r w:rsidR="00FF5BDE">
        <w:t xml:space="preserve">the </w:t>
      </w:r>
      <w:r w:rsidR="00827BC5">
        <w:t>pronounced hydrological connectivity that characterize</w:t>
      </w:r>
      <w:r w:rsidR="00FF5BDE">
        <w:t>s</w:t>
      </w:r>
      <w:r w:rsidR="00827BC5">
        <w:t xml:space="preserve"> tidal wetlands. In this way, tidal meander cutoffs </w:t>
      </w:r>
      <w:r w:rsidR="0089051C">
        <w:t>continue to</w:t>
      </w:r>
      <w:r w:rsidR="0089051C" w:rsidRPr="00E83AD1">
        <w:t xml:space="preserve"> </w:t>
      </w:r>
      <w:r w:rsidR="00894BB2" w:rsidRPr="00E83AD1">
        <w:t>drai</w:t>
      </w:r>
      <w:r w:rsidR="0089051C">
        <w:t>n</w:t>
      </w:r>
      <w:r w:rsidR="00B96168">
        <w:t xml:space="preserve"> (and help </w:t>
      </w:r>
      <w:r w:rsidR="00827BC5">
        <w:t>flood</w:t>
      </w:r>
      <w:r w:rsidR="00B96168">
        <w:t>)</w:t>
      </w:r>
      <w:r w:rsidR="00894BB2" w:rsidRPr="00E83AD1">
        <w:t xml:space="preserve"> </w:t>
      </w:r>
      <w:r w:rsidR="00894BB2" w:rsidRPr="0057774E">
        <w:t xml:space="preserve">the surrounding </w:t>
      </w:r>
      <w:r w:rsidR="00827BC5" w:rsidRPr="0057774E">
        <w:t>wetlands</w:t>
      </w:r>
      <w:r w:rsidR="00894BB2" w:rsidRPr="0057774E">
        <w:t xml:space="preserve">, remaining </w:t>
      </w:r>
      <w:r w:rsidR="004D39FF" w:rsidRPr="0057774E">
        <w:t xml:space="preserve">active and </w:t>
      </w:r>
      <w:r w:rsidR="00894BB2" w:rsidRPr="0057774E">
        <w:t xml:space="preserve">integral parts of </w:t>
      </w:r>
      <w:r w:rsidR="004D39FF" w:rsidRPr="0057774E">
        <w:t xml:space="preserve">the overall </w:t>
      </w:r>
      <w:r w:rsidR="00894BB2" w:rsidRPr="0057774E">
        <w:t>tidal channel network.</w:t>
      </w:r>
      <w:r w:rsidR="0057774E" w:rsidRPr="0057774E">
        <w:t xml:space="preserve"> Coupled with earlier theoretical, numerical, and field observations </w:t>
      </w:r>
      <w:r w:rsidR="0057774E" w:rsidRPr="0057774E">
        <w:fldChar w:fldCharType="begin" w:fldLock="1"/>
      </w:r>
      <w:r w:rsidR="0057774E" w:rsidRPr="0057774E">
        <w:instrText>ADDIN CSL_CITATION {"citationItems":[{"id":"ITEM-1","itemData":{"DOI":"10.1073/pnas.1711330115","ISSN":"10916490","PMID":"29378949","abstract":"The majority of tidal channels display marked meandering features. Despite their importance in oil-reservoir formation and tidal landscape morphology, questions remain on whether tidal-meander dynamics could be understood in terms of fluvial processes and theory. Key differences suggest otherwise, like the periodic reversal of landscape-forming tidal flows and the widely accepted empirical notion that tidal meanders are stable landscape features, in stark contrast with their migrating fluvial counterparts. On the contrary, here we show that, once properly normalized, observed migration rates of tidal and fluvial meanders are remarkably similar. Key to normalization is the role of tidal channel width that responds to the strong spatial gradients of landscape-forming flow rates and tidal prisms. We find that migration dynamics of tidal meanders agree with nonlinear theories for river meander evolution. Our results challenge the conventional view of tidal channels as stable landscape features and suggest that meandering tidal channels recapitulate many fluvial counterparts owing to large gradients of tidal prisms across meander wavelengths.","author":[{"dropping-particle":"","family":"Finotello","given":"Alvise","non-dropping-particle":"","parse-names":false,"suffix":""},{"dropping-particle":"","family":"Lanzoni","given":"Stefano","non-dropping-particle":"","parse-names":false,"suffix":""},{"dropping-particle":"","family":"Ghinassi","given":"Massimiliano","non-dropping-particle":"","parse-names":false,"suffix":""},{"dropping-particle":"","family":"Marani","given":"Marco","non-dropping-particle":"","parse-names":false,"suffix":""},{"dropping-particle":"","family":"Rinaldo","given":"Andrea","non-dropping-particle":"","parse-names":false,"suffix":""},{"dropping-particle":"","family":"D’Alpaos","given":"Andrea","non-dropping-particle":"","parse-names":false,"suffix":""}],"container-title":"Proceedings of the National Academy of Sciences of the United States of America","id":"ITEM-1","issue":"7","issued":{"date-parts":[["2018"]]},"page":"1463-1468","title":"Field migration rates of tidal meanders recapitulate fluvial morphodynamics","type":"article-journal","volume":"115"},"uris":["http://www.mendeley.com/documents/?uuid=bba586da-a30b-4444-b240-869dd41d82a3"]},{"id":"ITEM-2","itemData":{"DOI":"10.1002/esp.5396","ISSN":"10969837","abstract":"Tidal channels form the pathways for tidal currents to propagate and distribute clastic sediments and nutrients, thus providing a primary control on tidal-landscape ecomorphodynamics. Most tidal channels in both estuarine and lagoonal environments have a tendency to meander, yet very few studies exist that investigate the full spectrum of processes controlling tidal meander morpho-sedimentary evolution. The Venice Lagoon (Italy) offers a unique opportunity to shed light on this topic, because a long record of morphological and sedimentary data is available, which allows one to relate tidal channel evolution to the hydrodynamic and morphological changes undergone by the lagoon. In particular, during the last 130 years, feedback between rising relative sea levels and anthropogenic interventions has caused severe modifications of the Lagoon hydro- and morphodynamics. Here we investigate how these modifications fed back into the morpho-sedimentary evolution of a meandering tidal channel located in the northern lagoon. Combining extensive datasets of aerial photographs, topographic and bathymetric surveys, geophysical investigations, sedimentary core analysis, and numerical modelling, we show that enhanced local tidal ranges and water discharges determined adjustments of channel cross-sectional geometries proportional to increasing tidal prisms, while changes in local tidal asymmetries caused modifications of the local sediment transport regime, resulting in the development of bar–pool patterns according to the dominant tidal phase. Such bar–pool patterns eventually determined channel migration through a bar-push mechanism controlled by a fluvial-like, quasi-linear relationship between local channel curvature and lateral migration rates. Critical differences in sediment transport regime are, however, highlighted between fluvial and tidal meanders the latter being potentially characterized by high concentrations of suspended sediment during periods of slack waters when wind-driven sediment transport processes are not negligible. This could hamper the formation of high-relief bedforms, with profound implications for the sedimentology of tidal point-bar deposits.","author":[{"dropping-particle":"","family":"Finotello","given":"Alvise","non-dropping-particle":"","parse-names":false,"suffix":""},{"dropping-particle":"","family":"Capperucci","given":"Ruggero M.","non-dropping-particle":"","parse-names":false,"suffix":""},{"dropping-particle":"","family":"Bartholomä","given":"Alexander","non-dropping-particle":"","parse-names":false,"suffix":""},{"dropping-particle":"","family":"D'Alpaos","given":"Andrea","non-dropping-particle":"","parse-names":false,"suffix":""},{"dropping-particle":"","family":"Ghinassi","given":"Massimiliano","non-dropping-particle":"","parse-names":false,"suffix":""}],"container-title":"Earth Surface Processes and Landforms","id":"ITEM-2","issue":"10","issued":{"date-parts":[["2022","5","5"]]},"note":"https://doi.org/10.1002/esp.5396","page":"2580 - 2596","publisher":"John Wiley &amp; Sons, Ltd","title":"Morpho-sedimentary evolution of a microtidal meandering channel driven by 130 years of natural and anthropogenic modifications of the Venice Lagoon (Italy)","type":"article-journal","volume":"47"},"uris":["http://www.mendeley.com/documents/?uuid=b71bb1af-de9e-4016-a6f3-750c5013849f"]},{"id":"ITEM-3","itemData":{"DOI":"10.1002/esp.5452","author":[{"dropping-particle":"","family":"Gao","given":"Chao","non-dropping-particle":"","parse-names":false,"suffix":""},{"dropping-particle":"","family":"Finotello","given":"Alvise","non-dropping-particle":"","parse-names":false,"suffix":""},{"dropping-particle":"","family":"Wang","given":"Ya Ping","non-dropping-particle":"","parse-names":false,"suffix":""}],"container-title":"Earth Surface Processes and Landforms","id":"ITEM-3","issue":"July","issued":{"date-parts":[["2022"]]},"page":"1-17","title":"Predominant landward skewing of tidal meanders","type":"article-journal"},"uris":["http://www.mendeley.com/documents/?uuid=f27dc755-2954-4e91-96fd-78c8487e85cb"]}],"mendeley":{"formattedCitation":"(Finotello et al., 2018, 2022; Gao, Finotello, &amp; Wang, 2022)","plainTextFormattedCitation":"(Finotello et al., 2018, 2022; Gao, Finotello, &amp; Wang, 2022)","previouslyFormattedCitation":"(Finotello et al., 2018, 2022; Gao, Finotello, &amp; Wang, 2022)"},"properties":{"noteIndex":0},"schema":"https://github.com/citation-style-language/schema/raw/master/csl-citation.json"}</w:instrText>
      </w:r>
      <w:r w:rsidR="0057774E" w:rsidRPr="0057774E">
        <w:fldChar w:fldCharType="separate"/>
      </w:r>
      <w:r w:rsidR="0057774E" w:rsidRPr="0057774E">
        <w:rPr>
          <w:noProof/>
          <w:lang w:val="it-IT"/>
        </w:rPr>
        <w:t>(Finotello et al., 2018, 2022; Gao, Finotello, &amp; Wang, 2022)</w:t>
      </w:r>
      <w:r w:rsidR="0057774E" w:rsidRPr="0057774E">
        <w:fldChar w:fldCharType="end"/>
      </w:r>
      <w:r w:rsidR="0057774E" w:rsidRPr="0057774E">
        <w:t xml:space="preserve">, our results point to a complete </w:t>
      </w:r>
      <w:proofErr w:type="spellStart"/>
      <w:r w:rsidR="0057774E" w:rsidRPr="0057774E">
        <w:t>morphodynamic</w:t>
      </w:r>
      <w:proofErr w:type="spellEnd"/>
      <w:r w:rsidR="0057774E" w:rsidRPr="0057774E">
        <w:t xml:space="preserve"> analogy between tidal and fluvial meandering channels from meander inception to cutoff. Unified </w:t>
      </w:r>
      <w:r w:rsidR="006E24A5" w:rsidRPr="0057774E">
        <w:t xml:space="preserve">tidal and fluvial </w:t>
      </w:r>
      <w:r w:rsidR="0057774E" w:rsidRPr="0057774E">
        <w:t>meander</w:t>
      </w:r>
      <w:r w:rsidR="006E24A5" w:rsidRPr="0057774E">
        <w:t xml:space="preserve"> </w:t>
      </w:r>
      <w:proofErr w:type="spellStart"/>
      <w:r w:rsidR="006E24A5" w:rsidRPr="0057774E">
        <w:t>morphodynamics</w:t>
      </w:r>
      <w:proofErr w:type="spellEnd"/>
      <w:r w:rsidR="006E24A5" w:rsidRPr="0057774E">
        <w:t xml:space="preserve"> </w:t>
      </w:r>
      <w:r w:rsidR="0057774E" w:rsidRPr="0057774E">
        <w:t>enable extending</w:t>
      </w:r>
      <w:r w:rsidR="006E24A5" w:rsidRPr="0057774E">
        <w:t xml:space="preserve"> </w:t>
      </w:r>
      <w:r w:rsidR="0057774E" w:rsidRPr="0057774E">
        <w:t xml:space="preserve">classical techniques employed </w:t>
      </w:r>
      <w:r w:rsidR="0057774E">
        <w:t>for</w:t>
      </w:r>
      <w:r w:rsidR="0057774E" w:rsidRPr="0057774E">
        <w:t xml:space="preserve"> modeling meandering rivers</w:t>
      </w:r>
      <w:r w:rsidR="0057774E">
        <w:t xml:space="preserve"> numerically</w:t>
      </w:r>
      <w:r w:rsidR="0057774E" w:rsidRPr="0057774E">
        <w:t xml:space="preserve"> </w:t>
      </w:r>
      <w:r w:rsidR="0057774E" w:rsidRPr="0057774E">
        <w:fldChar w:fldCharType="begin" w:fldLock="1"/>
      </w:r>
      <w:r w:rsidR="0048795B">
        <w:instrText>ADDIN CSL_CITATION {"citationItems":[{"id":"ITEM-1","itemData":{"DOI":"10.1017/S0022112001004281","ISBN":"0022-1120","ISSN":"00221120","abstract":"The exact solution of the problem of river morphodynamics derived in Part 1 is employed to formulate and solve the problem of planimetric evolution of river meanders. A nonlinear integrodifferential evolution equation in intrinsic coordinates is derived. An exact periodic solution of such an equation is then obtained in terms of a modified Fourier series expansion such that the wavenumbers of the various Fourier modes are time dependent. The amplitudes of the Fourier modes and their wavenumbers satisfy a nonlinear system of coupled ordinary differential equations of the Landau type. Solutions of this system display the occurrence of two possible scenarios. In the sub-resonant regime, i.e. when the aspect ratio of the channel is smaller than the resonant value, meandering evolves according to the classical picture: A periodic train of small-amplitude sine-generated meanders migrating downstream evolve into the classical, upstream skewed, train of meanders of Kinoshita type. Evolution displays all the experimentally observed features: The meander growth rate increases up to a maximum and then decreases, while the migration speed decreases monotonically. No equilibrium solutions are found. In the super-resonant regime the picture is essentially reversed: Downstream skewing develops while meanders migrate upstream. Numerical solutions of the planimetric evolution equation are obtained for the case when the initial channel pattern exhibits random small perturbations of the straight configuration. Under these conditions, the evolution displays the typical features of solutions of the Ginzburg-Landau equation, in particular, the occurrence of spatial modulations of the meandering pattern which organizes itself in the form of wavegroups. Furthermore, multiple loops develop in the advanced stage of meander growth.","author":[{"dropping-particle":"","family":"Seminara","given":"Giovanni","non-dropping-particle":"","parse-names":false,"suffix":""},{"dropping-particle":"","family":"Zolezzi","given":"G.","non-dropping-particle":"","parse-names":false,"suffix":""},{"dropping-particle":"","family":"Tubino","given":"M.","non-dropping-particle":"","parse-names":false,"suffix":""},{"dropping-particle":"","family":"Zardi","given":"D.","non-dropping-particle":"","parse-names":false,"suffix":""}],"container-title":"Journal of Fluid Mechanics","id":"ITEM-1","issued":{"date-parts":[["2001"]]},"page":"213-230","title":"Downstream and upstream influence in river meandering. Part 2. Planimetric development","type":"article-journal","volume":"438"},"uris":["http://www.mendeley.com/documents/?uuid=01e61149-326b-4ae4-8571-85074fb01f38"]},{"id":"ITEM-2","itemData":{"DOI":"10.1002/2017WR020726","ISSN":"19447973","abstract":"This work addresses the signatures embedded in the planform geometry of meandering rivers consequent to the formation of floodplain heterogeneities as the river bends migrate. Two geomorphic features are specifically considered: scroll bars produced by lateral accretion of point bars at convex banks and oxbow lake fills consequent to neck cutoffs. The sedimentary architecture of these geomorphic units depends on the type and amount of sediment, and controls bank erodibility as the river impinges on them, favoring or contrasting the river migration. The geometry of numerically generated planforms obtained for different scenarios of floodplain heterogeneity is compared to that of natural meandering paths. Half meander metrics and spatial distribution of channel curvatures are used to disclose the complexity embedded in meandering geometry. Fourier Analysis, Principal Component Analysis, Singular Spectrum Analysis and Multivariate Singular Spectrum Analysis are used to emphasize the subtle but crucial differences which may emerge between apparently similar configurations. A closer similarity between observed and simulated planforms is attained when fully coupling flow and sediment dynamics (fully-coupled models) and when considering self-formed heterogeneities that are less erodible than the surrounding floodplain.","author":[{"dropping-particle":"","family":"Bogoni","given":"Manuel","non-dropping-particle":"","parse-names":false,"suffix":""},{"dropping-particle":"","family":"Putti","given":"Mario","non-dropping-particle":"","parse-names":false,"suffix":""},{"dropping-particle":"","family":"Lanzoni","given":"Stefano","non-dropping-particle":"","parse-names":false,"suffix":""}],"container-title":"Water Resources Research","id":"ITEM-2","issue":"6","issued":{"date-parts":[["2017"]]},"page":"5137-5157","title":"Modeling meander morphodynamics over self-formed heterogeneous floodplains","type":"article-journal","volume":"53"},"uris":["http://www.mendeley.com/documents/?uuid=9497f70f-2979-4c3b-a954-8188d12e328f"]},{"id":"ITEM-3","itemData":{"DOI":"10.1029/WR020i011p01659","ISBN":"doi:10.1029/WR020i011p01659","ISSN":"19447973","abstract":"A digital simulation model produces realistic meandering patterns starting from an initially straight channel with small random perturbations. The model assumes that nominal migration rates increase as channel curvature increases but reach a maximum when bend radius divided by channel width is about 3, with decreasing rates for sharper bends, in accord with observations of Nanson and Hickin (1983) and others. However, it is also necessary to assume that local migration rates are a weighted average of local and upstream nominal rates, with the weighting decreasing upstream. The model includes provisions for neck cutoffs and may be used to forecast future patterns of channel migration in meandering streams. Copyright 1984 by the American Geophysical Union.","author":[{"dropping-particle":"","family":"Howard","given":"Alan D.","non-dropping-particle":"","parse-names":false,"suffix":""},{"dropping-particle":"","family":"Knutson","given":"Thomas R.","non-dropping-particle":"","parse-names":false,"suffix":""}],"container-title":"Water Resources Research","id":"ITEM-3","issue":"11","issued":{"date-parts":[["1984"]]},"page":"1659-1667","title":"Sufficient conditions for river meandering: A simulation approach","type":"article-journal","volume":"20"},"uris":["http://www.mendeley.com/documents/?uuid=2aed7ade-6af7-461c-81f0-a33b6367fd7b"]},{"id":"ITEM-4","itemData":{"DOI":"10.1002/esp.2113","ISBN":"1096-9837","ISSN":"01979337","abstract":"Many models of river meander migration rely upon a simple formalism, whereby the eroding bank is cut back at a rate that is dictated by the flow, and the depositing bank then migrates passively in response, so as to maintain a constant bankfull channel width. Here a new model is presented, in which separate relations are developed for the migration of the eroding bank and the depositing bank. It is assumed that the eroding bank consists of a layer of fine-grained sediment that is cohesive and/or densely riddled with roots, underlain by a purely noncohesive layer of sand and/or gravel. Following erosion of the noncohesive layer, the cohesive layer fails in the form of slump blocks, which armor the noncohesive layer and thereby moderate the erosion rate. If the slump block material breaks down or is fluvially entrained, the protection it provides for the noncohesive layer diminishes and bank erosion is renewed. Renewed bank erosion, however, rejuvenates slump block armoring. At the depositing bank, it is assumed that all the sediment delivered to the edge of vegetation due to the transverse component of sediment transport is captured by encroaching vegetation, which is not removed by successive floods. Separate equations describing the migration of the eroding and depositing banks are tied to a standard morphodynamic formulation for the evolution of the flow and bed in the central region of the channel. In this model, the river evolves toward maintenance of roughly constant bankfull width as it migrates only to the extent that the eroding bank and depositing bank 'talk' to each other via the medium of the morphodynamics of the channel center region. The model allows for both (a) migration for which erosion widens the channel, forcing deposition at the opposite bank, and (b) migration for which deposition narrows the channel forcing erosion at the opposite bank. © 2010 John Wiley &amp; Sons, Ltd.","author":[{"dropping-particle":"","family":"Parker","given":"Gary","non-dropping-particle":"","parse-names":false,"suffix":""},{"dropping-particle":"","family":"Shimizu","given":"Y.","non-dropping-particle":"","parse-names":false,"suffix":""},{"dropping-particle":"V.","family":"Wilkerson","given":"G.","non-dropping-particle":"","parse-names":false,"suffix":""},{"dropping-particle":"","family":"Eke","given":"E. C.","non-dropping-particle":"","parse-names":false,"suffix":""},{"dropping-particle":"","family":"Abad","given":"Jorge Darwin","non-dropping-particle":"","parse-names":false,"suffix":""},{"dropping-particle":"","family":"Lauer","given":"J. W.","non-dropping-particle":"","parse-names":false,"suffix":""},{"dropping-particle":"","family":"Paola","given":"Chris","non-dropping-particle":"","parse-names":false,"suffix":""},{"dropping-particle":"","family":"Dietrich","given":"W. E.","non-dropping-particle":"","parse-names":false,"suffix":""},{"dropping-particle":"","family":"Voller","given":"V. R.","non-dropping-particle":"","parse-names":false,"suffix":""}],"container-title":"Earth Surface Processes and Landforms","id":"ITEM-4","issue":"1","issued":{"date-parts":[["2011"]]},"page":"70-86","publisher":"John Wiley and Sons, Ltd.","title":"A new framework for modeling the migration of meandering rivers","type":"article-journal","volume":"36"},"uris":["http://www.mendeley.com/documents/?uuid=7a34ec28-096f-46c3-a166-4bf0a3c27320"]}],"mendeley":{"formattedCitation":"(Bogoni et al., 2017; Howard &amp; Knutson, 1984; Parker et al., 2011; Seminara et al., 2001)","plainTextFormattedCitation":"(Bogoni et al., 2017; Howard &amp; Knutson, 1984; Parker et al., 2011; Seminara et al., 2001)","previouslyFormattedCitation":"(Bogoni et al., 2017; Howard &amp; Knutson, 1984; Parker et al., 2011; Seminara et al., 2001)"},"properties":{"noteIndex":0},"schema":"https://github.com/citation-style-language/schema/raw/master/csl-citation.json"}</w:instrText>
      </w:r>
      <w:r w:rsidR="0057774E" w:rsidRPr="0057774E">
        <w:fldChar w:fldCharType="separate"/>
      </w:r>
      <w:r w:rsidR="0057774E" w:rsidRPr="0057774E">
        <w:rPr>
          <w:noProof/>
        </w:rPr>
        <w:t>(Bogoni et al., 2017; Howard &amp; Knutson, 1984; Parker et al., 2011; Seminara et al., 2001)</w:t>
      </w:r>
      <w:r w:rsidR="0057774E" w:rsidRPr="0057774E">
        <w:fldChar w:fldCharType="end"/>
      </w:r>
      <w:r w:rsidR="0057774E" w:rsidRPr="0057774E">
        <w:t xml:space="preserve"> to </w:t>
      </w:r>
      <w:proofErr w:type="spellStart"/>
      <w:r w:rsidR="0057774E" w:rsidRPr="0057774E">
        <w:t>ecomorphodynamic</w:t>
      </w:r>
      <w:proofErr w:type="spellEnd"/>
      <w:r w:rsidR="0057774E" w:rsidRPr="0057774E">
        <w:t xml:space="preserve"> models of tidal wetlands, where meandering is ubiquitous and yet routinely omitted in common practices. S</w:t>
      </w:r>
      <w:r w:rsidR="006E24A5" w:rsidRPr="0057774E">
        <w:t>uch an advance in numerical modeling w</w:t>
      </w:r>
      <w:r w:rsidR="00851005" w:rsidRPr="0057774E">
        <w:t>ould</w:t>
      </w:r>
      <w:r w:rsidR="006E24A5" w:rsidRPr="0057774E">
        <w:t xml:space="preserve"> </w:t>
      </w:r>
      <w:r w:rsidR="00851005" w:rsidRPr="0057774E">
        <w:t xml:space="preserve">have important implications for the conservation and restoration of critically endangered tidal wetlands, for example by </w:t>
      </w:r>
      <w:r w:rsidR="006E24A5" w:rsidRPr="0057774E">
        <w:t>help</w:t>
      </w:r>
      <w:r w:rsidR="00FF5BDE" w:rsidRPr="0057774E">
        <w:t>ing</w:t>
      </w:r>
      <w:r w:rsidR="006E24A5" w:rsidRPr="0057774E">
        <w:t xml:space="preserve"> improv</w:t>
      </w:r>
      <w:r w:rsidR="00FF5BDE" w:rsidRPr="0057774E">
        <w:t>e</w:t>
      </w:r>
      <w:r w:rsidR="006E24A5" w:rsidRPr="0057774E">
        <w:t xml:space="preserve"> assessment</w:t>
      </w:r>
      <w:r w:rsidR="00FF5BDE" w:rsidRPr="0057774E">
        <w:t>s</w:t>
      </w:r>
      <w:r w:rsidR="006E24A5" w:rsidRPr="0057774E">
        <w:t xml:space="preserve"> and estimation</w:t>
      </w:r>
      <w:r w:rsidR="00FF5BDE" w:rsidRPr="0057774E">
        <w:t>s</w:t>
      </w:r>
      <w:r w:rsidR="006E24A5" w:rsidRPr="0057774E">
        <w:t xml:space="preserve"> of past, present, and future </w:t>
      </w:r>
      <w:r w:rsidR="00851005" w:rsidRPr="0057774E">
        <w:t xml:space="preserve">blue </w:t>
      </w:r>
      <w:r w:rsidR="006E24A5" w:rsidRPr="0057774E">
        <w:t>carbon fluxes</w:t>
      </w:r>
      <w:r w:rsidR="00851005" w:rsidRPr="0057774E">
        <w:t xml:space="preserve">. </w:t>
      </w:r>
    </w:p>
    <w:p w14:paraId="33040D4B" w14:textId="33D35269" w:rsidR="00CA2F14" w:rsidRPr="00E83AD1" w:rsidRDefault="00CA2F14" w:rsidP="00C93134">
      <w:pPr>
        <w:pStyle w:val="Heading-Main"/>
        <w:spacing w:after="0"/>
      </w:pPr>
      <w:r w:rsidRPr="00E83AD1">
        <w:t>Ack</w:t>
      </w:r>
      <w:r w:rsidR="00526FC5" w:rsidRPr="00E83AD1">
        <w:t>n</w:t>
      </w:r>
      <w:r w:rsidRPr="00E83AD1">
        <w:t>owledgments</w:t>
      </w:r>
    </w:p>
    <w:p w14:paraId="6159E36D" w14:textId="77777777" w:rsidR="005467CF" w:rsidRPr="00E83AD1" w:rsidRDefault="005467CF" w:rsidP="00C7009D">
      <w:r w:rsidRPr="00E83AD1">
        <w:t>[Reviewers will be acknowledged]</w:t>
      </w:r>
    </w:p>
    <w:p w14:paraId="23002DC6" w14:textId="7F479874" w:rsidR="005467CF" w:rsidRPr="00E83AD1" w:rsidRDefault="005467CF" w:rsidP="00C7009D">
      <w:pPr>
        <w:rPr>
          <w:b/>
          <w:bCs/>
        </w:rPr>
      </w:pPr>
      <w:r w:rsidRPr="00E83AD1">
        <w:t xml:space="preserve">This study </w:t>
      </w:r>
      <w:r w:rsidR="00FB25B9">
        <w:t xml:space="preserve">is </w:t>
      </w:r>
      <w:r w:rsidR="00FB25B9" w:rsidRPr="00FB25B9">
        <w:t xml:space="preserve">funded by the European Union – </w:t>
      </w:r>
      <w:proofErr w:type="spellStart"/>
      <w:r w:rsidR="00FB25B9" w:rsidRPr="00FB25B9">
        <w:t>NextGenerationEU</w:t>
      </w:r>
      <w:proofErr w:type="spellEnd"/>
      <w:r w:rsidR="00FB25B9" w:rsidRPr="00FB25B9">
        <w:t xml:space="preserve"> and by the University of Padua under the 2021 STARS </w:t>
      </w:r>
      <w:proofErr w:type="spellStart"/>
      <w:r w:rsidR="00FB25B9" w:rsidRPr="00FB25B9">
        <w:t>Grants@Unipd</w:t>
      </w:r>
      <w:proofErr w:type="spellEnd"/>
      <w:r w:rsidR="00FB25B9" w:rsidRPr="00FB25B9">
        <w:t xml:space="preserve"> </w:t>
      </w:r>
      <w:proofErr w:type="spellStart"/>
      <w:r w:rsidR="00FB25B9" w:rsidRPr="00FB25B9">
        <w:t>programme</w:t>
      </w:r>
      <w:proofErr w:type="spellEnd"/>
      <w:r w:rsidR="00FB25B9" w:rsidRPr="00FB25B9">
        <w:t xml:space="preserve"> </w:t>
      </w:r>
      <w:r w:rsidR="0086546F">
        <w:t>"</w:t>
      </w:r>
      <w:proofErr w:type="spellStart"/>
      <w:r w:rsidRPr="00E83AD1">
        <w:t>TiDyLLy</w:t>
      </w:r>
      <w:proofErr w:type="spellEnd"/>
      <w:r w:rsidRPr="00E83AD1">
        <w:t xml:space="preserve">- Tidal networks dynamics as drivers for </w:t>
      </w:r>
      <w:proofErr w:type="spellStart"/>
      <w:r w:rsidRPr="00E83AD1">
        <w:t>ecomorphodynamics</w:t>
      </w:r>
      <w:proofErr w:type="spellEnd"/>
      <w:r w:rsidRPr="00E83AD1">
        <w:t xml:space="preserve"> of low-lying coastal area</w:t>
      </w:r>
      <w:r w:rsidR="0086546F">
        <w:t>"</w:t>
      </w:r>
      <w:r w:rsidRPr="00E83AD1">
        <w:t xml:space="preserve"> (to AF), as well as by </w:t>
      </w:r>
      <w:r w:rsidR="00526FC5" w:rsidRPr="00E83AD1">
        <w:t>a</w:t>
      </w:r>
      <w:r w:rsidRPr="00E83AD1">
        <w:t xml:space="preserve"> </w:t>
      </w:r>
      <w:proofErr w:type="gramStart"/>
      <w:r w:rsidR="001D2461" w:rsidRPr="00E83AD1">
        <w:rPr>
          <w:rFonts w:eastAsia="Times New Roman"/>
          <w:szCs w:val="24"/>
        </w:rPr>
        <w:t>China Scholarship Council (CSC) scholarships (202106190084</w:t>
      </w:r>
      <w:r w:rsidR="00526FC5" w:rsidRPr="00E83AD1">
        <w:rPr>
          <w:rFonts w:eastAsia="Times New Roman"/>
          <w:szCs w:val="24"/>
        </w:rPr>
        <w:t xml:space="preserve">, </w:t>
      </w:r>
      <w:r w:rsidR="001D2461" w:rsidRPr="00E83AD1">
        <w:t xml:space="preserve">to </w:t>
      </w:r>
      <w:r w:rsidRPr="00E83AD1">
        <w:t>CG</w:t>
      </w:r>
      <w:r w:rsidR="001D2461" w:rsidRPr="00E83AD1">
        <w:t>)</w:t>
      </w:r>
      <w:proofErr w:type="gramEnd"/>
      <w:r w:rsidR="00526FC5" w:rsidRPr="00E83AD1">
        <w:t>.</w:t>
      </w:r>
      <w:r w:rsidR="00FB25B9">
        <w:t xml:space="preserve"> AI is supported by a Discovery Grant from the Natural Sciences and Engineering Research Council of Canada.</w:t>
      </w:r>
    </w:p>
    <w:p w14:paraId="47F3EE07" w14:textId="61B60D94" w:rsidR="00C93134" w:rsidRPr="00E83AD1" w:rsidRDefault="00C93134" w:rsidP="00C93134">
      <w:pPr>
        <w:pStyle w:val="Heading-Main"/>
        <w:spacing w:after="0"/>
      </w:pPr>
      <w:r>
        <w:t>Conflict of Interest Statement</w:t>
      </w:r>
    </w:p>
    <w:p w14:paraId="6119FAA2" w14:textId="6270D5E8" w:rsidR="00995CAA" w:rsidRPr="00E83AD1" w:rsidRDefault="005467CF" w:rsidP="00894BB2">
      <w:pPr>
        <w:rPr>
          <w:rFonts w:eastAsia="Times New Roman"/>
          <w:szCs w:val="24"/>
        </w:rPr>
      </w:pPr>
      <w:r w:rsidRPr="00E83AD1">
        <w:t>The authors declare no conflict of interest</w:t>
      </w:r>
      <w:r w:rsidR="00C93134">
        <w:t>.</w:t>
      </w:r>
      <w:r w:rsidRPr="00E83AD1">
        <w:t xml:space="preserve"> </w:t>
      </w:r>
      <w:r w:rsidR="00995CAA" w:rsidRPr="00E83AD1">
        <w:rPr>
          <w:rFonts w:eastAsia="Times New Roman"/>
          <w:szCs w:val="24"/>
        </w:rPr>
        <w:t> </w:t>
      </w:r>
    </w:p>
    <w:p w14:paraId="3143B224" w14:textId="4EB21BDB" w:rsidR="00CA2F14" w:rsidRPr="00E83AD1" w:rsidRDefault="00CA2F14" w:rsidP="00C93134">
      <w:pPr>
        <w:pStyle w:val="Heading-Main"/>
        <w:spacing w:after="0"/>
      </w:pPr>
      <w:r w:rsidRPr="00E83AD1">
        <w:t>Open Research</w:t>
      </w:r>
    </w:p>
    <w:p w14:paraId="60EE9568" w14:textId="34ABB551" w:rsidR="00995CAA" w:rsidRPr="00E83AD1" w:rsidRDefault="005D16D9" w:rsidP="00894BB2">
      <w:pPr>
        <w:rPr>
          <w:rFonts w:eastAsia="Times New Roman"/>
          <w:szCs w:val="24"/>
        </w:rPr>
      </w:pPr>
      <w:r>
        <w:t xml:space="preserve">All the data presented and analyzed in this paper are freely available from a public </w:t>
      </w:r>
      <w:proofErr w:type="spellStart"/>
      <w:r>
        <w:t>Zenodo</w:t>
      </w:r>
      <w:proofErr w:type="spellEnd"/>
      <w:r>
        <w:t xml:space="preserve"> folder </w:t>
      </w:r>
      <w:r>
        <w:fldChar w:fldCharType="begin" w:fldLock="1"/>
      </w:r>
      <w:r w:rsidR="0057774E">
        <w:instrText>ADDIN CSL_CITATION {"citationItems":[{"id":"ITEM-1","itemData":{"DOI":"10.5281/zenodo.8229300","author":[{"dropping-particle":"","family":"Gao","given":"Chao","non-dropping-particle":"","parse-names":false,"suffix":""},{"dropping-particle":"","family":"Finotello","given":"Alvise","non-dropping-particle":"","parse-names":false,"suffix":""}],"id":"ITEM-1","issued":{"date-parts":[["2023"]]},"publisher":"[Dataset]","title":"Morphometry of widespread tidal meander cutoffs discloses similarity to fluvial morphodynamics","type":"article"},"uris":["http://www.mendeley.com/documents/?uuid=3efb7057-35e1-4691-ba96-54701c073d74"]}],"mendeley":{"formattedCitation":"(Gao &amp; Finotello, 2023)","plainTextFormattedCitation":"(Gao &amp; Finotello, 2023)","previouslyFormattedCitation":"(Gao &amp; Finotello, 2023)"},"properties":{"noteIndex":0},"schema":"https://github.com/citation-style-language/schema/raw/master/csl-citation.json"}</w:instrText>
      </w:r>
      <w:r>
        <w:fldChar w:fldCharType="separate"/>
      </w:r>
      <w:r w:rsidR="0057774E" w:rsidRPr="0057774E">
        <w:rPr>
          <w:noProof/>
        </w:rPr>
        <w:t>(Gao &amp; Finotello, 2023)</w:t>
      </w:r>
      <w:r>
        <w:fldChar w:fldCharType="end"/>
      </w:r>
    </w:p>
    <w:p w14:paraId="564E130E" w14:textId="28A90291" w:rsidR="00CA2F14" w:rsidRPr="00827BC5" w:rsidRDefault="00CA2F14" w:rsidP="00CA2F14">
      <w:pPr>
        <w:pStyle w:val="Heading-Main"/>
      </w:pPr>
      <w:r w:rsidRPr="00827BC5">
        <w:t>References</w:t>
      </w:r>
    </w:p>
    <w:p w14:paraId="66609402" w14:textId="589C6977" w:rsidR="00FB7788" w:rsidRPr="00FB7788" w:rsidRDefault="00512549" w:rsidP="00FB7788">
      <w:pPr>
        <w:widowControl w:val="0"/>
        <w:autoSpaceDE w:val="0"/>
        <w:autoSpaceDN w:val="0"/>
        <w:adjustRightInd w:val="0"/>
        <w:ind w:left="480" w:hanging="480"/>
        <w:rPr>
          <w:noProof/>
          <w:szCs w:val="24"/>
        </w:rPr>
      </w:pPr>
      <w:r w:rsidRPr="008134D5">
        <w:fldChar w:fldCharType="begin" w:fldLock="1"/>
      </w:r>
      <w:r w:rsidRPr="00F435FF">
        <w:rPr>
          <w:lang w:val="it-IT"/>
        </w:rPr>
        <w:instrText xml:space="preserve">ADDIN Mendeley Bibliography CSL_BIBLIOGRAPHY </w:instrText>
      </w:r>
      <w:r w:rsidRPr="008134D5">
        <w:fldChar w:fldCharType="separate"/>
      </w:r>
      <w:r w:rsidR="00FB7788" w:rsidRPr="00FB7788">
        <w:rPr>
          <w:noProof/>
          <w:szCs w:val="24"/>
        </w:rPr>
        <w:t xml:space="preserve">Bogoni, M., Putti, M., &amp; Lanzoni, S. (2017). Modeling meander morphodynamics over self-formed heterogeneous floodplains. </w:t>
      </w:r>
      <w:r w:rsidR="00FB7788" w:rsidRPr="00FB7788">
        <w:rPr>
          <w:i/>
          <w:iCs/>
          <w:noProof/>
          <w:szCs w:val="24"/>
        </w:rPr>
        <w:t>Water Resources Research</w:t>
      </w:r>
      <w:r w:rsidR="00FB7788" w:rsidRPr="00FB7788">
        <w:rPr>
          <w:noProof/>
          <w:szCs w:val="24"/>
        </w:rPr>
        <w:t xml:space="preserve">, </w:t>
      </w:r>
      <w:r w:rsidR="00FB7788" w:rsidRPr="00FB7788">
        <w:rPr>
          <w:i/>
          <w:iCs/>
          <w:noProof/>
          <w:szCs w:val="24"/>
        </w:rPr>
        <w:t>53</w:t>
      </w:r>
      <w:r w:rsidR="00FB7788" w:rsidRPr="00FB7788">
        <w:rPr>
          <w:noProof/>
          <w:szCs w:val="24"/>
        </w:rPr>
        <w:t>(6), 5137–5157. https://doi.org/10.1002/2017WR020726</w:t>
      </w:r>
    </w:p>
    <w:p w14:paraId="221AF103"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Brivio, L., Ghinassi, M., D’Alpaos, A., Finotello, A., Fontana, A., Roner, M., &amp; Howes, N. (2016). Aggradation and lateral migration shaping geometry of a tidal point bar: An example from salt marshes of the Northern Venice Lagoon (Italy). </w:t>
      </w:r>
      <w:r w:rsidRPr="00FB7788">
        <w:rPr>
          <w:i/>
          <w:iCs/>
          <w:noProof/>
          <w:szCs w:val="24"/>
        </w:rPr>
        <w:t>Sedimentary Geology</w:t>
      </w:r>
      <w:r w:rsidRPr="00FB7788">
        <w:rPr>
          <w:noProof/>
          <w:szCs w:val="24"/>
        </w:rPr>
        <w:t xml:space="preserve">, </w:t>
      </w:r>
      <w:r w:rsidRPr="00FB7788">
        <w:rPr>
          <w:i/>
          <w:iCs/>
          <w:noProof/>
          <w:szCs w:val="24"/>
        </w:rPr>
        <w:t>343</w:t>
      </w:r>
      <w:r w:rsidRPr="00FB7788">
        <w:rPr>
          <w:noProof/>
          <w:szCs w:val="24"/>
        </w:rPr>
        <w:t>, 141–155. https://doi.org/10.1016/j.sedgeo.2016.08.005</w:t>
      </w:r>
    </w:p>
    <w:p w14:paraId="7E9CC339"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Candel, J. H. J., Makaske, B., Storms, J. E. A., &amp; Wallinga, J. (2017). Oblique aggradation: a novel explanation for sinuosity of low-energy streams in peat-filled valley systems. </w:t>
      </w:r>
      <w:r w:rsidRPr="00FB7788">
        <w:rPr>
          <w:i/>
          <w:iCs/>
          <w:noProof/>
          <w:szCs w:val="24"/>
        </w:rPr>
        <w:t>Earth Surface Processes and Landforms</w:t>
      </w:r>
      <w:r w:rsidRPr="00FB7788">
        <w:rPr>
          <w:noProof/>
          <w:szCs w:val="24"/>
        </w:rPr>
        <w:t xml:space="preserve">, </w:t>
      </w:r>
      <w:r w:rsidRPr="00FB7788">
        <w:rPr>
          <w:i/>
          <w:iCs/>
          <w:noProof/>
          <w:szCs w:val="24"/>
        </w:rPr>
        <w:t>42</w:t>
      </w:r>
      <w:r w:rsidRPr="00FB7788">
        <w:rPr>
          <w:noProof/>
          <w:szCs w:val="24"/>
        </w:rPr>
        <w:t>(15), 2679–2696. https://doi.org/10.1002/esp.4100</w:t>
      </w:r>
    </w:p>
    <w:p w14:paraId="5EFA5851"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Constantine, J. A., &amp; Dunne, T. (2008). Meander cutoff and the controls on the production of oxbow lakes. </w:t>
      </w:r>
      <w:r w:rsidRPr="00FB7788">
        <w:rPr>
          <w:i/>
          <w:iCs/>
          <w:noProof/>
          <w:szCs w:val="24"/>
        </w:rPr>
        <w:t>Geology</w:t>
      </w:r>
      <w:r w:rsidRPr="00FB7788">
        <w:rPr>
          <w:noProof/>
          <w:szCs w:val="24"/>
        </w:rPr>
        <w:t xml:space="preserve">, </w:t>
      </w:r>
      <w:r w:rsidRPr="00FB7788">
        <w:rPr>
          <w:i/>
          <w:iCs/>
          <w:noProof/>
          <w:szCs w:val="24"/>
        </w:rPr>
        <w:t>36</w:t>
      </w:r>
      <w:r w:rsidRPr="00FB7788">
        <w:rPr>
          <w:noProof/>
          <w:szCs w:val="24"/>
        </w:rPr>
        <w:t>(1), 23–26. https://doi.org/10.1130/G24130A.1</w:t>
      </w:r>
    </w:p>
    <w:p w14:paraId="451B09F2"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Cosma, M., Ghinassi, M., D’Alpaos, A., Roner, M., Finotello, A., Tommasini, L., &amp; Gatto, R. (2019). Point-bar brink and channel thalweg trajectories depicting interaction between vertical and lateral shifts of microtidal channels in the Venice Lagoon (Italy). </w:t>
      </w:r>
      <w:r w:rsidRPr="00FB7788">
        <w:rPr>
          <w:i/>
          <w:iCs/>
          <w:noProof/>
          <w:szCs w:val="24"/>
        </w:rPr>
        <w:t>Geomorphology</w:t>
      </w:r>
      <w:r w:rsidRPr="00FB7788">
        <w:rPr>
          <w:noProof/>
          <w:szCs w:val="24"/>
        </w:rPr>
        <w:t xml:space="preserve">, </w:t>
      </w:r>
      <w:r w:rsidRPr="00FB7788">
        <w:rPr>
          <w:i/>
          <w:iCs/>
          <w:noProof/>
          <w:szCs w:val="24"/>
        </w:rPr>
        <w:t>342</w:t>
      </w:r>
      <w:r w:rsidRPr="00FB7788">
        <w:rPr>
          <w:noProof/>
          <w:szCs w:val="24"/>
        </w:rPr>
        <w:t>, 37–50. https://doi.org/10.1016/j.geomorph.2019.06.009</w:t>
      </w:r>
    </w:p>
    <w:p w14:paraId="39595FAF"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Cosma, M., Finotello, A., Ielpi, A., Ventra, D., Oms, O., D’Alpaos, A., &amp; Ghinassi, M. (2020). Piracy-controlled geometry of tide-dominated point bars: Combined evidence from ancient </w:t>
      </w:r>
      <w:r w:rsidRPr="00FB7788">
        <w:rPr>
          <w:noProof/>
          <w:szCs w:val="24"/>
        </w:rPr>
        <w:lastRenderedPageBreak/>
        <w:t xml:space="preserve">sedimentary successions and modern channel networks. </w:t>
      </w:r>
      <w:r w:rsidRPr="00FB7788">
        <w:rPr>
          <w:i/>
          <w:iCs/>
          <w:noProof/>
          <w:szCs w:val="24"/>
        </w:rPr>
        <w:t>Geomorphology</w:t>
      </w:r>
      <w:r w:rsidRPr="00FB7788">
        <w:rPr>
          <w:noProof/>
          <w:szCs w:val="24"/>
        </w:rPr>
        <w:t xml:space="preserve">, </w:t>
      </w:r>
      <w:r w:rsidRPr="00FB7788">
        <w:rPr>
          <w:i/>
          <w:iCs/>
          <w:noProof/>
          <w:szCs w:val="24"/>
        </w:rPr>
        <w:t>370</w:t>
      </w:r>
      <w:r w:rsidRPr="00FB7788">
        <w:rPr>
          <w:noProof/>
          <w:szCs w:val="24"/>
        </w:rPr>
        <w:t>, 107402. https://doi.org/10.1016/j.geomorph.2020.107402</w:t>
      </w:r>
    </w:p>
    <w:p w14:paraId="34B87D17"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D’Alpaos, A., Lanzoni, S., Marani, M., Fagherazzi, S., &amp; Rinaldo, A. (2005). Tidal network ontogeny: Channel initiation and early development. </w:t>
      </w:r>
      <w:r w:rsidRPr="00FB7788">
        <w:rPr>
          <w:i/>
          <w:iCs/>
          <w:noProof/>
          <w:szCs w:val="24"/>
        </w:rPr>
        <w:t>Journal of Geophysical Research: Earth Surface</w:t>
      </w:r>
      <w:r w:rsidRPr="00FB7788">
        <w:rPr>
          <w:noProof/>
          <w:szCs w:val="24"/>
        </w:rPr>
        <w:t xml:space="preserve">, </w:t>
      </w:r>
      <w:r w:rsidRPr="00FB7788">
        <w:rPr>
          <w:i/>
          <w:iCs/>
          <w:noProof/>
          <w:szCs w:val="24"/>
        </w:rPr>
        <w:t>110</w:t>
      </w:r>
      <w:r w:rsidRPr="00FB7788">
        <w:rPr>
          <w:noProof/>
          <w:szCs w:val="24"/>
        </w:rPr>
        <w:t>(2), 1–14. https://doi.org/10.1029/2004JF000182</w:t>
      </w:r>
    </w:p>
    <w:p w14:paraId="24A39DE5"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Dieras, P. L. (2013). The Persistence of Oxbow Lakes as Aquatic Habitats : an Assessment of Rates of Change and Patterns of Alluviation Doctorate of Philosophy, 177. Retrieved from http://orca.cf.ac.uk/49392/</w:t>
      </w:r>
    </w:p>
    <w:p w14:paraId="33ED190F"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Dieras, P. L., Constantine, J. A., Hales, T. C., Piégay, H., &amp; Riquier, J. (2013). The role of oxbow lakes in the off-channel storage of bed material along the Ain River, France. </w:t>
      </w:r>
      <w:r w:rsidRPr="00FB7788">
        <w:rPr>
          <w:i/>
          <w:iCs/>
          <w:noProof/>
          <w:szCs w:val="24"/>
        </w:rPr>
        <w:t>Geomorphology</w:t>
      </w:r>
      <w:r w:rsidRPr="00FB7788">
        <w:rPr>
          <w:noProof/>
          <w:szCs w:val="24"/>
        </w:rPr>
        <w:t xml:space="preserve">, </w:t>
      </w:r>
      <w:r w:rsidRPr="00FB7788">
        <w:rPr>
          <w:i/>
          <w:iCs/>
          <w:noProof/>
          <w:szCs w:val="24"/>
        </w:rPr>
        <w:t>188</w:t>
      </w:r>
      <w:r w:rsidRPr="00FB7788">
        <w:rPr>
          <w:noProof/>
          <w:szCs w:val="24"/>
        </w:rPr>
        <w:t>, 110–119. https://doi.org/10.1016/j.geomorph.2012.12.024</w:t>
      </w:r>
    </w:p>
    <w:p w14:paraId="29E71723"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Dunne, T., &amp; Aalto, R. E. (2013). Large River Floodplains. In J. E. Schroder &amp; E. Wohl (Eds.), </w:t>
      </w:r>
      <w:r w:rsidRPr="00FB7788">
        <w:rPr>
          <w:i/>
          <w:iCs/>
          <w:noProof/>
          <w:szCs w:val="24"/>
        </w:rPr>
        <w:t>Treatise on Geomorphology</w:t>
      </w:r>
      <w:r w:rsidRPr="00FB7788">
        <w:rPr>
          <w:noProof/>
          <w:szCs w:val="24"/>
        </w:rPr>
        <w:t xml:space="preserve"> (Vol. 9, pp. 645–678). Elsevier. https://doi.org/10.1016/B978-0-12-374739-6.00258-X</w:t>
      </w:r>
    </w:p>
    <w:p w14:paraId="216F6685"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Fagherazzi, S., Gabet, E. J., &amp; Furbish, D. J. (2004). The effect of bidirectional flow on tidal channel planforms. </w:t>
      </w:r>
      <w:r w:rsidRPr="00FB7788">
        <w:rPr>
          <w:i/>
          <w:iCs/>
          <w:noProof/>
          <w:szCs w:val="24"/>
        </w:rPr>
        <w:t>Earth Surface Processes and Landforms</w:t>
      </w:r>
      <w:r w:rsidRPr="00FB7788">
        <w:rPr>
          <w:noProof/>
          <w:szCs w:val="24"/>
        </w:rPr>
        <w:t xml:space="preserve">, </w:t>
      </w:r>
      <w:r w:rsidRPr="00FB7788">
        <w:rPr>
          <w:i/>
          <w:iCs/>
          <w:noProof/>
          <w:szCs w:val="24"/>
        </w:rPr>
        <w:t>29</w:t>
      </w:r>
      <w:r w:rsidRPr="00FB7788">
        <w:rPr>
          <w:noProof/>
          <w:szCs w:val="24"/>
        </w:rPr>
        <w:t>(3), 295–309. https://doi.org/10.1002/esp.1016</w:t>
      </w:r>
    </w:p>
    <w:p w14:paraId="49BCB6C3"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Fagherazzi, S., Hannion, M., &amp; D’Odorico, P. (2008). Geomorphic structure of tidal hydrodynamics in salt marsh creeks. </w:t>
      </w:r>
      <w:r w:rsidRPr="00FB7788">
        <w:rPr>
          <w:i/>
          <w:iCs/>
          <w:noProof/>
          <w:szCs w:val="24"/>
        </w:rPr>
        <w:t>Water Resources Research</w:t>
      </w:r>
      <w:r w:rsidRPr="00FB7788">
        <w:rPr>
          <w:noProof/>
          <w:szCs w:val="24"/>
        </w:rPr>
        <w:t xml:space="preserve">, </w:t>
      </w:r>
      <w:r w:rsidRPr="00FB7788">
        <w:rPr>
          <w:i/>
          <w:iCs/>
          <w:noProof/>
          <w:szCs w:val="24"/>
        </w:rPr>
        <w:t>44</w:t>
      </w:r>
      <w:r w:rsidRPr="00FB7788">
        <w:rPr>
          <w:noProof/>
          <w:szCs w:val="24"/>
        </w:rPr>
        <w:t>(2), 1–12. https://doi.org/10.1029/2007WR006289</w:t>
      </w:r>
    </w:p>
    <w:p w14:paraId="67BC2463"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Finotello, A., Lanzoni, S., Ghinassi, M., Marani, M., Rinaldo, A., &amp; D’Alpaos, A. (2018). Field migration rates of tidal meanders recapitulate fluvial morphodynamics. </w:t>
      </w:r>
      <w:r w:rsidRPr="00FB7788">
        <w:rPr>
          <w:i/>
          <w:iCs/>
          <w:noProof/>
          <w:szCs w:val="24"/>
        </w:rPr>
        <w:t>Proceedings of the National Academy of Sciences of the United States of America</w:t>
      </w:r>
      <w:r w:rsidRPr="00FB7788">
        <w:rPr>
          <w:noProof/>
          <w:szCs w:val="24"/>
        </w:rPr>
        <w:t xml:space="preserve">, </w:t>
      </w:r>
      <w:r w:rsidRPr="00FB7788">
        <w:rPr>
          <w:i/>
          <w:iCs/>
          <w:noProof/>
          <w:szCs w:val="24"/>
        </w:rPr>
        <w:t>115</w:t>
      </w:r>
      <w:r w:rsidRPr="00FB7788">
        <w:rPr>
          <w:noProof/>
          <w:szCs w:val="24"/>
        </w:rPr>
        <w:t>(7), 1463–1468. https://doi.org/10.1073/pnas.1711330115</w:t>
      </w:r>
    </w:p>
    <w:p w14:paraId="37CCEA18"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Finotello, A., D’Alpaos, A., Bogoni, M., Ghinassi, M., &amp; Lanzoni, S. (2020). Remotely-sensed planform morphologies reveal fluvial and tidal nature of meandering channels. </w:t>
      </w:r>
      <w:r w:rsidRPr="00FB7788">
        <w:rPr>
          <w:i/>
          <w:iCs/>
          <w:noProof/>
          <w:szCs w:val="24"/>
        </w:rPr>
        <w:t>Scientific Reports</w:t>
      </w:r>
      <w:r w:rsidRPr="00FB7788">
        <w:rPr>
          <w:noProof/>
          <w:szCs w:val="24"/>
        </w:rPr>
        <w:t xml:space="preserve">, </w:t>
      </w:r>
      <w:r w:rsidRPr="00FB7788">
        <w:rPr>
          <w:i/>
          <w:iCs/>
          <w:noProof/>
          <w:szCs w:val="24"/>
        </w:rPr>
        <w:t>10</w:t>
      </w:r>
      <w:r w:rsidRPr="00FB7788">
        <w:rPr>
          <w:noProof/>
          <w:szCs w:val="24"/>
        </w:rPr>
        <w:t>(1), 1–13. https://doi.org/10.1038/s41598-019-56992-w</w:t>
      </w:r>
    </w:p>
    <w:p w14:paraId="4B3D656C"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Finotello, A., Ghinassi, M., Carniello, L., Belluco, E., Pivato, M., Tommasini, L., &amp; D’Alpaos, A. (2020). Three-Dimensional Flow Structures and Morphodynamic Evolution of Microtidal Meandering Channels. </w:t>
      </w:r>
      <w:r w:rsidRPr="00FB7788">
        <w:rPr>
          <w:i/>
          <w:iCs/>
          <w:noProof/>
          <w:szCs w:val="24"/>
        </w:rPr>
        <w:t>Water Resources Research</w:t>
      </w:r>
      <w:r w:rsidRPr="00FB7788">
        <w:rPr>
          <w:noProof/>
          <w:szCs w:val="24"/>
        </w:rPr>
        <w:t xml:space="preserve">, </w:t>
      </w:r>
      <w:r w:rsidRPr="00FB7788">
        <w:rPr>
          <w:i/>
          <w:iCs/>
          <w:noProof/>
          <w:szCs w:val="24"/>
        </w:rPr>
        <w:t>56</w:t>
      </w:r>
      <w:r w:rsidRPr="00FB7788">
        <w:rPr>
          <w:noProof/>
          <w:szCs w:val="24"/>
        </w:rPr>
        <w:t>(7), e2020WR027822. https://doi.org/10.1029/2020WR027822</w:t>
      </w:r>
    </w:p>
    <w:p w14:paraId="0D68BDC0"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Finotello, A., Capperucci, R. M., Bartholomä, A., D’Alpaos, A., &amp; Ghinassi, M. (2022). Morpho-sedimentary evolution of a microtidal meandering channel driven by 130 years of natural and anthropogenic modifications of the Venice Lagoon (Italy). </w:t>
      </w:r>
      <w:r w:rsidRPr="00FB7788">
        <w:rPr>
          <w:i/>
          <w:iCs/>
          <w:noProof/>
          <w:szCs w:val="24"/>
        </w:rPr>
        <w:t>Earth Surface Processes and Landforms</w:t>
      </w:r>
      <w:r w:rsidRPr="00FB7788">
        <w:rPr>
          <w:noProof/>
          <w:szCs w:val="24"/>
        </w:rPr>
        <w:t xml:space="preserve">, </w:t>
      </w:r>
      <w:r w:rsidRPr="00FB7788">
        <w:rPr>
          <w:i/>
          <w:iCs/>
          <w:noProof/>
          <w:szCs w:val="24"/>
        </w:rPr>
        <w:t>47</w:t>
      </w:r>
      <w:r w:rsidRPr="00FB7788">
        <w:rPr>
          <w:noProof/>
          <w:szCs w:val="24"/>
        </w:rPr>
        <w:t>(10), 2580–2596. https://doi.org/10.1002/esp.5396</w:t>
      </w:r>
    </w:p>
    <w:p w14:paraId="0644163E"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Gabet, E. J. (1998). Lateral Migration and Bank Erosion in a Saltmarsh Tidal Channel in San Francisco Bay, California. </w:t>
      </w:r>
      <w:r w:rsidRPr="00FB7788">
        <w:rPr>
          <w:i/>
          <w:iCs/>
          <w:noProof/>
          <w:szCs w:val="24"/>
        </w:rPr>
        <w:t>Estuaries</w:t>
      </w:r>
      <w:r w:rsidRPr="00FB7788">
        <w:rPr>
          <w:noProof/>
          <w:szCs w:val="24"/>
        </w:rPr>
        <w:t xml:space="preserve">, </w:t>
      </w:r>
      <w:r w:rsidRPr="00FB7788">
        <w:rPr>
          <w:i/>
          <w:iCs/>
          <w:noProof/>
          <w:szCs w:val="24"/>
        </w:rPr>
        <w:t>21</w:t>
      </w:r>
      <w:r w:rsidRPr="00FB7788">
        <w:rPr>
          <w:noProof/>
          <w:szCs w:val="24"/>
        </w:rPr>
        <w:t>(4), 745. https://doi.org/10.2307/1353278</w:t>
      </w:r>
    </w:p>
    <w:p w14:paraId="7D15F16E"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Gao, C., &amp; Finotello, A. (2023). Morphometry of widespread tidal meander cutoffs discloses similarity to fluvial morphodynamics. [Dataset]. https://doi.org/10.5281/zenodo.8229300</w:t>
      </w:r>
    </w:p>
    <w:p w14:paraId="4DDC0FE8"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Gao, C., Finotello, A., D’Alpaos, A., Ghinassi, M., Carniello, L., Pan, Y., et al. (2022). Hydrodynamics of Meander Bends in Intertidal Mudflats: A Field Study From the Macrotidal Yangkou Coast, China. </w:t>
      </w:r>
      <w:r w:rsidRPr="00FB7788">
        <w:rPr>
          <w:i/>
          <w:iCs/>
          <w:noProof/>
          <w:szCs w:val="24"/>
        </w:rPr>
        <w:t>Water Resources Research</w:t>
      </w:r>
      <w:r w:rsidRPr="00FB7788">
        <w:rPr>
          <w:noProof/>
          <w:szCs w:val="24"/>
        </w:rPr>
        <w:t xml:space="preserve">, </w:t>
      </w:r>
      <w:r w:rsidRPr="00FB7788">
        <w:rPr>
          <w:i/>
          <w:iCs/>
          <w:noProof/>
          <w:szCs w:val="24"/>
        </w:rPr>
        <w:t>58</w:t>
      </w:r>
      <w:r w:rsidRPr="00FB7788">
        <w:rPr>
          <w:noProof/>
          <w:szCs w:val="24"/>
        </w:rPr>
        <w:t>(12), 1–28. https://doi.org/10.1029/2022WR033234</w:t>
      </w:r>
    </w:p>
    <w:p w14:paraId="0E5B165E"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Gao, C., Finotello, A., &amp; Wang, Y. P. (2022). Predominant landward skewing of tidal meanders. </w:t>
      </w:r>
      <w:r w:rsidRPr="00FB7788">
        <w:rPr>
          <w:i/>
          <w:iCs/>
          <w:noProof/>
          <w:szCs w:val="24"/>
        </w:rPr>
        <w:t>Earth Surface Processes and Landforms</w:t>
      </w:r>
      <w:r w:rsidRPr="00FB7788">
        <w:rPr>
          <w:noProof/>
          <w:szCs w:val="24"/>
        </w:rPr>
        <w:t>, (July), 1–17. https://doi.org/10.1002/esp.5452</w:t>
      </w:r>
    </w:p>
    <w:p w14:paraId="5775DAE1"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Garofalo, D. (1980). The Influence of Wetland Vegetation on Tidal Stream Channel Migration </w:t>
      </w:r>
      <w:r w:rsidRPr="00FB7788">
        <w:rPr>
          <w:noProof/>
          <w:szCs w:val="24"/>
        </w:rPr>
        <w:lastRenderedPageBreak/>
        <w:t xml:space="preserve">and Morphology. </w:t>
      </w:r>
      <w:r w:rsidRPr="00FB7788">
        <w:rPr>
          <w:i/>
          <w:iCs/>
          <w:noProof/>
          <w:szCs w:val="24"/>
        </w:rPr>
        <w:t>Estuaries</w:t>
      </w:r>
      <w:r w:rsidRPr="00FB7788">
        <w:rPr>
          <w:noProof/>
          <w:szCs w:val="24"/>
        </w:rPr>
        <w:t xml:space="preserve">, </w:t>
      </w:r>
      <w:r w:rsidRPr="00FB7788">
        <w:rPr>
          <w:i/>
          <w:iCs/>
          <w:noProof/>
          <w:szCs w:val="24"/>
        </w:rPr>
        <w:t>3</w:t>
      </w:r>
      <w:r w:rsidRPr="00FB7788">
        <w:rPr>
          <w:noProof/>
          <w:szCs w:val="24"/>
        </w:rPr>
        <w:t>(4), 258. https://doi.org/10.2307/1352081</w:t>
      </w:r>
    </w:p>
    <w:p w14:paraId="5F5AD58F"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Gasparotto, A., Darby, S. E., Leyland, J., &amp; Carling, P. A. (2022). Water level fluctuations drive bank instability in a hypertidal estuary. </w:t>
      </w:r>
      <w:r w:rsidRPr="00FB7788">
        <w:rPr>
          <w:i/>
          <w:iCs/>
          <w:noProof/>
          <w:szCs w:val="24"/>
        </w:rPr>
        <w:t>Earth Surface Dynamics</w:t>
      </w:r>
      <w:r w:rsidRPr="00FB7788">
        <w:rPr>
          <w:noProof/>
          <w:szCs w:val="24"/>
        </w:rPr>
        <w:t xml:space="preserve">, </w:t>
      </w:r>
      <w:r w:rsidRPr="00FB7788">
        <w:rPr>
          <w:i/>
          <w:iCs/>
          <w:noProof/>
          <w:szCs w:val="24"/>
        </w:rPr>
        <w:t>2080</w:t>
      </w:r>
      <w:r w:rsidRPr="00FB7788">
        <w:rPr>
          <w:noProof/>
          <w:szCs w:val="24"/>
        </w:rPr>
        <w:t>(September), 1–28.</w:t>
      </w:r>
    </w:p>
    <w:p w14:paraId="3ABFB766"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Guo, X., Chen, D., &amp; Parker, G. (2019). Flow directionality of pristine meandering rivers is embedded in the skewing of high-amplitude bends and neck cutoffs. </w:t>
      </w:r>
      <w:r w:rsidRPr="00FB7788">
        <w:rPr>
          <w:i/>
          <w:iCs/>
          <w:noProof/>
          <w:szCs w:val="24"/>
        </w:rPr>
        <w:t>Proceedings of the National Academy of Sciences of the United States of America</w:t>
      </w:r>
      <w:r w:rsidRPr="00FB7788">
        <w:rPr>
          <w:noProof/>
          <w:szCs w:val="24"/>
        </w:rPr>
        <w:t xml:space="preserve">, </w:t>
      </w:r>
      <w:r w:rsidRPr="00FB7788">
        <w:rPr>
          <w:i/>
          <w:iCs/>
          <w:noProof/>
          <w:szCs w:val="24"/>
        </w:rPr>
        <w:t>116</w:t>
      </w:r>
      <w:r w:rsidRPr="00FB7788">
        <w:rPr>
          <w:noProof/>
          <w:szCs w:val="24"/>
        </w:rPr>
        <w:t>(47), 23448–23454. https://doi.org/10.1073/pnas.1910874116</w:t>
      </w:r>
    </w:p>
    <w:p w14:paraId="67EBA5D6"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Guo, X., Chen, D., Li, Z., Garcia, M. H., Parker, G., &amp; Tanaka, G. (2020). Sinuous rivers in peat. In </w:t>
      </w:r>
      <w:r w:rsidRPr="00FB7788">
        <w:rPr>
          <w:i/>
          <w:iCs/>
          <w:noProof/>
          <w:szCs w:val="24"/>
        </w:rPr>
        <w:t>River Flow 2020</w:t>
      </w:r>
      <w:r w:rsidRPr="00FB7788">
        <w:rPr>
          <w:noProof/>
          <w:szCs w:val="24"/>
        </w:rPr>
        <w:t xml:space="preserve"> (pp. 1575–1581). CRC Press. https://doi.org/10.1201/b22619-219</w:t>
      </w:r>
    </w:p>
    <w:p w14:paraId="5645DE27"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Hayden, A. T., Lamb, M. P., &amp; Carney, A. J. (2021). Similar curvature-to-width ratios for channels and channel belts: Implications for paleo-hydraulics of fluvial ridges on Mars. </w:t>
      </w:r>
      <w:r w:rsidRPr="00FB7788">
        <w:rPr>
          <w:i/>
          <w:iCs/>
          <w:noProof/>
          <w:szCs w:val="24"/>
        </w:rPr>
        <w:t>Geology</w:t>
      </w:r>
      <w:r w:rsidRPr="00FB7788">
        <w:rPr>
          <w:noProof/>
          <w:szCs w:val="24"/>
        </w:rPr>
        <w:t xml:space="preserve">, </w:t>
      </w:r>
      <w:r w:rsidRPr="00FB7788">
        <w:rPr>
          <w:i/>
          <w:iCs/>
          <w:noProof/>
          <w:szCs w:val="24"/>
        </w:rPr>
        <w:t>49</w:t>
      </w:r>
      <w:r w:rsidRPr="00FB7788">
        <w:rPr>
          <w:noProof/>
          <w:szCs w:val="24"/>
        </w:rPr>
        <w:t>(7), 837–841. https://doi.org/10.1130/G48370.1</w:t>
      </w:r>
    </w:p>
    <w:p w14:paraId="51686F16"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Hooke, J. M. (2013). River Meandering. In E. Wohl &amp; Schroder (Eds.), </w:t>
      </w:r>
      <w:r w:rsidRPr="00FB7788">
        <w:rPr>
          <w:i/>
          <w:iCs/>
          <w:noProof/>
          <w:szCs w:val="24"/>
        </w:rPr>
        <w:t>Treatise on Geomorphology</w:t>
      </w:r>
      <w:r w:rsidRPr="00FB7788">
        <w:rPr>
          <w:noProof/>
          <w:szCs w:val="24"/>
        </w:rPr>
        <w:t xml:space="preserve"> (Vol. 9, pp. 260–288). Washington: Elsevier. https://doi.org/10.1016/B978-0-12-374739-6.00241-4</w:t>
      </w:r>
    </w:p>
    <w:p w14:paraId="2E7A6E91"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Howard, A. D., &amp; Knutson, T. R. (1984). Sufficient conditions for river meandering: A simulation approach. </w:t>
      </w:r>
      <w:r w:rsidRPr="00FB7788">
        <w:rPr>
          <w:i/>
          <w:iCs/>
          <w:noProof/>
          <w:szCs w:val="24"/>
        </w:rPr>
        <w:t>Water Resources Research</w:t>
      </w:r>
      <w:r w:rsidRPr="00FB7788">
        <w:rPr>
          <w:noProof/>
          <w:szCs w:val="24"/>
        </w:rPr>
        <w:t xml:space="preserve">, </w:t>
      </w:r>
      <w:r w:rsidRPr="00FB7788">
        <w:rPr>
          <w:i/>
          <w:iCs/>
          <w:noProof/>
          <w:szCs w:val="24"/>
        </w:rPr>
        <w:t>20</w:t>
      </w:r>
      <w:r w:rsidRPr="00FB7788">
        <w:rPr>
          <w:noProof/>
          <w:szCs w:val="24"/>
        </w:rPr>
        <w:t>(11), 1659–1667. https://doi.org/10.1029/WR020i011p01659</w:t>
      </w:r>
    </w:p>
    <w:p w14:paraId="29F086C5"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Hughes, Z. J. (2012). Tidal channels on tidal flats and marshes. In R. A. Davis &amp; R. W. Dalrymple (Eds.), </w:t>
      </w:r>
      <w:r w:rsidRPr="00FB7788">
        <w:rPr>
          <w:i/>
          <w:iCs/>
          <w:noProof/>
          <w:szCs w:val="24"/>
        </w:rPr>
        <w:t>Principles of Tidal Sedimentology</w:t>
      </w:r>
      <w:r w:rsidRPr="00FB7788">
        <w:rPr>
          <w:noProof/>
          <w:szCs w:val="24"/>
        </w:rPr>
        <w:t xml:space="preserve"> (Springer, pp. 269–300). Dordrecht: Springer. https://doi.org/10.1007/978-94-007-0123-6_11</w:t>
      </w:r>
    </w:p>
    <w:p w14:paraId="0B6F0218"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Ielpi, A., Lapôtre, M. G. A., Finotello, A., &amp; Ghinassi, M. (2021). Planform-asymmetry and backwater effects on river-cutoff kinematics and clustering. </w:t>
      </w:r>
      <w:r w:rsidRPr="00FB7788">
        <w:rPr>
          <w:i/>
          <w:iCs/>
          <w:noProof/>
          <w:szCs w:val="24"/>
        </w:rPr>
        <w:t>Earth Surface Processes and Landforms</w:t>
      </w:r>
      <w:r w:rsidRPr="00FB7788">
        <w:rPr>
          <w:noProof/>
          <w:szCs w:val="24"/>
        </w:rPr>
        <w:t xml:space="preserve">, </w:t>
      </w:r>
      <w:r w:rsidRPr="00FB7788">
        <w:rPr>
          <w:i/>
          <w:iCs/>
          <w:noProof/>
          <w:szCs w:val="24"/>
        </w:rPr>
        <w:t>46</w:t>
      </w:r>
      <w:r w:rsidRPr="00FB7788">
        <w:rPr>
          <w:noProof/>
          <w:szCs w:val="24"/>
        </w:rPr>
        <w:t>(2), 357–370. https://doi.org/10.1002/esp.5029</w:t>
      </w:r>
    </w:p>
    <w:p w14:paraId="3CB013FB"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Ielpi, A., Viero, D. P., Lapôtre, M. G. A., Graham, A., Ghinassi, M., &amp; Finotello, A. (2023). How Is Time Distributed in a River Meander Belt ? </w:t>
      </w:r>
      <w:r w:rsidRPr="00FB7788">
        <w:rPr>
          <w:i/>
          <w:iCs/>
          <w:noProof/>
          <w:szCs w:val="24"/>
        </w:rPr>
        <w:t>Geophysical Research Letters</w:t>
      </w:r>
      <w:r w:rsidRPr="00FB7788">
        <w:rPr>
          <w:noProof/>
          <w:szCs w:val="24"/>
        </w:rPr>
        <w:t xml:space="preserve">, </w:t>
      </w:r>
      <w:r w:rsidRPr="00FB7788">
        <w:rPr>
          <w:i/>
          <w:iCs/>
          <w:noProof/>
          <w:szCs w:val="24"/>
        </w:rPr>
        <w:t>50</w:t>
      </w:r>
      <w:r w:rsidRPr="00FB7788">
        <w:rPr>
          <w:noProof/>
          <w:szCs w:val="24"/>
        </w:rPr>
        <w:t>(2), e2022GL101285. https://doi.org/10.1029/2022GL101285</w:t>
      </w:r>
    </w:p>
    <w:p w14:paraId="49FB660A"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Jobe, Z. R., Howes, N. C., &amp; Auchter, N. C. (2016). Comparing submarine and fluvial channel kinematics: Implications for stratigraphic architecture. </w:t>
      </w:r>
      <w:r w:rsidRPr="00FB7788">
        <w:rPr>
          <w:i/>
          <w:iCs/>
          <w:noProof/>
          <w:szCs w:val="24"/>
        </w:rPr>
        <w:t>Geology</w:t>
      </w:r>
      <w:r w:rsidRPr="00FB7788">
        <w:rPr>
          <w:noProof/>
          <w:szCs w:val="24"/>
        </w:rPr>
        <w:t xml:space="preserve">, </w:t>
      </w:r>
      <w:r w:rsidRPr="00FB7788">
        <w:rPr>
          <w:i/>
          <w:iCs/>
          <w:noProof/>
          <w:szCs w:val="24"/>
        </w:rPr>
        <w:t>44</w:t>
      </w:r>
      <w:r w:rsidRPr="00FB7788">
        <w:rPr>
          <w:noProof/>
          <w:szCs w:val="24"/>
        </w:rPr>
        <w:t>(11), 931–934. https://doi.org/10.1130/G38158.1</w:t>
      </w:r>
    </w:p>
    <w:p w14:paraId="4C867003"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Johnson, D., &amp; Campbell, M. R. (1929). Meanders in Tidal Streams: A Review and Discussion. </w:t>
      </w:r>
      <w:r w:rsidRPr="00FB7788">
        <w:rPr>
          <w:i/>
          <w:iCs/>
          <w:noProof/>
          <w:szCs w:val="24"/>
        </w:rPr>
        <w:t>Geographical Review</w:t>
      </w:r>
      <w:r w:rsidRPr="00FB7788">
        <w:rPr>
          <w:noProof/>
          <w:szCs w:val="24"/>
        </w:rPr>
        <w:t xml:space="preserve">, </w:t>
      </w:r>
      <w:r w:rsidRPr="00FB7788">
        <w:rPr>
          <w:i/>
          <w:iCs/>
          <w:noProof/>
          <w:szCs w:val="24"/>
        </w:rPr>
        <w:t>19</w:t>
      </w:r>
      <w:r w:rsidRPr="00FB7788">
        <w:rPr>
          <w:noProof/>
          <w:szCs w:val="24"/>
        </w:rPr>
        <w:t>(1), 135. https://doi.org/10.2307/208081</w:t>
      </w:r>
    </w:p>
    <w:p w14:paraId="5C840FE2"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Kearney, W. S., &amp; Fagherazzi, S. (2016). Salt marsh vegetation promotes efficient tidal channel networks. </w:t>
      </w:r>
      <w:r w:rsidRPr="00FB7788">
        <w:rPr>
          <w:i/>
          <w:iCs/>
          <w:noProof/>
          <w:szCs w:val="24"/>
        </w:rPr>
        <w:t>Nature Communications</w:t>
      </w:r>
      <w:r w:rsidRPr="00FB7788">
        <w:rPr>
          <w:noProof/>
          <w:szCs w:val="24"/>
        </w:rPr>
        <w:t xml:space="preserve">, </w:t>
      </w:r>
      <w:r w:rsidRPr="00FB7788">
        <w:rPr>
          <w:i/>
          <w:iCs/>
          <w:noProof/>
          <w:szCs w:val="24"/>
        </w:rPr>
        <w:t>7</w:t>
      </w:r>
      <w:r w:rsidRPr="00FB7788">
        <w:rPr>
          <w:noProof/>
          <w:szCs w:val="24"/>
        </w:rPr>
        <w:t>, 1–7. https://doi.org/10.1038/ncomms12287</w:t>
      </w:r>
    </w:p>
    <w:p w14:paraId="5162476A"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Kleinhans, M. G., Schuurman, F., Bakx, W., &amp; Markies, H. (2009). Meandering channel dynamics in highly cohesive sediment on an intertidal mud flat in the Westerschelde estuary, the Netherlands. </w:t>
      </w:r>
      <w:r w:rsidRPr="00FB7788">
        <w:rPr>
          <w:i/>
          <w:iCs/>
          <w:noProof/>
          <w:szCs w:val="24"/>
        </w:rPr>
        <w:t>Geomorphology</w:t>
      </w:r>
      <w:r w:rsidRPr="00FB7788">
        <w:rPr>
          <w:noProof/>
          <w:szCs w:val="24"/>
        </w:rPr>
        <w:t xml:space="preserve">, </w:t>
      </w:r>
      <w:r w:rsidRPr="00FB7788">
        <w:rPr>
          <w:i/>
          <w:iCs/>
          <w:noProof/>
          <w:szCs w:val="24"/>
        </w:rPr>
        <w:t>105</w:t>
      </w:r>
      <w:r w:rsidRPr="00FB7788">
        <w:rPr>
          <w:noProof/>
          <w:szCs w:val="24"/>
        </w:rPr>
        <w:t>(3–4), 261–276. https://doi.org/10.1016/j.geomorph.2008.10.005</w:t>
      </w:r>
    </w:p>
    <w:p w14:paraId="425A8014"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Lagasse, P. F., Zevenbergen, L., Spitz, W., &amp; Thorne, C. R. (2004). </w:t>
      </w:r>
      <w:r w:rsidRPr="00FB7788">
        <w:rPr>
          <w:i/>
          <w:iCs/>
          <w:noProof/>
          <w:szCs w:val="24"/>
        </w:rPr>
        <w:t>A Methodology for Predicting Channel Migration NCHRP Project No. 24-16</w:t>
      </w:r>
      <w:r w:rsidRPr="00FB7788">
        <w:rPr>
          <w:noProof/>
          <w:szCs w:val="24"/>
        </w:rPr>
        <w:t xml:space="preserve"> (No. Ayres Associates) (Vol. 67). Fort Collins, CO. https://doi.org/10.1061/40581(2001)106</w:t>
      </w:r>
    </w:p>
    <w:p w14:paraId="24F05F8D"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van de Lageweg, W. I., van Dijk, W. M., Baar, A. W., Rutten, J., &amp; Kleinhans, M. G. (2014). Bank pull or bar push: What drives scroll-bar formation in meandering rivers? </w:t>
      </w:r>
      <w:r w:rsidRPr="00FB7788">
        <w:rPr>
          <w:i/>
          <w:iCs/>
          <w:noProof/>
          <w:szCs w:val="24"/>
        </w:rPr>
        <w:t>Geology</w:t>
      </w:r>
      <w:r w:rsidRPr="00FB7788">
        <w:rPr>
          <w:noProof/>
          <w:szCs w:val="24"/>
        </w:rPr>
        <w:t xml:space="preserve">, </w:t>
      </w:r>
      <w:r w:rsidRPr="00FB7788">
        <w:rPr>
          <w:i/>
          <w:iCs/>
          <w:noProof/>
          <w:szCs w:val="24"/>
        </w:rPr>
        <w:t>42</w:t>
      </w:r>
      <w:r w:rsidRPr="00FB7788">
        <w:rPr>
          <w:noProof/>
          <w:szCs w:val="24"/>
        </w:rPr>
        <w:t>(4), 319–322. https://doi.org/10.1130/G35192.1</w:t>
      </w:r>
    </w:p>
    <w:p w14:paraId="348E675C"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Lanzoni, S., &amp; D’Alpaos, A. (2015). On funneling of tidal channels. </w:t>
      </w:r>
      <w:r w:rsidRPr="00FB7788">
        <w:rPr>
          <w:i/>
          <w:iCs/>
          <w:noProof/>
          <w:szCs w:val="24"/>
        </w:rPr>
        <w:t>Journal of Geophysical Research: Earth Surface</w:t>
      </w:r>
      <w:r w:rsidRPr="00FB7788">
        <w:rPr>
          <w:noProof/>
          <w:szCs w:val="24"/>
        </w:rPr>
        <w:t xml:space="preserve">, </w:t>
      </w:r>
      <w:r w:rsidRPr="00FB7788">
        <w:rPr>
          <w:i/>
          <w:iCs/>
          <w:noProof/>
          <w:szCs w:val="24"/>
        </w:rPr>
        <w:t>120</w:t>
      </w:r>
      <w:r w:rsidRPr="00FB7788">
        <w:rPr>
          <w:noProof/>
          <w:szCs w:val="24"/>
        </w:rPr>
        <w:t>(3), 433–452. https://doi.org/10.1002/2014JF003203</w:t>
      </w:r>
    </w:p>
    <w:p w14:paraId="562004AB"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lastRenderedPageBreak/>
        <w:t xml:space="preserve">Leopold, L. B., Wolman, M. G., &amp; Miller, J. P. (1964). </w:t>
      </w:r>
      <w:r w:rsidRPr="00FB7788">
        <w:rPr>
          <w:i/>
          <w:iCs/>
          <w:noProof/>
          <w:szCs w:val="24"/>
        </w:rPr>
        <w:t>Fluvial processes in geomorphology</w:t>
      </w:r>
      <w:r w:rsidRPr="00FB7788">
        <w:rPr>
          <w:noProof/>
          <w:szCs w:val="24"/>
        </w:rPr>
        <w:t xml:space="preserve"> (Freeman). San Francisco. Retrieved from http://catalogue.nla.gov.au/Record/2338901</w:t>
      </w:r>
    </w:p>
    <w:p w14:paraId="25600291"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Letzsch, W. S., &amp; Frey, R. W. (1980). Deposition and erosion in a Holocene salt marsh, Sapelo Island, Georgia. </w:t>
      </w:r>
      <w:r w:rsidRPr="00FB7788">
        <w:rPr>
          <w:i/>
          <w:iCs/>
          <w:noProof/>
          <w:szCs w:val="24"/>
        </w:rPr>
        <w:t>Journal of Sedimentary Petrology</w:t>
      </w:r>
      <w:r w:rsidRPr="00FB7788">
        <w:rPr>
          <w:noProof/>
          <w:szCs w:val="24"/>
        </w:rPr>
        <w:t xml:space="preserve">, </w:t>
      </w:r>
      <w:r w:rsidRPr="00FB7788">
        <w:rPr>
          <w:i/>
          <w:iCs/>
          <w:noProof/>
          <w:szCs w:val="24"/>
        </w:rPr>
        <w:t>50</w:t>
      </w:r>
      <w:r w:rsidRPr="00FB7788">
        <w:rPr>
          <w:noProof/>
          <w:szCs w:val="24"/>
        </w:rPr>
        <w:t>(2), 529–542. https://doi.org/10.1306/212F7A45-2B24-11D7-8648000102C1865D</w:t>
      </w:r>
    </w:p>
    <w:p w14:paraId="6F4F4479"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Li, Z., Gao, P., You, Y., Finotello, A., &amp; Ielpi, A. (2022). Delayed neck cutoff in the meandering Black River of the Qinghai–Tibet plateau. </w:t>
      </w:r>
      <w:r w:rsidRPr="00FB7788">
        <w:rPr>
          <w:i/>
          <w:iCs/>
          <w:noProof/>
          <w:szCs w:val="24"/>
        </w:rPr>
        <w:t>Earth Surface Processes and Landforms</w:t>
      </w:r>
      <w:r w:rsidRPr="00FB7788">
        <w:rPr>
          <w:noProof/>
          <w:szCs w:val="24"/>
        </w:rPr>
        <w:t>, (September 2022), 1–12. https://doi.org/10.1002/esp.5534</w:t>
      </w:r>
    </w:p>
    <w:p w14:paraId="4F02C0F4"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Marani, M., Belluco, E., D’Alpaos, A., Defina, A., Lanzoni, S., &amp; Rinaldo, A. (2003). On the drainage density of tidal networks. </w:t>
      </w:r>
      <w:r w:rsidRPr="00FB7788">
        <w:rPr>
          <w:i/>
          <w:iCs/>
          <w:noProof/>
          <w:szCs w:val="24"/>
        </w:rPr>
        <w:t>Water Resources Research</w:t>
      </w:r>
      <w:r w:rsidRPr="00FB7788">
        <w:rPr>
          <w:noProof/>
          <w:szCs w:val="24"/>
        </w:rPr>
        <w:t xml:space="preserve">, </w:t>
      </w:r>
      <w:r w:rsidRPr="00FB7788">
        <w:rPr>
          <w:i/>
          <w:iCs/>
          <w:noProof/>
          <w:szCs w:val="24"/>
        </w:rPr>
        <w:t>39</w:t>
      </w:r>
      <w:r w:rsidRPr="00FB7788">
        <w:rPr>
          <w:noProof/>
          <w:szCs w:val="24"/>
        </w:rPr>
        <w:t>(2), 1–11. https://doi.org/10.1029/2001WR001051</w:t>
      </w:r>
    </w:p>
    <w:p w14:paraId="37B1392B"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Mason, J., &amp; Mohrig, D. (2019). Scroll bars are inner bank levees along meandering river bends. </w:t>
      </w:r>
      <w:r w:rsidRPr="00FB7788">
        <w:rPr>
          <w:i/>
          <w:iCs/>
          <w:noProof/>
          <w:szCs w:val="24"/>
        </w:rPr>
        <w:t>Earth Surface Processes and Landforms</w:t>
      </w:r>
      <w:r w:rsidRPr="00FB7788">
        <w:rPr>
          <w:noProof/>
          <w:szCs w:val="24"/>
        </w:rPr>
        <w:t xml:space="preserve">, </w:t>
      </w:r>
      <w:r w:rsidRPr="00FB7788">
        <w:rPr>
          <w:i/>
          <w:iCs/>
          <w:noProof/>
          <w:szCs w:val="24"/>
        </w:rPr>
        <w:t>44</w:t>
      </w:r>
      <w:r w:rsidRPr="00FB7788">
        <w:rPr>
          <w:noProof/>
          <w:szCs w:val="24"/>
        </w:rPr>
        <w:t>(13), 2649–2659. https://doi.org/10.1002/esp.4690</w:t>
      </w:r>
    </w:p>
    <w:p w14:paraId="24EAE902"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Montgomery, K. (1996). Sinuosity and fractal dimension of meandering rivers. </w:t>
      </w:r>
      <w:r w:rsidRPr="00FB7788">
        <w:rPr>
          <w:i/>
          <w:iCs/>
          <w:noProof/>
          <w:szCs w:val="24"/>
        </w:rPr>
        <w:t>Area</w:t>
      </w:r>
      <w:r w:rsidRPr="00FB7788">
        <w:rPr>
          <w:noProof/>
          <w:szCs w:val="24"/>
        </w:rPr>
        <w:t xml:space="preserve">, </w:t>
      </w:r>
      <w:r w:rsidRPr="00FB7788">
        <w:rPr>
          <w:i/>
          <w:iCs/>
          <w:noProof/>
          <w:szCs w:val="24"/>
        </w:rPr>
        <w:t>28</w:t>
      </w:r>
      <w:r w:rsidRPr="00FB7788">
        <w:rPr>
          <w:noProof/>
          <w:szCs w:val="24"/>
        </w:rPr>
        <w:t>(4), 491–500.</w:t>
      </w:r>
    </w:p>
    <w:p w14:paraId="62F9C904"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Morris, P. D., Sylvester, Z., Covault, J. A., Mohrig, D., &amp; Dunlap, D. (2024). Fluvial-style migration controls autogenic aggradation in submarine channels: Joshua Channel, eastern Gulf of Mexico. In A. Finotello, Z. Sylvester, &amp; P. R. Durkin (Eds.), </w:t>
      </w:r>
      <w:r w:rsidRPr="00FB7788">
        <w:rPr>
          <w:i/>
          <w:iCs/>
          <w:noProof/>
          <w:szCs w:val="24"/>
        </w:rPr>
        <w:t>Meandering Streamflows: Patterns and Processes across Landscapes and Scales</w:t>
      </w:r>
      <w:r w:rsidRPr="00FB7788">
        <w:rPr>
          <w:noProof/>
          <w:szCs w:val="24"/>
        </w:rPr>
        <w:t xml:space="preserve"> (Vol. 540). Geological Society, London, Special Publications. https://doi.org/10.1144/SP540-2022-123</w:t>
      </w:r>
    </w:p>
    <w:p w14:paraId="23A18FBF"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Nikora, V. (1991). Fractal structure of river planforms. </w:t>
      </w:r>
      <w:r w:rsidRPr="00FB7788">
        <w:rPr>
          <w:i/>
          <w:iCs/>
          <w:noProof/>
          <w:szCs w:val="24"/>
        </w:rPr>
        <w:t>Water Resources Research</w:t>
      </w:r>
      <w:r w:rsidRPr="00FB7788">
        <w:rPr>
          <w:noProof/>
          <w:szCs w:val="24"/>
        </w:rPr>
        <w:t xml:space="preserve">, </w:t>
      </w:r>
      <w:r w:rsidRPr="00FB7788">
        <w:rPr>
          <w:i/>
          <w:iCs/>
          <w:noProof/>
          <w:szCs w:val="24"/>
        </w:rPr>
        <w:t>27</w:t>
      </w:r>
      <w:r w:rsidRPr="00FB7788">
        <w:rPr>
          <w:noProof/>
          <w:szCs w:val="24"/>
        </w:rPr>
        <w:t>(6), 1327–1333.</w:t>
      </w:r>
    </w:p>
    <w:p w14:paraId="08145E71"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Parker, G., Shimizu, Y., Wilkerson, G. V., Eke, E. C., Abad, J. D., Lauer, J. W., et al. (2011). A new framework for modeling the migration of meandering rivers. </w:t>
      </w:r>
      <w:r w:rsidRPr="00FB7788">
        <w:rPr>
          <w:i/>
          <w:iCs/>
          <w:noProof/>
          <w:szCs w:val="24"/>
        </w:rPr>
        <w:t>Earth Surface Processes and Landforms</w:t>
      </w:r>
      <w:r w:rsidRPr="00FB7788">
        <w:rPr>
          <w:noProof/>
          <w:szCs w:val="24"/>
        </w:rPr>
        <w:t xml:space="preserve">, </w:t>
      </w:r>
      <w:r w:rsidRPr="00FB7788">
        <w:rPr>
          <w:i/>
          <w:iCs/>
          <w:noProof/>
          <w:szCs w:val="24"/>
        </w:rPr>
        <w:t>36</w:t>
      </w:r>
      <w:r w:rsidRPr="00FB7788">
        <w:rPr>
          <w:noProof/>
          <w:szCs w:val="24"/>
        </w:rPr>
        <w:t>(1), 70–86. https://doi.org/10.1002/esp.2113</w:t>
      </w:r>
    </w:p>
    <w:p w14:paraId="1077D68B"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Richards, D., Konsoer, K., Turnipseed, C., &amp; Willson, C. (2018). Characterising three‐dimensional flow through neck cutoffs with complex planform geometry. </w:t>
      </w:r>
      <w:r w:rsidRPr="00FB7788">
        <w:rPr>
          <w:i/>
          <w:iCs/>
          <w:noProof/>
          <w:szCs w:val="24"/>
        </w:rPr>
        <w:t>Fluvial Meanders and Their Sedimentary Products in the Rock Record</w:t>
      </w:r>
      <w:r w:rsidRPr="00FB7788">
        <w:rPr>
          <w:noProof/>
          <w:szCs w:val="24"/>
        </w:rPr>
        <w:t xml:space="preserve">, </w:t>
      </w:r>
      <w:r w:rsidRPr="00FB7788">
        <w:rPr>
          <w:i/>
          <w:iCs/>
          <w:noProof/>
          <w:szCs w:val="24"/>
        </w:rPr>
        <w:t>48</w:t>
      </w:r>
      <w:r w:rsidRPr="00FB7788">
        <w:rPr>
          <w:noProof/>
          <w:szCs w:val="24"/>
        </w:rPr>
        <w:t>, 273–295. https://doi.org/10.1002/9781119424437.ch11</w:t>
      </w:r>
    </w:p>
    <w:p w14:paraId="606E3C87"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Rinaldo, A., Fagherazzi, S., Lanzoni, S., Marani, M., &amp; Dietrich, W. E. (1999). Tidal networks 3. Landscape-forming discharges and studies in empirical geomorphic relationships. </w:t>
      </w:r>
      <w:r w:rsidRPr="00FB7788">
        <w:rPr>
          <w:i/>
          <w:iCs/>
          <w:noProof/>
          <w:szCs w:val="24"/>
        </w:rPr>
        <w:t>Water Resources Research</w:t>
      </w:r>
      <w:r w:rsidRPr="00FB7788">
        <w:rPr>
          <w:noProof/>
          <w:szCs w:val="24"/>
        </w:rPr>
        <w:t xml:space="preserve">, </w:t>
      </w:r>
      <w:r w:rsidRPr="00FB7788">
        <w:rPr>
          <w:i/>
          <w:iCs/>
          <w:noProof/>
          <w:szCs w:val="24"/>
        </w:rPr>
        <w:t>35</w:t>
      </w:r>
      <w:r w:rsidRPr="00FB7788">
        <w:rPr>
          <w:noProof/>
          <w:szCs w:val="24"/>
        </w:rPr>
        <w:t>(12), 3919–3929. https://doi.org/10.1029/1999WR900238</w:t>
      </w:r>
    </w:p>
    <w:p w14:paraId="0015036E"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Rowland, J. C., Dietrich, W. E., Day, G., &amp; Parker, G. (2009). Formation and maintenance of single-thread tie channels entering floodplain lakes: Observations from three diverse river systems. </w:t>
      </w:r>
      <w:r w:rsidRPr="00FB7788">
        <w:rPr>
          <w:i/>
          <w:iCs/>
          <w:noProof/>
          <w:szCs w:val="24"/>
        </w:rPr>
        <w:t>Journal of Geophysical Research: Earth Surface</w:t>
      </w:r>
      <w:r w:rsidRPr="00FB7788">
        <w:rPr>
          <w:noProof/>
          <w:szCs w:val="24"/>
        </w:rPr>
        <w:t xml:space="preserve">, </w:t>
      </w:r>
      <w:r w:rsidRPr="00FB7788">
        <w:rPr>
          <w:i/>
          <w:iCs/>
          <w:noProof/>
          <w:szCs w:val="24"/>
        </w:rPr>
        <w:t>114</w:t>
      </w:r>
      <w:r w:rsidRPr="00FB7788">
        <w:rPr>
          <w:noProof/>
          <w:szCs w:val="24"/>
        </w:rPr>
        <w:t>(2), 1–19. https://doi.org/10.1029/2008JF001073</w:t>
      </w:r>
    </w:p>
    <w:p w14:paraId="41313428"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Schumm, S. A., Erskine, W. D., &amp; Tilleard, J. W. (1996). Morphology, hydrology, and evolution of the anastomosing Ovens and King Rivers, Victoria, Australia. </w:t>
      </w:r>
      <w:r w:rsidRPr="00FB7788">
        <w:rPr>
          <w:i/>
          <w:iCs/>
          <w:noProof/>
          <w:szCs w:val="24"/>
        </w:rPr>
        <w:t>Bulletin of the Geological Society of America</w:t>
      </w:r>
      <w:r w:rsidRPr="00FB7788">
        <w:rPr>
          <w:noProof/>
          <w:szCs w:val="24"/>
        </w:rPr>
        <w:t xml:space="preserve">, </w:t>
      </w:r>
      <w:r w:rsidRPr="00FB7788">
        <w:rPr>
          <w:i/>
          <w:iCs/>
          <w:noProof/>
          <w:szCs w:val="24"/>
        </w:rPr>
        <w:t>108</w:t>
      </w:r>
      <w:r w:rsidRPr="00FB7788">
        <w:rPr>
          <w:noProof/>
          <w:szCs w:val="24"/>
        </w:rPr>
        <w:t>(10), 1212–1224. https://doi.org/10.1130/0016-7606(1996)108&lt;1212:MHAEOT&gt;2.3.CO;2</w:t>
      </w:r>
    </w:p>
    <w:p w14:paraId="17AAA7EB"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Schwarz, C., van Rees, F., Xie, D., Kleinhans, M. G., &amp; van Maanen, B. (2022). Salt marshes create more extensive channel networks than mangroves. </w:t>
      </w:r>
      <w:r w:rsidRPr="00FB7788">
        <w:rPr>
          <w:i/>
          <w:iCs/>
          <w:noProof/>
          <w:szCs w:val="24"/>
        </w:rPr>
        <w:t>Nature Communications</w:t>
      </w:r>
      <w:r w:rsidRPr="00FB7788">
        <w:rPr>
          <w:noProof/>
          <w:szCs w:val="24"/>
        </w:rPr>
        <w:t xml:space="preserve">, </w:t>
      </w:r>
      <w:r w:rsidRPr="00FB7788">
        <w:rPr>
          <w:i/>
          <w:iCs/>
          <w:noProof/>
          <w:szCs w:val="24"/>
        </w:rPr>
        <w:t>13</w:t>
      </w:r>
      <w:r w:rsidRPr="00FB7788">
        <w:rPr>
          <w:noProof/>
          <w:szCs w:val="24"/>
        </w:rPr>
        <w:t>(1), 1–9. https://doi.org/10.1038/s41467-022-29654-1</w:t>
      </w:r>
    </w:p>
    <w:p w14:paraId="08F8AB21"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Schwenk, J., Lanzoni, S., &amp; Foufoula-Georgiou, E. (2015). The life of a meander bend: Connecting shape and dynamics via analysis of a numerical model. </w:t>
      </w:r>
      <w:r w:rsidRPr="00FB7788">
        <w:rPr>
          <w:i/>
          <w:iCs/>
          <w:noProof/>
          <w:szCs w:val="24"/>
        </w:rPr>
        <w:t xml:space="preserve">Journal of Geophysical Research: </w:t>
      </w:r>
      <w:r w:rsidRPr="00FB7788">
        <w:rPr>
          <w:i/>
          <w:iCs/>
          <w:noProof/>
          <w:szCs w:val="24"/>
        </w:rPr>
        <w:lastRenderedPageBreak/>
        <w:t>Earth Surface</w:t>
      </w:r>
      <w:r w:rsidRPr="00FB7788">
        <w:rPr>
          <w:noProof/>
          <w:szCs w:val="24"/>
        </w:rPr>
        <w:t xml:space="preserve">, </w:t>
      </w:r>
      <w:r w:rsidRPr="00FB7788">
        <w:rPr>
          <w:i/>
          <w:iCs/>
          <w:noProof/>
          <w:szCs w:val="24"/>
        </w:rPr>
        <w:t>120</w:t>
      </w:r>
      <w:r w:rsidRPr="00FB7788">
        <w:rPr>
          <w:noProof/>
          <w:szCs w:val="24"/>
        </w:rPr>
        <w:t>(4), 690–710. https://doi.org/10.1002/2014JF003252</w:t>
      </w:r>
    </w:p>
    <w:p w14:paraId="46C9D2C6"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Seminara, G., Zolezzi, G., Tubino, M., &amp; Zardi, D. (2001). Downstream and upstream influence in river meandering. Part 2. Planimetric development. </w:t>
      </w:r>
      <w:r w:rsidRPr="00FB7788">
        <w:rPr>
          <w:i/>
          <w:iCs/>
          <w:noProof/>
          <w:szCs w:val="24"/>
        </w:rPr>
        <w:t>Journal of Fluid Mechanics</w:t>
      </w:r>
      <w:r w:rsidRPr="00FB7788">
        <w:rPr>
          <w:noProof/>
          <w:szCs w:val="24"/>
        </w:rPr>
        <w:t xml:space="preserve">, </w:t>
      </w:r>
      <w:r w:rsidRPr="00FB7788">
        <w:rPr>
          <w:i/>
          <w:iCs/>
          <w:noProof/>
          <w:szCs w:val="24"/>
        </w:rPr>
        <w:t>438</w:t>
      </w:r>
      <w:r w:rsidRPr="00FB7788">
        <w:rPr>
          <w:noProof/>
          <w:szCs w:val="24"/>
        </w:rPr>
        <w:t>, 213–230. https://doi.org/10.1017/S0022112001004281</w:t>
      </w:r>
    </w:p>
    <w:p w14:paraId="47A7E233"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Shaari, H., Mohd Nasir, Q., Pan, H. J., Mohamed, C. A. R., Yusoff, A. H., Wan Mohd Khalik, W. M. A., et al. (2020). Sedimentation and sediment geochemistry in a tropical mangrove channel meander, Sungai Kerteh, Peninsular Malaysia. </w:t>
      </w:r>
      <w:r w:rsidRPr="00FB7788">
        <w:rPr>
          <w:i/>
          <w:iCs/>
          <w:noProof/>
          <w:szCs w:val="24"/>
        </w:rPr>
        <w:t>Progress in Earth and Planetary Science</w:t>
      </w:r>
      <w:r w:rsidRPr="00FB7788">
        <w:rPr>
          <w:noProof/>
          <w:szCs w:val="24"/>
        </w:rPr>
        <w:t xml:space="preserve">, </w:t>
      </w:r>
      <w:r w:rsidRPr="00FB7788">
        <w:rPr>
          <w:i/>
          <w:iCs/>
          <w:noProof/>
          <w:szCs w:val="24"/>
        </w:rPr>
        <w:t>7</w:t>
      </w:r>
      <w:r w:rsidRPr="00FB7788">
        <w:rPr>
          <w:noProof/>
          <w:szCs w:val="24"/>
        </w:rPr>
        <w:t>(1). https://doi.org/10.1186/s40645-020-00362-y</w:t>
      </w:r>
    </w:p>
    <w:p w14:paraId="0E9DAA6D"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Shen, Z., Aeschliman, M., &amp; Conway, N. (2021). Paleodischarge reconstruction using oxbow lake sediments complicated by shifting hydrological connectivity. </w:t>
      </w:r>
      <w:r w:rsidRPr="00FB7788">
        <w:rPr>
          <w:i/>
          <w:iCs/>
          <w:noProof/>
          <w:szCs w:val="24"/>
        </w:rPr>
        <w:t>Quaternary International</w:t>
      </w:r>
      <w:r w:rsidRPr="00FB7788">
        <w:rPr>
          <w:noProof/>
          <w:szCs w:val="24"/>
        </w:rPr>
        <w:t xml:space="preserve">, </w:t>
      </w:r>
      <w:r w:rsidRPr="00FB7788">
        <w:rPr>
          <w:i/>
          <w:iCs/>
          <w:noProof/>
          <w:szCs w:val="24"/>
        </w:rPr>
        <w:t>604</w:t>
      </w:r>
      <w:r w:rsidRPr="00FB7788">
        <w:rPr>
          <w:noProof/>
          <w:szCs w:val="24"/>
        </w:rPr>
        <w:t>(July), 75–81. https://doi.org/10.1016/j.quaint.2021.07.004</w:t>
      </w:r>
    </w:p>
    <w:p w14:paraId="519FE0A7"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Solari, L., Seminara, G., Lanzoni, S., Marani, M., &amp; Rinaldo, A. (2002). Sand bars in tidal channels part 2. Tidal meanders. </w:t>
      </w:r>
      <w:r w:rsidRPr="00FB7788">
        <w:rPr>
          <w:i/>
          <w:iCs/>
          <w:noProof/>
          <w:szCs w:val="24"/>
        </w:rPr>
        <w:t>Journal of Fluid Mechanics</w:t>
      </w:r>
      <w:r w:rsidRPr="00FB7788">
        <w:rPr>
          <w:noProof/>
          <w:szCs w:val="24"/>
        </w:rPr>
        <w:t xml:space="preserve">, </w:t>
      </w:r>
      <w:r w:rsidRPr="00FB7788">
        <w:rPr>
          <w:i/>
          <w:iCs/>
          <w:noProof/>
          <w:szCs w:val="24"/>
        </w:rPr>
        <w:t>451</w:t>
      </w:r>
      <w:r w:rsidRPr="00FB7788">
        <w:rPr>
          <w:noProof/>
          <w:szCs w:val="24"/>
        </w:rPr>
        <w:t>(January), 203–238. https://doi.org/10.1017/s0022112001006565</w:t>
      </w:r>
    </w:p>
    <w:p w14:paraId="7D7A4453"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Stølum, H. H. (1996). River meandering as a self-organization process. </w:t>
      </w:r>
      <w:r w:rsidRPr="00FB7788">
        <w:rPr>
          <w:i/>
          <w:iCs/>
          <w:noProof/>
          <w:szCs w:val="24"/>
        </w:rPr>
        <w:t>Science</w:t>
      </w:r>
      <w:r w:rsidRPr="00FB7788">
        <w:rPr>
          <w:noProof/>
          <w:szCs w:val="24"/>
        </w:rPr>
        <w:t xml:space="preserve">, </w:t>
      </w:r>
      <w:r w:rsidRPr="00FB7788">
        <w:rPr>
          <w:i/>
          <w:iCs/>
          <w:noProof/>
          <w:szCs w:val="24"/>
        </w:rPr>
        <w:t>271</w:t>
      </w:r>
      <w:r w:rsidRPr="00FB7788">
        <w:rPr>
          <w:noProof/>
          <w:szCs w:val="24"/>
        </w:rPr>
        <w:t>(5256), 1710–1713. https://doi.org/10.1126/science.271.5256.1710</w:t>
      </w:r>
    </w:p>
    <w:p w14:paraId="569C264D"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Strick, R. J. P., Ashworth, P. J., Awcock, G., &amp; Lewin, J. (2018). Geomorphology Morphology and spacing of river meander scrolls. </w:t>
      </w:r>
      <w:r w:rsidRPr="00FB7788">
        <w:rPr>
          <w:i/>
          <w:iCs/>
          <w:noProof/>
          <w:szCs w:val="24"/>
        </w:rPr>
        <w:t>Geomorphology</w:t>
      </w:r>
      <w:r w:rsidRPr="00FB7788">
        <w:rPr>
          <w:noProof/>
          <w:szCs w:val="24"/>
        </w:rPr>
        <w:t xml:space="preserve">, </w:t>
      </w:r>
      <w:r w:rsidRPr="00FB7788">
        <w:rPr>
          <w:i/>
          <w:iCs/>
          <w:noProof/>
          <w:szCs w:val="24"/>
        </w:rPr>
        <w:t>310</w:t>
      </w:r>
      <w:r w:rsidRPr="00FB7788">
        <w:rPr>
          <w:noProof/>
          <w:szCs w:val="24"/>
        </w:rPr>
        <w:t>(March). https://doi.org/10.1016/j.geomorph.2018.03.005</w:t>
      </w:r>
    </w:p>
    <w:p w14:paraId="3F764571"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Swartz, J. M., Goudge, T. A., &amp; Mohrig, D. C. (2020). Quantifying Coastal Fluvial Morphodynamics Over the Last 100 Years on the Lower Rio Grande, USA and Mexico. </w:t>
      </w:r>
      <w:r w:rsidRPr="00FB7788">
        <w:rPr>
          <w:i/>
          <w:iCs/>
          <w:noProof/>
          <w:szCs w:val="24"/>
        </w:rPr>
        <w:t>Journal of Geophysical Research: Earth Surface</w:t>
      </w:r>
      <w:r w:rsidRPr="00FB7788">
        <w:rPr>
          <w:noProof/>
          <w:szCs w:val="24"/>
        </w:rPr>
        <w:t xml:space="preserve">, </w:t>
      </w:r>
      <w:r w:rsidRPr="00FB7788">
        <w:rPr>
          <w:i/>
          <w:iCs/>
          <w:noProof/>
          <w:szCs w:val="24"/>
        </w:rPr>
        <w:t>125</w:t>
      </w:r>
      <w:r w:rsidRPr="00FB7788">
        <w:rPr>
          <w:noProof/>
          <w:szCs w:val="24"/>
        </w:rPr>
        <w:t>(6), 1–16. https://doi.org/10.1029/2019JF005443</w:t>
      </w:r>
    </w:p>
    <w:p w14:paraId="3752E85A"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Thomas, S. S., Constantine, J. A., Dethier, D., Thoman, J. W., Racela, J., Blau, E., &amp; Landis, J. D. (2022). The importance of oxbow lakes in the floodplain storage of pollutants. </w:t>
      </w:r>
      <w:r w:rsidRPr="00FB7788">
        <w:rPr>
          <w:i/>
          <w:iCs/>
          <w:noProof/>
          <w:szCs w:val="24"/>
        </w:rPr>
        <w:t>Geology</w:t>
      </w:r>
      <w:r w:rsidRPr="00FB7788">
        <w:rPr>
          <w:noProof/>
          <w:szCs w:val="24"/>
        </w:rPr>
        <w:t xml:space="preserve">, </w:t>
      </w:r>
      <w:r w:rsidRPr="00FB7788">
        <w:rPr>
          <w:i/>
          <w:iCs/>
          <w:noProof/>
          <w:szCs w:val="24"/>
        </w:rPr>
        <w:t>50</w:t>
      </w:r>
      <w:r w:rsidRPr="00FB7788">
        <w:rPr>
          <w:noProof/>
          <w:szCs w:val="24"/>
        </w:rPr>
        <w:t>(4), 392–396. https://doi.org/10.1130/G49427.1</w:t>
      </w:r>
    </w:p>
    <w:p w14:paraId="02A8988B"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Toonen, W. H. J., Kleinhans, M. G., &amp; Cohen, K. M. (2012). Sedimentary architecture of abandoned channel fills. </w:t>
      </w:r>
      <w:r w:rsidRPr="00FB7788">
        <w:rPr>
          <w:i/>
          <w:iCs/>
          <w:noProof/>
          <w:szCs w:val="24"/>
        </w:rPr>
        <w:t>Earth Surface Processes and Landforms</w:t>
      </w:r>
      <w:r w:rsidRPr="00FB7788">
        <w:rPr>
          <w:noProof/>
          <w:szCs w:val="24"/>
        </w:rPr>
        <w:t xml:space="preserve">, </w:t>
      </w:r>
      <w:r w:rsidRPr="00FB7788">
        <w:rPr>
          <w:i/>
          <w:iCs/>
          <w:noProof/>
          <w:szCs w:val="24"/>
        </w:rPr>
        <w:t>37</w:t>
      </w:r>
      <w:r w:rsidRPr="00FB7788">
        <w:rPr>
          <w:noProof/>
          <w:szCs w:val="24"/>
        </w:rPr>
        <w:t>(4), 459–472. https://doi.org/10.1002/esp.3189</w:t>
      </w:r>
    </w:p>
    <w:p w14:paraId="18F0C9CA"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Torres, M. A., Limaye, A. B., Ganti, V., Lamb, M. P., Joshua West, A., &amp; Fischer, W. W. (2017). Model predictions of long-lived storage of organic carbon in river deposits. </w:t>
      </w:r>
      <w:r w:rsidRPr="00FB7788">
        <w:rPr>
          <w:i/>
          <w:iCs/>
          <w:noProof/>
          <w:szCs w:val="24"/>
        </w:rPr>
        <w:t>Earth Surface Dynamics</w:t>
      </w:r>
      <w:r w:rsidRPr="00FB7788">
        <w:rPr>
          <w:noProof/>
          <w:szCs w:val="24"/>
        </w:rPr>
        <w:t xml:space="preserve">, </w:t>
      </w:r>
      <w:r w:rsidRPr="00FB7788">
        <w:rPr>
          <w:i/>
          <w:iCs/>
          <w:noProof/>
          <w:szCs w:val="24"/>
        </w:rPr>
        <w:t>5</w:t>
      </w:r>
      <w:r w:rsidRPr="00FB7788">
        <w:rPr>
          <w:noProof/>
          <w:szCs w:val="24"/>
        </w:rPr>
        <w:t>(4), 711–730. https://doi.org/10.5194/esurf-5-711-2017</w:t>
      </w:r>
    </w:p>
    <w:p w14:paraId="687A1430"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Turnipseed, C., Konsoer, K., Richards, D., &amp; Willson, C. (2021). Numerical Modeling of Two-Dimensional Hydrodynamics in a Highly Curving and Actively Evolving Neck Cutoff Under Different Hydrologic Conditions. </w:t>
      </w:r>
      <w:r w:rsidRPr="00FB7788">
        <w:rPr>
          <w:i/>
          <w:iCs/>
          <w:noProof/>
          <w:szCs w:val="24"/>
        </w:rPr>
        <w:t>Water Resources Research</w:t>
      </w:r>
      <w:r w:rsidRPr="00FB7788">
        <w:rPr>
          <w:noProof/>
          <w:szCs w:val="24"/>
        </w:rPr>
        <w:t xml:space="preserve">, </w:t>
      </w:r>
      <w:r w:rsidRPr="00FB7788">
        <w:rPr>
          <w:i/>
          <w:iCs/>
          <w:noProof/>
          <w:szCs w:val="24"/>
        </w:rPr>
        <w:t>57</w:t>
      </w:r>
      <w:r w:rsidRPr="00FB7788">
        <w:rPr>
          <w:noProof/>
          <w:szCs w:val="24"/>
        </w:rPr>
        <w:t>(2), 1–14. https://doi.org/10.1029/2020WR027329</w:t>
      </w:r>
    </w:p>
    <w:p w14:paraId="2E65630F"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Vermeulen, B., Hoitink, A. J. F., Zolezzi, G., Abad, J. D., &amp; Aalto, R. (2016). Multiscale structure of meanders. </w:t>
      </w:r>
      <w:r w:rsidRPr="00FB7788">
        <w:rPr>
          <w:i/>
          <w:iCs/>
          <w:noProof/>
          <w:szCs w:val="24"/>
        </w:rPr>
        <w:t>Geophysical Research Letters</w:t>
      </w:r>
      <w:r w:rsidRPr="00FB7788">
        <w:rPr>
          <w:noProof/>
          <w:szCs w:val="24"/>
        </w:rPr>
        <w:t xml:space="preserve">, </w:t>
      </w:r>
      <w:r w:rsidRPr="00FB7788">
        <w:rPr>
          <w:i/>
          <w:iCs/>
          <w:noProof/>
          <w:szCs w:val="24"/>
        </w:rPr>
        <w:t>43</w:t>
      </w:r>
      <w:r w:rsidRPr="00FB7788">
        <w:rPr>
          <w:noProof/>
          <w:szCs w:val="24"/>
        </w:rPr>
        <w:t>(7), 3288–3297. https://doi.org/10.1002/2016GL068238</w:t>
      </w:r>
    </w:p>
    <w:p w14:paraId="02960654"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Vilas, F., Arche, A., Ferrero, M., &amp; Isla, F. (1999). Subantarctic macrotidal flats, cheniers and beaches in San Sebastian Bay, Tierra Del Fuego, Argentina. </w:t>
      </w:r>
      <w:r w:rsidRPr="00FB7788">
        <w:rPr>
          <w:i/>
          <w:iCs/>
          <w:noProof/>
          <w:szCs w:val="24"/>
        </w:rPr>
        <w:t>Marine Geology</w:t>
      </w:r>
      <w:r w:rsidRPr="00FB7788">
        <w:rPr>
          <w:noProof/>
          <w:szCs w:val="24"/>
        </w:rPr>
        <w:t xml:space="preserve">, </w:t>
      </w:r>
      <w:r w:rsidRPr="00FB7788">
        <w:rPr>
          <w:i/>
          <w:iCs/>
          <w:noProof/>
          <w:szCs w:val="24"/>
        </w:rPr>
        <w:t>160</w:t>
      </w:r>
      <w:r w:rsidRPr="00FB7788">
        <w:rPr>
          <w:noProof/>
          <w:szCs w:val="24"/>
        </w:rPr>
        <w:t>(3–4), 301–326. https://doi.org/10.1016/S0025-3227(99)00021-3</w:t>
      </w:r>
    </w:p>
    <w:p w14:paraId="507D69C1"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Walcker, R., Corenblit, D., Julien, F., Martinez, J. M., &amp; Steiger, J. (2021). Contribution of meandering rivers to natural carbon fluxes: Evidence from the Ucayali River, Peruvian Amazonia. </w:t>
      </w:r>
      <w:r w:rsidRPr="00FB7788">
        <w:rPr>
          <w:i/>
          <w:iCs/>
          <w:noProof/>
          <w:szCs w:val="24"/>
        </w:rPr>
        <w:t>Science of the Total Environment</w:t>
      </w:r>
      <w:r w:rsidRPr="00FB7788">
        <w:rPr>
          <w:noProof/>
          <w:szCs w:val="24"/>
        </w:rPr>
        <w:t xml:space="preserve">, </w:t>
      </w:r>
      <w:r w:rsidRPr="00FB7788">
        <w:rPr>
          <w:i/>
          <w:iCs/>
          <w:noProof/>
          <w:szCs w:val="24"/>
        </w:rPr>
        <w:t>776</w:t>
      </w:r>
      <w:r w:rsidRPr="00FB7788">
        <w:rPr>
          <w:noProof/>
          <w:szCs w:val="24"/>
        </w:rPr>
        <w:t>, 146056. https://doi.org/10.1016/j.scitotenv.2021.146056</w:t>
      </w:r>
    </w:p>
    <w:p w14:paraId="764EF584"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lastRenderedPageBreak/>
        <w:t xml:space="preserve">Wu, C., Ullah, M. S., Lu, J., &amp; Bhattacharya, J. P. (2016). Formation of point bars through rising and falling flood stages: Evidence from bar morphology, sediment transport and bed shear stress. </w:t>
      </w:r>
      <w:r w:rsidRPr="00FB7788">
        <w:rPr>
          <w:i/>
          <w:iCs/>
          <w:noProof/>
          <w:szCs w:val="24"/>
        </w:rPr>
        <w:t>Sedimentology</w:t>
      </w:r>
      <w:r w:rsidRPr="00FB7788">
        <w:rPr>
          <w:noProof/>
          <w:szCs w:val="24"/>
        </w:rPr>
        <w:t xml:space="preserve">, </w:t>
      </w:r>
      <w:r w:rsidRPr="00FB7788">
        <w:rPr>
          <w:i/>
          <w:iCs/>
          <w:noProof/>
          <w:szCs w:val="24"/>
        </w:rPr>
        <w:t>63</w:t>
      </w:r>
      <w:r w:rsidRPr="00FB7788">
        <w:rPr>
          <w:noProof/>
          <w:szCs w:val="24"/>
        </w:rPr>
        <w:t>(6), 1458–1473. https://doi.org/10.1111/sed.12269</w:t>
      </w:r>
    </w:p>
    <w:p w14:paraId="4E2DC914"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Zen, S., Gurnell, A. M., Zolezzi, G., &amp; Surian, N. (2017). Exploring the role of trees in the evolution of meander bends: The Tagliamento River, Italy. </w:t>
      </w:r>
      <w:r w:rsidRPr="00FB7788">
        <w:rPr>
          <w:i/>
          <w:iCs/>
          <w:noProof/>
          <w:szCs w:val="24"/>
        </w:rPr>
        <w:t>Water Resources Research</w:t>
      </w:r>
      <w:r w:rsidRPr="00FB7788">
        <w:rPr>
          <w:noProof/>
          <w:szCs w:val="24"/>
        </w:rPr>
        <w:t xml:space="preserve">, </w:t>
      </w:r>
      <w:r w:rsidRPr="00FB7788">
        <w:rPr>
          <w:i/>
          <w:iCs/>
          <w:noProof/>
          <w:szCs w:val="24"/>
        </w:rPr>
        <w:t>53</w:t>
      </w:r>
      <w:r w:rsidRPr="00FB7788">
        <w:rPr>
          <w:noProof/>
          <w:szCs w:val="24"/>
        </w:rPr>
        <w:t>(7), 5943–5962. https://doi.org/10.1002/2017WR020561</w:t>
      </w:r>
    </w:p>
    <w:p w14:paraId="4D87F57B" w14:textId="77777777" w:rsidR="00FB7788" w:rsidRPr="00FB7788" w:rsidRDefault="00FB7788" w:rsidP="00FB7788">
      <w:pPr>
        <w:widowControl w:val="0"/>
        <w:autoSpaceDE w:val="0"/>
        <w:autoSpaceDN w:val="0"/>
        <w:adjustRightInd w:val="0"/>
        <w:ind w:left="480" w:hanging="480"/>
        <w:rPr>
          <w:noProof/>
          <w:szCs w:val="24"/>
        </w:rPr>
      </w:pPr>
      <w:r w:rsidRPr="00FB7788">
        <w:rPr>
          <w:noProof/>
          <w:szCs w:val="24"/>
        </w:rPr>
        <w:t xml:space="preserve">Zhao, K., Coco, G., Gong, Z., Darby, S. E., Lanzoni, S., Xu, F., et al. (2022). A Review on Bank Retreat: Mechanisms, Observations, and Modeling. </w:t>
      </w:r>
      <w:r w:rsidRPr="00FB7788">
        <w:rPr>
          <w:i/>
          <w:iCs/>
          <w:noProof/>
          <w:szCs w:val="24"/>
        </w:rPr>
        <w:t>Reviews of Geophysics</w:t>
      </w:r>
      <w:r w:rsidRPr="00FB7788">
        <w:rPr>
          <w:noProof/>
          <w:szCs w:val="24"/>
        </w:rPr>
        <w:t xml:space="preserve">, </w:t>
      </w:r>
      <w:r w:rsidRPr="00FB7788">
        <w:rPr>
          <w:i/>
          <w:iCs/>
          <w:noProof/>
          <w:szCs w:val="24"/>
        </w:rPr>
        <w:t>60</w:t>
      </w:r>
      <w:r w:rsidRPr="00FB7788">
        <w:rPr>
          <w:noProof/>
          <w:szCs w:val="24"/>
        </w:rPr>
        <w:t>(2), 1–51. https://doi.org/10.1029/2021rg000761</w:t>
      </w:r>
    </w:p>
    <w:p w14:paraId="73E15B21" w14:textId="77777777" w:rsidR="00FB7788" w:rsidRPr="00FB7788" w:rsidRDefault="00FB7788" w:rsidP="00FB7788">
      <w:pPr>
        <w:widowControl w:val="0"/>
        <w:autoSpaceDE w:val="0"/>
        <w:autoSpaceDN w:val="0"/>
        <w:adjustRightInd w:val="0"/>
        <w:ind w:left="480" w:hanging="480"/>
        <w:rPr>
          <w:noProof/>
        </w:rPr>
      </w:pPr>
      <w:r w:rsidRPr="00FB7788">
        <w:rPr>
          <w:noProof/>
          <w:szCs w:val="24"/>
        </w:rPr>
        <w:t xml:space="preserve">Zinger, J. A., Rhoads, B. L., &amp; Best, J. L. (2011). Extreme sediment pulses generated by bend cutoffs along a large meandering river. </w:t>
      </w:r>
      <w:r w:rsidRPr="00FB7788">
        <w:rPr>
          <w:i/>
          <w:iCs/>
          <w:noProof/>
          <w:szCs w:val="24"/>
        </w:rPr>
        <w:t>Nature Geoscience</w:t>
      </w:r>
      <w:r w:rsidRPr="00FB7788">
        <w:rPr>
          <w:noProof/>
          <w:szCs w:val="24"/>
        </w:rPr>
        <w:t xml:space="preserve">, </w:t>
      </w:r>
      <w:r w:rsidRPr="00FB7788">
        <w:rPr>
          <w:i/>
          <w:iCs/>
          <w:noProof/>
          <w:szCs w:val="24"/>
        </w:rPr>
        <w:t>4</w:t>
      </w:r>
      <w:r w:rsidRPr="00FB7788">
        <w:rPr>
          <w:noProof/>
          <w:szCs w:val="24"/>
        </w:rPr>
        <w:t>(10), 675–678. https://doi.org/10.1038/ngeo1260</w:t>
      </w:r>
    </w:p>
    <w:p w14:paraId="2B8737F3" w14:textId="2EBF3F80" w:rsidR="00712F6C" w:rsidRPr="00E83AD1" w:rsidRDefault="00512549" w:rsidP="00512549">
      <w:r w:rsidRPr="008134D5">
        <w:fldChar w:fldCharType="end"/>
      </w:r>
    </w:p>
    <w:p w14:paraId="79F3E3FF" w14:textId="77777777" w:rsidR="00712F6C" w:rsidRPr="00E83AD1" w:rsidRDefault="00712F6C">
      <w:pPr>
        <w:jc w:val="left"/>
      </w:pPr>
      <w:r w:rsidRPr="00E83AD1">
        <w:br w:type="page"/>
      </w:r>
    </w:p>
    <w:p w14:paraId="61F37963" w14:textId="523978C6" w:rsidR="00CA2F14" w:rsidRPr="00E83AD1" w:rsidRDefault="00CA2F14" w:rsidP="00CA2F14">
      <w:pPr>
        <w:pStyle w:val="Heading-Main"/>
      </w:pPr>
      <w:r w:rsidRPr="00E83AD1">
        <w:lastRenderedPageBreak/>
        <w:t>Figures and Tables</w:t>
      </w:r>
    </w:p>
    <w:p w14:paraId="36BD5FA6" w14:textId="77777777" w:rsidR="00CA2F14" w:rsidRPr="00E83AD1" w:rsidRDefault="00CA2F14" w:rsidP="00F85062">
      <w:pPr>
        <w:keepNext/>
        <w:jc w:val="center"/>
      </w:pPr>
      <w:r w:rsidRPr="008134D5">
        <w:rPr>
          <w:noProof/>
          <w:lang w:eastAsia="ja-JP"/>
        </w:rPr>
        <w:drawing>
          <wp:inline distT="0" distB="0" distL="0" distR="0" wp14:anchorId="6737ED15" wp14:editId="4AA0F2EF">
            <wp:extent cx="5347712" cy="7426958"/>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0"/>
                    <a:stretch>
                      <a:fillRect/>
                    </a:stretch>
                  </pic:blipFill>
                  <pic:spPr>
                    <a:xfrm>
                      <a:off x="0" y="0"/>
                      <a:ext cx="5347712" cy="7426958"/>
                    </a:xfrm>
                    <a:prstGeom prst="rect">
                      <a:avLst/>
                    </a:prstGeom>
                  </pic:spPr>
                </pic:pic>
              </a:graphicData>
            </a:graphic>
          </wp:inline>
        </w:drawing>
      </w:r>
    </w:p>
    <w:p w14:paraId="472246C4" w14:textId="6B62F441" w:rsidR="00F85062" w:rsidRDefault="00CA2F14" w:rsidP="00F85062">
      <w:pPr>
        <w:pStyle w:val="Didascalia"/>
        <w:rPr>
          <w:bCs/>
        </w:rPr>
      </w:pPr>
      <w:bookmarkStart w:id="1" w:name="_Ref135922918"/>
      <w:r w:rsidRPr="00B56EDD">
        <w:t xml:space="preserve">Figure </w:t>
      </w:r>
      <w:fldSimple w:instr=" SEQ Figure \* ARABIC ">
        <w:r w:rsidRPr="00B56EDD">
          <w:rPr>
            <w:noProof/>
          </w:rPr>
          <w:t>1</w:t>
        </w:r>
      </w:fldSimple>
      <w:bookmarkEnd w:id="1"/>
      <w:r w:rsidRPr="00B56EDD">
        <w:t xml:space="preserve">. </w:t>
      </w:r>
      <w:r w:rsidRPr="00F85062">
        <w:t>Meander cutoffs in tidal and fluvial landscapes.</w:t>
      </w:r>
      <w:r w:rsidRPr="00B56EDD">
        <w:rPr>
          <w:b w:val="0"/>
          <w:bCs/>
        </w:rPr>
        <w:t xml:space="preserve"> (</w:t>
      </w:r>
      <w:proofErr w:type="spellStart"/>
      <w:proofErr w:type="gramStart"/>
      <w:r w:rsidRPr="00B56EDD">
        <w:rPr>
          <w:b w:val="0"/>
          <w:bCs/>
        </w:rPr>
        <w:t>a</w:t>
      </w:r>
      <w:r w:rsidR="00F85062">
        <w:rPr>
          <w:b w:val="0"/>
          <w:bCs/>
        </w:rPr>
        <w:t>,b</w:t>
      </w:r>
      <w:proofErr w:type="gramEnd"/>
      <w:r w:rsidR="00F85062">
        <w:rPr>
          <w:b w:val="0"/>
          <w:bCs/>
        </w:rPr>
        <w:t>,c,d</w:t>
      </w:r>
      <w:proofErr w:type="spellEnd"/>
      <w:r w:rsidRPr="00B56EDD">
        <w:rPr>
          <w:b w:val="0"/>
          <w:bCs/>
        </w:rPr>
        <w:t xml:space="preserve">) </w:t>
      </w:r>
      <w:r w:rsidR="00F85062">
        <w:rPr>
          <w:b w:val="0"/>
          <w:bCs/>
        </w:rPr>
        <w:t xml:space="preserve">Examples of individual tidal meander cutoffs from distinct coastal settings worldwide </w:t>
      </w:r>
      <w:r w:rsidRPr="00B56EDD">
        <w:rPr>
          <w:b w:val="0"/>
          <w:bCs/>
        </w:rPr>
        <w:t>(</w:t>
      </w:r>
      <w:r w:rsidR="00F85062">
        <w:rPr>
          <w:b w:val="0"/>
          <w:bCs/>
        </w:rPr>
        <w:t xml:space="preserve">image© </w:t>
      </w:r>
      <w:r w:rsidRPr="00B56EDD">
        <w:rPr>
          <w:b w:val="0"/>
          <w:bCs/>
        </w:rPr>
        <w:t>Google</w:t>
      </w:r>
      <w:r w:rsidR="00F85062">
        <w:rPr>
          <w:b w:val="0"/>
          <w:bCs/>
        </w:rPr>
        <w:t>:</w:t>
      </w:r>
      <w:r w:rsidRPr="00B56EDD">
        <w:rPr>
          <w:b w:val="0"/>
          <w:bCs/>
        </w:rPr>
        <w:t xml:space="preserve"> Maxar Technologies</w:t>
      </w:r>
      <w:r w:rsidR="00F85062">
        <w:rPr>
          <w:b w:val="0"/>
          <w:bCs/>
        </w:rPr>
        <w:t xml:space="preserve"> and </w:t>
      </w:r>
      <w:r w:rsidRPr="00B56EDD">
        <w:rPr>
          <w:b w:val="0"/>
          <w:bCs/>
        </w:rPr>
        <w:t xml:space="preserve">USDA/FPAC/GEO). </w:t>
      </w:r>
      <w:r w:rsidR="00F85062">
        <w:rPr>
          <w:b w:val="0"/>
          <w:bCs/>
        </w:rPr>
        <w:t>(</w:t>
      </w:r>
      <w:proofErr w:type="spellStart"/>
      <w:proofErr w:type="gramStart"/>
      <w:r w:rsidR="00F85062">
        <w:rPr>
          <w:b w:val="0"/>
          <w:bCs/>
        </w:rPr>
        <w:t>f,g</w:t>
      </w:r>
      <w:proofErr w:type="gramEnd"/>
      <w:r w:rsidR="00F85062">
        <w:rPr>
          <w:b w:val="0"/>
          <w:bCs/>
        </w:rPr>
        <w:t>,h,i</w:t>
      </w:r>
      <w:proofErr w:type="spellEnd"/>
      <w:r w:rsidR="00F85062">
        <w:rPr>
          <w:b w:val="0"/>
          <w:bCs/>
        </w:rPr>
        <w:t xml:space="preserve">) Examples of tidal environments characterized by widespread meander cutoffs </w:t>
      </w:r>
      <w:r w:rsidR="00F85062">
        <w:rPr>
          <w:b w:val="0"/>
          <w:bCs/>
        </w:rPr>
        <w:lastRenderedPageBreak/>
        <w:t>(</w:t>
      </w:r>
      <w:proofErr w:type="spellStart"/>
      <w:r w:rsidR="00F85062">
        <w:rPr>
          <w:b w:val="0"/>
          <w:bCs/>
        </w:rPr>
        <w:t>image©Google</w:t>
      </w:r>
      <w:proofErr w:type="spellEnd"/>
      <w:r w:rsidR="00F85062">
        <w:rPr>
          <w:b w:val="0"/>
          <w:bCs/>
        </w:rPr>
        <w:t xml:space="preserve">: </w:t>
      </w:r>
      <w:proofErr w:type="spellStart"/>
      <w:r w:rsidRPr="00B56EDD">
        <w:rPr>
          <w:b w:val="0"/>
          <w:bCs/>
        </w:rPr>
        <w:t>TerraMetrics</w:t>
      </w:r>
      <w:proofErr w:type="spellEnd"/>
      <w:r w:rsidR="00F85062">
        <w:rPr>
          <w:b w:val="0"/>
          <w:bCs/>
        </w:rPr>
        <w:t xml:space="preserve">, </w:t>
      </w:r>
      <w:r w:rsidRPr="00B56EDD">
        <w:rPr>
          <w:b w:val="0"/>
          <w:bCs/>
        </w:rPr>
        <w:t>CNES/Airbus</w:t>
      </w:r>
      <w:r w:rsidR="00F85062">
        <w:rPr>
          <w:b w:val="0"/>
          <w:bCs/>
        </w:rPr>
        <w:t xml:space="preserve">, </w:t>
      </w:r>
      <w:r w:rsidRPr="00B56EDD">
        <w:rPr>
          <w:b w:val="0"/>
          <w:bCs/>
        </w:rPr>
        <w:t>Maxar Technologies</w:t>
      </w:r>
      <w:r w:rsidR="00F85062">
        <w:rPr>
          <w:b w:val="0"/>
          <w:bCs/>
        </w:rPr>
        <w:t xml:space="preserve">, </w:t>
      </w:r>
      <w:r w:rsidRPr="00B56EDD">
        <w:rPr>
          <w:b w:val="0"/>
          <w:bCs/>
        </w:rPr>
        <w:t>Landsat/Copernicus</w:t>
      </w:r>
      <w:r w:rsidR="00F85062">
        <w:rPr>
          <w:b w:val="0"/>
          <w:bCs/>
        </w:rPr>
        <w:t>). (</w:t>
      </w:r>
      <w:proofErr w:type="spellStart"/>
      <w:proofErr w:type="gramStart"/>
      <w:r w:rsidR="00F85062">
        <w:rPr>
          <w:b w:val="0"/>
          <w:bCs/>
        </w:rPr>
        <w:t>j,k</w:t>
      </w:r>
      <w:proofErr w:type="spellEnd"/>
      <w:proofErr w:type="gramEnd"/>
      <w:r w:rsidR="00F85062">
        <w:rPr>
          <w:b w:val="0"/>
          <w:bCs/>
        </w:rPr>
        <w:t xml:space="preserve">) Examples of </w:t>
      </w:r>
      <w:r w:rsidR="00474BD8">
        <w:rPr>
          <w:b w:val="0"/>
          <w:bCs/>
        </w:rPr>
        <w:t>river</w:t>
      </w:r>
      <w:r w:rsidR="00F85062">
        <w:rPr>
          <w:b w:val="0"/>
          <w:bCs/>
        </w:rPr>
        <w:t xml:space="preserve"> floodplains littered by oxbow lakes and cutoff traces (</w:t>
      </w:r>
      <w:proofErr w:type="spellStart"/>
      <w:r w:rsidR="00F85062">
        <w:rPr>
          <w:b w:val="0"/>
          <w:bCs/>
        </w:rPr>
        <w:t>image©</w:t>
      </w:r>
      <w:r w:rsidRPr="00B56EDD">
        <w:rPr>
          <w:b w:val="0"/>
          <w:bCs/>
        </w:rPr>
        <w:t>Google</w:t>
      </w:r>
      <w:proofErr w:type="spellEnd"/>
      <w:r w:rsidR="00F85062">
        <w:rPr>
          <w:b w:val="0"/>
          <w:bCs/>
        </w:rPr>
        <w:t>:</w:t>
      </w:r>
      <w:r w:rsidRPr="00B56EDD">
        <w:rPr>
          <w:b w:val="0"/>
          <w:bCs/>
        </w:rPr>
        <w:t xml:space="preserve"> Maxar Technologies</w:t>
      </w:r>
      <w:r w:rsidR="00F85062">
        <w:rPr>
          <w:b w:val="0"/>
          <w:bCs/>
        </w:rPr>
        <w:t xml:space="preserve">). </w:t>
      </w:r>
      <w:r w:rsidR="00396921" w:rsidRPr="00F85062">
        <w:rPr>
          <w:b w:val="0"/>
          <w:bCs/>
        </w:rPr>
        <w:t xml:space="preserve">Geographic coordinates are reported in each panel. Dotted red and blue lines highlight discernable traces of meander cutoffs in tidal and fluvial landscapes, respectively. </w:t>
      </w:r>
      <w:r w:rsidR="00F85062" w:rsidRPr="00F85062">
        <w:rPr>
          <w:b w:val="0"/>
          <w:bCs/>
        </w:rPr>
        <w:t>l) Sketch illustrating the main morphometric features of meander cutoffs analyzed in this study.</w:t>
      </w:r>
      <w:r w:rsidR="00F85062">
        <w:rPr>
          <w:bCs/>
        </w:rPr>
        <w:t xml:space="preserve"> </w:t>
      </w:r>
    </w:p>
    <w:p w14:paraId="259C60FE" w14:textId="1BA1C680" w:rsidR="00F85062" w:rsidRDefault="00F85062">
      <w:pPr>
        <w:jc w:val="left"/>
      </w:pPr>
      <w:r>
        <w:br w:type="page"/>
      </w:r>
    </w:p>
    <w:p w14:paraId="2848DF1D" w14:textId="77777777" w:rsidR="00F85062" w:rsidRPr="00F85062" w:rsidRDefault="00F85062" w:rsidP="00F85062"/>
    <w:p w14:paraId="3D14223E" w14:textId="02BB77A7" w:rsidR="00CA2F14" w:rsidRPr="00B56EDD" w:rsidRDefault="00526FC5" w:rsidP="00CA2F14">
      <w:pPr>
        <w:keepNext/>
      </w:pPr>
      <w:r w:rsidRPr="00B56EDD">
        <w:rPr>
          <w:noProof/>
          <w:lang w:eastAsia="ja-JP"/>
        </w:rPr>
        <w:drawing>
          <wp:inline distT="0" distB="0" distL="0" distR="0" wp14:anchorId="7B546A50" wp14:editId="108CF416">
            <wp:extent cx="5943600" cy="6306866"/>
            <wp:effectExtent l="0" t="0" r="0" b="0"/>
            <wp:docPr id="35398781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987819" name="Immagine 1"/>
                    <pic:cNvPicPr>
                      <a:picLocks noChangeAspect="1" noChangeArrowheads="1"/>
                    </pic:cNvPicPr>
                  </pic:nvPicPr>
                  <pic:blipFill>
                    <a:blip r:embed="rId11" cstate="screen">
                      <a:extLst>
                        <a:ext uri="{28A0092B-C50C-407E-A947-70E740481C1C}">
                          <a14:useLocalDpi xmlns:a14="http://schemas.microsoft.com/office/drawing/2010/main"/>
                        </a:ext>
                      </a:extLst>
                    </a:blip>
                    <a:stretch>
                      <a:fillRect/>
                    </a:stretch>
                  </pic:blipFill>
                  <pic:spPr bwMode="auto">
                    <a:xfrm>
                      <a:off x="0" y="0"/>
                      <a:ext cx="5943600" cy="6306866"/>
                    </a:xfrm>
                    <a:prstGeom prst="rect">
                      <a:avLst/>
                    </a:prstGeom>
                    <a:noFill/>
                    <a:ln>
                      <a:noFill/>
                    </a:ln>
                  </pic:spPr>
                </pic:pic>
              </a:graphicData>
            </a:graphic>
          </wp:inline>
        </w:drawing>
      </w:r>
    </w:p>
    <w:p w14:paraId="56C9DE75" w14:textId="79E15444" w:rsidR="00CA2F14" w:rsidRPr="00B56EDD" w:rsidRDefault="00CA2F14" w:rsidP="00474BD8">
      <w:pPr>
        <w:pStyle w:val="Didascalia"/>
      </w:pPr>
      <w:bookmarkStart w:id="2" w:name="_Ref135410008"/>
      <w:r w:rsidRPr="00B56EDD">
        <w:t xml:space="preserve">Figure </w:t>
      </w:r>
      <w:fldSimple w:instr=" SEQ Figure \* ARABIC ">
        <w:r w:rsidRPr="00B56EDD">
          <w:rPr>
            <w:noProof/>
          </w:rPr>
          <w:t>2</w:t>
        </w:r>
      </w:fldSimple>
      <w:bookmarkEnd w:id="2"/>
      <w:r w:rsidRPr="00B56EDD">
        <w:t xml:space="preserve">. </w:t>
      </w:r>
      <w:r w:rsidR="00474BD8">
        <w:t xml:space="preserve">Cutoff </w:t>
      </w:r>
      <w:r w:rsidR="00F85062" w:rsidRPr="00F85062">
        <w:t>morphometrics</w:t>
      </w:r>
      <w:r w:rsidRPr="00F85062">
        <w:t>.</w:t>
      </w:r>
      <w:r w:rsidRPr="00B56EDD">
        <w:rPr>
          <w:b w:val="0"/>
          <w:bCs/>
        </w:rPr>
        <w:t xml:space="preserve"> </w:t>
      </w:r>
      <w:r w:rsidR="00474BD8">
        <w:rPr>
          <w:b w:val="0"/>
          <w:bCs/>
        </w:rPr>
        <w:t>C</w:t>
      </w:r>
      <w:r w:rsidR="00F85062" w:rsidRPr="00FF5BDE">
        <w:rPr>
          <w:b w:val="0"/>
          <w:bCs/>
        </w:rPr>
        <w:t>utoff r</w:t>
      </w:r>
      <w:r w:rsidRPr="00FF5BDE">
        <w:rPr>
          <w:b w:val="0"/>
          <w:bCs/>
        </w:rPr>
        <w:t>adius of curvature (</w:t>
      </w:r>
      <w:r w:rsidRPr="00FF5BDE">
        <w:rPr>
          <w:b w:val="0"/>
          <w:bCs/>
          <w:i/>
        </w:rPr>
        <w:t>R</w:t>
      </w:r>
      <w:r w:rsidRPr="00FF5BDE">
        <w:rPr>
          <w:b w:val="0"/>
          <w:bCs/>
        </w:rPr>
        <w:t xml:space="preserve">), </w:t>
      </w:r>
      <w:r w:rsidRPr="00474BD8">
        <w:rPr>
          <w:b w:val="0"/>
          <w:bCs/>
        </w:rPr>
        <w:t>Amplitude</w:t>
      </w:r>
      <w:r w:rsidR="007D07CA" w:rsidRPr="00474BD8">
        <w:rPr>
          <w:b w:val="0"/>
          <w:bCs/>
        </w:rPr>
        <w:t xml:space="preserve"> (</w:t>
      </w:r>
      <m:oMath>
        <m:r>
          <m:rPr>
            <m:sty m:val="bi"/>
          </m:rPr>
          <w:rPr>
            <w:rFonts w:ascii="Cambria Math" w:hAnsi="Cambria Math"/>
          </w:rPr>
          <m:t>A</m:t>
        </m:r>
      </m:oMath>
      <w:r w:rsidR="007D07CA" w:rsidRPr="00474BD8">
        <w:rPr>
          <w:b w:val="0"/>
          <w:bCs/>
        </w:rPr>
        <w:t>)</w:t>
      </w:r>
      <w:r w:rsidR="00F85062" w:rsidRPr="00474BD8">
        <w:rPr>
          <w:b w:val="0"/>
          <w:bCs/>
        </w:rPr>
        <w:t xml:space="preserve">, </w:t>
      </w:r>
      <w:r w:rsidRPr="00474BD8">
        <w:rPr>
          <w:b w:val="0"/>
          <w:bCs/>
        </w:rPr>
        <w:t xml:space="preserve">and </w:t>
      </w:r>
      <w:r w:rsidR="00F85062" w:rsidRPr="00474BD8">
        <w:rPr>
          <w:b w:val="0"/>
          <w:bCs/>
        </w:rPr>
        <w:t>i</w:t>
      </w:r>
      <w:r w:rsidRPr="00474BD8">
        <w:rPr>
          <w:b w:val="0"/>
          <w:bCs/>
        </w:rPr>
        <w:t>ntrinsic length (</w:t>
      </w:r>
      <m:oMath>
        <m:r>
          <m:rPr>
            <m:scr m:val="script"/>
            <m:sty m:val="bi"/>
          </m:rPr>
          <w:rPr>
            <w:rFonts w:ascii="Cambria Math" w:hAnsi="Cambria Math"/>
          </w:rPr>
          <m:t>l</m:t>
        </m:r>
      </m:oMath>
      <w:r w:rsidRPr="00474BD8">
        <w:rPr>
          <w:b w:val="0"/>
          <w:bCs/>
        </w:rPr>
        <w:t xml:space="preserve">) </w:t>
      </w:r>
      <w:r w:rsidR="00F85062" w:rsidRPr="00474BD8">
        <w:rPr>
          <w:b w:val="0"/>
          <w:bCs/>
        </w:rPr>
        <w:t xml:space="preserve">are </w:t>
      </w:r>
      <w:r w:rsidRPr="00474BD8">
        <w:rPr>
          <w:b w:val="0"/>
          <w:bCs/>
        </w:rPr>
        <w:t xml:space="preserve">plotted against </w:t>
      </w:r>
      <w:r w:rsidR="00F85062" w:rsidRPr="00474BD8">
        <w:rPr>
          <w:b w:val="0"/>
          <w:bCs/>
        </w:rPr>
        <w:t xml:space="preserve">channel width </w:t>
      </w:r>
      <w:r w:rsidRPr="00474BD8">
        <w:rPr>
          <w:b w:val="0"/>
          <w:bCs/>
        </w:rPr>
        <w:t>(</w:t>
      </w:r>
      <w:r w:rsidRPr="00474BD8">
        <w:rPr>
          <w:b w:val="0"/>
          <w:bCs/>
          <w:i/>
        </w:rPr>
        <w:t>W</w:t>
      </w:r>
      <w:r w:rsidRPr="00474BD8">
        <w:rPr>
          <w:b w:val="0"/>
          <w:bCs/>
        </w:rPr>
        <w:t>)</w:t>
      </w:r>
      <w:r w:rsidR="00474BD8">
        <w:rPr>
          <w:b w:val="0"/>
          <w:bCs/>
        </w:rPr>
        <w:t xml:space="preserve"> both </w:t>
      </w:r>
      <w:r w:rsidR="00F85062" w:rsidRPr="00474BD8">
        <w:rPr>
          <w:b w:val="0"/>
          <w:bCs/>
        </w:rPr>
        <w:t xml:space="preserve">separately for </w:t>
      </w:r>
      <w:r w:rsidR="00BE3EB4" w:rsidRPr="00474BD8">
        <w:rPr>
          <w:b w:val="0"/>
          <w:bCs/>
        </w:rPr>
        <w:t xml:space="preserve">all </w:t>
      </w:r>
      <w:r w:rsidR="00F85062" w:rsidRPr="00474BD8">
        <w:rPr>
          <w:b w:val="0"/>
          <w:bCs/>
        </w:rPr>
        <w:t xml:space="preserve">tidal and fluvial cutoffs </w:t>
      </w:r>
      <w:r w:rsidR="00BE3EB4" w:rsidRPr="00474BD8">
        <w:rPr>
          <w:b w:val="0"/>
          <w:bCs/>
        </w:rPr>
        <w:t xml:space="preserve">on record </w:t>
      </w:r>
      <w:r w:rsidR="00474BD8">
        <w:rPr>
          <w:b w:val="0"/>
          <w:bCs/>
        </w:rPr>
        <w:t>and for</w:t>
      </w:r>
      <w:r w:rsidR="00F85062" w:rsidRPr="00474BD8">
        <w:rPr>
          <w:b w:val="0"/>
          <w:bCs/>
        </w:rPr>
        <w:t xml:space="preserve"> </w:t>
      </w:r>
      <w:r w:rsidR="00474BD8" w:rsidRPr="00474BD8">
        <w:rPr>
          <w:b w:val="0"/>
          <w:bCs/>
        </w:rPr>
        <w:t xml:space="preserve">different </w:t>
      </w:r>
      <w:r w:rsidR="00F85062" w:rsidRPr="00474BD8">
        <w:rPr>
          <w:b w:val="0"/>
          <w:bCs/>
        </w:rPr>
        <w:t>tidal</w:t>
      </w:r>
      <w:r w:rsidR="00474BD8">
        <w:rPr>
          <w:b w:val="0"/>
          <w:bCs/>
        </w:rPr>
        <w:t>-</w:t>
      </w:r>
      <w:r w:rsidR="00F85062" w:rsidRPr="00474BD8">
        <w:rPr>
          <w:b w:val="0"/>
          <w:bCs/>
        </w:rPr>
        <w:t>cutoff</w:t>
      </w:r>
      <w:r w:rsidR="00474BD8">
        <w:rPr>
          <w:b w:val="0"/>
          <w:bCs/>
        </w:rPr>
        <w:t xml:space="preserve"> ensembles based on </w:t>
      </w:r>
      <w:r w:rsidR="00F85062" w:rsidRPr="00FF5BDE">
        <w:rPr>
          <w:b w:val="0"/>
          <w:bCs/>
        </w:rPr>
        <w:t>geomorphological settings and vegetation cover</w:t>
      </w:r>
      <w:r w:rsidR="00474BD8">
        <w:rPr>
          <w:b w:val="0"/>
          <w:bCs/>
        </w:rPr>
        <w:t xml:space="preserve"> color-coded based on </w:t>
      </w:r>
      <w:r w:rsidR="00F85062" w:rsidRPr="00FF5BDE">
        <w:rPr>
          <w:b w:val="0"/>
          <w:bCs/>
        </w:rPr>
        <w:t xml:space="preserve">tidal ranges. Note </w:t>
      </w:r>
      <w:r w:rsidR="00474BD8">
        <w:rPr>
          <w:b w:val="0"/>
          <w:bCs/>
        </w:rPr>
        <w:t>the</w:t>
      </w:r>
      <w:r w:rsidR="00F85062" w:rsidRPr="00FF5BDE">
        <w:rPr>
          <w:b w:val="0"/>
          <w:bCs/>
        </w:rPr>
        <w:t xml:space="preserve"> arbitrary</w:t>
      </w:r>
      <w:r w:rsidR="00474BD8">
        <w:rPr>
          <w:b w:val="0"/>
          <w:bCs/>
        </w:rPr>
        <w:t xml:space="preserve"> vertical offset</w:t>
      </w:r>
      <w:r w:rsidR="00F85062" w:rsidRPr="00FF5BDE">
        <w:rPr>
          <w:b w:val="0"/>
          <w:bCs/>
        </w:rPr>
        <w:t xml:space="preserve">. </w:t>
      </w:r>
      <w:r w:rsidR="00474BD8" w:rsidRPr="00474BD8">
        <w:rPr>
          <w:b w:val="0"/>
          <w:bCs/>
        </w:rPr>
        <w:t>Continuous black lines represent best-fit power law regressions obtained for different data ensembles, using a common exponent derived from all data and applied to calculate scaling coefficients for each ensemble</w:t>
      </w:r>
      <w:r w:rsidR="00474BD8">
        <w:rPr>
          <w:b w:val="0"/>
          <w:bCs/>
        </w:rPr>
        <w:t>.</w:t>
      </w:r>
    </w:p>
    <w:p w14:paraId="62FE8AE8" w14:textId="1081FCBA" w:rsidR="00CA2F14" w:rsidRPr="00B56EDD" w:rsidRDefault="00526FC5" w:rsidP="00CA2F14">
      <w:pPr>
        <w:keepNext/>
      </w:pPr>
      <w:r w:rsidRPr="00B56EDD">
        <w:lastRenderedPageBreak/>
        <w:t xml:space="preserve"> </w:t>
      </w:r>
      <w:r w:rsidRPr="00B56EDD">
        <w:rPr>
          <w:noProof/>
          <w:lang w:eastAsia="ja-JP"/>
        </w:rPr>
        <w:drawing>
          <wp:inline distT="0" distB="0" distL="0" distR="0" wp14:anchorId="23ED8203" wp14:editId="7C0C6B1D">
            <wp:extent cx="5255895" cy="7807596"/>
            <wp:effectExtent l="0" t="0" r="0" b="3175"/>
            <wp:docPr id="1416043231"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043231" name="Immagine 2"/>
                    <pic:cNvPicPr>
                      <a:picLocks noChangeAspect="1" noChangeArrowheads="1"/>
                    </pic:cNvPicPr>
                  </pic:nvPicPr>
                  <pic:blipFill>
                    <a:blip r:embed="rId12" cstate="screen">
                      <a:extLst>
                        <a:ext uri="{28A0092B-C50C-407E-A947-70E740481C1C}">
                          <a14:useLocalDpi xmlns:a14="http://schemas.microsoft.com/office/drawing/2010/main"/>
                        </a:ext>
                      </a:extLst>
                    </a:blip>
                    <a:stretch>
                      <a:fillRect/>
                    </a:stretch>
                  </pic:blipFill>
                  <pic:spPr bwMode="auto">
                    <a:xfrm>
                      <a:off x="0" y="0"/>
                      <a:ext cx="5255895" cy="7807596"/>
                    </a:xfrm>
                    <a:prstGeom prst="rect">
                      <a:avLst/>
                    </a:prstGeom>
                    <a:noFill/>
                    <a:ln>
                      <a:noFill/>
                    </a:ln>
                  </pic:spPr>
                </pic:pic>
              </a:graphicData>
            </a:graphic>
          </wp:inline>
        </w:drawing>
      </w:r>
    </w:p>
    <w:p w14:paraId="75067F17" w14:textId="7CA191DB" w:rsidR="009634D4" w:rsidRPr="00474BD8" w:rsidRDefault="00CA2F14" w:rsidP="00CA2F14">
      <w:pPr>
        <w:pStyle w:val="Didascalia"/>
        <w:rPr>
          <w:b w:val="0"/>
          <w:bCs/>
        </w:rPr>
      </w:pPr>
      <w:bookmarkStart w:id="3" w:name="_Ref135315942"/>
      <w:r w:rsidRPr="00B56EDD">
        <w:t xml:space="preserve">Figure </w:t>
      </w:r>
      <w:fldSimple w:instr=" SEQ Figure \* ARABIC ">
        <w:r w:rsidRPr="00B56EDD">
          <w:rPr>
            <w:noProof/>
          </w:rPr>
          <w:t>3</w:t>
        </w:r>
      </w:fldSimple>
      <w:bookmarkEnd w:id="3"/>
      <w:r w:rsidRPr="00B56EDD">
        <w:t xml:space="preserve">. </w:t>
      </w:r>
      <w:r w:rsidR="00474BD8">
        <w:t xml:space="preserve">Dimensionless cutoff </w:t>
      </w:r>
      <w:r w:rsidRPr="00F85062">
        <w:t>morphometric</w:t>
      </w:r>
      <w:r w:rsidR="00F85062" w:rsidRPr="00F85062">
        <w:t>s</w:t>
      </w:r>
      <w:r w:rsidR="00F85062">
        <w:t>.</w:t>
      </w:r>
      <w:r w:rsidR="00F85062">
        <w:rPr>
          <w:b w:val="0"/>
          <w:bCs/>
        </w:rPr>
        <w:t xml:space="preserve"> </w:t>
      </w:r>
      <w:r w:rsidR="00F85062" w:rsidRPr="00474BD8">
        <w:rPr>
          <w:b w:val="0"/>
          <w:bCs/>
        </w:rPr>
        <w:t xml:space="preserve">(a) </w:t>
      </w:r>
      <w:r w:rsidR="00BE3EB4" w:rsidRPr="00474BD8">
        <w:rPr>
          <w:b w:val="0"/>
          <w:bCs/>
        </w:rPr>
        <w:t>W</w:t>
      </w:r>
      <w:r w:rsidRPr="00474BD8">
        <w:rPr>
          <w:b w:val="0"/>
          <w:bCs/>
        </w:rPr>
        <w:t>idth-</w:t>
      </w:r>
      <w:r w:rsidR="00F85062" w:rsidRPr="00474BD8">
        <w:rPr>
          <w:b w:val="0"/>
          <w:bCs/>
        </w:rPr>
        <w:t>adjusted</w:t>
      </w:r>
      <w:r w:rsidRPr="00474BD8">
        <w:rPr>
          <w:b w:val="0"/>
          <w:bCs/>
        </w:rPr>
        <w:t xml:space="preserve"> radius</w:t>
      </w:r>
      <w:r w:rsidR="00F85062" w:rsidRPr="00474BD8">
        <w:rPr>
          <w:b w:val="0"/>
          <w:bCs/>
        </w:rPr>
        <w:t xml:space="preserve"> </w:t>
      </w:r>
      <w:r w:rsidR="00F5470C" w:rsidRPr="00474BD8">
        <w:rPr>
          <w:b w:val="0"/>
          <w:bCs/>
        </w:rPr>
        <w:t xml:space="preserve">of </w:t>
      </w:r>
      <w:r w:rsidR="00F85062" w:rsidRPr="00474BD8">
        <w:rPr>
          <w:b w:val="0"/>
          <w:bCs/>
        </w:rPr>
        <w:t>curvature</w:t>
      </w:r>
      <w:r w:rsidR="00474BD8">
        <w:rPr>
          <w:b w:val="0"/>
          <w:bCs/>
        </w:rPr>
        <w:t xml:space="preserve">; </w:t>
      </w:r>
      <w:r w:rsidR="00F85062" w:rsidRPr="00474BD8">
        <w:rPr>
          <w:b w:val="0"/>
          <w:bCs/>
        </w:rPr>
        <w:t xml:space="preserve">(b) width-adjusted </w:t>
      </w:r>
      <w:proofErr w:type="gramStart"/>
      <w:r w:rsidR="00F85062" w:rsidRPr="00474BD8">
        <w:rPr>
          <w:b w:val="0"/>
          <w:bCs/>
        </w:rPr>
        <w:t>amplitude</w:t>
      </w:r>
      <w:r w:rsidR="00BE3EB4" w:rsidRPr="00474BD8">
        <w:rPr>
          <w:b w:val="0"/>
          <w:bCs/>
        </w:rPr>
        <w:t xml:space="preserve"> </w:t>
      </w:r>
      <w:r w:rsidR="00F85062" w:rsidRPr="00474BD8">
        <w:rPr>
          <w:b w:val="0"/>
          <w:bCs/>
        </w:rPr>
        <w:t xml:space="preserve"> (</w:t>
      </w:r>
      <w:proofErr w:type="gramEnd"/>
      <w:r w:rsidR="00F85062" w:rsidRPr="00474BD8">
        <w:rPr>
          <w:b w:val="0"/>
          <w:bCs/>
        </w:rPr>
        <w:t>c)</w:t>
      </w:r>
      <w:r w:rsidRPr="00474BD8">
        <w:rPr>
          <w:b w:val="0"/>
          <w:bCs/>
        </w:rPr>
        <w:t xml:space="preserve"> </w:t>
      </w:r>
      <w:r w:rsidR="00F85062" w:rsidRPr="00474BD8">
        <w:rPr>
          <w:b w:val="0"/>
          <w:bCs/>
        </w:rPr>
        <w:t xml:space="preserve">width-adjusted </w:t>
      </w:r>
      <w:r w:rsidRPr="00474BD8">
        <w:rPr>
          <w:b w:val="0"/>
          <w:bCs/>
        </w:rPr>
        <w:t>intrinsic length</w:t>
      </w:r>
      <w:r w:rsidR="00474BD8">
        <w:rPr>
          <w:b w:val="0"/>
          <w:bCs/>
        </w:rPr>
        <w:t xml:space="preserve">; </w:t>
      </w:r>
      <w:r w:rsidR="00F85062" w:rsidRPr="00474BD8">
        <w:rPr>
          <w:b w:val="0"/>
          <w:bCs/>
        </w:rPr>
        <w:t xml:space="preserve">(d) </w:t>
      </w:r>
      <w:r w:rsidRPr="00474BD8">
        <w:rPr>
          <w:b w:val="0"/>
          <w:bCs/>
        </w:rPr>
        <w:t>sinuosity</w:t>
      </w:r>
      <w:r w:rsidR="00BE3EB4" w:rsidRPr="00474BD8">
        <w:rPr>
          <w:b w:val="0"/>
          <w:bCs/>
        </w:rPr>
        <w:t xml:space="preserve"> (</w:t>
      </w:r>
      <m:oMath>
        <m:r>
          <m:rPr>
            <m:sty m:val="bi"/>
          </m:rPr>
          <w:rPr>
            <w:rFonts w:ascii="Cambria Math" w:hAnsi="Cambria Math"/>
          </w:rPr>
          <m:t>χ)</m:t>
        </m:r>
      </m:oMath>
      <w:r w:rsidR="00F85062" w:rsidRPr="00474BD8">
        <w:rPr>
          <w:b w:val="0"/>
          <w:bCs/>
        </w:rPr>
        <w:t>; (e) asymmetry index</w:t>
      </w:r>
      <w:r w:rsidR="00BE3EB4" w:rsidRPr="00474BD8">
        <w:rPr>
          <w:b w:val="0"/>
          <w:bCs/>
        </w:rPr>
        <w:t xml:space="preserve"> (</w:t>
      </w:r>
      <m:oMath>
        <m:r>
          <m:rPr>
            <m:scr m:val="script"/>
            <m:sty m:val="bi"/>
          </m:rPr>
          <w:rPr>
            <w:rFonts w:ascii="Cambria Math" w:hAnsi="Cambria Math" w:cs="Arial"/>
            <w:color w:val="000000"/>
            <w:szCs w:val="24"/>
          </w:rPr>
          <m:t>A</m:t>
        </m:r>
      </m:oMath>
      <w:r w:rsidR="00BE3EB4" w:rsidRPr="00474BD8">
        <w:rPr>
          <w:b w:val="0"/>
          <w:bCs/>
          <w:color w:val="000000"/>
          <w:szCs w:val="24"/>
        </w:rPr>
        <w:t>)</w:t>
      </w:r>
      <w:r w:rsidR="00F85062" w:rsidRPr="00474BD8">
        <w:rPr>
          <w:b w:val="0"/>
          <w:bCs/>
        </w:rPr>
        <w:t>; (</w:t>
      </w:r>
      <w:proofErr w:type="spellStart"/>
      <w:r w:rsidR="00F85062" w:rsidRPr="00474BD8">
        <w:rPr>
          <w:b w:val="0"/>
          <w:bCs/>
        </w:rPr>
        <w:t>f,g</w:t>
      </w:r>
      <w:proofErr w:type="spellEnd"/>
      <w:r w:rsidR="00F85062" w:rsidRPr="00474BD8">
        <w:rPr>
          <w:b w:val="0"/>
          <w:bCs/>
        </w:rPr>
        <w:t xml:space="preserve">) </w:t>
      </w:r>
      <w:r w:rsidR="00F85062" w:rsidRPr="00474BD8">
        <w:rPr>
          <w:b w:val="0"/>
          <w:bCs/>
        </w:rPr>
        <w:lastRenderedPageBreak/>
        <w:t>upstream and downstream flow-diversion angles</w:t>
      </w:r>
      <w:r w:rsidR="00BE3EB4" w:rsidRPr="00474BD8">
        <w:rPr>
          <w:b w:val="0"/>
          <w:bCs/>
        </w:rPr>
        <w:t xml:space="preserve"> (</w:t>
      </w:r>
      <m:oMath>
        <m:sSub>
          <m:sSubPr>
            <m:ctrlPr>
              <w:rPr>
                <w:rFonts w:ascii="Cambria Math" w:hAnsi="Cambria Math"/>
                <w:b w:val="0"/>
                <w:bCs/>
                <w:i/>
                <w:color w:val="000000"/>
                <w:szCs w:val="24"/>
              </w:rPr>
            </m:ctrlPr>
          </m:sSubPr>
          <m:e>
            <m:r>
              <m:rPr>
                <m:sty m:val="bi"/>
              </m:rPr>
              <w:rPr>
                <w:rFonts w:ascii="Cambria Math" w:hAnsi="Cambria Math"/>
                <w:color w:val="000000"/>
                <w:szCs w:val="24"/>
              </w:rPr>
              <m:t>Φ</m:t>
            </m:r>
          </m:e>
          <m:sub>
            <m:r>
              <m:rPr>
                <m:sty m:val="bi"/>
              </m:rPr>
              <w:rPr>
                <w:rFonts w:ascii="Cambria Math" w:hAnsi="Cambria Math"/>
                <w:color w:val="000000"/>
                <w:szCs w:val="24"/>
              </w:rPr>
              <m:t>u</m:t>
            </m:r>
          </m:sub>
        </m:sSub>
      </m:oMath>
      <w:r w:rsidR="00BE3EB4" w:rsidRPr="00474BD8">
        <w:rPr>
          <w:b w:val="0"/>
          <w:bCs/>
          <w:color w:val="000000"/>
          <w:szCs w:val="24"/>
        </w:rPr>
        <w:t xml:space="preserve"> and </w:t>
      </w:r>
      <m:oMath>
        <m:sSub>
          <m:sSubPr>
            <m:ctrlPr>
              <w:rPr>
                <w:rFonts w:ascii="Cambria Math" w:hAnsi="Cambria Math"/>
                <w:b w:val="0"/>
                <w:bCs/>
                <w:i/>
                <w:color w:val="000000"/>
                <w:szCs w:val="24"/>
              </w:rPr>
            </m:ctrlPr>
          </m:sSubPr>
          <m:e>
            <m:r>
              <m:rPr>
                <m:sty m:val="bi"/>
              </m:rPr>
              <w:rPr>
                <w:rFonts w:ascii="Cambria Math" w:hAnsi="Cambria Math"/>
                <w:color w:val="000000"/>
                <w:szCs w:val="24"/>
              </w:rPr>
              <m:t>Φ</m:t>
            </m:r>
          </m:e>
          <m:sub>
            <m:r>
              <m:rPr>
                <m:sty m:val="bi"/>
              </m:rPr>
              <w:rPr>
                <w:rFonts w:ascii="Cambria Math" w:hAnsi="Cambria Math"/>
                <w:color w:val="000000"/>
                <w:szCs w:val="24"/>
              </w:rPr>
              <m:t>d</m:t>
            </m:r>
          </m:sub>
        </m:sSub>
      </m:oMath>
      <w:r w:rsidR="00BE3EB4" w:rsidRPr="00474BD8">
        <w:rPr>
          <w:b w:val="0"/>
          <w:bCs/>
        </w:rPr>
        <w:t>)</w:t>
      </w:r>
      <w:r w:rsidR="00F85062" w:rsidRPr="00474BD8">
        <w:rPr>
          <w:b w:val="0"/>
          <w:bCs/>
        </w:rPr>
        <w:t xml:space="preserve">. Panels in the first column show empirical probability distributions for tidal (red) and fluvial (blue) cutoffs. Panels in the </w:t>
      </w:r>
      <w:r w:rsidR="00474BD8">
        <w:rPr>
          <w:b w:val="0"/>
          <w:bCs/>
        </w:rPr>
        <w:t>other</w:t>
      </w:r>
      <w:r w:rsidR="00F85062" w:rsidRPr="00474BD8">
        <w:rPr>
          <w:b w:val="0"/>
          <w:bCs/>
        </w:rPr>
        <w:t xml:space="preserve"> columns report empirical cumulative frequency distributions for tidal cutoffs </w:t>
      </w:r>
      <w:r w:rsidR="00915FE4" w:rsidRPr="00474BD8">
        <w:rPr>
          <w:b w:val="0"/>
          <w:bCs/>
        </w:rPr>
        <w:t>sub</w:t>
      </w:r>
      <w:r w:rsidR="00F85062" w:rsidRPr="00474BD8">
        <w:rPr>
          <w:b w:val="0"/>
          <w:bCs/>
        </w:rPr>
        <w:t xml:space="preserve">divided based on tidal range, vegetation cover, and geomorphological </w:t>
      </w:r>
      <w:r w:rsidR="00BE3EB4" w:rsidRPr="00474BD8">
        <w:rPr>
          <w:b w:val="0"/>
          <w:bCs/>
        </w:rPr>
        <w:t>setting</w:t>
      </w:r>
      <w:r w:rsidR="00F85062" w:rsidRPr="00474BD8">
        <w:rPr>
          <w:b w:val="0"/>
          <w:bCs/>
        </w:rPr>
        <w:t xml:space="preserve">. </w:t>
      </w:r>
      <w:r w:rsidR="00474BD8">
        <w:rPr>
          <w:b w:val="0"/>
          <w:bCs/>
        </w:rPr>
        <w:t>The fifth column</w:t>
      </w:r>
      <w:r w:rsidR="00F85062" w:rsidRPr="00474BD8">
        <w:rPr>
          <w:b w:val="0"/>
          <w:bCs/>
        </w:rPr>
        <w:t xml:space="preserve"> contain</w:t>
      </w:r>
      <w:r w:rsidR="00474BD8">
        <w:rPr>
          <w:b w:val="0"/>
          <w:bCs/>
        </w:rPr>
        <w:t>s</w:t>
      </w:r>
      <w:r w:rsidR="00F85062" w:rsidRPr="00474BD8">
        <w:rPr>
          <w:b w:val="0"/>
          <w:bCs/>
        </w:rPr>
        <w:t xml:space="preserve"> sketch-up views </w:t>
      </w:r>
      <w:r w:rsidR="00915FE4" w:rsidRPr="00474BD8">
        <w:rPr>
          <w:b w:val="0"/>
          <w:bCs/>
        </w:rPr>
        <w:t xml:space="preserve">for </w:t>
      </w:r>
      <w:r w:rsidR="00F85062" w:rsidRPr="00474BD8">
        <w:rPr>
          <w:b w:val="0"/>
          <w:bCs/>
        </w:rPr>
        <w:t xml:space="preserve">each investigated morphometric. </w:t>
      </w:r>
    </w:p>
    <w:p w14:paraId="7F00078C" w14:textId="77777777" w:rsidR="009634D4" w:rsidRPr="00B56EDD" w:rsidRDefault="009634D4">
      <w:pPr>
        <w:jc w:val="left"/>
        <w:rPr>
          <w:bCs/>
          <w:iCs/>
          <w:sz w:val="22"/>
          <w:szCs w:val="18"/>
        </w:rPr>
      </w:pPr>
      <w:r w:rsidRPr="00B56EDD">
        <w:rPr>
          <w:b/>
          <w:bCs/>
        </w:rPr>
        <w:br w:type="page"/>
      </w:r>
    </w:p>
    <w:p w14:paraId="2CD29830" w14:textId="77777777" w:rsidR="00CA2F14" w:rsidRPr="00B56EDD" w:rsidRDefault="00CA2F14" w:rsidP="00CA2F14">
      <w:pPr>
        <w:pStyle w:val="Didascalia"/>
        <w:rPr>
          <w:b w:val="0"/>
          <w:bCs/>
        </w:rPr>
      </w:pPr>
    </w:p>
    <w:p w14:paraId="7A09D468" w14:textId="1095A531" w:rsidR="00CA2F14" w:rsidRPr="00B56EDD" w:rsidRDefault="00526FC5" w:rsidP="00F85062">
      <w:pPr>
        <w:keepNext/>
        <w:jc w:val="center"/>
      </w:pPr>
      <w:r w:rsidRPr="00B56EDD">
        <w:rPr>
          <w:noProof/>
          <w:lang w:eastAsia="ja-JP"/>
        </w:rPr>
        <w:drawing>
          <wp:inline distT="0" distB="0" distL="0" distR="0" wp14:anchorId="1CB82E82" wp14:editId="1AD937A8">
            <wp:extent cx="5308025" cy="3982268"/>
            <wp:effectExtent l="0" t="0" r="0" b="0"/>
            <wp:docPr id="211206708"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06708" name="Immagine 3"/>
                    <pic:cNvPicPr>
                      <a:picLocks noChangeAspect="1" noChangeArrowheads="1"/>
                    </pic:cNvPicPr>
                  </pic:nvPicPr>
                  <pic:blipFill>
                    <a:blip r:embed="rId13"/>
                    <a:stretch>
                      <a:fillRect/>
                    </a:stretch>
                  </pic:blipFill>
                  <pic:spPr bwMode="auto">
                    <a:xfrm>
                      <a:off x="0" y="0"/>
                      <a:ext cx="5308025" cy="3982268"/>
                    </a:xfrm>
                    <a:prstGeom prst="rect">
                      <a:avLst/>
                    </a:prstGeom>
                    <a:noFill/>
                    <a:ln>
                      <a:noFill/>
                    </a:ln>
                  </pic:spPr>
                </pic:pic>
              </a:graphicData>
            </a:graphic>
          </wp:inline>
        </w:drawing>
      </w:r>
    </w:p>
    <w:p w14:paraId="0D0F5B52" w14:textId="704753DE" w:rsidR="00474BD8" w:rsidRPr="00474BD8" w:rsidRDefault="00CA2F14" w:rsidP="00474BD8">
      <w:pPr>
        <w:pStyle w:val="Didascalia"/>
        <w:rPr>
          <w:b w:val="0"/>
          <w:bCs/>
        </w:rPr>
      </w:pPr>
      <w:bookmarkStart w:id="4" w:name="_Ref135416530"/>
      <w:r w:rsidRPr="00B56EDD">
        <w:t xml:space="preserve">Figure </w:t>
      </w:r>
      <w:fldSimple w:instr=" SEQ Figure \* ARABIC ">
        <w:r w:rsidRPr="00B56EDD">
          <w:rPr>
            <w:noProof/>
          </w:rPr>
          <w:t>4</w:t>
        </w:r>
      </w:fldSimple>
      <w:bookmarkEnd w:id="4"/>
      <w:r w:rsidRPr="00B56EDD">
        <w:t xml:space="preserve">. </w:t>
      </w:r>
      <w:r w:rsidR="00474BD8">
        <w:t>C</w:t>
      </w:r>
      <w:r w:rsidR="00F85062" w:rsidRPr="00F85062">
        <w:t>utoff connectivity</w:t>
      </w:r>
      <w:r w:rsidR="00F85062">
        <w:t xml:space="preserve">. </w:t>
      </w:r>
      <w:r w:rsidRPr="00B56EDD">
        <w:rPr>
          <w:b w:val="0"/>
          <w:bCs/>
        </w:rPr>
        <w:t xml:space="preserve">(a) </w:t>
      </w:r>
      <w:proofErr w:type="spellStart"/>
      <w:r w:rsidR="00474BD8">
        <w:rPr>
          <w:b w:val="0"/>
          <w:bCs/>
        </w:rPr>
        <w:t>B</w:t>
      </w:r>
      <w:r w:rsidR="00F85062" w:rsidRPr="00F85062">
        <w:rPr>
          <w:b w:val="0"/>
          <w:bCs/>
        </w:rPr>
        <w:t>ar</w:t>
      </w:r>
      <w:r w:rsidR="00474BD8">
        <w:rPr>
          <w:b w:val="0"/>
          <w:bCs/>
        </w:rPr>
        <w:t>plot</w:t>
      </w:r>
      <w:proofErr w:type="spellEnd"/>
      <w:r w:rsidR="00F85062" w:rsidRPr="00F85062">
        <w:rPr>
          <w:b w:val="0"/>
          <w:bCs/>
        </w:rPr>
        <w:t xml:space="preserve"> showing the relative frequency of different </w:t>
      </w:r>
      <w:r w:rsidR="00474BD8" w:rsidRPr="00474BD8">
        <w:rPr>
          <w:b w:val="0"/>
          <w:bCs/>
        </w:rPr>
        <w:t>connection types between cutoffs and parent channels</w:t>
      </w:r>
      <w:r w:rsidR="00474BD8">
        <w:rPr>
          <w:b w:val="0"/>
          <w:bCs/>
        </w:rPr>
        <w:t xml:space="preserve">, </w:t>
      </w:r>
      <w:r w:rsidR="00474BD8" w:rsidRPr="00474BD8">
        <w:rPr>
          <w:b w:val="0"/>
          <w:bCs/>
        </w:rPr>
        <w:t xml:space="preserve">differentiating tidal (red) and fluvial (blue) </w:t>
      </w:r>
      <w:r w:rsidR="00474BD8">
        <w:rPr>
          <w:b w:val="0"/>
          <w:bCs/>
        </w:rPr>
        <w:t>cutoffs</w:t>
      </w:r>
      <w:r w:rsidR="00474BD8" w:rsidRPr="00474BD8">
        <w:rPr>
          <w:b w:val="0"/>
          <w:bCs/>
        </w:rPr>
        <w:t>, and further segmenting tidal cutoff ensembles based on tidal range (orange), vegetation cover (green), and geomorphological settings (purple).</w:t>
      </w:r>
      <w:r w:rsidR="00474BD8">
        <w:rPr>
          <w:b w:val="0"/>
          <w:bCs/>
        </w:rPr>
        <w:t xml:space="preserve"> </w:t>
      </w:r>
      <w:r w:rsidRPr="00B56EDD">
        <w:rPr>
          <w:b w:val="0"/>
          <w:bCs/>
        </w:rPr>
        <w:t>(</w:t>
      </w:r>
      <w:proofErr w:type="spellStart"/>
      <w:proofErr w:type="gramStart"/>
      <w:r w:rsidRPr="00B56EDD">
        <w:rPr>
          <w:b w:val="0"/>
          <w:bCs/>
        </w:rPr>
        <w:t>b</w:t>
      </w:r>
      <w:r w:rsidR="00F85062">
        <w:rPr>
          <w:b w:val="0"/>
          <w:bCs/>
        </w:rPr>
        <w:t>,c</w:t>
      </w:r>
      <w:proofErr w:type="spellEnd"/>
      <w:proofErr w:type="gramEnd"/>
      <w:r w:rsidRPr="00B56EDD">
        <w:rPr>
          <w:b w:val="0"/>
          <w:bCs/>
        </w:rPr>
        <w:t>)</w:t>
      </w:r>
      <w:r w:rsidR="00F85062">
        <w:rPr>
          <w:b w:val="0"/>
          <w:bCs/>
        </w:rPr>
        <w:t xml:space="preserve"> </w:t>
      </w:r>
      <w:r w:rsidR="00474BD8">
        <w:rPr>
          <w:b w:val="0"/>
          <w:bCs/>
        </w:rPr>
        <w:t>F</w:t>
      </w:r>
      <w:r w:rsidR="00F85062">
        <w:rPr>
          <w:b w:val="0"/>
          <w:bCs/>
        </w:rPr>
        <w:t>requency distributions</w:t>
      </w:r>
      <w:r w:rsidRPr="00B56EDD">
        <w:rPr>
          <w:b w:val="0"/>
          <w:bCs/>
        </w:rPr>
        <w:t xml:space="preserve"> of </w:t>
      </w:r>
      <w:r w:rsidR="00F85062">
        <w:rPr>
          <w:b w:val="0"/>
          <w:bCs/>
        </w:rPr>
        <w:t>flow-diversion</w:t>
      </w:r>
      <w:r w:rsidRPr="00B56EDD">
        <w:rPr>
          <w:b w:val="0"/>
          <w:bCs/>
        </w:rPr>
        <w:t xml:space="preserve"> angle</w:t>
      </w:r>
      <w:r w:rsidR="00F85062">
        <w:rPr>
          <w:b w:val="0"/>
          <w:bCs/>
        </w:rPr>
        <w:t>s</w:t>
      </w:r>
      <w:r w:rsidRPr="00B56EDD">
        <w:rPr>
          <w:b w:val="0"/>
          <w:bCs/>
        </w:rPr>
        <w:t xml:space="preserve"> </w:t>
      </w:r>
      <w:r w:rsidR="00F85062">
        <w:rPr>
          <w:b w:val="0"/>
          <w:bCs/>
        </w:rPr>
        <w:t>(</w:t>
      </w:r>
      <w:r w:rsidRPr="00B56EDD">
        <w:rPr>
          <w:b w:val="0"/>
          <w:bCs/>
          <w:i/>
        </w:rPr>
        <w:t>Φ</w:t>
      </w:r>
      <w:r w:rsidR="00F85062">
        <w:rPr>
          <w:b w:val="0"/>
          <w:bCs/>
          <w:iCs w:val="0"/>
        </w:rPr>
        <w:t>)</w:t>
      </w:r>
      <w:r w:rsidRPr="00B56EDD">
        <w:rPr>
          <w:b w:val="0"/>
          <w:bCs/>
        </w:rPr>
        <w:t xml:space="preserve"> </w:t>
      </w:r>
      <w:r w:rsidR="00F85062">
        <w:rPr>
          <w:b w:val="0"/>
          <w:bCs/>
        </w:rPr>
        <w:t xml:space="preserve">for tidal and fluvial cutoffs. Different colors denote different connectivity with the parent channel. Solid and dashed lines denote upstream and downstream </w:t>
      </w:r>
      <w:r w:rsidR="00F85062" w:rsidRPr="0048795B">
        <w:rPr>
          <w:b w:val="0"/>
          <w:bCs/>
        </w:rPr>
        <w:t xml:space="preserve">diversion angles, respectively. </w:t>
      </w:r>
      <w:r w:rsidRPr="0048795B">
        <w:rPr>
          <w:b w:val="0"/>
          <w:bCs/>
        </w:rPr>
        <w:t>(d)</w:t>
      </w:r>
      <w:bookmarkStart w:id="5" w:name="_Hlk140253260"/>
      <w:r w:rsidR="00BE3EB4" w:rsidRPr="0048795B">
        <w:rPr>
          <w:b w:val="0"/>
          <w:bCs/>
        </w:rPr>
        <w:t xml:space="preserve"> </w:t>
      </w:r>
      <w:r w:rsidR="00474BD8" w:rsidRPr="0048795B">
        <w:rPr>
          <w:b w:val="0"/>
          <w:bCs/>
        </w:rPr>
        <w:t>Share of completely connected tidal (red) and fluvial (blue) cutoffs across uniform 10° diversion-angle intervals. Solid squares and empty dots denote upstream and downstream diversion angles, respectively.</w:t>
      </w:r>
      <w:bookmarkEnd w:id="5"/>
      <w:r w:rsidR="00474BD8" w:rsidRPr="0048795B">
        <w:rPr>
          <w:b w:val="0"/>
          <w:bCs/>
        </w:rPr>
        <w:t xml:space="preserve"> (e) Tidal cutoffs found in the microtidal lagoon of Venice (Italy) characterized by different connectivity.</w:t>
      </w:r>
      <w:r w:rsidR="00474BD8">
        <w:rPr>
          <w:b w:val="0"/>
          <w:bCs/>
        </w:rPr>
        <w:t xml:space="preserve"> </w:t>
      </w:r>
    </w:p>
    <w:sectPr w:rsidR="00474BD8" w:rsidRPr="00474BD8" w:rsidSect="00BD47BB">
      <w:headerReference w:type="default" r:id="rId14"/>
      <w:footerReference w:type="default" r:id="rId15"/>
      <w:headerReference w:type="first" r:id="rId16"/>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637E2F" w14:textId="77777777" w:rsidR="00E743E7" w:rsidRDefault="00E743E7" w:rsidP="000379AB">
      <w:r>
        <w:separator/>
      </w:r>
    </w:p>
  </w:endnote>
  <w:endnote w:type="continuationSeparator" w:id="0">
    <w:p w14:paraId="540D0B38" w14:textId="77777777" w:rsidR="00E743E7" w:rsidRDefault="00E743E7"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725C77" w:rsidRDefault="00725C77" w:rsidP="00B719C8">
    <w:pPr>
      <w:pStyle w:val="Pidipagin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2895A8" w14:textId="77777777" w:rsidR="00E743E7" w:rsidRDefault="00E743E7" w:rsidP="000379AB">
      <w:r>
        <w:separator/>
      </w:r>
    </w:p>
  </w:footnote>
  <w:footnote w:type="continuationSeparator" w:id="0">
    <w:p w14:paraId="650B4FD4" w14:textId="77777777" w:rsidR="00E743E7" w:rsidRDefault="00E743E7"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66765F42" w:rsidR="00725C77" w:rsidRDefault="00725C77" w:rsidP="007778ED">
    <w:pPr>
      <w:pStyle w:val="Intestazione"/>
      <w:jc w:val="center"/>
    </w:pPr>
    <w:r>
      <w:t xml:space="preserve">manuscript submitted to </w:t>
    </w:r>
    <w:r>
      <w:rPr>
        <w:i/>
      </w:rPr>
      <w:t>Geophysical Research Letters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725C77" w:rsidRDefault="00725C77" w:rsidP="00E31404">
    <w:pPr>
      <w:pStyle w:val="Intestazione"/>
      <w:jc w:val="center"/>
    </w:pPr>
    <w:r>
      <w:t xml:space="preserve">Confidential manuscript submitted to </w:t>
    </w:r>
    <w:r>
      <w:rPr>
        <w:i/>
      </w:rPr>
      <w:t xml:space="preserve">replace this text with name of </w:t>
    </w:r>
    <w:r w:rsidRPr="007778ED">
      <w:rPr>
        <w:i/>
      </w:rPr>
      <w:t xml:space="preserve">AGU </w:t>
    </w:r>
    <w:proofErr w:type="gramStart"/>
    <w:r w:rsidRPr="007778ED">
      <w:rPr>
        <w:i/>
      </w:rPr>
      <w:t>journal</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727219790">
    <w:abstractNumId w:val="2"/>
  </w:num>
  <w:num w:numId="2" w16cid:durableId="1604338995">
    <w:abstractNumId w:val="1"/>
  </w:num>
  <w:num w:numId="3" w16cid:durableId="569922803">
    <w:abstractNumId w:val="11"/>
  </w:num>
  <w:num w:numId="4" w16cid:durableId="1404764734">
    <w:abstractNumId w:val="5"/>
  </w:num>
  <w:num w:numId="5" w16cid:durableId="1713069087">
    <w:abstractNumId w:val="6"/>
  </w:num>
  <w:num w:numId="6" w16cid:durableId="2139370767">
    <w:abstractNumId w:val="8"/>
  </w:num>
  <w:num w:numId="7" w16cid:durableId="1929387004">
    <w:abstractNumId w:val="9"/>
  </w:num>
  <w:num w:numId="8" w16cid:durableId="1584292157">
    <w:abstractNumId w:val="10"/>
  </w:num>
  <w:num w:numId="9" w16cid:durableId="509872664">
    <w:abstractNumId w:val="3"/>
  </w:num>
  <w:num w:numId="10" w16cid:durableId="330329148">
    <w:abstractNumId w:val="7"/>
  </w:num>
  <w:num w:numId="11" w16cid:durableId="748619015">
    <w:abstractNumId w:val="4"/>
  </w:num>
  <w:num w:numId="12" w16cid:durableId="573318041">
    <w:abstractNumId w:val="12"/>
  </w:num>
  <w:num w:numId="13" w16cid:durableId="11924987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DS0tDA2NzEws7AwMDFT0lEKTi0uzszPAykwsqwFAEUV8pktAAAA"/>
  </w:docVars>
  <w:rsids>
    <w:rsidRoot w:val="008A6077"/>
    <w:rsid w:val="0000012A"/>
    <w:rsid w:val="00001919"/>
    <w:rsid w:val="00002EFE"/>
    <w:rsid w:val="00002F8F"/>
    <w:rsid w:val="000066FF"/>
    <w:rsid w:val="00007D1E"/>
    <w:rsid w:val="00012DE2"/>
    <w:rsid w:val="00014B48"/>
    <w:rsid w:val="000204A5"/>
    <w:rsid w:val="00024B92"/>
    <w:rsid w:val="000263BC"/>
    <w:rsid w:val="00031829"/>
    <w:rsid w:val="000333BC"/>
    <w:rsid w:val="00034A25"/>
    <w:rsid w:val="00035451"/>
    <w:rsid w:val="000379AB"/>
    <w:rsid w:val="000449BC"/>
    <w:rsid w:val="00044C8E"/>
    <w:rsid w:val="00055DEB"/>
    <w:rsid w:val="00061F3F"/>
    <w:rsid w:val="000637E7"/>
    <w:rsid w:val="0007414F"/>
    <w:rsid w:val="00076799"/>
    <w:rsid w:val="0007780B"/>
    <w:rsid w:val="0008131D"/>
    <w:rsid w:val="00082505"/>
    <w:rsid w:val="00086B3E"/>
    <w:rsid w:val="00096639"/>
    <w:rsid w:val="000B018C"/>
    <w:rsid w:val="000B1ABC"/>
    <w:rsid w:val="000C062D"/>
    <w:rsid w:val="000C4E8F"/>
    <w:rsid w:val="000C5623"/>
    <w:rsid w:val="000C7799"/>
    <w:rsid w:val="000D1DAA"/>
    <w:rsid w:val="000D5D66"/>
    <w:rsid w:val="000D5EB8"/>
    <w:rsid w:val="000E0E59"/>
    <w:rsid w:val="000E3C6B"/>
    <w:rsid w:val="000F35B1"/>
    <w:rsid w:val="00101E17"/>
    <w:rsid w:val="0010395E"/>
    <w:rsid w:val="001052DA"/>
    <w:rsid w:val="00110671"/>
    <w:rsid w:val="00110FC6"/>
    <w:rsid w:val="00112340"/>
    <w:rsid w:val="0011440D"/>
    <w:rsid w:val="00117AEC"/>
    <w:rsid w:val="0012267E"/>
    <w:rsid w:val="001250B7"/>
    <w:rsid w:val="001256F1"/>
    <w:rsid w:val="001350D6"/>
    <w:rsid w:val="0013579F"/>
    <w:rsid w:val="00135EDC"/>
    <w:rsid w:val="00136632"/>
    <w:rsid w:val="00152F81"/>
    <w:rsid w:val="00160900"/>
    <w:rsid w:val="00163120"/>
    <w:rsid w:val="00166B64"/>
    <w:rsid w:val="00170550"/>
    <w:rsid w:val="001708C2"/>
    <w:rsid w:val="001712B8"/>
    <w:rsid w:val="00172B8F"/>
    <w:rsid w:val="00172F74"/>
    <w:rsid w:val="0017535D"/>
    <w:rsid w:val="00175E2B"/>
    <w:rsid w:val="00186EDC"/>
    <w:rsid w:val="00190670"/>
    <w:rsid w:val="00191032"/>
    <w:rsid w:val="001A0C00"/>
    <w:rsid w:val="001A2D6E"/>
    <w:rsid w:val="001A6CD5"/>
    <w:rsid w:val="001B044E"/>
    <w:rsid w:val="001B7CFB"/>
    <w:rsid w:val="001B7E8C"/>
    <w:rsid w:val="001C1E9E"/>
    <w:rsid w:val="001C2B0D"/>
    <w:rsid w:val="001D2461"/>
    <w:rsid w:val="001D2B10"/>
    <w:rsid w:val="001D4E4C"/>
    <w:rsid w:val="001D5A10"/>
    <w:rsid w:val="001E0115"/>
    <w:rsid w:val="001E33EF"/>
    <w:rsid w:val="001E3F1B"/>
    <w:rsid w:val="001E6BBC"/>
    <w:rsid w:val="002013D4"/>
    <w:rsid w:val="00202D37"/>
    <w:rsid w:val="00203E54"/>
    <w:rsid w:val="0020458C"/>
    <w:rsid w:val="00205265"/>
    <w:rsid w:val="002100BD"/>
    <w:rsid w:val="002112B8"/>
    <w:rsid w:val="002117C9"/>
    <w:rsid w:val="00213CA9"/>
    <w:rsid w:val="00215A2E"/>
    <w:rsid w:val="00220FE9"/>
    <w:rsid w:val="002240DE"/>
    <w:rsid w:val="00224B91"/>
    <w:rsid w:val="00226454"/>
    <w:rsid w:val="002336E4"/>
    <w:rsid w:val="0024033B"/>
    <w:rsid w:val="00240493"/>
    <w:rsid w:val="002461F6"/>
    <w:rsid w:val="002466AA"/>
    <w:rsid w:val="0024761E"/>
    <w:rsid w:val="00250F6C"/>
    <w:rsid w:val="00261C93"/>
    <w:rsid w:val="00264228"/>
    <w:rsid w:val="002753B5"/>
    <w:rsid w:val="00275950"/>
    <w:rsid w:val="00283444"/>
    <w:rsid w:val="00283B58"/>
    <w:rsid w:val="00294CA2"/>
    <w:rsid w:val="002955FD"/>
    <w:rsid w:val="00296A32"/>
    <w:rsid w:val="00297FDF"/>
    <w:rsid w:val="002A24F2"/>
    <w:rsid w:val="002A2B12"/>
    <w:rsid w:val="002A568E"/>
    <w:rsid w:val="002B0875"/>
    <w:rsid w:val="002B3434"/>
    <w:rsid w:val="002B6F74"/>
    <w:rsid w:val="002C3263"/>
    <w:rsid w:val="002C3812"/>
    <w:rsid w:val="002C382F"/>
    <w:rsid w:val="002C7023"/>
    <w:rsid w:val="002E2A3D"/>
    <w:rsid w:val="002E3437"/>
    <w:rsid w:val="002E5C15"/>
    <w:rsid w:val="002E6AA0"/>
    <w:rsid w:val="002E7898"/>
    <w:rsid w:val="002F2289"/>
    <w:rsid w:val="002F3B11"/>
    <w:rsid w:val="00304A69"/>
    <w:rsid w:val="00305D47"/>
    <w:rsid w:val="0031132F"/>
    <w:rsid w:val="003137C3"/>
    <w:rsid w:val="003144E6"/>
    <w:rsid w:val="00321596"/>
    <w:rsid w:val="003239F5"/>
    <w:rsid w:val="00324436"/>
    <w:rsid w:val="00324AC4"/>
    <w:rsid w:val="0032575A"/>
    <w:rsid w:val="0033548C"/>
    <w:rsid w:val="0034713F"/>
    <w:rsid w:val="00354904"/>
    <w:rsid w:val="003574A5"/>
    <w:rsid w:val="003600AA"/>
    <w:rsid w:val="003618CD"/>
    <w:rsid w:val="00365AFD"/>
    <w:rsid w:val="003667D7"/>
    <w:rsid w:val="00366917"/>
    <w:rsid w:val="003703BD"/>
    <w:rsid w:val="00370D9C"/>
    <w:rsid w:val="00371735"/>
    <w:rsid w:val="0037466A"/>
    <w:rsid w:val="00375DAB"/>
    <w:rsid w:val="00376FD8"/>
    <w:rsid w:val="003819E6"/>
    <w:rsid w:val="00381B4A"/>
    <w:rsid w:val="00384090"/>
    <w:rsid w:val="00396921"/>
    <w:rsid w:val="00397D72"/>
    <w:rsid w:val="003B1324"/>
    <w:rsid w:val="003B4E0F"/>
    <w:rsid w:val="003C35B3"/>
    <w:rsid w:val="003C3AF5"/>
    <w:rsid w:val="003C424D"/>
    <w:rsid w:val="003D183C"/>
    <w:rsid w:val="003E34CF"/>
    <w:rsid w:val="003E660A"/>
    <w:rsid w:val="003F04CA"/>
    <w:rsid w:val="003F09D3"/>
    <w:rsid w:val="003F199B"/>
    <w:rsid w:val="003F2EE6"/>
    <w:rsid w:val="003F4294"/>
    <w:rsid w:val="00400425"/>
    <w:rsid w:val="004009A6"/>
    <w:rsid w:val="00406C4F"/>
    <w:rsid w:val="00407970"/>
    <w:rsid w:val="00411F3E"/>
    <w:rsid w:val="00420A70"/>
    <w:rsid w:val="00424940"/>
    <w:rsid w:val="004278BD"/>
    <w:rsid w:val="00435C95"/>
    <w:rsid w:val="00436243"/>
    <w:rsid w:val="00440A22"/>
    <w:rsid w:val="00447380"/>
    <w:rsid w:val="00452AB7"/>
    <w:rsid w:val="00457188"/>
    <w:rsid w:val="00461889"/>
    <w:rsid w:val="00462AC8"/>
    <w:rsid w:val="004641F6"/>
    <w:rsid w:val="0046739F"/>
    <w:rsid w:val="00471EA7"/>
    <w:rsid w:val="00472B25"/>
    <w:rsid w:val="00474BD8"/>
    <w:rsid w:val="004803B7"/>
    <w:rsid w:val="0048795B"/>
    <w:rsid w:val="00490610"/>
    <w:rsid w:val="004A5537"/>
    <w:rsid w:val="004A5803"/>
    <w:rsid w:val="004B01EE"/>
    <w:rsid w:val="004B0327"/>
    <w:rsid w:val="004C0138"/>
    <w:rsid w:val="004C4D04"/>
    <w:rsid w:val="004C66D2"/>
    <w:rsid w:val="004D39FF"/>
    <w:rsid w:val="004D4C95"/>
    <w:rsid w:val="004D691A"/>
    <w:rsid w:val="004D7047"/>
    <w:rsid w:val="004E699E"/>
    <w:rsid w:val="004E790E"/>
    <w:rsid w:val="004F4DA9"/>
    <w:rsid w:val="00512549"/>
    <w:rsid w:val="005131E9"/>
    <w:rsid w:val="00514A33"/>
    <w:rsid w:val="00514B45"/>
    <w:rsid w:val="00516578"/>
    <w:rsid w:val="005167EA"/>
    <w:rsid w:val="0052381C"/>
    <w:rsid w:val="00526FC5"/>
    <w:rsid w:val="00527504"/>
    <w:rsid w:val="00530FB6"/>
    <w:rsid w:val="00531295"/>
    <w:rsid w:val="005358D5"/>
    <w:rsid w:val="005375CE"/>
    <w:rsid w:val="00540464"/>
    <w:rsid w:val="005411D6"/>
    <w:rsid w:val="00545614"/>
    <w:rsid w:val="00545B6C"/>
    <w:rsid w:val="005467CF"/>
    <w:rsid w:val="00561121"/>
    <w:rsid w:val="00562364"/>
    <w:rsid w:val="00562C9F"/>
    <w:rsid w:val="00562D64"/>
    <w:rsid w:val="005721F7"/>
    <w:rsid w:val="0057441D"/>
    <w:rsid w:val="00575C0B"/>
    <w:rsid w:val="0057774E"/>
    <w:rsid w:val="00580782"/>
    <w:rsid w:val="00581565"/>
    <w:rsid w:val="00593E01"/>
    <w:rsid w:val="005A0303"/>
    <w:rsid w:val="005A6099"/>
    <w:rsid w:val="005A7E4D"/>
    <w:rsid w:val="005C3A8F"/>
    <w:rsid w:val="005D16D9"/>
    <w:rsid w:val="005E1969"/>
    <w:rsid w:val="005F13C8"/>
    <w:rsid w:val="00600E15"/>
    <w:rsid w:val="00605631"/>
    <w:rsid w:val="006228AE"/>
    <w:rsid w:val="00622E5A"/>
    <w:rsid w:val="00625696"/>
    <w:rsid w:val="006309EB"/>
    <w:rsid w:val="0063183C"/>
    <w:rsid w:val="0063289F"/>
    <w:rsid w:val="00643644"/>
    <w:rsid w:val="006512A3"/>
    <w:rsid w:val="006521F7"/>
    <w:rsid w:val="00653F95"/>
    <w:rsid w:val="0066458C"/>
    <w:rsid w:val="006668FE"/>
    <w:rsid w:val="00666E7D"/>
    <w:rsid w:val="00667731"/>
    <w:rsid w:val="00676427"/>
    <w:rsid w:val="00676D3A"/>
    <w:rsid w:val="0068222F"/>
    <w:rsid w:val="00682BA4"/>
    <w:rsid w:val="006842EE"/>
    <w:rsid w:val="00684615"/>
    <w:rsid w:val="0069209C"/>
    <w:rsid w:val="00695371"/>
    <w:rsid w:val="00697F3A"/>
    <w:rsid w:val="006A0427"/>
    <w:rsid w:val="006A0BCE"/>
    <w:rsid w:val="006B4E91"/>
    <w:rsid w:val="006B58FF"/>
    <w:rsid w:val="006B5C2A"/>
    <w:rsid w:val="006B69FA"/>
    <w:rsid w:val="006C4619"/>
    <w:rsid w:val="006C674A"/>
    <w:rsid w:val="006C7132"/>
    <w:rsid w:val="006D19B4"/>
    <w:rsid w:val="006E24A5"/>
    <w:rsid w:val="006E662F"/>
    <w:rsid w:val="006E7083"/>
    <w:rsid w:val="006F662E"/>
    <w:rsid w:val="00700427"/>
    <w:rsid w:val="0070068F"/>
    <w:rsid w:val="00705249"/>
    <w:rsid w:val="00705392"/>
    <w:rsid w:val="0070632C"/>
    <w:rsid w:val="00707FFD"/>
    <w:rsid w:val="007119D4"/>
    <w:rsid w:val="00712F6C"/>
    <w:rsid w:val="007132A5"/>
    <w:rsid w:val="00716485"/>
    <w:rsid w:val="0072123A"/>
    <w:rsid w:val="00724B1E"/>
    <w:rsid w:val="00725C77"/>
    <w:rsid w:val="007265F3"/>
    <w:rsid w:val="007317D3"/>
    <w:rsid w:val="00733AC5"/>
    <w:rsid w:val="00736F4E"/>
    <w:rsid w:val="00751AA9"/>
    <w:rsid w:val="00751CB9"/>
    <w:rsid w:val="007532C7"/>
    <w:rsid w:val="00753E5C"/>
    <w:rsid w:val="00754AC3"/>
    <w:rsid w:val="00755AAA"/>
    <w:rsid w:val="007579FD"/>
    <w:rsid w:val="007624AC"/>
    <w:rsid w:val="00762ADC"/>
    <w:rsid w:val="00766CC0"/>
    <w:rsid w:val="00772DD1"/>
    <w:rsid w:val="007778ED"/>
    <w:rsid w:val="0078160B"/>
    <w:rsid w:val="007818B1"/>
    <w:rsid w:val="007855AE"/>
    <w:rsid w:val="00785778"/>
    <w:rsid w:val="00790779"/>
    <w:rsid w:val="0079103B"/>
    <w:rsid w:val="007924C3"/>
    <w:rsid w:val="00792607"/>
    <w:rsid w:val="00792A36"/>
    <w:rsid w:val="00793F6D"/>
    <w:rsid w:val="00795E19"/>
    <w:rsid w:val="00796FB8"/>
    <w:rsid w:val="007A24C2"/>
    <w:rsid w:val="007B3CFD"/>
    <w:rsid w:val="007B4B93"/>
    <w:rsid w:val="007C26E6"/>
    <w:rsid w:val="007D07CA"/>
    <w:rsid w:val="007D4232"/>
    <w:rsid w:val="007D5E05"/>
    <w:rsid w:val="007D7C79"/>
    <w:rsid w:val="007E5FAC"/>
    <w:rsid w:val="007F348F"/>
    <w:rsid w:val="007F4C5C"/>
    <w:rsid w:val="00800CF1"/>
    <w:rsid w:val="00801ED2"/>
    <w:rsid w:val="00804BE7"/>
    <w:rsid w:val="00813315"/>
    <w:rsid w:val="008134D5"/>
    <w:rsid w:val="00813577"/>
    <w:rsid w:val="00824793"/>
    <w:rsid w:val="00824C9D"/>
    <w:rsid w:val="008252E1"/>
    <w:rsid w:val="00827BC5"/>
    <w:rsid w:val="00833D45"/>
    <w:rsid w:val="008351FF"/>
    <w:rsid w:val="00835216"/>
    <w:rsid w:val="00840099"/>
    <w:rsid w:val="008429BE"/>
    <w:rsid w:val="00851005"/>
    <w:rsid w:val="00851B5C"/>
    <w:rsid w:val="00854000"/>
    <w:rsid w:val="00855B07"/>
    <w:rsid w:val="008565A5"/>
    <w:rsid w:val="00857CA2"/>
    <w:rsid w:val="008604FC"/>
    <w:rsid w:val="00862DEC"/>
    <w:rsid w:val="0086546F"/>
    <w:rsid w:val="00874BBB"/>
    <w:rsid w:val="00882928"/>
    <w:rsid w:val="00884DCF"/>
    <w:rsid w:val="0089051C"/>
    <w:rsid w:val="00893546"/>
    <w:rsid w:val="00894BB2"/>
    <w:rsid w:val="00895358"/>
    <w:rsid w:val="008954D7"/>
    <w:rsid w:val="008A1CDA"/>
    <w:rsid w:val="008A6077"/>
    <w:rsid w:val="008B463B"/>
    <w:rsid w:val="008B5207"/>
    <w:rsid w:val="008B7BD7"/>
    <w:rsid w:val="008C2226"/>
    <w:rsid w:val="008C650F"/>
    <w:rsid w:val="008D3087"/>
    <w:rsid w:val="008E58E5"/>
    <w:rsid w:val="008E5B30"/>
    <w:rsid w:val="008E663B"/>
    <w:rsid w:val="008F275C"/>
    <w:rsid w:val="008F705A"/>
    <w:rsid w:val="008F708F"/>
    <w:rsid w:val="009001AE"/>
    <w:rsid w:val="00903945"/>
    <w:rsid w:val="009049B2"/>
    <w:rsid w:val="00910692"/>
    <w:rsid w:val="009122D1"/>
    <w:rsid w:val="00913B41"/>
    <w:rsid w:val="00915FE4"/>
    <w:rsid w:val="00920EE2"/>
    <w:rsid w:val="00921BF2"/>
    <w:rsid w:val="009236A8"/>
    <w:rsid w:val="00933096"/>
    <w:rsid w:val="00942A83"/>
    <w:rsid w:val="00942BEA"/>
    <w:rsid w:val="0094544C"/>
    <w:rsid w:val="00952271"/>
    <w:rsid w:val="00960E91"/>
    <w:rsid w:val="009612E6"/>
    <w:rsid w:val="009634D4"/>
    <w:rsid w:val="00963B35"/>
    <w:rsid w:val="0097213C"/>
    <w:rsid w:val="00972C2E"/>
    <w:rsid w:val="00975D9D"/>
    <w:rsid w:val="00977631"/>
    <w:rsid w:val="00982512"/>
    <w:rsid w:val="00986B18"/>
    <w:rsid w:val="00986C3C"/>
    <w:rsid w:val="009923AA"/>
    <w:rsid w:val="00995CAA"/>
    <w:rsid w:val="009971A4"/>
    <w:rsid w:val="009A34C8"/>
    <w:rsid w:val="009A5CA8"/>
    <w:rsid w:val="009B68DA"/>
    <w:rsid w:val="009C1BD5"/>
    <w:rsid w:val="009C63D9"/>
    <w:rsid w:val="009D3DD2"/>
    <w:rsid w:val="009D4E71"/>
    <w:rsid w:val="009D6E32"/>
    <w:rsid w:val="009E0972"/>
    <w:rsid w:val="009E1F31"/>
    <w:rsid w:val="009E513E"/>
    <w:rsid w:val="009E6996"/>
    <w:rsid w:val="00A00C41"/>
    <w:rsid w:val="00A02DBB"/>
    <w:rsid w:val="00A04ABD"/>
    <w:rsid w:val="00A053B1"/>
    <w:rsid w:val="00A1073D"/>
    <w:rsid w:val="00A109B4"/>
    <w:rsid w:val="00A10E87"/>
    <w:rsid w:val="00A161CC"/>
    <w:rsid w:val="00A2049F"/>
    <w:rsid w:val="00A21702"/>
    <w:rsid w:val="00A22875"/>
    <w:rsid w:val="00A22BCD"/>
    <w:rsid w:val="00A264E9"/>
    <w:rsid w:val="00A300B1"/>
    <w:rsid w:val="00A359C2"/>
    <w:rsid w:val="00A372BF"/>
    <w:rsid w:val="00A37F34"/>
    <w:rsid w:val="00A43FD5"/>
    <w:rsid w:val="00A53AC6"/>
    <w:rsid w:val="00A55C9F"/>
    <w:rsid w:val="00A565E0"/>
    <w:rsid w:val="00A631CF"/>
    <w:rsid w:val="00A6446C"/>
    <w:rsid w:val="00A659FB"/>
    <w:rsid w:val="00A72131"/>
    <w:rsid w:val="00A7343F"/>
    <w:rsid w:val="00A84B05"/>
    <w:rsid w:val="00A84B7B"/>
    <w:rsid w:val="00A872AA"/>
    <w:rsid w:val="00AA11F3"/>
    <w:rsid w:val="00AA31AA"/>
    <w:rsid w:val="00AA501D"/>
    <w:rsid w:val="00AA662D"/>
    <w:rsid w:val="00AB07D7"/>
    <w:rsid w:val="00AB46CF"/>
    <w:rsid w:val="00AB5690"/>
    <w:rsid w:val="00AC0853"/>
    <w:rsid w:val="00AC51EB"/>
    <w:rsid w:val="00AD1720"/>
    <w:rsid w:val="00AD3887"/>
    <w:rsid w:val="00AD42BB"/>
    <w:rsid w:val="00AD7A22"/>
    <w:rsid w:val="00AE074A"/>
    <w:rsid w:val="00AF322B"/>
    <w:rsid w:val="00AF33DA"/>
    <w:rsid w:val="00B01F34"/>
    <w:rsid w:val="00B05190"/>
    <w:rsid w:val="00B05CE0"/>
    <w:rsid w:val="00B1019F"/>
    <w:rsid w:val="00B120F3"/>
    <w:rsid w:val="00B16B18"/>
    <w:rsid w:val="00B22A6A"/>
    <w:rsid w:val="00B2732E"/>
    <w:rsid w:val="00B30867"/>
    <w:rsid w:val="00B3492A"/>
    <w:rsid w:val="00B360C3"/>
    <w:rsid w:val="00B420BF"/>
    <w:rsid w:val="00B56EDD"/>
    <w:rsid w:val="00B6277A"/>
    <w:rsid w:val="00B63BAF"/>
    <w:rsid w:val="00B719C8"/>
    <w:rsid w:val="00B751D1"/>
    <w:rsid w:val="00B80662"/>
    <w:rsid w:val="00B81C79"/>
    <w:rsid w:val="00B823A9"/>
    <w:rsid w:val="00B82556"/>
    <w:rsid w:val="00B828C4"/>
    <w:rsid w:val="00B93576"/>
    <w:rsid w:val="00B96168"/>
    <w:rsid w:val="00BB1179"/>
    <w:rsid w:val="00BB6830"/>
    <w:rsid w:val="00BB6F14"/>
    <w:rsid w:val="00BC366E"/>
    <w:rsid w:val="00BD01F9"/>
    <w:rsid w:val="00BD47BB"/>
    <w:rsid w:val="00BD58E8"/>
    <w:rsid w:val="00BE19DC"/>
    <w:rsid w:val="00BE2358"/>
    <w:rsid w:val="00BE3EB4"/>
    <w:rsid w:val="00BF0028"/>
    <w:rsid w:val="00BF2537"/>
    <w:rsid w:val="00BF6DFE"/>
    <w:rsid w:val="00BF739F"/>
    <w:rsid w:val="00C0536B"/>
    <w:rsid w:val="00C10724"/>
    <w:rsid w:val="00C11FF2"/>
    <w:rsid w:val="00C123B9"/>
    <w:rsid w:val="00C13F22"/>
    <w:rsid w:val="00C1708C"/>
    <w:rsid w:val="00C254DA"/>
    <w:rsid w:val="00C30220"/>
    <w:rsid w:val="00C3475A"/>
    <w:rsid w:val="00C34E68"/>
    <w:rsid w:val="00C3725C"/>
    <w:rsid w:val="00C37901"/>
    <w:rsid w:val="00C41FE4"/>
    <w:rsid w:val="00C42222"/>
    <w:rsid w:val="00C42515"/>
    <w:rsid w:val="00C4463F"/>
    <w:rsid w:val="00C46BC7"/>
    <w:rsid w:val="00C5088E"/>
    <w:rsid w:val="00C51AEE"/>
    <w:rsid w:val="00C52F7C"/>
    <w:rsid w:val="00C622AB"/>
    <w:rsid w:val="00C64789"/>
    <w:rsid w:val="00C654C4"/>
    <w:rsid w:val="00C66D53"/>
    <w:rsid w:val="00C67F47"/>
    <w:rsid w:val="00C7009D"/>
    <w:rsid w:val="00C74116"/>
    <w:rsid w:val="00C8078F"/>
    <w:rsid w:val="00C81368"/>
    <w:rsid w:val="00C81692"/>
    <w:rsid w:val="00C85C44"/>
    <w:rsid w:val="00C8763B"/>
    <w:rsid w:val="00C912F4"/>
    <w:rsid w:val="00C93134"/>
    <w:rsid w:val="00C94AA5"/>
    <w:rsid w:val="00C94CDB"/>
    <w:rsid w:val="00C9612B"/>
    <w:rsid w:val="00CA08C0"/>
    <w:rsid w:val="00CA2F14"/>
    <w:rsid w:val="00CA2F85"/>
    <w:rsid w:val="00CA4860"/>
    <w:rsid w:val="00CA6EBC"/>
    <w:rsid w:val="00CB1407"/>
    <w:rsid w:val="00CB1BC8"/>
    <w:rsid w:val="00CB4D98"/>
    <w:rsid w:val="00CB7BED"/>
    <w:rsid w:val="00CC26FD"/>
    <w:rsid w:val="00CC4CBE"/>
    <w:rsid w:val="00CD161C"/>
    <w:rsid w:val="00CD4E92"/>
    <w:rsid w:val="00CE3648"/>
    <w:rsid w:val="00CE3E4C"/>
    <w:rsid w:val="00CE5446"/>
    <w:rsid w:val="00CE65C9"/>
    <w:rsid w:val="00CE6645"/>
    <w:rsid w:val="00CE7C8D"/>
    <w:rsid w:val="00CF2756"/>
    <w:rsid w:val="00CF3DEE"/>
    <w:rsid w:val="00CF530C"/>
    <w:rsid w:val="00CF6A2B"/>
    <w:rsid w:val="00CF7775"/>
    <w:rsid w:val="00D0008F"/>
    <w:rsid w:val="00D06AF1"/>
    <w:rsid w:val="00D112CB"/>
    <w:rsid w:val="00D135AF"/>
    <w:rsid w:val="00D158F9"/>
    <w:rsid w:val="00D17B29"/>
    <w:rsid w:val="00D223FC"/>
    <w:rsid w:val="00D237A2"/>
    <w:rsid w:val="00D238ED"/>
    <w:rsid w:val="00D245E8"/>
    <w:rsid w:val="00D32858"/>
    <w:rsid w:val="00D331C1"/>
    <w:rsid w:val="00D34EF8"/>
    <w:rsid w:val="00D35A0E"/>
    <w:rsid w:val="00D45D2E"/>
    <w:rsid w:val="00D509EC"/>
    <w:rsid w:val="00D50A01"/>
    <w:rsid w:val="00D52043"/>
    <w:rsid w:val="00D5275C"/>
    <w:rsid w:val="00D55F31"/>
    <w:rsid w:val="00D56494"/>
    <w:rsid w:val="00D64D12"/>
    <w:rsid w:val="00D7408C"/>
    <w:rsid w:val="00D80994"/>
    <w:rsid w:val="00D810E5"/>
    <w:rsid w:val="00D823E0"/>
    <w:rsid w:val="00D824C4"/>
    <w:rsid w:val="00D86999"/>
    <w:rsid w:val="00D87234"/>
    <w:rsid w:val="00D94839"/>
    <w:rsid w:val="00D9528F"/>
    <w:rsid w:val="00D95D28"/>
    <w:rsid w:val="00D975E0"/>
    <w:rsid w:val="00D97CC0"/>
    <w:rsid w:val="00DA30A2"/>
    <w:rsid w:val="00DA7F3E"/>
    <w:rsid w:val="00DB491C"/>
    <w:rsid w:val="00DB5C9A"/>
    <w:rsid w:val="00DB71E0"/>
    <w:rsid w:val="00DC4A04"/>
    <w:rsid w:val="00DC521B"/>
    <w:rsid w:val="00DD3D71"/>
    <w:rsid w:val="00DD4B8E"/>
    <w:rsid w:val="00DD6745"/>
    <w:rsid w:val="00DE159D"/>
    <w:rsid w:val="00DE3F91"/>
    <w:rsid w:val="00DF52CA"/>
    <w:rsid w:val="00E00CEF"/>
    <w:rsid w:val="00E03029"/>
    <w:rsid w:val="00E03CE6"/>
    <w:rsid w:val="00E23752"/>
    <w:rsid w:val="00E2385F"/>
    <w:rsid w:val="00E31404"/>
    <w:rsid w:val="00E31513"/>
    <w:rsid w:val="00E35C9D"/>
    <w:rsid w:val="00E36B51"/>
    <w:rsid w:val="00E60D46"/>
    <w:rsid w:val="00E64816"/>
    <w:rsid w:val="00E65646"/>
    <w:rsid w:val="00E664DF"/>
    <w:rsid w:val="00E6681A"/>
    <w:rsid w:val="00E67B96"/>
    <w:rsid w:val="00E743E7"/>
    <w:rsid w:val="00E826DB"/>
    <w:rsid w:val="00E82EE8"/>
    <w:rsid w:val="00E83AD1"/>
    <w:rsid w:val="00E856A4"/>
    <w:rsid w:val="00E86B2C"/>
    <w:rsid w:val="00E90311"/>
    <w:rsid w:val="00E92A21"/>
    <w:rsid w:val="00E94B33"/>
    <w:rsid w:val="00E95D23"/>
    <w:rsid w:val="00EA2AC2"/>
    <w:rsid w:val="00EA6CDE"/>
    <w:rsid w:val="00EB2AFA"/>
    <w:rsid w:val="00EB4118"/>
    <w:rsid w:val="00EB4150"/>
    <w:rsid w:val="00EB4632"/>
    <w:rsid w:val="00EB6415"/>
    <w:rsid w:val="00EB6D58"/>
    <w:rsid w:val="00EC307B"/>
    <w:rsid w:val="00ED0515"/>
    <w:rsid w:val="00ED10C1"/>
    <w:rsid w:val="00ED5C08"/>
    <w:rsid w:val="00ED7409"/>
    <w:rsid w:val="00EE1795"/>
    <w:rsid w:val="00EE2498"/>
    <w:rsid w:val="00EE37F5"/>
    <w:rsid w:val="00EE433D"/>
    <w:rsid w:val="00EE5F45"/>
    <w:rsid w:val="00EF04CF"/>
    <w:rsid w:val="00EF3206"/>
    <w:rsid w:val="00EF59B0"/>
    <w:rsid w:val="00F00B30"/>
    <w:rsid w:val="00F05CAB"/>
    <w:rsid w:val="00F10B11"/>
    <w:rsid w:val="00F13DD0"/>
    <w:rsid w:val="00F17EB1"/>
    <w:rsid w:val="00F21080"/>
    <w:rsid w:val="00F245B6"/>
    <w:rsid w:val="00F267A3"/>
    <w:rsid w:val="00F26C54"/>
    <w:rsid w:val="00F30C9B"/>
    <w:rsid w:val="00F37E54"/>
    <w:rsid w:val="00F435FF"/>
    <w:rsid w:val="00F45E57"/>
    <w:rsid w:val="00F46C34"/>
    <w:rsid w:val="00F5470C"/>
    <w:rsid w:val="00F57B11"/>
    <w:rsid w:val="00F64214"/>
    <w:rsid w:val="00F66F10"/>
    <w:rsid w:val="00F7054E"/>
    <w:rsid w:val="00F70C66"/>
    <w:rsid w:val="00F71BA3"/>
    <w:rsid w:val="00F71CD1"/>
    <w:rsid w:val="00F72306"/>
    <w:rsid w:val="00F74FBD"/>
    <w:rsid w:val="00F76217"/>
    <w:rsid w:val="00F848F1"/>
    <w:rsid w:val="00F85062"/>
    <w:rsid w:val="00F93531"/>
    <w:rsid w:val="00FA031C"/>
    <w:rsid w:val="00FA255B"/>
    <w:rsid w:val="00FA60B8"/>
    <w:rsid w:val="00FA65E8"/>
    <w:rsid w:val="00FB25B9"/>
    <w:rsid w:val="00FB7788"/>
    <w:rsid w:val="00FC240D"/>
    <w:rsid w:val="00FC2D6B"/>
    <w:rsid w:val="00FC3EAC"/>
    <w:rsid w:val="00FC49C6"/>
    <w:rsid w:val="00FC593F"/>
    <w:rsid w:val="00FC5E84"/>
    <w:rsid w:val="00FD2B86"/>
    <w:rsid w:val="00FD5857"/>
    <w:rsid w:val="00FD77BB"/>
    <w:rsid w:val="00FE15D6"/>
    <w:rsid w:val="00FE2BD1"/>
    <w:rsid w:val="00FE2EB1"/>
    <w:rsid w:val="00FE682F"/>
    <w:rsid w:val="00FF5BDE"/>
    <w:rsid w:val="00FF62C1"/>
    <w:rsid w:val="00FF636A"/>
    <w:rsid w:val="00FF6C1D"/>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D64D12"/>
    <w:pPr>
      <w:jc w:val="both"/>
    </w:pPr>
    <w:rPr>
      <w:rFonts w:ascii="Times New Roman" w:eastAsia="Calibri" w:hAnsi="Times New Roman" w:cs="Times New Roman"/>
      <w:szCs w:val="20"/>
    </w:rPr>
  </w:style>
  <w:style w:type="paragraph" w:styleId="Titolo1">
    <w:name w:val="heading 1"/>
    <w:basedOn w:val="Normale"/>
    <w:link w:val="Titolo1Carattere"/>
    <w:uiPriority w:val="9"/>
    <w:qFormat/>
    <w:rsid w:val="00283444"/>
    <w:pPr>
      <w:spacing w:before="100" w:beforeAutospacing="1" w:after="100" w:afterAutospacing="1"/>
      <w:jc w:val="left"/>
      <w:outlineLvl w:val="0"/>
    </w:pPr>
    <w:rPr>
      <w:rFonts w:eastAsia="Times New Roman"/>
      <w:b/>
      <w:bCs/>
      <w:kern w:val="36"/>
      <w:sz w:val="48"/>
      <w:szCs w:val="48"/>
      <w:lang w:eastAsia="ja-JP"/>
    </w:rPr>
  </w:style>
  <w:style w:type="paragraph" w:styleId="Titolo3">
    <w:name w:val="heading 3"/>
    <w:basedOn w:val="Normale"/>
    <w:next w:val="Normale"/>
    <w:link w:val="Titolo3Carattere"/>
    <w:uiPriority w:val="9"/>
    <w:semiHidden/>
    <w:unhideWhenUsed/>
    <w:qFormat/>
    <w:rsid w:val="00E36B51"/>
    <w:pPr>
      <w:keepNext/>
      <w:keepLines/>
      <w:spacing w:before="40"/>
      <w:outlineLvl w:val="2"/>
    </w:pPr>
    <w:rPr>
      <w:rFonts w:asciiTheme="majorHAnsi" w:eastAsiaTheme="majorEastAsia" w:hAnsiTheme="majorHAnsi" w:cstheme="majorBidi"/>
      <w:color w:val="1F4D78" w:themeColor="accent1" w:themeShade="7F"/>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itolo">
    <w:name w:val="Title"/>
    <w:basedOn w:val="Normale"/>
    <w:next w:val="Normale"/>
    <w:link w:val="TitoloCarattere"/>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e"/>
    <w:rsid w:val="008A6077"/>
    <w:pPr>
      <w:spacing w:before="120"/>
      <w:ind w:left="720" w:hanging="720"/>
    </w:pPr>
    <w:rPr>
      <w:rFonts w:eastAsia="Times New Roman"/>
      <w:szCs w:val="24"/>
    </w:rPr>
  </w:style>
  <w:style w:type="paragraph" w:styleId="Intestazione">
    <w:name w:val="header"/>
    <w:basedOn w:val="Normale"/>
    <w:link w:val="IntestazioneCarattere"/>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e"/>
    <w:rsid w:val="00B120F3"/>
    <w:pPr>
      <w:spacing w:before="120" w:after="360"/>
    </w:pPr>
    <w:rPr>
      <w:rFonts w:eastAsia="Times New Roman"/>
      <w:b/>
      <w:szCs w:val="24"/>
    </w:rPr>
  </w:style>
  <w:style w:type="paragraph" w:customStyle="1" w:styleId="Text">
    <w:name w:val="Text"/>
    <w:basedOn w:val="Normale"/>
    <w:rsid w:val="008A6077"/>
    <w:pPr>
      <w:spacing w:before="120"/>
      <w:ind w:firstLine="720"/>
    </w:pPr>
    <w:rPr>
      <w:rFonts w:eastAsia="Times New Roman"/>
      <w:szCs w:val="24"/>
    </w:rPr>
  </w:style>
  <w:style w:type="paragraph" w:customStyle="1" w:styleId="FigureorTableCaption">
    <w:name w:val="Figure or Table Caption"/>
    <w:basedOn w:val="Normale"/>
    <w:rsid w:val="008A6077"/>
    <w:pPr>
      <w:keepNext/>
      <w:spacing w:before="240"/>
      <w:outlineLvl w:val="0"/>
    </w:pPr>
    <w:rPr>
      <w:rFonts w:eastAsia="Times New Roman"/>
      <w:kern w:val="28"/>
      <w:szCs w:val="24"/>
    </w:rPr>
  </w:style>
  <w:style w:type="character" w:customStyle="1" w:styleId="IntestazioneCarattere">
    <w:name w:val="Intestazione Carattere"/>
    <w:basedOn w:val="Carpredefinitoparagrafo"/>
    <w:link w:val="Intestazione"/>
    <w:uiPriority w:val="99"/>
    <w:rsid w:val="000379AB"/>
    <w:rPr>
      <w:rFonts w:ascii="Times New Roman" w:eastAsia="Calibri" w:hAnsi="Times New Roman" w:cs="Times New Roman"/>
      <w:sz w:val="20"/>
      <w:szCs w:val="20"/>
    </w:rPr>
  </w:style>
  <w:style w:type="character" w:styleId="Collegamentoipertestuale">
    <w:name w:val="Hyperlink"/>
    <w:rsid w:val="008A6077"/>
    <w:rPr>
      <w:color w:val="0000FF"/>
      <w:u w:val="single"/>
    </w:rPr>
  </w:style>
  <w:style w:type="paragraph" w:customStyle="1" w:styleId="Heading-Main">
    <w:name w:val="Heading-Main"/>
    <w:basedOn w:val="Normale"/>
    <w:rsid w:val="005358D5"/>
    <w:pPr>
      <w:keepNext/>
      <w:spacing w:before="240" w:after="120"/>
      <w:outlineLvl w:val="0"/>
    </w:pPr>
    <w:rPr>
      <w:rFonts w:eastAsia="Times New Roman"/>
      <w:b/>
      <w:bCs/>
      <w:kern w:val="28"/>
      <w:szCs w:val="24"/>
    </w:rPr>
  </w:style>
  <w:style w:type="paragraph" w:customStyle="1" w:styleId="Affiliation">
    <w:name w:val="Affiliation"/>
    <w:basedOn w:val="Text"/>
    <w:qFormat/>
    <w:rsid w:val="00B719C8"/>
    <w:pPr>
      <w:ind w:firstLine="0"/>
    </w:pPr>
  </w:style>
  <w:style w:type="paragraph" w:customStyle="1" w:styleId="KeyPoints">
    <w:name w:val="Key Points"/>
    <w:basedOn w:val="Normale"/>
    <w:rsid w:val="008A6077"/>
    <w:pPr>
      <w:spacing w:before="120"/>
    </w:pPr>
    <w:rPr>
      <w:rFonts w:eastAsia="Times New Roman"/>
      <w:szCs w:val="24"/>
    </w:rPr>
  </w:style>
  <w:style w:type="paragraph" w:customStyle="1" w:styleId="Abstract">
    <w:name w:val="Abstract"/>
    <w:basedOn w:val="Normale"/>
    <w:qFormat/>
    <w:rsid w:val="00400425"/>
    <w:pPr>
      <w:spacing w:before="120"/>
    </w:pPr>
    <w:rPr>
      <w:rFonts w:eastAsia="Times New Roman"/>
      <w:szCs w:val="24"/>
    </w:rPr>
  </w:style>
  <w:style w:type="character" w:customStyle="1" w:styleId="TitoloCarattere">
    <w:name w:val="Titolo Carattere"/>
    <w:basedOn w:val="Carpredefinitoparagrafo"/>
    <w:link w:val="Titolo"/>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e"/>
    <w:qFormat/>
    <w:rsid w:val="0037466A"/>
    <w:pPr>
      <w:spacing w:before="240" w:after="240"/>
    </w:pPr>
    <w:rPr>
      <w:color w:val="00B0F0"/>
    </w:rPr>
  </w:style>
  <w:style w:type="paragraph" w:styleId="NormaleWeb">
    <w:name w:val="Normal (Web)"/>
    <w:basedOn w:val="Normale"/>
    <w:uiPriority w:val="99"/>
    <w:unhideWhenUsed/>
    <w:rsid w:val="002F3B11"/>
    <w:rPr>
      <w:szCs w:val="24"/>
    </w:rPr>
  </w:style>
  <w:style w:type="paragraph" w:styleId="Pidipagina">
    <w:name w:val="footer"/>
    <w:basedOn w:val="Normale"/>
    <w:link w:val="PidipaginaCarattere"/>
    <w:uiPriority w:val="99"/>
    <w:unhideWhenUsed/>
    <w:rsid w:val="000379AB"/>
    <w:pPr>
      <w:tabs>
        <w:tab w:val="center" w:pos="4680"/>
        <w:tab w:val="right" w:pos="9360"/>
      </w:tabs>
    </w:pPr>
  </w:style>
  <w:style w:type="character" w:customStyle="1" w:styleId="PidipaginaCarattere">
    <w:name w:val="Piè di pagina Carattere"/>
    <w:basedOn w:val="Carpredefinitoparagrafo"/>
    <w:link w:val="Pidipagina"/>
    <w:uiPriority w:val="99"/>
    <w:rsid w:val="000379AB"/>
    <w:rPr>
      <w:rFonts w:ascii="Times New Roman" w:eastAsia="Calibri" w:hAnsi="Times New Roman" w:cs="Times New Roman"/>
      <w:sz w:val="20"/>
      <w:szCs w:val="20"/>
    </w:rPr>
  </w:style>
  <w:style w:type="paragraph" w:styleId="Paragrafoelenco">
    <w:name w:val="List Paragraph"/>
    <w:basedOn w:val="Normale"/>
    <w:uiPriority w:val="34"/>
    <w:qFormat/>
    <w:rsid w:val="00D810E5"/>
    <w:pPr>
      <w:spacing w:after="200"/>
      <w:ind w:left="720"/>
      <w:contextualSpacing/>
    </w:pPr>
    <w:rPr>
      <w:rFonts w:asciiTheme="minorHAnsi" w:eastAsiaTheme="minorEastAsia" w:hAnsiTheme="minorHAnsi" w:cstheme="minorBidi"/>
      <w:szCs w:val="24"/>
      <w:lang w:eastAsia="ja-JP"/>
    </w:rPr>
  </w:style>
  <w:style w:type="character" w:customStyle="1" w:styleId="Menzionenonrisolta1">
    <w:name w:val="Menzione non risolta1"/>
    <w:basedOn w:val="Carpredefinitoparagrafo"/>
    <w:uiPriority w:val="99"/>
    <w:rsid w:val="00B81C79"/>
    <w:rPr>
      <w:color w:val="808080"/>
      <w:shd w:val="clear" w:color="auto" w:fill="E6E6E6"/>
    </w:rPr>
  </w:style>
  <w:style w:type="paragraph" w:styleId="Testofumetto">
    <w:name w:val="Balloon Text"/>
    <w:basedOn w:val="Normale"/>
    <w:link w:val="TestofumettoCarattere"/>
    <w:uiPriority w:val="99"/>
    <w:semiHidden/>
    <w:unhideWhenUsed/>
    <w:rsid w:val="007B4B93"/>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7B4B93"/>
    <w:rPr>
      <w:rFonts w:ascii="Segoe UI" w:eastAsia="Calibri" w:hAnsi="Segoe UI" w:cs="Segoe UI"/>
      <w:sz w:val="18"/>
      <w:szCs w:val="18"/>
    </w:rPr>
  </w:style>
  <w:style w:type="character" w:styleId="Enfasicorsivo">
    <w:name w:val="Emphasis"/>
    <w:basedOn w:val="Carpredefinitoparagrafo"/>
    <w:uiPriority w:val="20"/>
    <w:qFormat/>
    <w:rsid w:val="007B4B93"/>
    <w:rPr>
      <w:i/>
      <w:iCs/>
    </w:rPr>
  </w:style>
  <w:style w:type="character" w:styleId="Collegamentovisitato">
    <w:name w:val="FollowedHyperlink"/>
    <w:basedOn w:val="Carpredefinitoparagrafo"/>
    <w:uiPriority w:val="99"/>
    <w:semiHidden/>
    <w:unhideWhenUsed/>
    <w:rsid w:val="00F45E57"/>
    <w:rPr>
      <w:color w:val="954F72" w:themeColor="followedHyperlink"/>
      <w:u w:val="single"/>
    </w:rPr>
  </w:style>
  <w:style w:type="character" w:styleId="Numeroriga">
    <w:name w:val="line number"/>
    <w:basedOn w:val="Carpredefinitoparagrafo"/>
    <w:uiPriority w:val="99"/>
    <w:semiHidden/>
    <w:unhideWhenUsed/>
    <w:rsid w:val="00BD47BB"/>
  </w:style>
  <w:style w:type="paragraph" w:styleId="Testocommento">
    <w:name w:val="annotation text"/>
    <w:basedOn w:val="Normale"/>
    <w:link w:val="TestocommentoCarattere"/>
    <w:uiPriority w:val="99"/>
    <w:unhideWhenUsed/>
    <w:rsid w:val="0031132F"/>
    <w:pPr>
      <w:widowControl w:val="0"/>
    </w:pPr>
    <w:rPr>
      <w:rFonts w:asciiTheme="minorHAnsi" w:eastAsiaTheme="minorEastAsia" w:hAnsiTheme="minorHAnsi" w:cstheme="minorBidi"/>
      <w:kern w:val="2"/>
      <w:sz w:val="21"/>
      <w:szCs w:val="22"/>
      <w:lang w:eastAsia="zh-CN"/>
    </w:rPr>
  </w:style>
  <w:style w:type="character" w:customStyle="1" w:styleId="TestocommentoCarattere">
    <w:name w:val="Testo commento Carattere"/>
    <w:basedOn w:val="Carpredefinitoparagrafo"/>
    <w:link w:val="Testocommento"/>
    <w:uiPriority w:val="99"/>
    <w:rsid w:val="0031132F"/>
    <w:rPr>
      <w:rFonts w:eastAsiaTheme="minorEastAsia"/>
      <w:kern w:val="2"/>
      <w:sz w:val="21"/>
      <w:szCs w:val="22"/>
      <w:lang w:eastAsia="zh-CN"/>
    </w:rPr>
  </w:style>
  <w:style w:type="character" w:styleId="Rimandocommento">
    <w:name w:val="annotation reference"/>
    <w:basedOn w:val="Carpredefinitoparagrafo"/>
    <w:uiPriority w:val="99"/>
    <w:semiHidden/>
    <w:unhideWhenUsed/>
    <w:rsid w:val="0031132F"/>
    <w:rPr>
      <w:sz w:val="21"/>
      <w:szCs w:val="21"/>
    </w:rPr>
  </w:style>
  <w:style w:type="character" w:customStyle="1" w:styleId="UnresolvedMention1">
    <w:name w:val="Unresolved Mention1"/>
    <w:basedOn w:val="Carpredefinitoparagrafo"/>
    <w:uiPriority w:val="99"/>
    <w:semiHidden/>
    <w:unhideWhenUsed/>
    <w:rsid w:val="00411F3E"/>
    <w:rPr>
      <w:color w:val="605E5C"/>
      <w:shd w:val="clear" w:color="auto" w:fill="E1DFDD"/>
    </w:rPr>
  </w:style>
  <w:style w:type="paragraph" w:styleId="Soggettocommento">
    <w:name w:val="annotation subject"/>
    <w:basedOn w:val="Testocommento"/>
    <w:next w:val="Testocommento"/>
    <w:link w:val="SoggettocommentoCarattere"/>
    <w:uiPriority w:val="99"/>
    <w:semiHidden/>
    <w:unhideWhenUsed/>
    <w:rsid w:val="008B7BD7"/>
    <w:pPr>
      <w:widowControl/>
    </w:pPr>
    <w:rPr>
      <w:rFonts w:ascii="Times New Roman" w:eastAsia="Calibri" w:hAnsi="Times New Roman" w:cs="Times New Roman"/>
      <w:b/>
      <w:bCs/>
      <w:kern w:val="0"/>
      <w:sz w:val="20"/>
      <w:szCs w:val="20"/>
      <w:lang w:eastAsia="en-US"/>
    </w:rPr>
  </w:style>
  <w:style w:type="character" w:customStyle="1" w:styleId="SoggettocommentoCarattere">
    <w:name w:val="Soggetto commento Carattere"/>
    <w:basedOn w:val="TestocommentoCarattere"/>
    <w:link w:val="Soggettocommento"/>
    <w:uiPriority w:val="99"/>
    <w:semiHidden/>
    <w:rsid w:val="008B7BD7"/>
    <w:rPr>
      <w:rFonts w:ascii="Times New Roman" w:eastAsia="Calibri" w:hAnsi="Times New Roman" w:cs="Times New Roman"/>
      <w:b/>
      <w:bCs/>
      <w:kern w:val="2"/>
      <w:sz w:val="20"/>
      <w:szCs w:val="20"/>
      <w:lang w:eastAsia="zh-CN"/>
    </w:rPr>
  </w:style>
  <w:style w:type="character" w:styleId="Testosegnaposto">
    <w:name w:val="Placeholder Text"/>
    <w:basedOn w:val="Carpredefinitoparagrafo"/>
    <w:uiPriority w:val="99"/>
    <w:semiHidden/>
    <w:rsid w:val="00C622AB"/>
    <w:rPr>
      <w:color w:val="808080"/>
    </w:rPr>
  </w:style>
  <w:style w:type="paragraph" w:styleId="Didascalia">
    <w:name w:val="caption"/>
    <w:basedOn w:val="Normale"/>
    <w:next w:val="Normale"/>
    <w:uiPriority w:val="35"/>
    <w:unhideWhenUsed/>
    <w:qFormat/>
    <w:rsid w:val="00A84B7B"/>
    <w:pPr>
      <w:spacing w:after="200"/>
    </w:pPr>
    <w:rPr>
      <w:b/>
      <w:iCs/>
      <w:sz w:val="22"/>
      <w:szCs w:val="18"/>
    </w:rPr>
  </w:style>
  <w:style w:type="paragraph" w:customStyle="1" w:styleId="pf0">
    <w:name w:val="pf0"/>
    <w:basedOn w:val="Normale"/>
    <w:rsid w:val="004641F6"/>
    <w:pPr>
      <w:spacing w:before="100" w:beforeAutospacing="1" w:after="100" w:afterAutospacing="1"/>
    </w:pPr>
    <w:rPr>
      <w:rFonts w:eastAsia="Times New Roman"/>
      <w:szCs w:val="24"/>
      <w:lang w:val="it-IT" w:eastAsia="it-IT"/>
    </w:rPr>
  </w:style>
  <w:style w:type="character" w:customStyle="1" w:styleId="cf11">
    <w:name w:val="cf11"/>
    <w:basedOn w:val="Carpredefinitoparagrafo"/>
    <w:rsid w:val="004641F6"/>
    <w:rPr>
      <w:rFonts w:ascii="Segoe UI" w:hAnsi="Segoe UI" w:cs="Segoe UI" w:hint="default"/>
      <w:sz w:val="18"/>
      <w:szCs w:val="18"/>
      <w:shd w:val="clear" w:color="auto" w:fill="FFFF00"/>
    </w:rPr>
  </w:style>
  <w:style w:type="character" w:customStyle="1" w:styleId="cf01">
    <w:name w:val="cf01"/>
    <w:basedOn w:val="Carpredefinitoparagrafo"/>
    <w:rsid w:val="004641F6"/>
    <w:rPr>
      <w:rFonts w:ascii="Segoe UI" w:hAnsi="Segoe UI" w:cs="Segoe UI" w:hint="default"/>
      <w:sz w:val="18"/>
      <w:szCs w:val="18"/>
    </w:rPr>
  </w:style>
  <w:style w:type="paragraph" w:styleId="Revisione">
    <w:name w:val="Revision"/>
    <w:hidden/>
    <w:uiPriority w:val="99"/>
    <w:semiHidden/>
    <w:rsid w:val="00540464"/>
    <w:rPr>
      <w:rFonts w:ascii="Times New Roman" w:eastAsia="Calibri" w:hAnsi="Times New Roman" w:cs="Times New Roman"/>
      <w:szCs w:val="20"/>
    </w:rPr>
  </w:style>
  <w:style w:type="character" w:customStyle="1" w:styleId="Titolo1Carattere">
    <w:name w:val="Titolo 1 Carattere"/>
    <w:basedOn w:val="Carpredefinitoparagrafo"/>
    <w:link w:val="Titolo1"/>
    <w:uiPriority w:val="9"/>
    <w:rsid w:val="00283444"/>
    <w:rPr>
      <w:rFonts w:ascii="Times New Roman" w:eastAsia="Times New Roman" w:hAnsi="Times New Roman" w:cs="Times New Roman"/>
      <w:b/>
      <w:bCs/>
      <w:kern w:val="36"/>
      <w:sz w:val="48"/>
      <w:szCs w:val="48"/>
      <w:lang w:eastAsia="ja-JP"/>
    </w:rPr>
  </w:style>
  <w:style w:type="character" w:customStyle="1" w:styleId="accordion-tabbedtab-mobile">
    <w:name w:val="accordion-tabbed__tab-mobile"/>
    <w:basedOn w:val="Carpredefinitoparagrafo"/>
    <w:rsid w:val="00283444"/>
  </w:style>
  <w:style w:type="character" w:customStyle="1" w:styleId="comma-separator">
    <w:name w:val="comma-separator"/>
    <w:basedOn w:val="Carpredefinitoparagrafo"/>
    <w:rsid w:val="00283444"/>
  </w:style>
  <w:style w:type="character" w:customStyle="1" w:styleId="Titolo3Carattere">
    <w:name w:val="Titolo 3 Carattere"/>
    <w:basedOn w:val="Carpredefinitoparagrafo"/>
    <w:link w:val="Titolo3"/>
    <w:uiPriority w:val="9"/>
    <w:semiHidden/>
    <w:rsid w:val="00E36B51"/>
    <w:rPr>
      <w:rFonts w:asciiTheme="majorHAnsi" w:eastAsiaTheme="majorEastAsia" w:hAnsiTheme="majorHAnsi" w:cstheme="majorBidi"/>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71555">
      <w:bodyDiv w:val="1"/>
      <w:marLeft w:val="0"/>
      <w:marRight w:val="0"/>
      <w:marTop w:val="0"/>
      <w:marBottom w:val="0"/>
      <w:divBdr>
        <w:top w:val="none" w:sz="0" w:space="0" w:color="auto"/>
        <w:left w:val="none" w:sz="0" w:space="0" w:color="auto"/>
        <w:bottom w:val="none" w:sz="0" w:space="0" w:color="auto"/>
        <w:right w:val="none" w:sz="0" w:space="0" w:color="auto"/>
      </w:divBdr>
      <w:divsChild>
        <w:div w:id="1833638950">
          <w:marLeft w:val="0"/>
          <w:marRight w:val="0"/>
          <w:marTop w:val="0"/>
          <w:marBottom w:val="0"/>
          <w:divBdr>
            <w:top w:val="none" w:sz="0" w:space="0" w:color="auto"/>
            <w:left w:val="none" w:sz="0" w:space="0" w:color="auto"/>
            <w:bottom w:val="none" w:sz="0" w:space="0" w:color="auto"/>
            <w:right w:val="none" w:sz="0" w:space="0" w:color="auto"/>
          </w:divBdr>
          <w:divsChild>
            <w:div w:id="1077434140">
              <w:marLeft w:val="0"/>
              <w:marRight w:val="0"/>
              <w:marTop w:val="0"/>
              <w:marBottom w:val="0"/>
              <w:divBdr>
                <w:top w:val="none" w:sz="0" w:space="0" w:color="auto"/>
                <w:left w:val="none" w:sz="0" w:space="0" w:color="auto"/>
                <w:bottom w:val="none" w:sz="0" w:space="0" w:color="auto"/>
                <w:right w:val="none" w:sz="0" w:space="0" w:color="auto"/>
              </w:divBdr>
              <w:divsChild>
                <w:div w:id="116497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13360">
      <w:bodyDiv w:val="1"/>
      <w:marLeft w:val="0"/>
      <w:marRight w:val="0"/>
      <w:marTop w:val="0"/>
      <w:marBottom w:val="0"/>
      <w:divBdr>
        <w:top w:val="none" w:sz="0" w:space="0" w:color="auto"/>
        <w:left w:val="none" w:sz="0" w:space="0" w:color="auto"/>
        <w:bottom w:val="none" w:sz="0" w:space="0" w:color="auto"/>
        <w:right w:val="none" w:sz="0" w:space="0" w:color="auto"/>
      </w:divBdr>
      <w:divsChild>
        <w:div w:id="1168132318">
          <w:marLeft w:val="0"/>
          <w:marRight w:val="0"/>
          <w:marTop w:val="0"/>
          <w:marBottom w:val="0"/>
          <w:divBdr>
            <w:top w:val="none" w:sz="0" w:space="0" w:color="auto"/>
            <w:left w:val="none" w:sz="0" w:space="0" w:color="auto"/>
            <w:bottom w:val="none" w:sz="0" w:space="0" w:color="auto"/>
            <w:right w:val="none" w:sz="0" w:space="0" w:color="auto"/>
          </w:divBdr>
          <w:divsChild>
            <w:div w:id="1565681072">
              <w:marLeft w:val="0"/>
              <w:marRight w:val="0"/>
              <w:marTop w:val="0"/>
              <w:marBottom w:val="0"/>
              <w:divBdr>
                <w:top w:val="none" w:sz="0" w:space="0" w:color="auto"/>
                <w:left w:val="none" w:sz="0" w:space="0" w:color="auto"/>
                <w:bottom w:val="none" w:sz="0" w:space="0" w:color="auto"/>
                <w:right w:val="none" w:sz="0" w:space="0" w:color="auto"/>
              </w:divBdr>
              <w:divsChild>
                <w:div w:id="1499926248">
                  <w:marLeft w:val="0"/>
                  <w:marRight w:val="0"/>
                  <w:marTop w:val="0"/>
                  <w:marBottom w:val="0"/>
                  <w:divBdr>
                    <w:top w:val="none" w:sz="0" w:space="0" w:color="auto"/>
                    <w:left w:val="none" w:sz="0" w:space="0" w:color="auto"/>
                    <w:bottom w:val="none" w:sz="0" w:space="0" w:color="auto"/>
                    <w:right w:val="none" w:sz="0" w:space="0" w:color="auto"/>
                  </w:divBdr>
                  <w:divsChild>
                    <w:div w:id="63294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540633160">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52231524">
      <w:bodyDiv w:val="1"/>
      <w:marLeft w:val="0"/>
      <w:marRight w:val="0"/>
      <w:marTop w:val="0"/>
      <w:marBottom w:val="0"/>
      <w:divBdr>
        <w:top w:val="none" w:sz="0" w:space="0" w:color="auto"/>
        <w:left w:val="none" w:sz="0" w:space="0" w:color="auto"/>
        <w:bottom w:val="none" w:sz="0" w:space="0" w:color="auto"/>
        <w:right w:val="none" w:sz="0" w:space="0" w:color="auto"/>
      </w:divBdr>
      <w:divsChild>
        <w:div w:id="865365551">
          <w:marLeft w:val="0"/>
          <w:marRight w:val="0"/>
          <w:marTop w:val="0"/>
          <w:marBottom w:val="0"/>
          <w:divBdr>
            <w:top w:val="none" w:sz="0" w:space="0" w:color="auto"/>
            <w:left w:val="none" w:sz="0" w:space="0" w:color="auto"/>
            <w:bottom w:val="none" w:sz="0" w:space="0" w:color="auto"/>
            <w:right w:val="none" w:sz="0" w:space="0" w:color="auto"/>
          </w:divBdr>
        </w:div>
      </w:divsChild>
    </w:div>
    <w:div w:id="870260222">
      <w:bodyDiv w:val="1"/>
      <w:marLeft w:val="0"/>
      <w:marRight w:val="0"/>
      <w:marTop w:val="0"/>
      <w:marBottom w:val="0"/>
      <w:divBdr>
        <w:top w:val="none" w:sz="0" w:space="0" w:color="auto"/>
        <w:left w:val="none" w:sz="0" w:space="0" w:color="auto"/>
        <w:bottom w:val="none" w:sz="0" w:space="0" w:color="auto"/>
        <w:right w:val="none" w:sz="0" w:space="0" w:color="auto"/>
      </w:divBdr>
      <w:divsChild>
        <w:div w:id="1392775641">
          <w:marLeft w:val="0"/>
          <w:marRight w:val="0"/>
          <w:marTop w:val="0"/>
          <w:marBottom w:val="0"/>
          <w:divBdr>
            <w:top w:val="none" w:sz="0" w:space="0" w:color="auto"/>
            <w:left w:val="none" w:sz="0" w:space="0" w:color="auto"/>
            <w:bottom w:val="none" w:sz="0" w:space="0" w:color="auto"/>
            <w:right w:val="none" w:sz="0" w:space="0" w:color="auto"/>
          </w:divBdr>
          <w:divsChild>
            <w:div w:id="1117867846">
              <w:marLeft w:val="0"/>
              <w:marRight w:val="0"/>
              <w:marTop w:val="0"/>
              <w:marBottom w:val="0"/>
              <w:divBdr>
                <w:top w:val="none" w:sz="0" w:space="0" w:color="auto"/>
                <w:left w:val="none" w:sz="0" w:space="0" w:color="auto"/>
                <w:bottom w:val="none" w:sz="0" w:space="0" w:color="auto"/>
                <w:right w:val="none" w:sz="0" w:space="0" w:color="auto"/>
              </w:divBdr>
              <w:divsChild>
                <w:div w:id="61829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24192725">
      <w:bodyDiv w:val="1"/>
      <w:marLeft w:val="0"/>
      <w:marRight w:val="0"/>
      <w:marTop w:val="0"/>
      <w:marBottom w:val="0"/>
      <w:divBdr>
        <w:top w:val="none" w:sz="0" w:space="0" w:color="auto"/>
        <w:left w:val="none" w:sz="0" w:space="0" w:color="auto"/>
        <w:bottom w:val="none" w:sz="0" w:space="0" w:color="auto"/>
        <w:right w:val="none" w:sz="0" w:space="0" w:color="auto"/>
      </w:divBdr>
      <w:divsChild>
        <w:div w:id="1281570347">
          <w:marLeft w:val="0"/>
          <w:marRight w:val="0"/>
          <w:marTop w:val="0"/>
          <w:marBottom w:val="0"/>
          <w:divBdr>
            <w:top w:val="none" w:sz="0" w:space="0" w:color="auto"/>
            <w:left w:val="none" w:sz="0" w:space="0" w:color="auto"/>
            <w:bottom w:val="none" w:sz="0" w:space="0" w:color="auto"/>
            <w:right w:val="none" w:sz="0" w:space="0" w:color="auto"/>
          </w:divBdr>
        </w:div>
      </w:divsChild>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66684437">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397896096">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5492293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593514131">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752039465">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951668382">
      <w:bodyDiv w:val="1"/>
      <w:marLeft w:val="0"/>
      <w:marRight w:val="0"/>
      <w:marTop w:val="0"/>
      <w:marBottom w:val="0"/>
      <w:divBdr>
        <w:top w:val="none" w:sz="0" w:space="0" w:color="auto"/>
        <w:left w:val="none" w:sz="0" w:space="0" w:color="auto"/>
        <w:bottom w:val="none" w:sz="0" w:space="0" w:color="auto"/>
        <w:right w:val="none" w:sz="0" w:space="0" w:color="auto"/>
      </w:divBdr>
    </w:div>
    <w:div w:id="2011251661">
      <w:bodyDiv w:val="1"/>
      <w:marLeft w:val="0"/>
      <w:marRight w:val="0"/>
      <w:marTop w:val="0"/>
      <w:marBottom w:val="0"/>
      <w:divBdr>
        <w:top w:val="none" w:sz="0" w:space="0" w:color="auto"/>
        <w:left w:val="none" w:sz="0" w:space="0" w:color="auto"/>
        <w:bottom w:val="none" w:sz="0" w:space="0" w:color="auto"/>
        <w:right w:val="none" w:sz="0" w:space="0" w:color="auto"/>
      </w:divBdr>
      <w:divsChild>
        <w:div w:id="1116367042">
          <w:marLeft w:val="0"/>
          <w:marRight w:val="0"/>
          <w:marTop w:val="0"/>
          <w:marBottom w:val="0"/>
          <w:divBdr>
            <w:top w:val="none" w:sz="0" w:space="0" w:color="auto"/>
            <w:left w:val="none" w:sz="0" w:space="0" w:color="auto"/>
            <w:bottom w:val="none" w:sz="0" w:space="0" w:color="auto"/>
            <w:right w:val="none" w:sz="0" w:space="0" w:color="auto"/>
          </w:divBdr>
          <w:divsChild>
            <w:div w:id="816528076">
              <w:marLeft w:val="0"/>
              <w:marRight w:val="0"/>
              <w:marTop w:val="0"/>
              <w:marBottom w:val="0"/>
              <w:divBdr>
                <w:top w:val="none" w:sz="0" w:space="0" w:color="auto"/>
                <w:left w:val="none" w:sz="0" w:space="0" w:color="auto"/>
                <w:bottom w:val="none" w:sz="0" w:space="0" w:color="auto"/>
                <w:right w:val="none" w:sz="0" w:space="0" w:color="auto"/>
              </w:divBdr>
              <w:divsChild>
                <w:div w:id="126388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lvise.finotello@" TargetMode="Externa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tidesandcurrents.noaa.gov/"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CD84FE-0EA0-44D1-993E-2521B95DE8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627</TotalTime>
  <Pages>20</Pages>
  <Words>40747</Words>
  <Characters>232259</Characters>
  <Application>Microsoft Office Word</Application>
  <DocSecurity>0</DocSecurity>
  <Lines>1935</Lines>
  <Paragraphs>544</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272462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USER</cp:lastModifiedBy>
  <cp:revision>23</cp:revision>
  <dcterms:created xsi:type="dcterms:W3CDTF">2023-08-05T08:14:00Z</dcterms:created>
  <dcterms:modified xsi:type="dcterms:W3CDTF">2023-08-28T09:51:00Z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dcd12a30-650b-3982-bf84-011204965572</vt:lpwstr>
  </property>
  <property fmtid="{D5CDD505-2E9C-101B-9397-08002B2CF9AE}" pid="4" name="Mendeley Citation Style_1">
    <vt:lpwstr>http://www.zotero.org/styles/american-geophysical-union</vt:lpwstr>
  </property>
  <property fmtid="{D5CDD505-2E9C-101B-9397-08002B2CF9AE}" pid="5" name="Mendeley Recent Style Id 0_1">
    <vt:lpwstr>http://www.zotero.org/styles/american-geophysical-union</vt:lpwstr>
  </property>
  <property fmtid="{D5CDD505-2E9C-101B-9397-08002B2CF9AE}" pid="6" name="Mendeley Recent Style Name 0_1">
    <vt:lpwstr>American Geophysical Union</vt:lpwstr>
  </property>
  <property fmtid="{D5CDD505-2E9C-101B-9397-08002B2CF9AE}" pid="7" name="Mendeley Recent Style Id 1_1">
    <vt:lpwstr>http://www.zotero.org/styles/american-medical-association</vt:lpwstr>
  </property>
  <property fmtid="{D5CDD505-2E9C-101B-9397-08002B2CF9AE}" pid="8" name="Mendeley Recent Style Name 1_1">
    <vt:lpwstr>American Medical Association 11th edition</vt:lpwstr>
  </property>
  <property fmtid="{D5CDD505-2E9C-101B-9397-08002B2CF9AE}" pid="9" name="Mendeley Recent Style Id 2_1">
    <vt:lpwstr>http://www.zotero.org/styles/american-political-science-association</vt:lpwstr>
  </property>
  <property fmtid="{D5CDD505-2E9C-101B-9397-08002B2CF9AE}" pid="10" name="Mendeley Recent Style Name 2_1">
    <vt:lpwstr>American Political Science Association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 6th edition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http://www.zotero.org/styles/earth-surface-processes-and-landforms</vt:lpwstr>
  </property>
  <property fmtid="{D5CDD505-2E9C-101B-9397-08002B2CF9AE}" pid="16" name="Mendeley Recent Style Name 5_1">
    <vt:lpwstr>Earth Surface Processes and Landforms</vt:lpwstr>
  </property>
  <property fmtid="{D5CDD505-2E9C-101B-9397-08002B2CF9AE}" pid="17" name="Mendeley Recent Style Id 6_1">
    <vt:lpwstr>http://csl.mendeley.com/styles/606501781/earth-surface-processes-and-landforms</vt:lpwstr>
  </property>
  <property fmtid="{D5CDD505-2E9C-101B-9397-08002B2CF9AE}" pid="18" name="Mendeley Recent Style Name 6_1">
    <vt:lpwstr>Earth Surface Processes and Landforms - Alvise Finotello</vt:lpwstr>
  </property>
  <property fmtid="{D5CDD505-2E9C-101B-9397-08002B2CF9AE}" pid="19" name="Mendeley Recent Style Id 7_1">
    <vt:lpwstr>http://www.zotero.org/styles/minimal-grant-proposals</vt:lpwstr>
  </property>
  <property fmtid="{D5CDD505-2E9C-101B-9397-08002B2CF9AE}" pid="20" name="Mendeley Recent Style Name 7_1">
    <vt:lpwstr>Minimal style for grant proposals</vt:lpwstr>
  </property>
  <property fmtid="{D5CDD505-2E9C-101B-9397-08002B2CF9AE}" pid="21" name="Mendeley Recent Style Id 8_1">
    <vt:lpwstr>http://www.zotero.org/styles/nature</vt:lpwstr>
  </property>
  <property fmtid="{D5CDD505-2E9C-101B-9397-08002B2CF9AE}" pid="22" name="Mendeley Recent Style Name 8_1">
    <vt:lpwstr>Nature</vt:lpwstr>
  </property>
  <property fmtid="{D5CDD505-2E9C-101B-9397-08002B2CF9AE}" pid="23" name="Mendeley Recent Style Id 9_1">
    <vt:lpwstr>http://www.zotero.org/styles/remote-sensing-of-environment</vt:lpwstr>
  </property>
  <property fmtid="{D5CDD505-2E9C-101B-9397-08002B2CF9AE}" pid="24" name="Mendeley Recent Style Name 9_1">
    <vt:lpwstr>Remote Sensing of Environment</vt:lpwstr>
  </property>
  <property fmtid="{D5CDD505-2E9C-101B-9397-08002B2CF9AE}" pid="25" name="GrammarlyDocumentId">
    <vt:lpwstr>4e18aaea5e9d8b44fe1b1bff2fe2b52f05726c4ec0b16d8a85a936073bcb89a8</vt:lpwstr>
  </property>
</Properties>
</file>