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1437" w14:textId="77777777" w:rsidR="00B40A59" w:rsidRPr="00D876FA" w:rsidRDefault="00B40A59" w:rsidP="00B40A59">
      <w:pPr>
        <w:rPr>
          <w:rFonts w:ascii="Arial" w:hAnsi="Arial" w:cs="Arial"/>
          <w:sz w:val="24"/>
          <w:szCs w:val="24"/>
          <w:lang w:val="en-US"/>
        </w:rPr>
      </w:pPr>
      <w:r w:rsidRPr="00D876FA">
        <w:rPr>
          <w:rFonts w:ascii="Arial" w:hAnsi="Arial" w:cs="Arial"/>
          <w:sz w:val="24"/>
          <w:szCs w:val="24"/>
          <w:lang w:val="en-US"/>
        </w:rPr>
        <w:t>TABLE 2 Surgical Complexity Index Scoring System (0-29 points). n/c: no consensus</w:t>
      </w:r>
    </w:p>
    <w:p w14:paraId="24D67AB1" w14:textId="77777777" w:rsidR="00B40A59" w:rsidRPr="00D876FA" w:rsidRDefault="00B40A59" w:rsidP="00B40A59">
      <w:pPr>
        <w:pStyle w:val="Didascalia"/>
        <w:keepNext/>
        <w:rPr>
          <w:rFonts w:ascii="Arial" w:hAnsi="Arial" w:cs="Arial"/>
          <w:lang w:val="en-US"/>
        </w:rPr>
      </w:pPr>
    </w:p>
    <w:tbl>
      <w:tblPr>
        <w:tblStyle w:val="Grigliatabella"/>
        <w:tblW w:w="8917" w:type="dxa"/>
        <w:tblInd w:w="108" w:type="dxa"/>
        <w:tblLook w:val="04A0" w:firstRow="1" w:lastRow="0" w:firstColumn="1" w:lastColumn="0" w:noHBand="0" w:noVBand="1"/>
      </w:tblPr>
      <w:tblGrid>
        <w:gridCol w:w="874"/>
        <w:gridCol w:w="6973"/>
        <w:gridCol w:w="1070"/>
      </w:tblGrid>
      <w:tr w:rsidR="00B40A59" w:rsidRPr="0026478F" w14:paraId="33ADAF60" w14:textId="77777777" w:rsidTr="000B1720"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DA3C1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EFF995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8F">
              <w:rPr>
                <w:rFonts w:ascii="Arial" w:hAnsi="Arial" w:cs="Arial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469422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8F">
              <w:rPr>
                <w:rFonts w:ascii="Arial" w:hAnsi="Arial" w:cs="Arial"/>
                <w:b/>
                <w:bCs/>
                <w:sz w:val="24"/>
                <w:szCs w:val="24"/>
              </w:rPr>
              <w:t>SCORE</w:t>
            </w:r>
          </w:p>
        </w:tc>
      </w:tr>
      <w:tr w:rsidR="00B40A59" w:rsidRPr="0026478F" w14:paraId="50EDD3E2" w14:textId="77777777" w:rsidTr="000B1720">
        <w:tc>
          <w:tcPr>
            <w:tcW w:w="7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292DB33E" w14:textId="77777777" w:rsidR="00B40A59" w:rsidRPr="0026478F" w:rsidRDefault="00B40A59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PREOPERATIVE</w:t>
            </w:r>
          </w:p>
          <w:p w14:paraId="5942224B" w14:textId="77777777" w:rsidR="00B40A59" w:rsidRPr="0026478F" w:rsidRDefault="00B40A59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(0-10 points)</w:t>
            </w:r>
          </w:p>
        </w:tc>
        <w:tc>
          <w:tcPr>
            <w:tcW w:w="7272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92A901B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Preoperative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high dose 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chemotherapy</w:t>
            </w:r>
            <w:proofErr w:type="spellEnd"/>
          </w:p>
        </w:tc>
        <w:tc>
          <w:tcPr>
            <w:tcW w:w="872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0E7351F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40A59" w:rsidRPr="0026478F" w14:paraId="30D6B357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54F9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6C66C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Preoperative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radiotherapy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metabolic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therapy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701A4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40A59" w:rsidRPr="0026478F" w14:paraId="7C7D7F66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AE460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32081390" w14:textId="68788058" w:rsidR="00B40A59" w:rsidRPr="0026478F" w:rsidRDefault="00446870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INRGSS </w:t>
            </w:r>
            <w:r w:rsidR="00B40A59" w:rsidRPr="0026478F">
              <w:rPr>
                <w:rFonts w:ascii="Arial" w:hAnsi="Arial" w:cs="Arial"/>
                <w:sz w:val="24"/>
                <w:szCs w:val="24"/>
              </w:rPr>
              <w:t>Stage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AE3493C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A59" w:rsidRPr="0026478F" w14:paraId="55EE79F3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D6EF4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DE66D11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L1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BF30AB5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40A59" w:rsidRPr="0026478F" w14:paraId="27A1C11D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941F5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BF43650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L2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2D45A88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40A59" w:rsidRPr="0026478F" w14:paraId="4FBCD03A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A47BD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51ECBBF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97B06B4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n/c</w:t>
            </w:r>
          </w:p>
        </w:tc>
      </w:tr>
      <w:tr w:rsidR="00B40A59" w:rsidRPr="0026478F" w14:paraId="231AD98B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D1AB0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5458EB4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8807524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40A59" w:rsidRPr="0026478F" w14:paraId="622242BF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87FD0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C31FE" w14:textId="5486C0CC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N</w:t>
            </w:r>
            <w:r w:rsidR="00446870">
              <w:rPr>
                <w:rFonts w:ascii="Arial" w:hAnsi="Arial" w:cs="Arial"/>
                <w:sz w:val="24"/>
                <w:szCs w:val="24"/>
              </w:rPr>
              <w:t>umber</w:t>
            </w:r>
            <w:proofErr w:type="spellEnd"/>
            <w:r w:rsidR="00446870">
              <w:rPr>
                <w:rFonts w:ascii="Arial" w:hAnsi="Arial" w:cs="Arial"/>
                <w:sz w:val="24"/>
                <w:szCs w:val="24"/>
              </w:rPr>
              <w:t xml:space="preserve"> of</w:t>
            </w:r>
            <w:r w:rsidRPr="002647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6870">
              <w:rPr>
                <w:rFonts w:ascii="Arial" w:hAnsi="Arial" w:cs="Arial"/>
                <w:sz w:val="24"/>
                <w:szCs w:val="24"/>
              </w:rPr>
              <w:t>pre-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IDRFs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6B88A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A59" w:rsidRPr="0026478F" w14:paraId="4D99BE13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79791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E6B05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C7462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40A59" w:rsidRPr="0026478F" w14:paraId="0DAE2306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DBD04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8FB52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E73D3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40A59" w:rsidRPr="0026478F" w14:paraId="0F250638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24796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13E5A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1DC16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40A59" w:rsidRPr="0026478F" w14:paraId="01822A67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C5E19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62B10F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≥4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2F6D55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40A59" w:rsidRPr="0026478F" w14:paraId="46FC6727" w14:textId="77777777" w:rsidTr="000B1720">
        <w:tc>
          <w:tcPr>
            <w:tcW w:w="7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79A160B2" w14:textId="77777777" w:rsidR="00B40A59" w:rsidRPr="0026478F" w:rsidRDefault="00B40A59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INTRAOPERATIVE</w:t>
            </w:r>
          </w:p>
          <w:p w14:paraId="3F077E1B" w14:textId="77777777" w:rsidR="00B40A59" w:rsidRPr="0026478F" w:rsidRDefault="00B40A59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(0-11 points)</w:t>
            </w:r>
          </w:p>
        </w:tc>
        <w:tc>
          <w:tcPr>
            <w:tcW w:w="7272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D7DB757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Two anatomical body compartments involved</w:t>
            </w:r>
          </w:p>
        </w:tc>
        <w:tc>
          <w:tcPr>
            <w:tcW w:w="872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AEF3CCC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40A59" w:rsidRPr="0026478F" w14:paraId="21BF13C2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E258C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358A8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Unexpected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risk 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factors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CF4FB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40A59" w:rsidRPr="00446870" w14:paraId="02072DCF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5B366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AA01330" w14:textId="65D6EAF1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 xml:space="preserve">Blood loss percentage </w:t>
            </w:r>
            <w:r w:rsidR="00446870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 xml:space="preserve"> patient</w:t>
            </w:r>
            <w:r w:rsidR="00446870">
              <w:rPr>
                <w:rFonts w:ascii="Arial" w:hAnsi="Arial" w:cs="Arial"/>
                <w:sz w:val="24"/>
                <w:szCs w:val="24"/>
                <w:lang w:val="en-US"/>
              </w:rPr>
              <w:t>’s circulating</w:t>
            </w: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volumia</w:t>
            </w:r>
            <w:proofErr w:type="spellEnd"/>
            <w:r w:rsidR="00804A9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A0D0F0D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40A59" w:rsidRPr="0026478F" w14:paraId="4D5D3941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507A2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CB2BCD9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≤ 10%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003D05D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40A59" w:rsidRPr="0026478F" w14:paraId="2D2E6AEB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A58AB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6D85ABB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11-20%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51DA422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40A59" w:rsidRPr="0026478F" w14:paraId="453B5963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8868C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FDE8624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21-30%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6CD18C0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40A59" w:rsidRPr="0026478F" w14:paraId="0B78C2D6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10A6D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459BACF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≥ 30%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1606E6B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40A59" w:rsidRPr="0026478F" w14:paraId="0F78CD8A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7358E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E49B4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Intraoperative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complications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E2BF2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A59" w:rsidRPr="0026478F" w14:paraId="333481EC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1ECD1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6E4EB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Organ/vessel/nerve injury with normal residual function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8E0C9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n/c</w:t>
            </w:r>
          </w:p>
        </w:tc>
      </w:tr>
      <w:tr w:rsidR="00B40A59" w:rsidRPr="0026478F" w14:paraId="5AEAC31B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8FACD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A4990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Organ/vessel/nerve injury with impaired residual function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4F0E8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</w:tr>
      <w:tr w:rsidR="00B40A59" w:rsidRPr="0026478F" w14:paraId="3FFF2381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BBFF1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0F784A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Intraoperative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death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866C8E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40A59" w:rsidRPr="0026478F" w14:paraId="2E4B6743" w14:textId="77777777" w:rsidTr="000B1720">
        <w:tc>
          <w:tcPr>
            <w:tcW w:w="7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3A01F43E" w14:textId="77777777" w:rsidR="00B40A59" w:rsidRPr="0026478F" w:rsidRDefault="00B40A59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POSTOPERATIVE</w:t>
            </w:r>
          </w:p>
          <w:p w14:paraId="7803AE6F" w14:textId="77777777" w:rsidR="00B40A59" w:rsidRPr="0026478F" w:rsidRDefault="00B40A59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(0-8 points)</w:t>
            </w:r>
          </w:p>
        </w:tc>
        <w:tc>
          <w:tcPr>
            <w:tcW w:w="7272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14:paraId="4047D634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Resection</w:t>
            </w:r>
            <w:proofErr w:type="spellEnd"/>
          </w:p>
        </w:tc>
        <w:tc>
          <w:tcPr>
            <w:tcW w:w="872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EF168BA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A59" w:rsidRPr="0026478F" w14:paraId="7D6498A3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537F4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3200517A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Complete (GTR)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14273E2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40A59" w:rsidRPr="0026478F" w14:paraId="2CD9E1E9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0A8DE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69B05AC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Macroscopic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residue &lt; 5 ml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43553BB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40A59" w:rsidRPr="0026478F" w14:paraId="05AF96CE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C6B3B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06A8A22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8F">
              <w:rPr>
                <w:rFonts w:ascii="Arial" w:hAnsi="Arial" w:cs="Arial"/>
                <w:sz w:val="24"/>
                <w:szCs w:val="24"/>
              </w:rPr>
              <w:t>Macroscopic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</w:rPr>
              <w:t xml:space="preserve"> residue &gt; 5 ml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241E9B6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40A59" w:rsidRPr="00446870" w14:paraId="556FF9A0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917D8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481BC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30-day postoperative complications (</w:t>
            </w:r>
            <w:proofErr w:type="spellStart"/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Clavien</w:t>
            </w:r>
            <w:proofErr w:type="spellEnd"/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-Dindo)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1FDBC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40A59" w:rsidRPr="0026478F" w14:paraId="47C366EE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5148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30F0B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51BAB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B40A59" w:rsidRPr="0026478F" w14:paraId="517AAD56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0A363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8C828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39368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</w:tr>
      <w:tr w:rsidR="00B40A59" w:rsidRPr="0026478F" w14:paraId="5927F330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88AB1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D88F5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C04FC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</w:tr>
      <w:tr w:rsidR="00B40A59" w:rsidRPr="0026478F" w14:paraId="3FBC0B8F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968C1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498AB" w14:textId="77777777" w:rsidR="00B40A59" w:rsidRPr="0026478F" w:rsidRDefault="00B40A59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IV-V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1A8F8" w14:textId="77777777" w:rsidR="00B40A59" w:rsidRPr="0026478F" w:rsidRDefault="00B40A59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</w:tr>
      <w:tr w:rsidR="00B40A59" w:rsidRPr="0026478F" w14:paraId="0DE300FA" w14:textId="77777777" w:rsidTr="000B1720">
        <w:tc>
          <w:tcPr>
            <w:tcW w:w="7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44225" w14:textId="77777777" w:rsidR="00B40A59" w:rsidRPr="0026478F" w:rsidRDefault="00B40A59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03A4D13" w14:textId="77777777" w:rsidR="00B40A59" w:rsidRPr="0026478F" w:rsidRDefault="00B40A59" w:rsidP="000B1720">
            <w:pPr>
              <w:widowControl w:val="0"/>
              <w:spacing w:line="276" w:lineRule="auto"/>
              <w:ind w:right="124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Delay in further treatments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7AB9E40" w14:textId="77777777" w:rsidR="00B40A59" w:rsidRPr="0026478F" w:rsidRDefault="00B40A59" w:rsidP="000B1720">
            <w:pPr>
              <w:keepNext/>
              <w:widowControl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</w:tr>
    </w:tbl>
    <w:p w14:paraId="58A936E2" w14:textId="77777777" w:rsidR="00B40A59" w:rsidRPr="00D876FA" w:rsidRDefault="00B40A59" w:rsidP="00B40A59">
      <w:pPr>
        <w:pStyle w:val="Didascalia"/>
        <w:rPr>
          <w:rFonts w:ascii="Arial" w:hAnsi="Arial" w:cs="Arial"/>
        </w:rPr>
      </w:pPr>
    </w:p>
    <w:p w14:paraId="615B8AE5" w14:textId="77777777" w:rsidR="000F6F57" w:rsidRDefault="000F6F57"/>
    <w:sectPr w:rsidR="000F6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447E5"/>
    <w:multiLevelType w:val="multilevel"/>
    <w:tmpl w:val="A8B8274E"/>
    <w:lvl w:ilvl="0">
      <w:numFmt w:val="bullet"/>
      <w:lvlText w:val="-"/>
      <w:lvlJc w:val="left"/>
      <w:pPr>
        <w:tabs>
          <w:tab w:val="num" w:pos="0"/>
        </w:tabs>
        <w:ind w:left="50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4" w:hanging="360"/>
      </w:pPr>
      <w:rPr>
        <w:rFonts w:ascii="Wingdings" w:hAnsi="Wingdings" w:cs="Wingdings" w:hint="default"/>
      </w:rPr>
    </w:lvl>
  </w:abstractNum>
  <w:num w:numId="1" w16cid:durableId="1856651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9F6"/>
    <w:rsid w:val="000F6F57"/>
    <w:rsid w:val="00446870"/>
    <w:rsid w:val="00804A97"/>
    <w:rsid w:val="00A52B3F"/>
    <w:rsid w:val="00B40A59"/>
    <w:rsid w:val="00EC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2FA3"/>
  <w15:chartTrackingRefBased/>
  <w15:docId w15:val="{1CFEE3CE-F457-448D-A534-18AD0B38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0A59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B40A5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0A59"/>
    <w:pPr>
      <w:ind w:left="720"/>
      <w:contextualSpacing/>
    </w:pPr>
  </w:style>
  <w:style w:type="table" w:styleId="Grigliatabella">
    <w:name w:val="Table Grid"/>
    <w:basedOn w:val="Tabellanormale"/>
    <w:uiPriority w:val="39"/>
    <w:rsid w:val="00B40A5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StefanoMartina De Vita</dc:creator>
  <cp:keywords/>
  <dc:description/>
  <cp:lastModifiedBy>StefanoMartina De Vita</cp:lastModifiedBy>
  <cp:revision>4</cp:revision>
  <dcterms:created xsi:type="dcterms:W3CDTF">2022-10-22T14:14:00Z</dcterms:created>
  <dcterms:modified xsi:type="dcterms:W3CDTF">2022-10-23T08:04:00Z</dcterms:modified>
</cp:coreProperties>
</file>