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7A95F4" w14:textId="520FCB9C" w:rsidR="00A41077" w:rsidRPr="00D94625" w:rsidRDefault="004664F4" w:rsidP="006D2701">
      <w:pPr>
        <w:pStyle w:val="Heading2"/>
        <w:spacing w:line="480" w:lineRule="auto"/>
        <w:jc w:val="both"/>
        <w:rPr>
          <w:rFonts w:ascii="Arial" w:hAnsi="Arial" w:cs="Arial"/>
          <w:b/>
          <w:bCs/>
          <w:color w:val="auto"/>
          <w:sz w:val="28"/>
          <w:szCs w:val="28"/>
          <w:lang w:val="en-US"/>
        </w:rPr>
      </w:pPr>
      <w:r w:rsidRPr="00D94625">
        <w:rPr>
          <w:rFonts w:ascii="Arial" w:hAnsi="Arial" w:cs="Arial"/>
          <w:b/>
          <w:bCs/>
          <w:color w:val="auto"/>
          <w:sz w:val="28"/>
          <w:szCs w:val="28"/>
          <w:lang w:val="en-US"/>
        </w:rPr>
        <w:t>Successful i</w:t>
      </w:r>
      <w:r w:rsidR="00A41077" w:rsidRPr="00D94625">
        <w:rPr>
          <w:rFonts w:ascii="Arial" w:hAnsi="Arial" w:cs="Arial"/>
          <w:b/>
          <w:bCs/>
          <w:color w:val="auto"/>
          <w:sz w:val="28"/>
          <w:szCs w:val="28"/>
          <w:lang w:val="en-US"/>
        </w:rPr>
        <w:t xml:space="preserve">ntra-abdominal resection of a 24 kg ovarian granulosa cell tumor in a Warmblood mare </w:t>
      </w:r>
    </w:p>
    <w:p w14:paraId="42B02506" w14:textId="77777777" w:rsidR="00A41077" w:rsidRPr="00D94625" w:rsidRDefault="00A41077" w:rsidP="006D2701">
      <w:pPr>
        <w:pStyle w:val="Heading2"/>
        <w:spacing w:line="480" w:lineRule="auto"/>
        <w:jc w:val="both"/>
        <w:rPr>
          <w:rFonts w:ascii="Arial" w:hAnsi="Arial" w:cs="Arial"/>
          <w:color w:val="auto"/>
          <w:sz w:val="22"/>
          <w:szCs w:val="22"/>
          <w:lang w:val="it-IT"/>
        </w:rPr>
      </w:pPr>
    </w:p>
    <w:p w14:paraId="74CB1F9E" w14:textId="5186FD4C" w:rsidR="0003368C" w:rsidRPr="00D94625" w:rsidRDefault="0003368C" w:rsidP="006D2701">
      <w:pPr>
        <w:pStyle w:val="Heading2"/>
        <w:spacing w:line="480" w:lineRule="auto"/>
        <w:jc w:val="both"/>
        <w:rPr>
          <w:rFonts w:ascii="Arial" w:hAnsi="Arial" w:cs="Arial"/>
          <w:b/>
          <w:color w:val="auto"/>
          <w:sz w:val="24"/>
          <w:szCs w:val="24"/>
          <w:lang w:val="it-IT"/>
        </w:rPr>
      </w:pPr>
      <w:r w:rsidRPr="00D94625">
        <w:rPr>
          <w:rFonts w:ascii="Arial" w:hAnsi="Arial" w:cs="Arial"/>
          <w:b/>
          <w:color w:val="auto"/>
          <w:sz w:val="24"/>
          <w:szCs w:val="24"/>
          <w:lang w:val="it-IT"/>
        </w:rPr>
        <w:t>ABSTRACT</w:t>
      </w:r>
    </w:p>
    <w:p w14:paraId="26DCD511" w14:textId="3B80D1C1" w:rsidR="00D12E96" w:rsidRPr="00D94625" w:rsidRDefault="0003368C" w:rsidP="006D2701">
      <w:pPr>
        <w:pStyle w:val="Heading2"/>
        <w:spacing w:line="480" w:lineRule="auto"/>
        <w:jc w:val="both"/>
        <w:rPr>
          <w:rFonts w:ascii="Arial" w:hAnsi="Arial" w:cs="Arial"/>
          <w:color w:val="auto"/>
          <w:sz w:val="24"/>
          <w:szCs w:val="24"/>
          <w:lang w:val="en-US"/>
        </w:rPr>
      </w:pPr>
      <w:r w:rsidRPr="00D94625">
        <w:rPr>
          <w:rFonts w:ascii="Arial" w:hAnsi="Arial" w:cs="Arial"/>
          <w:color w:val="auto"/>
          <w:sz w:val="24"/>
          <w:szCs w:val="24"/>
          <w:lang w:val="en-US"/>
        </w:rPr>
        <w:t xml:space="preserve">Granulosa cell tumor (GCT) is a benign </w:t>
      </w:r>
      <w:r w:rsidR="006F5C72" w:rsidRPr="00D94625">
        <w:rPr>
          <w:rFonts w:ascii="Arial" w:hAnsi="Arial" w:cs="Arial"/>
          <w:color w:val="auto"/>
          <w:sz w:val="24"/>
          <w:szCs w:val="24"/>
          <w:lang w:val="en-US"/>
        </w:rPr>
        <w:t>tumor that</w:t>
      </w:r>
      <w:r w:rsidRPr="00D94625">
        <w:rPr>
          <w:rFonts w:ascii="Arial" w:hAnsi="Arial" w:cs="Arial"/>
          <w:color w:val="auto"/>
          <w:sz w:val="24"/>
          <w:szCs w:val="24"/>
          <w:lang w:val="en-US"/>
        </w:rPr>
        <w:t xml:space="preserve"> affects </w:t>
      </w:r>
      <w:r w:rsidR="00C91429" w:rsidRPr="00D94625">
        <w:rPr>
          <w:rFonts w:ascii="Arial" w:hAnsi="Arial" w:cs="Arial"/>
          <w:color w:val="auto"/>
          <w:sz w:val="24"/>
          <w:szCs w:val="24"/>
          <w:lang w:val="en-US"/>
        </w:rPr>
        <w:t xml:space="preserve">a </w:t>
      </w:r>
      <w:r w:rsidR="0059706B" w:rsidRPr="00D94625">
        <w:rPr>
          <w:rFonts w:ascii="Arial" w:hAnsi="Arial" w:cs="Arial"/>
          <w:color w:val="auto"/>
          <w:sz w:val="24"/>
          <w:szCs w:val="24"/>
          <w:lang w:val="en-US"/>
        </w:rPr>
        <w:t>mare’s</w:t>
      </w:r>
      <w:r w:rsidRPr="00D94625">
        <w:rPr>
          <w:rFonts w:ascii="Arial" w:hAnsi="Arial" w:cs="Arial"/>
          <w:color w:val="auto"/>
          <w:sz w:val="24"/>
          <w:szCs w:val="24"/>
          <w:lang w:val="en-US"/>
        </w:rPr>
        <w:t xml:space="preserve"> ovaries. In this report, a case of unilateral GCT in an ovary, which weighed 24 kg, of a 7-year-old warmblood mare is described</w:t>
      </w:r>
      <w:r w:rsidR="002A3114" w:rsidRPr="00D94625">
        <w:rPr>
          <w:rFonts w:ascii="Arial" w:hAnsi="Arial" w:cs="Arial"/>
          <w:color w:val="auto"/>
          <w:sz w:val="24"/>
          <w:szCs w:val="24"/>
          <w:lang w:val="en-US"/>
        </w:rPr>
        <w:t>, including</w:t>
      </w:r>
      <w:r w:rsidR="00D12E96" w:rsidRPr="00D94625">
        <w:rPr>
          <w:rFonts w:ascii="Arial" w:hAnsi="Arial" w:cs="Arial"/>
          <w:color w:val="auto"/>
          <w:sz w:val="24"/>
          <w:szCs w:val="24"/>
          <w:lang w:val="en-US"/>
        </w:rPr>
        <w:t xml:space="preserve"> ultrasonographic</w:t>
      </w:r>
      <w:r w:rsidR="006F5C72" w:rsidRPr="00D94625">
        <w:rPr>
          <w:rFonts w:ascii="Arial" w:hAnsi="Arial" w:cs="Arial"/>
          <w:color w:val="auto"/>
          <w:sz w:val="24"/>
          <w:szCs w:val="24"/>
          <w:lang w:val="en-US"/>
        </w:rPr>
        <w:t>,</w:t>
      </w:r>
      <w:r w:rsidR="00D12E96" w:rsidRPr="00D94625">
        <w:rPr>
          <w:rFonts w:ascii="Arial" w:hAnsi="Arial" w:cs="Arial"/>
          <w:color w:val="auto"/>
          <w:sz w:val="24"/>
          <w:szCs w:val="24"/>
          <w:lang w:val="en-US"/>
        </w:rPr>
        <w:t xml:space="preserve"> </w:t>
      </w:r>
      <w:r w:rsidR="006F5C72" w:rsidRPr="00D94625">
        <w:rPr>
          <w:rFonts w:ascii="Arial" w:hAnsi="Arial" w:cs="Arial"/>
          <w:color w:val="auto"/>
          <w:sz w:val="24"/>
          <w:szCs w:val="24"/>
          <w:lang w:val="en-US"/>
        </w:rPr>
        <w:t>c</w:t>
      </w:r>
      <w:r w:rsidR="00D12E96" w:rsidRPr="00D94625">
        <w:rPr>
          <w:rFonts w:ascii="Arial" w:hAnsi="Arial" w:cs="Arial"/>
          <w:color w:val="auto"/>
          <w:sz w:val="24"/>
          <w:szCs w:val="24"/>
          <w:lang w:val="en-US"/>
        </w:rPr>
        <w:t>linical appearance</w:t>
      </w:r>
      <w:r w:rsidR="006F5C72" w:rsidRPr="00D94625">
        <w:rPr>
          <w:rFonts w:ascii="Arial" w:hAnsi="Arial" w:cs="Arial"/>
          <w:color w:val="auto"/>
          <w:sz w:val="24"/>
          <w:szCs w:val="24"/>
          <w:lang w:val="en-US"/>
        </w:rPr>
        <w:t xml:space="preserve"> and</w:t>
      </w:r>
      <w:r w:rsidR="00D12E96" w:rsidRPr="00D94625">
        <w:rPr>
          <w:rFonts w:ascii="Arial" w:hAnsi="Arial" w:cs="Arial"/>
          <w:color w:val="auto"/>
          <w:sz w:val="24"/>
          <w:szCs w:val="24"/>
          <w:lang w:val="en-US"/>
        </w:rPr>
        <w:t xml:space="preserve"> successful surgical removal of the </w:t>
      </w:r>
      <w:r w:rsidR="003163A9" w:rsidRPr="00D94625">
        <w:rPr>
          <w:rFonts w:ascii="Arial" w:hAnsi="Arial" w:cs="Arial"/>
          <w:color w:val="auto"/>
          <w:sz w:val="24"/>
          <w:szCs w:val="24"/>
          <w:lang w:val="en-US"/>
        </w:rPr>
        <w:t>tumor</w:t>
      </w:r>
      <w:r w:rsidR="00D12E96" w:rsidRPr="00D94625">
        <w:rPr>
          <w:rFonts w:ascii="Arial" w:hAnsi="Arial" w:cs="Arial"/>
          <w:color w:val="auto"/>
          <w:sz w:val="24"/>
          <w:szCs w:val="24"/>
          <w:lang w:val="en-US"/>
        </w:rPr>
        <w:t xml:space="preserve">. </w:t>
      </w:r>
      <w:r w:rsidR="003163A9" w:rsidRPr="00D94625">
        <w:rPr>
          <w:rFonts w:ascii="Arial" w:hAnsi="Arial" w:cs="Arial"/>
          <w:color w:val="auto"/>
          <w:sz w:val="24"/>
          <w:szCs w:val="24"/>
          <w:lang w:val="en-US"/>
        </w:rPr>
        <w:t>The GCT</w:t>
      </w:r>
      <w:r w:rsidR="00856CFB" w:rsidRPr="00D94625">
        <w:rPr>
          <w:rFonts w:ascii="Arial" w:hAnsi="Arial" w:cs="Arial"/>
          <w:color w:val="auto"/>
          <w:sz w:val="24"/>
          <w:szCs w:val="24"/>
          <w:lang w:val="en-US"/>
        </w:rPr>
        <w:t xml:space="preserve"> </w:t>
      </w:r>
      <w:r w:rsidR="003163A9" w:rsidRPr="00D94625">
        <w:rPr>
          <w:rFonts w:ascii="Arial" w:hAnsi="Arial" w:cs="Arial"/>
          <w:color w:val="auto"/>
          <w:sz w:val="24"/>
          <w:szCs w:val="24"/>
          <w:lang w:val="en-US"/>
        </w:rPr>
        <w:t>was</w:t>
      </w:r>
      <w:r w:rsidR="00C42C16" w:rsidRPr="00D94625">
        <w:rPr>
          <w:rFonts w:ascii="Arial" w:hAnsi="Arial" w:cs="Arial"/>
          <w:color w:val="auto"/>
          <w:sz w:val="24"/>
          <w:szCs w:val="24"/>
          <w:lang w:val="en-US"/>
        </w:rPr>
        <w:t xml:space="preserve"> the</w:t>
      </w:r>
      <w:r w:rsidR="003163A9" w:rsidRPr="00D94625">
        <w:rPr>
          <w:rFonts w:ascii="Arial" w:hAnsi="Arial" w:cs="Arial"/>
          <w:color w:val="auto"/>
          <w:sz w:val="24"/>
          <w:szCs w:val="24"/>
          <w:lang w:val="en-US"/>
        </w:rPr>
        <w:t xml:space="preserve"> cause of an acute hemoperitoneum and a</w:t>
      </w:r>
      <w:r w:rsidRPr="00D94625">
        <w:rPr>
          <w:rFonts w:ascii="Arial" w:hAnsi="Arial" w:cs="Arial"/>
          <w:color w:val="auto"/>
          <w:sz w:val="24"/>
          <w:szCs w:val="24"/>
          <w:lang w:val="en-US"/>
        </w:rPr>
        <w:t xml:space="preserve">fter a </w:t>
      </w:r>
      <w:r w:rsidR="00D12E96" w:rsidRPr="00D94625">
        <w:rPr>
          <w:rFonts w:ascii="Arial" w:hAnsi="Arial" w:cs="Arial"/>
          <w:color w:val="auto"/>
          <w:sz w:val="24"/>
          <w:szCs w:val="24"/>
          <w:lang w:val="en-US"/>
        </w:rPr>
        <w:t xml:space="preserve">first </w:t>
      </w:r>
      <w:r w:rsidRPr="00D94625">
        <w:rPr>
          <w:rFonts w:ascii="Arial" w:hAnsi="Arial" w:cs="Arial"/>
          <w:color w:val="auto"/>
          <w:sz w:val="24"/>
          <w:szCs w:val="24"/>
          <w:lang w:val="en-US"/>
        </w:rPr>
        <w:t xml:space="preserve">stabilization of the </w:t>
      </w:r>
      <w:r w:rsidR="0059706B" w:rsidRPr="00D94625">
        <w:rPr>
          <w:rFonts w:ascii="Arial" w:hAnsi="Arial" w:cs="Arial"/>
          <w:color w:val="auto"/>
          <w:sz w:val="24"/>
          <w:szCs w:val="24"/>
          <w:lang w:val="en-US"/>
        </w:rPr>
        <w:t>mare</w:t>
      </w:r>
      <w:r w:rsidRPr="00D94625">
        <w:rPr>
          <w:rFonts w:ascii="Arial" w:hAnsi="Arial" w:cs="Arial"/>
          <w:color w:val="auto"/>
          <w:sz w:val="24"/>
          <w:szCs w:val="24"/>
          <w:lang w:val="en-US"/>
        </w:rPr>
        <w:t xml:space="preserve"> the GCT was removed </w:t>
      </w:r>
      <w:r w:rsidR="0059706B" w:rsidRPr="00D94625">
        <w:rPr>
          <w:rFonts w:ascii="Arial" w:hAnsi="Arial" w:cs="Arial"/>
          <w:color w:val="auto"/>
          <w:sz w:val="24"/>
          <w:szCs w:val="24"/>
          <w:lang w:val="en-US"/>
        </w:rPr>
        <w:t>through</w:t>
      </w:r>
      <w:r w:rsidR="00C42C16" w:rsidRPr="00D94625">
        <w:rPr>
          <w:rFonts w:ascii="Arial" w:hAnsi="Arial" w:cs="Arial"/>
          <w:color w:val="auto"/>
          <w:sz w:val="24"/>
          <w:szCs w:val="24"/>
          <w:lang w:val="en-US"/>
        </w:rPr>
        <w:t xml:space="preserve"> </w:t>
      </w:r>
      <w:r w:rsidRPr="00D94625">
        <w:rPr>
          <w:rFonts w:ascii="Arial" w:hAnsi="Arial" w:cs="Arial"/>
          <w:color w:val="auto"/>
          <w:sz w:val="24"/>
          <w:szCs w:val="24"/>
          <w:lang w:val="en-US"/>
        </w:rPr>
        <w:t>a ventral midline incision</w:t>
      </w:r>
      <w:r w:rsidR="00D12E96" w:rsidRPr="00D94625">
        <w:rPr>
          <w:rFonts w:ascii="Arial" w:hAnsi="Arial" w:cs="Arial"/>
          <w:color w:val="auto"/>
          <w:sz w:val="24"/>
          <w:szCs w:val="24"/>
          <w:lang w:val="en-US"/>
        </w:rPr>
        <w:t>.</w:t>
      </w:r>
      <w:r w:rsidRPr="00D94625">
        <w:rPr>
          <w:rFonts w:ascii="Arial" w:hAnsi="Arial" w:cs="Arial"/>
          <w:color w:val="auto"/>
          <w:sz w:val="24"/>
          <w:szCs w:val="24"/>
          <w:lang w:val="en-US"/>
        </w:rPr>
        <w:t xml:space="preserve"> </w:t>
      </w:r>
      <w:r w:rsidR="00D12E96" w:rsidRPr="00D94625">
        <w:rPr>
          <w:rFonts w:ascii="Arial" w:hAnsi="Arial" w:cs="Arial"/>
          <w:color w:val="auto"/>
          <w:sz w:val="24"/>
          <w:szCs w:val="24"/>
          <w:lang w:val="en-US"/>
        </w:rPr>
        <w:t xml:space="preserve">Because of the </w:t>
      </w:r>
      <w:r w:rsidR="00C42C16" w:rsidRPr="00D94625">
        <w:rPr>
          <w:rFonts w:ascii="Arial" w:hAnsi="Arial" w:cs="Arial"/>
          <w:color w:val="auto"/>
          <w:sz w:val="24"/>
          <w:szCs w:val="24"/>
          <w:lang w:val="en-US"/>
        </w:rPr>
        <w:t xml:space="preserve">enormous </w:t>
      </w:r>
      <w:r w:rsidR="00D12E96" w:rsidRPr="00D94625">
        <w:rPr>
          <w:rFonts w:ascii="Arial" w:hAnsi="Arial" w:cs="Arial"/>
          <w:color w:val="auto"/>
          <w:sz w:val="24"/>
          <w:szCs w:val="24"/>
          <w:lang w:val="en-US"/>
        </w:rPr>
        <w:t>dimension</w:t>
      </w:r>
      <w:r w:rsidR="00C42C16" w:rsidRPr="00D94625">
        <w:rPr>
          <w:rFonts w:ascii="Arial" w:hAnsi="Arial" w:cs="Arial"/>
          <w:color w:val="auto"/>
          <w:sz w:val="24"/>
          <w:szCs w:val="24"/>
          <w:lang w:val="en-US"/>
        </w:rPr>
        <w:t>s</w:t>
      </w:r>
      <w:r w:rsidR="00D12E96" w:rsidRPr="00D94625">
        <w:rPr>
          <w:rFonts w:ascii="Arial" w:hAnsi="Arial" w:cs="Arial"/>
          <w:color w:val="auto"/>
          <w:sz w:val="24"/>
          <w:szCs w:val="24"/>
          <w:lang w:val="en-US"/>
        </w:rPr>
        <w:t xml:space="preserve"> of the GCT,</w:t>
      </w:r>
      <w:r w:rsidRPr="00D94625">
        <w:rPr>
          <w:rFonts w:ascii="Arial" w:hAnsi="Arial" w:cs="Arial"/>
          <w:color w:val="auto"/>
          <w:sz w:val="24"/>
          <w:szCs w:val="24"/>
          <w:lang w:val="en-US"/>
        </w:rPr>
        <w:t xml:space="preserve"> intra-abdominal partial resection of the tumor</w:t>
      </w:r>
      <w:r w:rsidR="00D12E96" w:rsidRPr="00D94625">
        <w:rPr>
          <w:rFonts w:ascii="Arial" w:hAnsi="Arial" w:cs="Arial"/>
          <w:color w:val="auto"/>
          <w:sz w:val="24"/>
          <w:szCs w:val="24"/>
          <w:lang w:val="en-US"/>
        </w:rPr>
        <w:t xml:space="preserve"> using a tenotomy knife was performed</w:t>
      </w:r>
      <w:r w:rsidR="002A3114" w:rsidRPr="00D94625">
        <w:rPr>
          <w:rFonts w:ascii="Arial" w:hAnsi="Arial" w:cs="Arial"/>
          <w:color w:val="auto"/>
          <w:sz w:val="24"/>
          <w:szCs w:val="24"/>
          <w:lang w:val="en-US"/>
        </w:rPr>
        <w:t xml:space="preserve"> to exteriorize the ovarian pedicle</w:t>
      </w:r>
      <w:r w:rsidRPr="00D94625">
        <w:rPr>
          <w:rFonts w:ascii="Arial" w:hAnsi="Arial" w:cs="Arial"/>
          <w:color w:val="auto"/>
          <w:sz w:val="24"/>
          <w:szCs w:val="24"/>
          <w:lang w:val="en-US"/>
        </w:rPr>
        <w:t xml:space="preserve">. </w:t>
      </w:r>
      <w:r w:rsidR="00D12E96" w:rsidRPr="00D94625">
        <w:rPr>
          <w:rFonts w:ascii="Arial" w:hAnsi="Arial" w:cs="Arial"/>
          <w:color w:val="auto"/>
          <w:sz w:val="24"/>
          <w:szCs w:val="24"/>
          <w:lang w:val="en-US"/>
        </w:rPr>
        <w:t xml:space="preserve">The technique can cause an intra-abdominal hemorrhage and the time between GCT resection and sealing of the </w:t>
      </w:r>
      <w:r w:rsidR="002A3114" w:rsidRPr="00D94625">
        <w:rPr>
          <w:rFonts w:ascii="Arial" w:hAnsi="Arial" w:cs="Arial"/>
          <w:color w:val="auto"/>
          <w:sz w:val="24"/>
          <w:szCs w:val="24"/>
          <w:lang w:val="en-US"/>
        </w:rPr>
        <w:t xml:space="preserve">respective </w:t>
      </w:r>
      <w:r w:rsidR="00D12E96" w:rsidRPr="00D94625">
        <w:rPr>
          <w:rFonts w:ascii="Arial" w:hAnsi="Arial" w:cs="Arial"/>
          <w:color w:val="auto"/>
          <w:sz w:val="24"/>
          <w:szCs w:val="24"/>
          <w:lang w:val="en-US"/>
        </w:rPr>
        <w:t xml:space="preserve">ovarian pedicle should </w:t>
      </w:r>
      <w:r w:rsidR="00217731" w:rsidRPr="003E7042">
        <w:rPr>
          <w:rFonts w:ascii="Arial" w:hAnsi="Arial" w:cs="Arial"/>
          <w:color w:val="auto"/>
          <w:sz w:val="24"/>
          <w:szCs w:val="24"/>
          <w:lang w:val="en-US"/>
        </w:rPr>
        <w:t xml:space="preserve">be </w:t>
      </w:r>
      <w:r w:rsidR="00C42C16" w:rsidRPr="00D94625">
        <w:rPr>
          <w:rFonts w:ascii="Arial" w:hAnsi="Arial" w:cs="Arial"/>
          <w:color w:val="auto"/>
          <w:sz w:val="24"/>
          <w:szCs w:val="24"/>
          <w:lang w:val="en-US"/>
        </w:rPr>
        <w:t>as short as possible</w:t>
      </w:r>
      <w:r w:rsidR="00D12E96" w:rsidRPr="00D94625">
        <w:rPr>
          <w:rFonts w:ascii="Arial" w:hAnsi="Arial" w:cs="Arial"/>
          <w:color w:val="auto"/>
          <w:sz w:val="24"/>
          <w:szCs w:val="24"/>
          <w:lang w:val="en-US"/>
        </w:rPr>
        <w:t xml:space="preserve">. </w:t>
      </w:r>
      <w:r w:rsidR="00C42C16" w:rsidRPr="00D94625">
        <w:rPr>
          <w:rFonts w:ascii="Arial" w:hAnsi="Arial" w:cs="Arial"/>
          <w:color w:val="auto"/>
          <w:sz w:val="24"/>
          <w:szCs w:val="24"/>
          <w:lang w:val="en-US"/>
        </w:rPr>
        <w:t>After 3.5 months,</w:t>
      </w:r>
      <w:r w:rsidR="00942849" w:rsidRPr="00D94625">
        <w:rPr>
          <w:rFonts w:ascii="Arial" w:hAnsi="Arial" w:cs="Arial"/>
          <w:color w:val="auto"/>
          <w:sz w:val="24"/>
          <w:szCs w:val="24"/>
          <w:lang w:val="en-US"/>
        </w:rPr>
        <w:t xml:space="preserve"> the mare had</w:t>
      </w:r>
      <w:r w:rsidR="00C42C16" w:rsidRPr="00D94625">
        <w:rPr>
          <w:rFonts w:ascii="Arial" w:hAnsi="Arial" w:cs="Arial"/>
          <w:color w:val="auto"/>
          <w:sz w:val="24"/>
          <w:szCs w:val="24"/>
          <w:lang w:val="en-US"/>
        </w:rPr>
        <w:t xml:space="preserve"> a</w:t>
      </w:r>
      <w:r w:rsidR="00942849" w:rsidRPr="00D94625">
        <w:rPr>
          <w:rFonts w:ascii="Arial" w:hAnsi="Arial" w:cs="Arial"/>
          <w:color w:val="auto"/>
          <w:sz w:val="24"/>
          <w:szCs w:val="24"/>
          <w:lang w:val="en-US"/>
        </w:rPr>
        <w:t xml:space="preserve"> good cosmetic and functional outcome and was ridden for her intended use.</w:t>
      </w:r>
    </w:p>
    <w:p w14:paraId="43C9F234" w14:textId="237BCF97" w:rsidR="0003368C" w:rsidRPr="00D94625" w:rsidRDefault="00217731" w:rsidP="006D2701">
      <w:pPr>
        <w:pStyle w:val="Heading2"/>
        <w:spacing w:line="480" w:lineRule="auto"/>
        <w:jc w:val="both"/>
        <w:rPr>
          <w:rFonts w:ascii="Arial" w:hAnsi="Arial" w:cs="Arial"/>
          <w:color w:val="auto"/>
          <w:sz w:val="24"/>
          <w:szCs w:val="24"/>
          <w:lang w:val="en-US"/>
        </w:rPr>
      </w:pPr>
      <w:r w:rsidRPr="003E7042">
        <w:rPr>
          <w:rFonts w:ascii="Arial" w:hAnsi="Arial" w:cs="Arial"/>
          <w:color w:val="auto"/>
          <w:sz w:val="24"/>
          <w:szCs w:val="24"/>
        </w:rPr>
        <w:t>M</w:t>
      </w:r>
      <w:r w:rsidR="00D12E96" w:rsidRPr="00D94625">
        <w:rPr>
          <w:rFonts w:ascii="Arial" w:hAnsi="Arial" w:cs="Arial"/>
          <w:color w:val="auto"/>
          <w:sz w:val="24"/>
          <w:szCs w:val="24"/>
        </w:rPr>
        <w:t xml:space="preserve">etastasis of GCT </w:t>
      </w:r>
      <w:r w:rsidR="00C42C16" w:rsidRPr="00D94625">
        <w:rPr>
          <w:rFonts w:ascii="Arial" w:hAnsi="Arial" w:cs="Arial"/>
          <w:color w:val="auto"/>
          <w:sz w:val="24"/>
          <w:szCs w:val="24"/>
        </w:rPr>
        <w:t>is</w:t>
      </w:r>
      <w:r w:rsidR="00D12E96" w:rsidRPr="00D94625">
        <w:rPr>
          <w:rFonts w:ascii="Arial" w:hAnsi="Arial" w:cs="Arial"/>
          <w:color w:val="auto"/>
          <w:sz w:val="24"/>
          <w:szCs w:val="24"/>
        </w:rPr>
        <w:t xml:space="preserve"> rare,</w:t>
      </w:r>
      <w:r w:rsidR="00C42C16" w:rsidRPr="00D94625">
        <w:rPr>
          <w:rFonts w:ascii="Arial" w:hAnsi="Arial" w:cs="Arial"/>
          <w:color w:val="auto"/>
          <w:sz w:val="24"/>
          <w:szCs w:val="24"/>
        </w:rPr>
        <w:t xml:space="preserve"> but not impossible. The mare therefore should be followed up for a longer period of time to investigate if metastasis develop. </w:t>
      </w:r>
    </w:p>
    <w:p w14:paraId="5EC85C64" w14:textId="77777777" w:rsidR="0003368C" w:rsidRPr="00D94625" w:rsidRDefault="0003368C" w:rsidP="006D2701">
      <w:pPr>
        <w:pStyle w:val="Heading2"/>
        <w:spacing w:line="480" w:lineRule="auto"/>
        <w:rPr>
          <w:rFonts w:ascii="Arial" w:hAnsi="Arial" w:cs="Arial"/>
          <w:color w:val="auto"/>
        </w:rPr>
      </w:pPr>
    </w:p>
    <w:p w14:paraId="78BCFFD0" w14:textId="5B2EC03C" w:rsidR="00430C76" w:rsidRPr="00D94625" w:rsidRDefault="00430C76" w:rsidP="006D2701">
      <w:pPr>
        <w:pStyle w:val="Heading2"/>
        <w:spacing w:line="480" w:lineRule="auto"/>
        <w:rPr>
          <w:rFonts w:ascii="Arial" w:hAnsi="Arial" w:cs="Arial"/>
          <w:b/>
          <w:color w:val="auto"/>
        </w:rPr>
      </w:pPr>
      <w:r w:rsidRPr="00D94625">
        <w:rPr>
          <w:rFonts w:ascii="Arial" w:hAnsi="Arial" w:cs="Arial"/>
          <w:b/>
          <w:color w:val="auto"/>
        </w:rPr>
        <w:t xml:space="preserve">Introduction </w:t>
      </w:r>
    </w:p>
    <w:p w14:paraId="4945859D" w14:textId="2C419B88" w:rsidR="0012181F" w:rsidRPr="003E7042" w:rsidRDefault="00740EF4" w:rsidP="006D2701">
      <w:pPr>
        <w:spacing w:line="480" w:lineRule="auto"/>
        <w:jc w:val="both"/>
        <w:rPr>
          <w:rFonts w:ascii="Arial" w:hAnsi="Arial" w:cs="Arial"/>
        </w:rPr>
      </w:pPr>
      <w:r w:rsidRPr="003E7042">
        <w:rPr>
          <w:rFonts w:ascii="Arial" w:hAnsi="Arial" w:cs="Arial"/>
        </w:rPr>
        <w:t>Granulosa cell tumours (GCT</w:t>
      </w:r>
      <w:r w:rsidR="00444F3E" w:rsidRPr="003E7042">
        <w:rPr>
          <w:rFonts w:ascii="Arial" w:hAnsi="Arial" w:cs="Arial"/>
        </w:rPr>
        <w:t>s</w:t>
      </w:r>
      <w:r w:rsidRPr="003E7042">
        <w:rPr>
          <w:rFonts w:ascii="Arial" w:hAnsi="Arial" w:cs="Arial"/>
        </w:rPr>
        <w:t xml:space="preserve">) are the most common ovarian tumours in mares </w:t>
      </w:r>
      <w:r w:rsidR="002B7F92" w:rsidRPr="003E7042">
        <w:rPr>
          <w:rFonts w:ascii="Arial" w:hAnsi="Arial" w:cs="Arial"/>
        </w:rPr>
        <w:t>(Meagher et al. 1977; Sundeber et al. 1990; McCue et al. 2006)</w:t>
      </w:r>
      <w:r w:rsidR="00444F3E" w:rsidRPr="003E7042">
        <w:rPr>
          <w:rFonts w:ascii="Arial" w:hAnsi="Arial" w:cs="Arial"/>
        </w:rPr>
        <w:t>,</w:t>
      </w:r>
      <w:r w:rsidRPr="003E7042">
        <w:rPr>
          <w:rFonts w:ascii="Arial" w:hAnsi="Arial" w:cs="Arial"/>
        </w:rPr>
        <w:t xml:space="preserve"> representing &gt;85% of reproductive neoplasms </w:t>
      </w:r>
      <w:r w:rsidR="002B7F92" w:rsidRPr="003E7042">
        <w:rPr>
          <w:rFonts w:ascii="Arial" w:hAnsi="Arial" w:cs="Arial"/>
        </w:rPr>
        <w:t>(McCue et al. 1998)</w:t>
      </w:r>
      <w:r w:rsidRPr="003E7042">
        <w:rPr>
          <w:rFonts w:ascii="Arial" w:hAnsi="Arial" w:cs="Arial"/>
        </w:rPr>
        <w:t xml:space="preserve"> and </w:t>
      </w:r>
      <w:r w:rsidR="00444F3E" w:rsidRPr="003E7042">
        <w:rPr>
          <w:rFonts w:ascii="Arial" w:hAnsi="Arial" w:cs="Arial"/>
        </w:rPr>
        <w:t xml:space="preserve">approximately </w:t>
      </w:r>
      <w:r w:rsidRPr="003E7042">
        <w:rPr>
          <w:rFonts w:ascii="Arial" w:hAnsi="Arial" w:cs="Arial"/>
        </w:rPr>
        <w:t xml:space="preserve">2.5% of all neoplasms in horses </w:t>
      </w:r>
      <w:r w:rsidR="002B7F92" w:rsidRPr="003E7042">
        <w:rPr>
          <w:rFonts w:ascii="Arial" w:hAnsi="Arial" w:cs="Arial"/>
        </w:rPr>
        <w:t>(Sundeber et al. 1990)</w:t>
      </w:r>
      <w:r w:rsidRPr="003E7042">
        <w:rPr>
          <w:rFonts w:ascii="Arial" w:hAnsi="Arial" w:cs="Arial"/>
        </w:rPr>
        <w:t xml:space="preserve">. </w:t>
      </w:r>
      <w:r w:rsidR="00F635DE">
        <w:rPr>
          <w:rFonts w:ascii="Arial" w:hAnsi="Arial" w:cs="Arial"/>
        </w:rPr>
        <w:t>A</w:t>
      </w:r>
      <w:r w:rsidRPr="003E7042">
        <w:rPr>
          <w:rFonts w:ascii="Arial" w:hAnsi="Arial" w:cs="Arial"/>
        </w:rPr>
        <w:t xml:space="preserve">ll </w:t>
      </w:r>
      <w:r w:rsidR="00444F3E" w:rsidRPr="003E7042">
        <w:rPr>
          <w:rFonts w:ascii="Arial" w:hAnsi="Arial" w:cs="Arial"/>
        </w:rPr>
        <w:t xml:space="preserve">GCTs </w:t>
      </w:r>
      <w:r w:rsidRPr="003E7042">
        <w:rPr>
          <w:rFonts w:ascii="Arial" w:hAnsi="Arial" w:cs="Arial"/>
        </w:rPr>
        <w:t>derive from the follicular granulosa</w:t>
      </w:r>
      <w:r w:rsidR="00444F3E" w:rsidRPr="003E7042">
        <w:rPr>
          <w:rFonts w:ascii="Arial" w:hAnsi="Arial" w:cs="Arial"/>
        </w:rPr>
        <w:t xml:space="preserve"> cells</w:t>
      </w:r>
      <w:r w:rsidR="002B7F92" w:rsidRPr="003E7042">
        <w:rPr>
          <w:rFonts w:ascii="Arial" w:hAnsi="Arial" w:cs="Arial"/>
        </w:rPr>
        <w:t xml:space="preserve"> (Kennedy et al. 1998)</w:t>
      </w:r>
      <w:r w:rsidR="00444F3E" w:rsidRPr="003E7042">
        <w:rPr>
          <w:rFonts w:ascii="Arial" w:hAnsi="Arial" w:cs="Arial"/>
        </w:rPr>
        <w:t>,</w:t>
      </w:r>
      <w:r w:rsidRPr="003E7042">
        <w:rPr>
          <w:rFonts w:ascii="Arial" w:hAnsi="Arial" w:cs="Arial"/>
        </w:rPr>
        <w:t xml:space="preserve"> with a subset </w:t>
      </w:r>
      <w:r w:rsidR="00444F3E" w:rsidRPr="003E7042">
        <w:rPr>
          <w:rFonts w:ascii="Arial" w:hAnsi="Arial" w:cs="Arial"/>
        </w:rPr>
        <w:t xml:space="preserve">of </w:t>
      </w:r>
      <w:r w:rsidRPr="003E7042">
        <w:rPr>
          <w:rFonts w:ascii="Arial" w:hAnsi="Arial" w:cs="Arial"/>
        </w:rPr>
        <w:t>granulosa-theca cell tumours</w:t>
      </w:r>
      <w:r w:rsidR="00444F3E" w:rsidRPr="003E7042">
        <w:rPr>
          <w:rFonts w:ascii="Arial" w:hAnsi="Arial" w:cs="Arial"/>
        </w:rPr>
        <w:t xml:space="preserve"> (</w:t>
      </w:r>
      <w:r w:rsidRPr="003E7042">
        <w:rPr>
          <w:rFonts w:ascii="Arial" w:hAnsi="Arial" w:cs="Arial"/>
        </w:rPr>
        <w:t>GTCT</w:t>
      </w:r>
      <w:r w:rsidR="00444F3E" w:rsidRPr="003E7042">
        <w:rPr>
          <w:rFonts w:ascii="Arial" w:hAnsi="Arial" w:cs="Arial"/>
        </w:rPr>
        <w:t>s</w:t>
      </w:r>
      <w:r w:rsidRPr="003E7042">
        <w:rPr>
          <w:rFonts w:ascii="Arial" w:hAnsi="Arial" w:cs="Arial"/>
        </w:rPr>
        <w:t>) also compris</w:t>
      </w:r>
      <w:r w:rsidR="00444F3E" w:rsidRPr="003E7042">
        <w:rPr>
          <w:rFonts w:ascii="Arial" w:hAnsi="Arial" w:cs="Arial"/>
        </w:rPr>
        <w:t>ing</w:t>
      </w:r>
      <w:r w:rsidRPr="003E7042">
        <w:rPr>
          <w:rFonts w:ascii="Arial" w:hAnsi="Arial" w:cs="Arial"/>
        </w:rPr>
        <w:t xml:space="preserve"> a distinct theca-derived component </w:t>
      </w:r>
      <w:r w:rsidR="002B7F92" w:rsidRPr="003E7042">
        <w:rPr>
          <w:rFonts w:ascii="Arial" w:hAnsi="Arial" w:cs="Arial"/>
        </w:rPr>
        <w:t>(Kennedy et al. 1998)</w:t>
      </w:r>
      <w:r w:rsidRPr="003E7042">
        <w:rPr>
          <w:rFonts w:ascii="Arial" w:hAnsi="Arial" w:cs="Arial"/>
        </w:rPr>
        <w:t xml:space="preserve"> that can be </w:t>
      </w:r>
      <w:r w:rsidR="00444F3E" w:rsidRPr="003E7042">
        <w:rPr>
          <w:rFonts w:ascii="Arial" w:hAnsi="Arial" w:cs="Arial"/>
        </w:rPr>
        <w:lastRenderedPageBreak/>
        <w:t xml:space="preserve">demonstrated structurally </w:t>
      </w:r>
      <w:r w:rsidRPr="003E7042">
        <w:rPr>
          <w:rFonts w:ascii="Arial" w:hAnsi="Arial" w:cs="Arial"/>
        </w:rPr>
        <w:t xml:space="preserve">by histopathology and functionally by a capacity for androgen secretion </w:t>
      </w:r>
      <w:r w:rsidR="002B7F92" w:rsidRPr="003E7042">
        <w:rPr>
          <w:rFonts w:ascii="Arial" w:hAnsi="Arial" w:cs="Arial"/>
        </w:rPr>
        <w:t>(Neto et al. 2010)</w:t>
      </w:r>
      <w:r w:rsidRPr="003E7042">
        <w:rPr>
          <w:rFonts w:ascii="Arial" w:hAnsi="Arial" w:cs="Arial"/>
        </w:rPr>
        <w:t>. The classical presentation of a GCT is a unilaterally enlarged ovary lack</w:t>
      </w:r>
      <w:r w:rsidR="00444F3E" w:rsidRPr="003E7042">
        <w:rPr>
          <w:rFonts w:ascii="Arial" w:hAnsi="Arial" w:cs="Arial"/>
        </w:rPr>
        <w:t>ing</w:t>
      </w:r>
      <w:r w:rsidRPr="003E7042">
        <w:rPr>
          <w:rFonts w:ascii="Arial" w:hAnsi="Arial" w:cs="Arial"/>
        </w:rPr>
        <w:t xml:space="preserve"> a palpable ovulation fossa</w:t>
      </w:r>
      <w:r w:rsidR="00444F3E" w:rsidRPr="003E7042">
        <w:rPr>
          <w:rFonts w:ascii="Arial" w:hAnsi="Arial" w:cs="Arial"/>
        </w:rPr>
        <w:t>,</w:t>
      </w:r>
      <w:r w:rsidRPr="003E7042">
        <w:rPr>
          <w:rFonts w:ascii="Arial" w:hAnsi="Arial" w:cs="Arial"/>
        </w:rPr>
        <w:t xml:space="preserve"> and a small</w:t>
      </w:r>
      <w:r w:rsidR="00444F3E" w:rsidRPr="003E7042">
        <w:rPr>
          <w:rFonts w:ascii="Arial" w:hAnsi="Arial" w:cs="Arial"/>
        </w:rPr>
        <w:t>,</w:t>
      </w:r>
      <w:r w:rsidRPr="003E7042">
        <w:rPr>
          <w:rFonts w:ascii="Arial" w:hAnsi="Arial" w:cs="Arial"/>
        </w:rPr>
        <w:t xml:space="preserve"> inactive contralateral ovary</w:t>
      </w:r>
      <w:r w:rsidR="00444F3E" w:rsidRPr="003E7042">
        <w:rPr>
          <w:rFonts w:ascii="Arial" w:hAnsi="Arial" w:cs="Arial"/>
        </w:rPr>
        <w:t xml:space="preserve">. In addition, </w:t>
      </w:r>
      <w:r w:rsidRPr="003E7042">
        <w:rPr>
          <w:rFonts w:ascii="Arial" w:hAnsi="Arial" w:cs="Arial"/>
        </w:rPr>
        <w:t>GCTs can appear as a multicystic (‘honeycomb’) mass (&gt;83%</w:t>
      </w:r>
      <w:r w:rsidR="00444F3E" w:rsidRPr="003E7042">
        <w:rPr>
          <w:rFonts w:ascii="Arial" w:hAnsi="Arial" w:cs="Arial"/>
        </w:rPr>
        <w:t xml:space="preserve"> of cases</w:t>
      </w:r>
      <w:r w:rsidR="0013748B" w:rsidRPr="003E7042">
        <w:rPr>
          <w:rFonts w:ascii="Arial" w:hAnsi="Arial" w:cs="Arial"/>
        </w:rPr>
        <w:t xml:space="preserve">) </w:t>
      </w:r>
      <w:r w:rsidR="002B7F92" w:rsidRPr="003E7042">
        <w:rPr>
          <w:rFonts w:ascii="Arial" w:hAnsi="Arial" w:cs="Arial"/>
        </w:rPr>
        <w:t>(Murase et al. 2018; Sherlock et al. 2018)</w:t>
      </w:r>
      <w:r w:rsidRPr="003E7042">
        <w:rPr>
          <w:rFonts w:ascii="Arial" w:hAnsi="Arial" w:cs="Arial"/>
        </w:rPr>
        <w:t>, or less often as a solid ovarian mass (7%</w:t>
      </w:r>
      <w:r w:rsidR="00444F3E" w:rsidRPr="003E7042">
        <w:rPr>
          <w:rFonts w:ascii="Arial" w:hAnsi="Arial" w:cs="Arial"/>
        </w:rPr>
        <w:t xml:space="preserve"> of cases</w:t>
      </w:r>
      <w:r w:rsidRPr="003E7042">
        <w:rPr>
          <w:rFonts w:ascii="Arial" w:hAnsi="Arial" w:cs="Arial"/>
        </w:rPr>
        <w:t>)</w:t>
      </w:r>
      <w:r w:rsidR="00C42C16" w:rsidRPr="003E7042">
        <w:rPr>
          <w:rFonts w:ascii="Arial" w:hAnsi="Arial" w:cs="Arial"/>
        </w:rPr>
        <w:t xml:space="preserve"> </w:t>
      </w:r>
      <w:r w:rsidR="005E2704" w:rsidRPr="003E7042">
        <w:rPr>
          <w:rFonts w:ascii="Arial" w:hAnsi="Arial" w:cs="Arial"/>
        </w:rPr>
        <w:t>(Sherlock et al. 1990)</w:t>
      </w:r>
      <w:r w:rsidRPr="003E7042">
        <w:rPr>
          <w:rFonts w:ascii="Arial" w:hAnsi="Arial" w:cs="Arial"/>
        </w:rPr>
        <w:t xml:space="preserve"> or even a single fluid-filled cyst </w:t>
      </w:r>
      <w:r w:rsidR="005E2704" w:rsidRPr="003E7042">
        <w:rPr>
          <w:rFonts w:ascii="Arial" w:hAnsi="Arial" w:cs="Arial"/>
        </w:rPr>
        <w:t>(Hinrichs et al. 1190; McCue et al. 1998; Renaudin et al. 2021)</w:t>
      </w:r>
      <w:r w:rsidR="00444F3E" w:rsidRPr="003E7042">
        <w:rPr>
          <w:rFonts w:ascii="Arial" w:hAnsi="Arial" w:cs="Arial"/>
        </w:rPr>
        <w:t>. A</w:t>
      </w:r>
      <w:r w:rsidRPr="003E7042">
        <w:rPr>
          <w:rFonts w:ascii="Arial" w:hAnsi="Arial" w:cs="Arial"/>
        </w:rPr>
        <w:t>ffected mares may exhibit prolonged anoestrus, continuous or intermittent oestrus (nymphomania behaviour) or aggressive</w:t>
      </w:r>
      <w:r w:rsidR="00444F3E" w:rsidRPr="003E7042">
        <w:rPr>
          <w:rFonts w:ascii="Arial" w:hAnsi="Arial" w:cs="Arial"/>
        </w:rPr>
        <w:t>,</w:t>
      </w:r>
      <w:r w:rsidRPr="003E7042">
        <w:rPr>
          <w:rFonts w:ascii="Arial" w:hAnsi="Arial" w:cs="Arial"/>
        </w:rPr>
        <w:t xml:space="preserve"> stallion</w:t>
      </w:r>
      <w:r w:rsidR="00444F3E" w:rsidRPr="003E7042">
        <w:rPr>
          <w:rFonts w:ascii="Arial" w:hAnsi="Arial" w:cs="Arial"/>
        </w:rPr>
        <w:t>-like</w:t>
      </w:r>
      <w:r w:rsidRPr="003E7042">
        <w:rPr>
          <w:rFonts w:ascii="Arial" w:hAnsi="Arial" w:cs="Arial"/>
        </w:rPr>
        <w:t xml:space="preserve"> behaviour </w:t>
      </w:r>
      <w:r w:rsidR="005E2704" w:rsidRPr="003E7042">
        <w:rPr>
          <w:rFonts w:ascii="Arial" w:hAnsi="Arial" w:cs="Arial"/>
        </w:rPr>
        <w:t xml:space="preserve">(Meagher et al. 1977; Neto et al. 2010; </w:t>
      </w:r>
      <w:r w:rsidR="006655F7" w:rsidRPr="003E7042">
        <w:rPr>
          <w:rFonts w:ascii="Arial" w:hAnsi="Arial" w:cs="Arial"/>
        </w:rPr>
        <w:t>Hinrichs et al. 1990a)</w:t>
      </w:r>
      <w:r w:rsidRPr="003E7042">
        <w:rPr>
          <w:rFonts w:ascii="Arial" w:hAnsi="Arial" w:cs="Arial"/>
        </w:rPr>
        <w:t>. There is no definitive diagnostic test for GTCTs</w:t>
      </w:r>
      <w:r w:rsidR="00EA0B96" w:rsidRPr="003E7042">
        <w:rPr>
          <w:rFonts w:ascii="Arial" w:hAnsi="Arial" w:cs="Arial"/>
        </w:rPr>
        <w:t xml:space="preserve"> and GCT</w:t>
      </w:r>
      <w:r w:rsidRPr="003E7042">
        <w:rPr>
          <w:rFonts w:ascii="Arial" w:hAnsi="Arial" w:cs="Arial"/>
        </w:rPr>
        <w:t xml:space="preserve"> in horses, and identification is usually based on the history, rectal examination, </w:t>
      </w:r>
      <w:r w:rsidR="00444F3E" w:rsidRPr="003E7042">
        <w:rPr>
          <w:rFonts w:ascii="Arial" w:hAnsi="Arial" w:cs="Arial"/>
        </w:rPr>
        <w:t xml:space="preserve">ultrasonographic examination and </w:t>
      </w:r>
      <w:r w:rsidRPr="003E7042">
        <w:rPr>
          <w:rFonts w:ascii="Arial" w:hAnsi="Arial" w:cs="Arial"/>
        </w:rPr>
        <w:t xml:space="preserve">serum hormone analysis </w:t>
      </w:r>
      <w:r w:rsidR="006655F7" w:rsidRPr="003E7042">
        <w:rPr>
          <w:rFonts w:ascii="Arial" w:hAnsi="Arial" w:cs="Arial"/>
        </w:rPr>
        <w:t>(Christman et al. 1999; Hinrichs et al. 1990b)</w:t>
      </w:r>
      <w:r w:rsidRPr="003E7042">
        <w:rPr>
          <w:rFonts w:ascii="Arial" w:hAnsi="Arial" w:cs="Arial"/>
        </w:rPr>
        <w:t xml:space="preserve">. Surgical removal of the affected ovary is the treatment of choice, </w:t>
      </w:r>
      <w:r w:rsidR="006655F7" w:rsidRPr="003E7042">
        <w:rPr>
          <w:rFonts w:ascii="Arial" w:hAnsi="Arial" w:cs="Arial"/>
        </w:rPr>
        <w:t>Meagher et al. 1997; Perino et al. 1985)</w:t>
      </w:r>
      <w:r w:rsidRPr="003E7042">
        <w:rPr>
          <w:rFonts w:ascii="Arial" w:hAnsi="Arial" w:cs="Arial"/>
        </w:rPr>
        <w:t xml:space="preserve"> as these </w:t>
      </w:r>
      <w:r w:rsidR="001D36D3" w:rsidRPr="003E7042">
        <w:rPr>
          <w:rFonts w:ascii="Arial" w:hAnsi="Arial" w:cs="Arial"/>
        </w:rPr>
        <w:t>tumours</w:t>
      </w:r>
      <w:r w:rsidR="00CA4E9A" w:rsidRPr="003E7042">
        <w:rPr>
          <w:rFonts w:ascii="Arial" w:hAnsi="Arial" w:cs="Arial"/>
        </w:rPr>
        <w:t xml:space="preserve"> rarely metastasize</w:t>
      </w:r>
      <w:r w:rsidR="006655F7" w:rsidRPr="003E7042">
        <w:rPr>
          <w:rFonts w:ascii="Arial" w:hAnsi="Arial" w:cs="Arial"/>
        </w:rPr>
        <w:t xml:space="preserve"> (Meagher et al. 1997; Perino et al. 1985; Bosu et al. 1982)</w:t>
      </w:r>
      <w:r w:rsidR="0013748B" w:rsidRPr="003E7042">
        <w:rPr>
          <w:rFonts w:ascii="Arial" w:hAnsi="Arial" w:cs="Arial"/>
        </w:rPr>
        <w:t>.</w:t>
      </w:r>
      <w:r w:rsidRPr="003E7042">
        <w:rPr>
          <w:rFonts w:ascii="Arial" w:hAnsi="Arial" w:cs="Arial"/>
        </w:rPr>
        <w:t xml:space="preserve"> </w:t>
      </w:r>
      <w:r w:rsidR="00562D74" w:rsidRPr="003E7042">
        <w:rPr>
          <w:rFonts w:ascii="Arial" w:hAnsi="Arial" w:cs="Arial"/>
        </w:rPr>
        <w:t>Rarely, GCT</w:t>
      </w:r>
      <w:r w:rsidR="00444F3E" w:rsidRPr="003E7042">
        <w:rPr>
          <w:rFonts w:ascii="Arial" w:hAnsi="Arial" w:cs="Arial"/>
        </w:rPr>
        <w:t>s</w:t>
      </w:r>
      <w:r w:rsidR="00562D74" w:rsidRPr="003E7042">
        <w:rPr>
          <w:rFonts w:ascii="Arial" w:hAnsi="Arial" w:cs="Arial"/>
        </w:rPr>
        <w:t xml:space="preserve"> and GTCTs have been reported to cause hemoperitoneum as a result of rupture prior to or during surgery</w:t>
      </w:r>
      <w:r w:rsidR="00D56000" w:rsidRPr="003E7042">
        <w:rPr>
          <w:rFonts w:ascii="Arial" w:hAnsi="Arial" w:cs="Arial"/>
        </w:rPr>
        <w:t xml:space="preserve"> (Alexander et al. 2004; Harper et al. 2010; Sherlock et al. 2016; Worsman et al. 2018)</w:t>
      </w:r>
      <w:r w:rsidR="00562D74" w:rsidRPr="003E7042">
        <w:rPr>
          <w:rFonts w:ascii="Arial" w:hAnsi="Arial" w:cs="Arial"/>
        </w:rPr>
        <w:t xml:space="preserve">. </w:t>
      </w:r>
      <w:r w:rsidR="00444F3E" w:rsidRPr="003E7042">
        <w:rPr>
          <w:rFonts w:ascii="Arial" w:hAnsi="Arial" w:cs="Arial"/>
        </w:rPr>
        <w:t>T</w:t>
      </w:r>
      <w:r w:rsidR="00562D74" w:rsidRPr="003E7042">
        <w:rPr>
          <w:rFonts w:ascii="Arial" w:hAnsi="Arial" w:cs="Arial"/>
        </w:rPr>
        <w:t xml:space="preserve">his rupture </w:t>
      </w:r>
      <w:r w:rsidR="00444F3E" w:rsidRPr="003E7042">
        <w:rPr>
          <w:rFonts w:ascii="Arial" w:hAnsi="Arial" w:cs="Arial"/>
        </w:rPr>
        <w:t>may</w:t>
      </w:r>
      <w:r w:rsidR="00562D74" w:rsidRPr="003E7042">
        <w:rPr>
          <w:rFonts w:ascii="Arial" w:hAnsi="Arial" w:cs="Arial"/>
        </w:rPr>
        <w:t xml:space="preserve"> be </w:t>
      </w:r>
      <w:r w:rsidR="00856CFB" w:rsidRPr="003E7042">
        <w:rPr>
          <w:rFonts w:ascii="Arial" w:hAnsi="Arial" w:cs="Arial"/>
        </w:rPr>
        <w:t>caused by</w:t>
      </w:r>
      <w:r w:rsidR="00562D74" w:rsidRPr="003E7042">
        <w:rPr>
          <w:rFonts w:ascii="Arial" w:hAnsi="Arial" w:cs="Arial"/>
        </w:rPr>
        <w:t xml:space="preserve"> rapid growth of the tumour. Patient presentation of a haemorrhagic GCT is nonspecific and does not always present as </w:t>
      </w:r>
      <w:r w:rsidR="0013748B" w:rsidRPr="003E7042">
        <w:rPr>
          <w:rFonts w:ascii="Arial" w:hAnsi="Arial" w:cs="Arial"/>
        </w:rPr>
        <w:t>haemorrhagic shock</w:t>
      </w:r>
      <w:r w:rsidR="009669B3" w:rsidRPr="003E7042">
        <w:rPr>
          <w:rFonts w:ascii="Arial" w:hAnsi="Arial" w:cs="Arial"/>
        </w:rPr>
        <w:t xml:space="preserve"> (Hinrichs et al. 1990a; Renaudin et al. 2021; Crabtree et al. 2011)</w:t>
      </w:r>
      <w:r w:rsidR="00562D74" w:rsidRPr="003E7042">
        <w:rPr>
          <w:rFonts w:ascii="Arial" w:hAnsi="Arial" w:cs="Arial"/>
        </w:rPr>
        <w:t>. Due to the lack of specificity in clinical symptoms, it is difficult to arrive at a definitive diagnosis before surgery, but GCT</w:t>
      </w:r>
      <w:r w:rsidR="00D53A07" w:rsidRPr="003E7042">
        <w:rPr>
          <w:rFonts w:ascii="Arial" w:hAnsi="Arial" w:cs="Arial"/>
        </w:rPr>
        <w:t>s</w:t>
      </w:r>
      <w:r w:rsidR="00562D74" w:rsidRPr="003E7042">
        <w:rPr>
          <w:rFonts w:ascii="Arial" w:hAnsi="Arial" w:cs="Arial"/>
        </w:rPr>
        <w:t xml:space="preserve"> should be considered as a differential diagnosis</w:t>
      </w:r>
      <w:r w:rsidR="0012181F" w:rsidRPr="003E7042">
        <w:rPr>
          <w:rFonts w:ascii="Arial" w:hAnsi="Arial" w:cs="Arial"/>
        </w:rPr>
        <w:t xml:space="preserve"> in case of hemoperiton</w:t>
      </w:r>
      <w:r w:rsidR="00D53A07" w:rsidRPr="003E7042">
        <w:rPr>
          <w:rFonts w:ascii="Arial" w:hAnsi="Arial" w:cs="Arial"/>
        </w:rPr>
        <w:t>a</w:t>
      </w:r>
      <w:r w:rsidR="0012181F" w:rsidRPr="003E7042">
        <w:rPr>
          <w:rFonts w:ascii="Arial" w:hAnsi="Arial" w:cs="Arial"/>
        </w:rPr>
        <w:t>eum</w:t>
      </w:r>
      <w:r w:rsidR="00D53A07" w:rsidRPr="003E7042">
        <w:rPr>
          <w:rFonts w:ascii="Arial" w:hAnsi="Arial" w:cs="Arial"/>
        </w:rPr>
        <w:t xml:space="preserve"> in mares</w:t>
      </w:r>
      <w:r w:rsidR="00562D74" w:rsidRPr="003E7042">
        <w:rPr>
          <w:rFonts w:ascii="Arial" w:hAnsi="Arial" w:cs="Arial"/>
        </w:rPr>
        <w:t>.</w:t>
      </w:r>
      <w:r w:rsidR="00D53A07" w:rsidRPr="003E7042">
        <w:rPr>
          <w:rFonts w:ascii="Arial" w:hAnsi="Arial" w:cs="Arial"/>
        </w:rPr>
        <w:t xml:space="preserve"> T</w:t>
      </w:r>
      <w:r w:rsidRPr="003E7042">
        <w:rPr>
          <w:rFonts w:ascii="Arial" w:hAnsi="Arial" w:cs="Arial"/>
        </w:rPr>
        <w:t>he treatment</w:t>
      </w:r>
      <w:r w:rsidR="00D53A07" w:rsidRPr="003E7042">
        <w:rPr>
          <w:rFonts w:ascii="Arial" w:hAnsi="Arial" w:cs="Arial"/>
        </w:rPr>
        <w:t xml:space="preserve"> of choice</w:t>
      </w:r>
      <w:r w:rsidRPr="003E7042">
        <w:rPr>
          <w:rFonts w:ascii="Arial" w:hAnsi="Arial" w:cs="Arial"/>
        </w:rPr>
        <w:t xml:space="preserve"> for </w:t>
      </w:r>
      <w:r w:rsidR="00D53A07" w:rsidRPr="003E7042">
        <w:rPr>
          <w:rFonts w:ascii="Arial" w:hAnsi="Arial" w:cs="Arial"/>
        </w:rPr>
        <w:t>removal of a</w:t>
      </w:r>
      <w:r w:rsidRPr="003E7042">
        <w:rPr>
          <w:rFonts w:ascii="Arial" w:hAnsi="Arial" w:cs="Arial"/>
        </w:rPr>
        <w:t xml:space="preserve"> GCT is a laparascopic ovariectomy </w:t>
      </w:r>
      <w:r w:rsidR="00D53A07" w:rsidRPr="003E7042">
        <w:rPr>
          <w:rFonts w:ascii="Arial" w:hAnsi="Arial" w:cs="Arial"/>
        </w:rPr>
        <w:t>in</w:t>
      </w:r>
      <w:r w:rsidRPr="003E7042">
        <w:rPr>
          <w:rFonts w:ascii="Arial" w:hAnsi="Arial" w:cs="Arial"/>
        </w:rPr>
        <w:t xml:space="preserve"> the </w:t>
      </w:r>
      <w:r w:rsidR="00D53A07" w:rsidRPr="003E7042">
        <w:rPr>
          <w:rFonts w:ascii="Arial" w:hAnsi="Arial" w:cs="Arial"/>
        </w:rPr>
        <w:t xml:space="preserve">standing </w:t>
      </w:r>
      <w:r w:rsidRPr="003E7042">
        <w:rPr>
          <w:rFonts w:ascii="Arial" w:hAnsi="Arial" w:cs="Arial"/>
        </w:rPr>
        <w:t xml:space="preserve">mare. Ovariectomy </w:t>
      </w:r>
      <w:r w:rsidR="00D53A07" w:rsidRPr="003E7042">
        <w:rPr>
          <w:rFonts w:ascii="Arial" w:hAnsi="Arial" w:cs="Arial"/>
        </w:rPr>
        <w:t>under</w:t>
      </w:r>
      <w:r w:rsidRPr="003E7042">
        <w:rPr>
          <w:rFonts w:ascii="Arial" w:hAnsi="Arial" w:cs="Arial"/>
        </w:rPr>
        <w:t xml:space="preserve"> general anaesthesia is preferred in horses with big GCT</w:t>
      </w:r>
      <w:r w:rsidR="00D53A07" w:rsidRPr="003E7042">
        <w:rPr>
          <w:rFonts w:ascii="Arial" w:hAnsi="Arial" w:cs="Arial"/>
        </w:rPr>
        <w:t>s</w:t>
      </w:r>
      <w:r w:rsidRPr="003E7042">
        <w:rPr>
          <w:rFonts w:ascii="Arial" w:hAnsi="Arial" w:cs="Arial"/>
        </w:rPr>
        <w:t xml:space="preserve"> that cannot be removed </w:t>
      </w:r>
      <w:r w:rsidR="00D53A07" w:rsidRPr="003E7042">
        <w:rPr>
          <w:rFonts w:ascii="Arial" w:hAnsi="Arial" w:cs="Arial"/>
        </w:rPr>
        <w:t>via</w:t>
      </w:r>
      <w:r w:rsidRPr="003E7042">
        <w:rPr>
          <w:rFonts w:ascii="Arial" w:hAnsi="Arial" w:cs="Arial"/>
        </w:rPr>
        <w:t xml:space="preserve"> a flank laparotomy. </w:t>
      </w:r>
    </w:p>
    <w:p w14:paraId="1904C71C" w14:textId="66096713" w:rsidR="00740EF4" w:rsidRPr="003E7042" w:rsidRDefault="00740EF4" w:rsidP="006D2701">
      <w:pPr>
        <w:spacing w:line="480" w:lineRule="auto"/>
        <w:jc w:val="both"/>
        <w:rPr>
          <w:rFonts w:ascii="Arial" w:hAnsi="Arial" w:cs="Arial"/>
        </w:rPr>
      </w:pPr>
      <w:r w:rsidRPr="003E7042">
        <w:rPr>
          <w:rFonts w:ascii="Arial" w:hAnsi="Arial" w:cs="Arial"/>
        </w:rPr>
        <w:lastRenderedPageBreak/>
        <w:t xml:space="preserve">This case report describes a </w:t>
      </w:r>
      <w:r w:rsidR="00EA0B96" w:rsidRPr="003E7042">
        <w:rPr>
          <w:rFonts w:ascii="Arial" w:hAnsi="Arial" w:cs="Arial"/>
        </w:rPr>
        <w:t>w</w:t>
      </w:r>
      <w:r w:rsidRPr="003E7042">
        <w:rPr>
          <w:rFonts w:ascii="Arial" w:hAnsi="Arial" w:cs="Arial"/>
        </w:rPr>
        <w:t>armblood mare with acute intra-abdominal h</w:t>
      </w:r>
      <w:r w:rsidR="00562D74" w:rsidRPr="003E7042">
        <w:rPr>
          <w:rFonts w:ascii="Arial" w:hAnsi="Arial" w:cs="Arial"/>
        </w:rPr>
        <w:t xml:space="preserve">aemorrhage caused by a 25kg GCT that was removed by a </w:t>
      </w:r>
      <w:r w:rsidR="00F9189E" w:rsidRPr="003E7042">
        <w:rPr>
          <w:rFonts w:ascii="Arial" w:hAnsi="Arial" w:cs="Arial"/>
        </w:rPr>
        <w:t xml:space="preserve">ventral </w:t>
      </w:r>
      <w:r w:rsidR="00562D74" w:rsidRPr="003E7042">
        <w:rPr>
          <w:rFonts w:ascii="Arial" w:hAnsi="Arial" w:cs="Arial"/>
        </w:rPr>
        <w:t xml:space="preserve">midline </w:t>
      </w:r>
      <w:r w:rsidR="00F9189E" w:rsidRPr="003E7042">
        <w:rPr>
          <w:rFonts w:ascii="Arial" w:hAnsi="Arial" w:cs="Arial"/>
        </w:rPr>
        <w:t>laparotomy</w:t>
      </w:r>
      <w:r w:rsidR="00562D74" w:rsidRPr="003E7042">
        <w:rPr>
          <w:rFonts w:ascii="Arial" w:hAnsi="Arial" w:cs="Arial"/>
        </w:rPr>
        <w:t>.</w:t>
      </w:r>
      <w:r w:rsidRPr="003E7042">
        <w:rPr>
          <w:rFonts w:ascii="Arial" w:hAnsi="Arial" w:cs="Arial"/>
        </w:rPr>
        <w:t xml:space="preserve"> </w:t>
      </w:r>
    </w:p>
    <w:p w14:paraId="1D928EB6" w14:textId="77777777" w:rsidR="00430C76" w:rsidRPr="003E7042" w:rsidRDefault="00430C76" w:rsidP="006D2701">
      <w:pPr>
        <w:spacing w:line="480" w:lineRule="auto"/>
        <w:jc w:val="both"/>
        <w:rPr>
          <w:rFonts w:ascii="Arial" w:hAnsi="Arial" w:cs="Arial"/>
        </w:rPr>
      </w:pPr>
    </w:p>
    <w:p w14:paraId="0BEAB794" w14:textId="77777777" w:rsidR="008C2603" w:rsidRPr="00D94625" w:rsidRDefault="008C2603" w:rsidP="006D2701">
      <w:pPr>
        <w:pStyle w:val="Heading2"/>
        <w:spacing w:line="480" w:lineRule="auto"/>
        <w:rPr>
          <w:rFonts w:ascii="Arial" w:hAnsi="Arial" w:cs="Arial"/>
          <w:b/>
          <w:color w:val="auto"/>
        </w:rPr>
      </w:pPr>
      <w:r w:rsidRPr="00D94625">
        <w:rPr>
          <w:rFonts w:ascii="Arial" w:hAnsi="Arial" w:cs="Arial"/>
          <w:b/>
          <w:color w:val="auto"/>
        </w:rPr>
        <w:t xml:space="preserve">Initial clinical presentation and treatment </w:t>
      </w:r>
    </w:p>
    <w:p w14:paraId="1A645C1D" w14:textId="175A6C1F" w:rsidR="00DC17D5" w:rsidRPr="003E7042" w:rsidRDefault="00F62F3F" w:rsidP="006D2701">
      <w:pPr>
        <w:spacing w:line="480" w:lineRule="auto"/>
        <w:jc w:val="both"/>
        <w:rPr>
          <w:rFonts w:ascii="Arial" w:hAnsi="Arial" w:cs="Arial"/>
        </w:rPr>
      </w:pPr>
      <w:r w:rsidRPr="003E7042">
        <w:rPr>
          <w:rFonts w:ascii="Arial" w:hAnsi="Arial" w:cs="Arial"/>
        </w:rPr>
        <w:t>A 7-year</w:t>
      </w:r>
      <w:r w:rsidR="00395FAE" w:rsidRPr="003E7042">
        <w:rPr>
          <w:rFonts w:ascii="Arial" w:hAnsi="Arial" w:cs="Arial"/>
        </w:rPr>
        <w:t>-</w:t>
      </w:r>
      <w:r w:rsidRPr="003E7042">
        <w:rPr>
          <w:rFonts w:ascii="Arial" w:hAnsi="Arial" w:cs="Arial"/>
        </w:rPr>
        <w:t>ol</w:t>
      </w:r>
      <w:r w:rsidR="00395FAE" w:rsidRPr="003E7042">
        <w:rPr>
          <w:rFonts w:ascii="Arial" w:hAnsi="Arial" w:cs="Arial"/>
        </w:rPr>
        <w:t xml:space="preserve">d </w:t>
      </w:r>
      <w:r w:rsidR="00C033FD" w:rsidRPr="003E7042">
        <w:rPr>
          <w:rFonts w:ascii="Arial" w:hAnsi="Arial" w:cs="Arial"/>
        </w:rPr>
        <w:t>W</w:t>
      </w:r>
      <w:r w:rsidR="00395FAE" w:rsidRPr="003E7042">
        <w:rPr>
          <w:rFonts w:ascii="Arial" w:hAnsi="Arial" w:cs="Arial"/>
        </w:rPr>
        <w:t xml:space="preserve">armblood mare was referred to the </w:t>
      </w:r>
      <w:r w:rsidR="00C033FD" w:rsidRPr="003E7042">
        <w:rPr>
          <w:rFonts w:ascii="Arial" w:hAnsi="Arial" w:cs="Arial"/>
        </w:rPr>
        <w:t xml:space="preserve">Department for Horses </w:t>
      </w:r>
      <w:r w:rsidR="00395FAE" w:rsidRPr="003E7042">
        <w:rPr>
          <w:rFonts w:ascii="Arial" w:hAnsi="Arial" w:cs="Arial"/>
        </w:rPr>
        <w:t xml:space="preserve">because of a suspected </w:t>
      </w:r>
      <w:r w:rsidR="00D34404" w:rsidRPr="003E7042">
        <w:rPr>
          <w:rFonts w:ascii="Arial" w:hAnsi="Arial" w:cs="Arial"/>
        </w:rPr>
        <w:t xml:space="preserve">impaction </w:t>
      </w:r>
      <w:r w:rsidR="00395FAE" w:rsidRPr="003E7042">
        <w:rPr>
          <w:rFonts w:ascii="Arial" w:hAnsi="Arial" w:cs="Arial"/>
        </w:rPr>
        <w:t xml:space="preserve">of the ascending colon. </w:t>
      </w:r>
      <w:r w:rsidR="00C033FD" w:rsidRPr="003E7042">
        <w:rPr>
          <w:rFonts w:ascii="Arial" w:hAnsi="Arial" w:cs="Arial"/>
        </w:rPr>
        <w:t>On</w:t>
      </w:r>
      <w:r w:rsidR="00001670" w:rsidRPr="003E7042">
        <w:rPr>
          <w:rFonts w:ascii="Arial" w:hAnsi="Arial" w:cs="Arial"/>
        </w:rPr>
        <w:t xml:space="preserve"> initial </w:t>
      </w:r>
      <w:r w:rsidR="00414274" w:rsidRPr="003E7042">
        <w:rPr>
          <w:rFonts w:ascii="Arial" w:hAnsi="Arial" w:cs="Arial"/>
        </w:rPr>
        <w:t>examination,</w:t>
      </w:r>
      <w:r w:rsidR="00001670" w:rsidRPr="003E7042">
        <w:rPr>
          <w:rFonts w:ascii="Arial" w:hAnsi="Arial" w:cs="Arial"/>
        </w:rPr>
        <w:t xml:space="preserve"> the mare showed </w:t>
      </w:r>
      <w:r w:rsidR="00DC17D5" w:rsidRPr="003E7042">
        <w:rPr>
          <w:rFonts w:ascii="Arial" w:hAnsi="Arial" w:cs="Arial"/>
        </w:rPr>
        <w:t>tachycardia (60 beats/m</w:t>
      </w:r>
      <w:r w:rsidR="00902A3E" w:rsidRPr="003E7042">
        <w:rPr>
          <w:rFonts w:ascii="Arial" w:hAnsi="Arial" w:cs="Arial"/>
        </w:rPr>
        <w:t>in</w:t>
      </w:r>
      <w:r w:rsidR="00DC17D5" w:rsidRPr="003E7042">
        <w:rPr>
          <w:rFonts w:ascii="Arial" w:hAnsi="Arial" w:cs="Arial"/>
        </w:rPr>
        <w:t>), tachypnea (40 breaths/m</w:t>
      </w:r>
      <w:r w:rsidR="00902A3E" w:rsidRPr="003E7042">
        <w:rPr>
          <w:rFonts w:ascii="Arial" w:hAnsi="Arial" w:cs="Arial"/>
        </w:rPr>
        <w:t>in</w:t>
      </w:r>
      <w:r w:rsidR="00DC17D5" w:rsidRPr="003E7042">
        <w:rPr>
          <w:rFonts w:ascii="Arial" w:hAnsi="Arial" w:cs="Arial"/>
        </w:rPr>
        <w:t xml:space="preserve">) and </w:t>
      </w:r>
      <w:r w:rsidR="00395FAE" w:rsidRPr="003E7042">
        <w:rPr>
          <w:rFonts w:ascii="Arial" w:hAnsi="Arial" w:cs="Arial"/>
        </w:rPr>
        <w:t>fever</w:t>
      </w:r>
      <w:r w:rsidR="00DC17D5" w:rsidRPr="003E7042">
        <w:rPr>
          <w:rFonts w:ascii="Arial" w:hAnsi="Arial" w:cs="Arial"/>
        </w:rPr>
        <w:t xml:space="preserve"> </w:t>
      </w:r>
      <w:r w:rsidR="00395FAE" w:rsidRPr="003E7042">
        <w:rPr>
          <w:rFonts w:ascii="Arial" w:hAnsi="Arial" w:cs="Arial"/>
        </w:rPr>
        <w:t>(</w:t>
      </w:r>
      <w:r w:rsidR="00DC17D5" w:rsidRPr="003E7042">
        <w:rPr>
          <w:rFonts w:ascii="Arial" w:hAnsi="Arial" w:cs="Arial"/>
        </w:rPr>
        <w:t>38.7°C</w:t>
      </w:r>
      <w:r w:rsidR="00395FAE" w:rsidRPr="003E7042">
        <w:rPr>
          <w:rFonts w:ascii="Arial" w:hAnsi="Arial" w:cs="Arial"/>
        </w:rPr>
        <w:t>)</w:t>
      </w:r>
      <w:r w:rsidR="00DC17D5" w:rsidRPr="003E7042">
        <w:rPr>
          <w:rFonts w:ascii="Arial" w:hAnsi="Arial" w:cs="Arial"/>
        </w:rPr>
        <w:t xml:space="preserve">. </w:t>
      </w:r>
      <w:r w:rsidR="00C033FD" w:rsidRPr="003E7042">
        <w:rPr>
          <w:rFonts w:ascii="Arial" w:hAnsi="Arial" w:cs="Arial"/>
        </w:rPr>
        <w:t>She</w:t>
      </w:r>
      <w:r w:rsidR="00DC17D5" w:rsidRPr="003E7042">
        <w:rPr>
          <w:rFonts w:ascii="Arial" w:hAnsi="Arial" w:cs="Arial"/>
        </w:rPr>
        <w:t xml:space="preserve"> had pale mucous membranes</w:t>
      </w:r>
      <w:r w:rsidR="00F056D4" w:rsidRPr="003E7042">
        <w:rPr>
          <w:rFonts w:ascii="Arial" w:hAnsi="Arial" w:cs="Arial"/>
        </w:rPr>
        <w:t xml:space="preserve"> and a </w:t>
      </w:r>
      <w:r w:rsidR="00C033FD" w:rsidRPr="003E7042">
        <w:rPr>
          <w:rFonts w:ascii="Arial" w:hAnsi="Arial" w:cs="Arial"/>
        </w:rPr>
        <w:t xml:space="preserve">prolonged </w:t>
      </w:r>
      <w:r w:rsidR="00F056D4" w:rsidRPr="003E7042">
        <w:rPr>
          <w:rFonts w:ascii="Arial" w:hAnsi="Arial" w:cs="Arial"/>
        </w:rPr>
        <w:t xml:space="preserve">capillary refill time </w:t>
      </w:r>
      <w:r w:rsidR="0046786F" w:rsidRPr="003E7042">
        <w:rPr>
          <w:rFonts w:ascii="Arial" w:hAnsi="Arial" w:cs="Arial"/>
        </w:rPr>
        <w:t>of more than three</w:t>
      </w:r>
      <w:r w:rsidR="00DC17D5" w:rsidRPr="003E7042">
        <w:rPr>
          <w:rFonts w:ascii="Arial" w:hAnsi="Arial" w:cs="Arial"/>
        </w:rPr>
        <w:t xml:space="preserve"> seconds. Borborygmi were decreased and she showed mild to moderate abdominal discomfort. Transabdominal ultrasonography </w:t>
      </w:r>
      <w:r w:rsidR="00C033FD" w:rsidRPr="003E7042">
        <w:rPr>
          <w:rFonts w:ascii="Arial" w:hAnsi="Arial" w:cs="Arial"/>
        </w:rPr>
        <w:t xml:space="preserve">revealed a </w:t>
      </w:r>
      <w:r w:rsidR="00DC17D5" w:rsidRPr="003E7042">
        <w:rPr>
          <w:rFonts w:ascii="Arial" w:hAnsi="Arial" w:cs="Arial"/>
        </w:rPr>
        <w:t>large amount of echogenic</w:t>
      </w:r>
      <w:r w:rsidR="00C033FD" w:rsidRPr="003E7042">
        <w:rPr>
          <w:rFonts w:ascii="Arial" w:hAnsi="Arial" w:cs="Arial"/>
        </w:rPr>
        <w:t>,</w:t>
      </w:r>
      <w:r w:rsidR="00DC17D5" w:rsidRPr="003E7042">
        <w:rPr>
          <w:rFonts w:ascii="Arial" w:hAnsi="Arial" w:cs="Arial"/>
        </w:rPr>
        <w:t xml:space="preserve"> swirling fluid consistent with </w:t>
      </w:r>
      <w:r w:rsidR="00414274" w:rsidRPr="003E7042">
        <w:rPr>
          <w:rFonts w:ascii="Arial" w:hAnsi="Arial" w:cs="Arial"/>
        </w:rPr>
        <w:t>blood</w:t>
      </w:r>
      <w:r w:rsidR="00E108B8" w:rsidRPr="003E7042">
        <w:rPr>
          <w:rFonts w:ascii="Arial" w:hAnsi="Arial" w:cs="Arial"/>
        </w:rPr>
        <w:t xml:space="preserve"> </w:t>
      </w:r>
      <w:r w:rsidR="00E108B8" w:rsidRPr="00D94625">
        <w:rPr>
          <w:rFonts w:ascii="Arial" w:hAnsi="Arial" w:cs="Arial"/>
        </w:rPr>
        <w:t>(Fig. 1)</w:t>
      </w:r>
      <w:r w:rsidR="00F635DE">
        <w:rPr>
          <w:rFonts w:ascii="Arial" w:hAnsi="Arial" w:cs="Arial"/>
        </w:rPr>
        <w:t>.</w:t>
      </w:r>
      <w:r w:rsidR="00C033FD" w:rsidRPr="003E7042">
        <w:rPr>
          <w:rFonts w:ascii="Arial" w:hAnsi="Arial" w:cs="Arial"/>
        </w:rPr>
        <w:t xml:space="preserve"> </w:t>
      </w:r>
      <w:r w:rsidR="00F635DE">
        <w:rPr>
          <w:rFonts w:ascii="Arial" w:hAnsi="Arial" w:cs="Arial"/>
        </w:rPr>
        <w:t>H</w:t>
      </w:r>
      <w:r w:rsidR="00C033FD" w:rsidRPr="003E7042">
        <w:rPr>
          <w:rFonts w:ascii="Arial" w:hAnsi="Arial" w:cs="Arial"/>
        </w:rPr>
        <w:t xml:space="preserve">aemoabdomen </w:t>
      </w:r>
      <w:r w:rsidR="00395FAE" w:rsidRPr="003E7042">
        <w:rPr>
          <w:rFonts w:ascii="Arial" w:hAnsi="Arial" w:cs="Arial"/>
        </w:rPr>
        <w:t xml:space="preserve">was confirmed by abdominocentesis. Transrectal palpation revealed </w:t>
      </w:r>
      <w:r w:rsidR="00C033FD" w:rsidRPr="003E7042">
        <w:rPr>
          <w:rFonts w:ascii="Arial" w:hAnsi="Arial" w:cs="Arial"/>
        </w:rPr>
        <w:t xml:space="preserve">a </w:t>
      </w:r>
      <w:r w:rsidR="00395FAE" w:rsidRPr="003E7042">
        <w:rPr>
          <w:rFonts w:ascii="Arial" w:hAnsi="Arial" w:cs="Arial"/>
        </w:rPr>
        <w:t xml:space="preserve">firm </w:t>
      </w:r>
      <w:r w:rsidR="00DC17D5" w:rsidRPr="003E7042">
        <w:rPr>
          <w:rFonts w:ascii="Arial" w:hAnsi="Arial" w:cs="Arial"/>
        </w:rPr>
        <w:t>structure in the ventral abdominal cavity</w:t>
      </w:r>
      <w:r w:rsidR="00D34404" w:rsidRPr="003E7042">
        <w:rPr>
          <w:rFonts w:ascii="Arial" w:hAnsi="Arial" w:cs="Arial"/>
        </w:rPr>
        <w:t>, which</w:t>
      </w:r>
      <w:r w:rsidR="00DC17D5" w:rsidRPr="003E7042">
        <w:rPr>
          <w:rFonts w:ascii="Arial" w:hAnsi="Arial" w:cs="Arial"/>
        </w:rPr>
        <w:t xml:space="preserve"> </w:t>
      </w:r>
      <w:r w:rsidR="00395FAE" w:rsidRPr="003E7042">
        <w:rPr>
          <w:rFonts w:ascii="Arial" w:hAnsi="Arial" w:cs="Arial"/>
        </w:rPr>
        <w:t>extend</w:t>
      </w:r>
      <w:r w:rsidR="00D34404" w:rsidRPr="003E7042">
        <w:rPr>
          <w:rFonts w:ascii="Arial" w:hAnsi="Arial" w:cs="Arial"/>
        </w:rPr>
        <w:t>ed</w:t>
      </w:r>
      <w:r w:rsidR="00395FAE" w:rsidRPr="003E7042">
        <w:rPr>
          <w:rFonts w:ascii="Arial" w:hAnsi="Arial" w:cs="Arial"/>
        </w:rPr>
        <w:t xml:space="preserve"> </w:t>
      </w:r>
      <w:r w:rsidR="00D34404" w:rsidRPr="003E7042">
        <w:rPr>
          <w:rFonts w:ascii="Arial" w:hAnsi="Arial" w:cs="Arial"/>
        </w:rPr>
        <w:t xml:space="preserve">across the abdomen </w:t>
      </w:r>
      <w:r w:rsidR="00DC17D5" w:rsidRPr="003E7042">
        <w:rPr>
          <w:rFonts w:ascii="Arial" w:hAnsi="Arial" w:cs="Arial"/>
        </w:rPr>
        <w:t>from the right to the left side</w:t>
      </w:r>
      <w:r w:rsidR="00D34404" w:rsidRPr="003E7042">
        <w:rPr>
          <w:rFonts w:ascii="Arial" w:hAnsi="Arial" w:cs="Arial"/>
        </w:rPr>
        <w:t xml:space="preserve">. This structure was </w:t>
      </w:r>
      <w:r w:rsidR="00395FAE" w:rsidRPr="003E7042">
        <w:rPr>
          <w:rFonts w:ascii="Arial" w:hAnsi="Arial" w:cs="Arial"/>
        </w:rPr>
        <w:t xml:space="preserve">initially suspected to be </w:t>
      </w:r>
      <w:r w:rsidR="00D34404" w:rsidRPr="003E7042">
        <w:rPr>
          <w:rFonts w:ascii="Arial" w:hAnsi="Arial" w:cs="Arial"/>
        </w:rPr>
        <w:t>an impaction. N</w:t>
      </w:r>
      <w:r w:rsidR="0046786F" w:rsidRPr="003E7042">
        <w:rPr>
          <w:rFonts w:ascii="Arial" w:hAnsi="Arial" w:cs="Arial"/>
        </w:rPr>
        <w:t>asogastric intubation yielded no</w:t>
      </w:r>
      <w:r w:rsidR="00D34404" w:rsidRPr="003E7042">
        <w:rPr>
          <w:rFonts w:ascii="Arial" w:hAnsi="Arial" w:cs="Arial"/>
        </w:rPr>
        <w:t xml:space="preserve"> reflux</w:t>
      </w:r>
      <w:r w:rsidR="0046786F" w:rsidRPr="003E7042">
        <w:rPr>
          <w:rFonts w:ascii="Arial" w:hAnsi="Arial" w:cs="Arial"/>
        </w:rPr>
        <w:t xml:space="preserve">. </w:t>
      </w:r>
    </w:p>
    <w:p w14:paraId="57AE0A6F" w14:textId="43F2D33A" w:rsidR="00395FAE" w:rsidRPr="003E7042" w:rsidRDefault="00D34404" w:rsidP="006D2701">
      <w:pPr>
        <w:spacing w:line="480" w:lineRule="auto"/>
        <w:jc w:val="both"/>
        <w:rPr>
          <w:rFonts w:ascii="Arial" w:hAnsi="Arial" w:cs="Arial"/>
        </w:rPr>
      </w:pPr>
      <w:r w:rsidRPr="003E7042">
        <w:rPr>
          <w:rFonts w:ascii="Arial" w:hAnsi="Arial" w:cs="Arial"/>
        </w:rPr>
        <w:t xml:space="preserve">Hematologic examination showed </w:t>
      </w:r>
      <w:r w:rsidR="00395FAE" w:rsidRPr="003E7042">
        <w:rPr>
          <w:rFonts w:ascii="Arial" w:hAnsi="Arial" w:cs="Arial"/>
        </w:rPr>
        <w:t xml:space="preserve">profound </w:t>
      </w:r>
      <w:r w:rsidR="00491A1F" w:rsidRPr="003E7042">
        <w:rPr>
          <w:rFonts w:ascii="Arial" w:hAnsi="Arial" w:cs="Arial"/>
        </w:rPr>
        <w:t>anaemia</w:t>
      </w:r>
      <w:r w:rsidR="00395FAE" w:rsidRPr="003E7042">
        <w:rPr>
          <w:rFonts w:ascii="Arial" w:hAnsi="Arial" w:cs="Arial"/>
        </w:rPr>
        <w:t xml:space="preserve"> (</w:t>
      </w:r>
      <w:r w:rsidR="00EA0B96" w:rsidRPr="003E7042">
        <w:rPr>
          <w:rFonts w:ascii="Arial" w:hAnsi="Arial" w:cs="Arial"/>
        </w:rPr>
        <w:t xml:space="preserve">PCV </w:t>
      </w:r>
      <w:r w:rsidR="00395FAE" w:rsidRPr="003E7042">
        <w:rPr>
          <w:rFonts w:ascii="Arial" w:hAnsi="Arial" w:cs="Arial"/>
        </w:rPr>
        <w:t xml:space="preserve">14%, reference interval 27 – 39%, RBC 2.79 T/l, reference interval 6.6-9.8 T/l, </w:t>
      </w:r>
      <w:r w:rsidR="00491A1F" w:rsidRPr="003E7042">
        <w:rPr>
          <w:rFonts w:ascii="Arial" w:hAnsi="Arial" w:cs="Arial"/>
        </w:rPr>
        <w:t>haemoglobin</w:t>
      </w:r>
      <w:r w:rsidR="00395FAE" w:rsidRPr="003E7042">
        <w:rPr>
          <w:rFonts w:ascii="Arial" w:hAnsi="Arial" w:cs="Arial"/>
        </w:rPr>
        <w:t xml:space="preserve"> 2.9 mmol/l, reference interval 7.2-10.2 mmol/l) and leucocytosis</w:t>
      </w:r>
      <w:r w:rsidRPr="003E7042">
        <w:rPr>
          <w:rFonts w:ascii="Arial" w:hAnsi="Arial" w:cs="Arial"/>
        </w:rPr>
        <w:t xml:space="preserve"> (</w:t>
      </w:r>
      <w:r w:rsidR="00143887" w:rsidRPr="003E7042">
        <w:rPr>
          <w:rFonts w:ascii="Arial" w:hAnsi="Arial" w:cs="Arial"/>
        </w:rPr>
        <w:t>15 G/l, reference interval 4.4-12 G/l</w:t>
      </w:r>
      <w:r w:rsidRPr="003E7042">
        <w:rPr>
          <w:rFonts w:ascii="Arial" w:hAnsi="Arial" w:cs="Arial"/>
        </w:rPr>
        <w:t>),</w:t>
      </w:r>
      <w:r w:rsidR="00395FAE" w:rsidRPr="003E7042">
        <w:rPr>
          <w:rFonts w:ascii="Arial" w:hAnsi="Arial" w:cs="Arial"/>
        </w:rPr>
        <w:t xml:space="preserve"> which was characterised by </w:t>
      </w:r>
      <w:r w:rsidR="00491A1F" w:rsidRPr="003E7042">
        <w:rPr>
          <w:rFonts w:ascii="Arial" w:hAnsi="Arial" w:cs="Arial"/>
        </w:rPr>
        <w:t>neutrophilia</w:t>
      </w:r>
      <w:r w:rsidR="00395FAE" w:rsidRPr="003E7042">
        <w:rPr>
          <w:rFonts w:ascii="Arial" w:hAnsi="Arial" w:cs="Arial"/>
        </w:rPr>
        <w:t xml:space="preserve"> (</w:t>
      </w:r>
      <w:r w:rsidR="00143887" w:rsidRPr="003E7042">
        <w:rPr>
          <w:rFonts w:ascii="Arial" w:hAnsi="Arial" w:cs="Arial"/>
        </w:rPr>
        <w:t>13,95 G/l</w:t>
      </w:r>
      <w:r w:rsidR="00395FAE" w:rsidRPr="003E7042">
        <w:rPr>
          <w:rFonts w:ascii="Arial" w:hAnsi="Arial" w:cs="Arial"/>
        </w:rPr>
        <w:t xml:space="preserve">, reference interval </w:t>
      </w:r>
      <w:r w:rsidR="00143887" w:rsidRPr="003E7042">
        <w:rPr>
          <w:rFonts w:ascii="Arial" w:hAnsi="Arial" w:cs="Arial"/>
        </w:rPr>
        <w:t>1,6-8.7 G/l</w:t>
      </w:r>
      <w:r w:rsidR="00395FAE" w:rsidRPr="003E7042">
        <w:rPr>
          <w:rFonts w:ascii="Arial" w:hAnsi="Arial" w:cs="Arial"/>
        </w:rPr>
        <w:t xml:space="preserve">). </w:t>
      </w:r>
      <w:r w:rsidRPr="003E7042">
        <w:rPr>
          <w:rFonts w:ascii="Arial" w:hAnsi="Arial" w:cs="Arial"/>
        </w:rPr>
        <w:t>T</w:t>
      </w:r>
      <w:r w:rsidR="00395FAE" w:rsidRPr="003E7042">
        <w:rPr>
          <w:rFonts w:ascii="Arial" w:hAnsi="Arial" w:cs="Arial"/>
        </w:rPr>
        <w:t xml:space="preserve">he mare </w:t>
      </w:r>
      <w:r w:rsidRPr="003E7042">
        <w:rPr>
          <w:rFonts w:ascii="Arial" w:hAnsi="Arial" w:cs="Arial"/>
        </w:rPr>
        <w:t xml:space="preserve">also showed </w:t>
      </w:r>
      <w:r w:rsidR="00395FAE" w:rsidRPr="003E7042">
        <w:rPr>
          <w:rFonts w:ascii="Arial" w:hAnsi="Arial" w:cs="Arial"/>
        </w:rPr>
        <w:t xml:space="preserve">a </w:t>
      </w:r>
      <w:r w:rsidR="00491A1F" w:rsidRPr="003E7042">
        <w:rPr>
          <w:rFonts w:ascii="Arial" w:hAnsi="Arial" w:cs="Arial"/>
        </w:rPr>
        <w:t>hyp</w:t>
      </w:r>
      <w:r w:rsidRPr="003E7042">
        <w:rPr>
          <w:rFonts w:ascii="Arial" w:hAnsi="Arial" w:cs="Arial"/>
        </w:rPr>
        <w:t>o</w:t>
      </w:r>
      <w:r w:rsidR="00491A1F" w:rsidRPr="003E7042">
        <w:rPr>
          <w:rFonts w:ascii="Arial" w:hAnsi="Arial" w:cs="Arial"/>
        </w:rPr>
        <w:t>proteinaemia</w:t>
      </w:r>
      <w:r w:rsidR="00395FAE" w:rsidRPr="003E7042">
        <w:rPr>
          <w:rFonts w:ascii="Arial" w:hAnsi="Arial" w:cs="Arial"/>
        </w:rPr>
        <w:t xml:space="preserve"> (54.7 g/l, reference interval 57.8-78.7g/l) and a suspected pre</w:t>
      </w:r>
      <w:r w:rsidR="00D24B8A" w:rsidRPr="003E7042">
        <w:rPr>
          <w:rFonts w:ascii="Arial" w:hAnsi="Arial" w:cs="Arial"/>
        </w:rPr>
        <w:t>-</w:t>
      </w:r>
      <w:r w:rsidR="00395FAE" w:rsidRPr="003E7042">
        <w:rPr>
          <w:rFonts w:ascii="Arial" w:hAnsi="Arial" w:cs="Arial"/>
        </w:rPr>
        <w:t xml:space="preserve">renal azotaemia (Creatinine: 249 µmol/l, reference interval 83.7-156.4 µmol/l, blood urea nitrogen (BUN) 22.77 mmol/l, reference interval 2.51-7.34 mmol/l). </w:t>
      </w:r>
      <w:r w:rsidR="00B348F6" w:rsidRPr="003E7042">
        <w:rPr>
          <w:rFonts w:ascii="Arial" w:hAnsi="Arial" w:cs="Arial"/>
        </w:rPr>
        <w:t>C</w:t>
      </w:r>
      <w:r w:rsidR="00395FAE" w:rsidRPr="003E7042">
        <w:rPr>
          <w:rFonts w:ascii="Arial" w:hAnsi="Arial" w:cs="Arial"/>
        </w:rPr>
        <w:t xml:space="preserve">oncentrations of cholesterol (3.5 mmol/l, reference interval 1.72-2.95mmol/l) and triglycerides (4.82mmol/l, reference interval 0.13-0.61 mmol/l) </w:t>
      </w:r>
      <w:r w:rsidR="00453326" w:rsidRPr="003E7042">
        <w:rPr>
          <w:rFonts w:ascii="Arial" w:hAnsi="Arial" w:cs="Arial"/>
        </w:rPr>
        <w:t>as well as t</w:t>
      </w:r>
      <w:r w:rsidR="00395FAE" w:rsidRPr="003E7042">
        <w:rPr>
          <w:rFonts w:ascii="Arial" w:hAnsi="Arial" w:cs="Arial"/>
        </w:rPr>
        <w:t>he activities of creatine kinase (4873 U/l, reference interval 146-354), lactate dehydrogenase (2182 U/l, reference interval 223.9-536.3 U/l), and a</w:t>
      </w:r>
      <w:r w:rsidR="003B57B1" w:rsidRPr="003E7042">
        <w:rPr>
          <w:rFonts w:ascii="Arial" w:hAnsi="Arial" w:cs="Arial"/>
        </w:rPr>
        <w:t xml:space="preserve">spartate amino transferase </w:t>
      </w:r>
      <w:r w:rsidR="00395FAE" w:rsidRPr="003E7042">
        <w:rPr>
          <w:rFonts w:ascii="Arial" w:hAnsi="Arial" w:cs="Arial"/>
        </w:rPr>
        <w:t xml:space="preserve">(1597, </w:t>
      </w:r>
      <w:r w:rsidR="00395FAE" w:rsidRPr="003E7042">
        <w:rPr>
          <w:rFonts w:ascii="Arial" w:hAnsi="Arial" w:cs="Arial"/>
        </w:rPr>
        <w:lastRenderedPageBreak/>
        <w:t>reference interval 213.2-626.</w:t>
      </w:r>
      <w:r w:rsidR="00B348F6" w:rsidRPr="003E7042">
        <w:rPr>
          <w:rFonts w:ascii="Arial" w:hAnsi="Arial" w:cs="Arial"/>
        </w:rPr>
        <w:t>7) were elevated. M</w:t>
      </w:r>
      <w:r w:rsidR="00395FAE" w:rsidRPr="003E7042">
        <w:rPr>
          <w:rFonts w:ascii="Arial" w:hAnsi="Arial" w:cs="Arial"/>
        </w:rPr>
        <w:t xml:space="preserve">inor electrolyte derangements were present. </w:t>
      </w:r>
    </w:p>
    <w:p w14:paraId="3B52F6A3" w14:textId="3069F313" w:rsidR="00395FAE" w:rsidRPr="003E7042" w:rsidRDefault="00395FAE" w:rsidP="006D2701">
      <w:pPr>
        <w:spacing w:line="480" w:lineRule="auto"/>
        <w:jc w:val="both"/>
        <w:rPr>
          <w:rFonts w:ascii="Arial" w:hAnsi="Arial" w:cs="Arial"/>
        </w:rPr>
      </w:pPr>
      <w:r w:rsidRPr="003E7042">
        <w:rPr>
          <w:rFonts w:ascii="Arial" w:hAnsi="Arial" w:cs="Arial"/>
        </w:rPr>
        <w:t xml:space="preserve">The </w:t>
      </w:r>
      <w:r w:rsidR="00D24B8A" w:rsidRPr="003E7042">
        <w:rPr>
          <w:rFonts w:ascii="Arial" w:hAnsi="Arial" w:cs="Arial"/>
        </w:rPr>
        <w:t>mare</w:t>
      </w:r>
      <w:r w:rsidRPr="003E7042">
        <w:rPr>
          <w:rFonts w:ascii="Arial" w:hAnsi="Arial" w:cs="Arial"/>
        </w:rPr>
        <w:t xml:space="preserve"> was stabilised with </w:t>
      </w:r>
      <w:r w:rsidR="00453326" w:rsidRPr="003E7042">
        <w:rPr>
          <w:rFonts w:ascii="Arial" w:hAnsi="Arial" w:cs="Arial"/>
        </w:rPr>
        <w:t>crystalloid fluid therapy (Ringer</w:t>
      </w:r>
      <w:r w:rsidR="00E16030" w:rsidRPr="003E7042">
        <w:rPr>
          <w:rFonts w:ascii="Arial" w:hAnsi="Arial" w:cs="Arial"/>
        </w:rPr>
        <w:t>’s Lactate</w:t>
      </w:r>
      <w:r w:rsidR="00453326" w:rsidRPr="003E7042">
        <w:rPr>
          <w:rFonts w:ascii="Arial" w:hAnsi="Arial" w:cs="Arial"/>
        </w:rPr>
        <w:t>) and</w:t>
      </w:r>
      <w:r w:rsidRPr="003E7042">
        <w:rPr>
          <w:rFonts w:ascii="Arial" w:hAnsi="Arial" w:cs="Arial"/>
        </w:rPr>
        <w:t xml:space="preserve"> received a blood transfusion. After transfusion of approximately 450 ml </w:t>
      </w:r>
      <w:r w:rsidR="00453326" w:rsidRPr="003E7042">
        <w:rPr>
          <w:rFonts w:ascii="Arial" w:hAnsi="Arial" w:cs="Arial"/>
        </w:rPr>
        <w:t xml:space="preserve">of </w:t>
      </w:r>
      <w:r w:rsidRPr="003E7042">
        <w:rPr>
          <w:rFonts w:ascii="Arial" w:hAnsi="Arial" w:cs="Arial"/>
        </w:rPr>
        <w:t>blood, the mare developed</w:t>
      </w:r>
      <w:r w:rsidR="00453326" w:rsidRPr="003E7042">
        <w:rPr>
          <w:rFonts w:ascii="Arial" w:hAnsi="Arial" w:cs="Arial"/>
        </w:rPr>
        <w:t xml:space="preserve"> a cardiac</w:t>
      </w:r>
      <w:r w:rsidRPr="003E7042">
        <w:rPr>
          <w:rFonts w:ascii="Arial" w:hAnsi="Arial" w:cs="Arial"/>
        </w:rPr>
        <w:t xml:space="preserve"> </w:t>
      </w:r>
      <w:r w:rsidR="001E3104" w:rsidRPr="003E7042">
        <w:rPr>
          <w:rFonts w:ascii="Arial" w:hAnsi="Arial" w:cs="Arial"/>
        </w:rPr>
        <w:t>arrhythmia that</w:t>
      </w:r>
      <w:r w:rsidRPr="003E7042">
        <w:rPr>
          <w:rFonts w:ascii="Arial" w:hAnsi="Arial" w:cs="Arial"/>
        </w:rPr>
        <w:t xml:space="preserve"> resolved </w:t>
      </w:r>
      <w:r w:rsidR="00453326" w:rsidRPr="003E7042">
        <w:rPr>
          <w:rFonts w:ascii="Arial" w:hAnsi="Arial" w:cs="Arial"/>
        </w:rPr>
        <w:t xml:space="preserve">without additional treatment </w:t>
      </w:r>
      <w:r w:rsidR="006E1C79" w:rsidRPr="003E7042">
        <w:rPr>
          <w:rFonts w:ascii="Arial" w:hAnsi="Arial" w:cs="Arial"/>
        </w:rPr>
        <w:t>after pausing the transfusion</w:t>
      </w:r>
      <w:r w:rsidRPr="003E7042">
        <w:rPr>
          <w:rFonts w:ascii="Arial" w:hAnsi="Arial" w:cs="Arial"/>
        </w:rPr>
        <w:t xml:space="preserve">. </w:t>
      </w:r>
      <w:r w:rsidR="00C61C39" w:rsidRPr="003E7042">
        <w:rPr>
          <w:rFonts w:ascii="Arial" w:hAnsi="Arial" w:cs="Arial"/>
        </w:rPr>
        <w:t xml:space="preserve">The arrhythmia had resolved by the time the ECG was placed. </w:t>
      </w:r>
      <w:r w:rsidRPr="003E7042">
        <w:rPr>
          <w:rFonts w:ascii="Arial" w:hAnsi="Arial" w:cs="Arial"/>
        </w:rPr>
        <w:t xml:space="preserve">The </w:t>
      </w:r>
      <w:r w:rsidR="00453326" w:rsidRPr="003E7042">
        <w:rPr>
          <w:rFonts w:ascii="Arial" w:hAnsi="Arial" w:cs="Arial"/>
        </w:rPr>
        <w:t xml:space="preserve">remainder of the </w:t>
      </w:r>
      <w:r w:rsidRPr="003E7042">
        <w:rPr>
          <w:rFonts w:ascii="Arial" w:hAnsi="Arial" w:cs="Arial"/>
        </w:rPr>
        <w:t>transfusion</w:t>
      </w:r>
      <w:r w:rsidR="00453326" w:rsidRPr="003E7042">
        <w:rPr>
          <w:rFonts w:ascii="Arial" w:hAnsi="Arial" w:cs="Arial"/>
        </w:rPr>
        <w:t xml:space="preserve"> (</w:t>
      </w:r>
      <w:r w:rsidR="00E16030" w:rsidRPr="003E7042">
        <w:rPr>
          <w:rFonts w:ascii="Arial" w:hAnsi="Arial" w:cs="Arial"/>
        </w:rPr>
        <w:t>1.2L</w:t>
      </w:r>
      <w:r w:rsidR="00453326" w:rsidRPr="003E7042">
        <w:rPr>
          <w:rFonts w:ascii="Arial" w:hAnsi="Arial" w:cs="Arial"/>
        </w:rPr>
        <w:t>)</w:t>
      </w:r>
      <w:r w:rsidRPr="003E7042">
        <w:rPr>
          <w:rFonts w:ascii="Arial" w:hAnsi="Arial" w:cs="Arial"/>
        </w:rPr>
        <w:t xml:space="preserve"> was </w:t>
      </w:r>
      <w:r w:rsidR="00453326" w:rsidRPr="003E7042">
        <w:rPr>
          <w:rFonts w:ascii="Arial" w:hAnsi="Arial" w:cs="Arial"/>
        </w:rPr>
        <w:t>administered</w:t>
      </w:r>
      <w:r w:rsidRPr="003E7042">
        <w:rPr>
          <w:rFonts w:ascii="Arial" w:hAnsi="Arial" w:cs="Arial"/>
        </w:rPr>
        <w:t xml:space="preserve"> without further complications under </w:t>
      </w:r>
      <w:r w:rsidR="006E1C79" w:rsidRPr="003E7042">
        <w:rPr>
          <w:rFonts w:ascii="Arial" w:hAnsi="Arial" w:cs="Arial"/>
        </w:rPr>
        <w:t>ECG</w:t>
      </w:r>
      <w:r w:rsidRPr="003E7042">
        <w:rPr>
          <w:rFonts w:ascii="Arial" w:hAnsi="Arial" w:cs="Arial"/>
        </w:rPr>
        <w:t xml:space="preserve"> </w:t>
      </w:r>
      <w:r w:rsidR="00453326" w:rsidRPr="003E7042">
        <w:rPr>
          <w:rFonts w:ascii="Arial" w:hAnsi="Arial" w:cs="Arial"/>
        </w:rPr>
        <w:t>monitoring</w:t>
      </w:r>
      <w:r w:rsidRPr="003E7042">
        <w:rPr>
          <w:rFonts w:ascii="Arial" w:hAnsi="Arial" w:cs="Arial"/>
        </w:rPr>
        <w:t xml:space="preserve">. </w:t>
      </w:r>
      <w:r w:rsidR="008A35D4" w:rsidRPr="003E7042">
        <w:rPr>
          <w:rFonts w:ascii="Arial" w:hAnsi="Arial" w:cs="Arial"/>
        </w:rPr>
        <w:t>The</w:t>
      </w:r>
      <w:r w:rsidRPr="003E7042">
        <w:rPr>
          <w:rFonts w:ascii="Arial" w:hAnsi="Arial" w:cs="Arial"/>
        </w:rPr>
        <w:t xml:space="preserve"> mare was cautiously treated with laxatives</w:t>
      </w:r>
      <w:r w:rsidR="00F635DE">
        <w:rPr>
          <w:rFonts w:ascii="Arial" w:hAnsi="Arial" w:cs="Arial"/>
        </w:rPr>
        <w:t xml:space="preserve"> for the suspicious of colon impaction</w:t>
      </w:r>
      <w:r w:rsidR="00EA0B96" w:rsidRPr="003E7042">
        <w:rPr>
          <w:rFonts w:ascii="Arial" w:hAnsi="Arial" w:cs="Arial"/>
        </w:rPr>
        <w:t xml:space="preserve">. Because of the risk of the sepsis, the mare received </w:t>
      </w:r>
      <w:r w:rsidR="00143887" w:rsidRPr="003E7042">
        <w:rPr>
          <w:rFonts w:ascii="Arial" w:hAnsi="Arial" w:cs="Arial"/>
        </w:rPr>
        <w:t>meta</w:t>
      </w:r>
      <w:r w:rsidR="00EA0B96" w:rsidRPr="003E7042">
        <w:rPr>
          <w:rFonts w:ascii="Arial" w:hAnsi="Arial" w:cs="Arial"/>
        </w:rPr>
        <w:t xml:space="preserve">phylactic </w:t>
      </w:r>
      <w:r w:rsidRPr="003E7042">
        <w:rPr>
          <w:rFonts w:ascii="Arial" w:hAnsi="Arial" w:cs="Arial"/>
        </w:rPr>
        <w:t>antibiotics (amoxicillin 10 mg/kg BID</w:t>
      </w:r>
      <w:r w:rsidR="00D94B44" w:rsidRPr="003E7042">
        <w:rPr>
          <w:rFonts w:ascii="Arial" w:hAnsi="Arial" w:cs="Arial"/>
        </w:rPr>
        <w:t>, Amoxicillin-Natrium</w:t>
      </w:r>
      <w:r w:rsidR="00CE08E7" w:rsidRPr="003E7042">
        <w:rPr>
          <w:rFonts w:ascii="Arial" w:hAnsi="Arial" w:cs="Arial"/>
        </w:rPr>
        <w:t>®</w:t>
      </w:r>
      <w:r w:rsidR="00D94B44" w:rsidRPr="003E7042">
        <w:rPr>
          <w:rFonts w:ascii="Arial" w:hAnsi="Arial" w:cs="Arial"/>
        </w:rPr>
        <w:t>, CP-Pharma;</w:t>
      </w:r>
      <w:r w:rsidRPr="003E7042">
        <w:rPr>
          <w:rFonts w:ascii="Arial" w:hAnsi="Arial" w:cs="Arial"/>
        </w:rPr>
        <w:t xml:space="preserve"> gentamicin 6.6 mg/kg SID</w:t>
      </w:r>
      <w:r w:rsidR="00D94B44" w:rsidRPr="003E7042">
        <w:rPr>
          <w:rFonts w:ascii="Arial" w:hAnsi="Arial" w:cs="Arial"/>
        </w:rPr>
        <w:t>, Genta</w:t>
      </w:r>
      <w:r w:rsidR="00CE08E7" w:rsidRPr="003E7042">
        <w:rPr>
          <w:rFonts w:ascii="Arial" w:hAnsi="Arial" w:cs="Arial"/>
        </w:rPr>
        <w:t>®</w:t>
      </w:r>
      <w:r w:rsidR="00D94B44" w:rsidRPr="003E7042">
        <w:rPr>
          <w:rFonts w:ascii="Arial" w:hAnsi="Arial" w:cs="Arial"/>
        </w:rPr>
        <w:t>, CP-Pharma</w:t>
      </w:r>
      <w:r w:rsidRPr="003E7042">
        <w:rPr>
          <w:rFonts w:ascii="Arial" w:hAnsi="Arial" w:cs="Arial"/>
        </w:rPr>
        <w:t>)</w:t>
      </w:r>
      <w:r w:rsidR="00D24B8A" w:rsidRPr="003E7042">
        <w:rPr>
          <w:rFonts w:ascii="Arial" w:hAnsi="Arial" w:cs="Arial"/>
        </w:rPr>
        <w:t>,</w:t>
      </w:r>
      <w:r w:rsidR="00EA0B96" w:rsidRPr="003E7042">
        <w:rPr>
          <w:rFonts w:ascii="Arial" w:hAnsi="Arial" w:cs="Arial"/>
        </w:rPr>
        <w:t xml:space="preserve"> as well as</w:t>
      </w:r>
      <w:r w:rsidR="00D24B8A" w:rsidRPr="003E7042">
        <w:rPr>
          <w:rFonts w:ascii="Arial" w:hAnsi="Arial" w:cs="Arial"/>
        </w:rPr>
        <w:t xml:space="preserve"> flunixin</w:t>
      </w:r>
      <w:r w:rsidR="00F73C05" w:rsidRPr="003E7042">
        <w:rPr>
          <w:rFonts w:ascii="Arial" w:hAnsi="Arial" w:cs="Arial"/>
        </w:rPr>
        <w:t xml:space="preserve"> </w:t>
      </w:r>
      <w:r w:rsidRPr="003E7042">
        <w:rPr>
          <w:rFonts w:ascii="Arial" w:hAnsi="Arial" w:cs="Arial"/>
        </w:rPr>
        <w:t>meglumine (0.55 mg/kg BID</w:t>
      </w:r>
      <w:r w:rsidR="00CE08E7" w:rsidRPr="003E7042">
        <w:rPr>
          <w:rFonts w:ascii="Arial" w:hAnsi="Arial" w:cs="Arial"/>
        </w:rPr>
        <w:t>, Flunidol®, CP-Pharma</w:t>
      </w:r>
      <w:r w:rsidRPr="003E7042">
        <w:rPr>
          <w:rFonts w:ascii="Arial" w:hAnsi="Arial" w:cs="Arial"/>
        </w:rPr>
        <w:t>), and etamsylat (7 mg/kg TID i.v., hemosilate</w:t>
      </w:r>
      <w:r w:rsidR="00CE08E7" w:rsidRPr="003E7042">
        <w:rPr>
          <w:rFonts w:ascii="Arial" w:hAnsi="Arial" w:cs="Arial"/>
        </w:rPr>
        <w:t>®</w:t>
      </w:r>
      <w:r w:rsidRPr="003E7042">
        <w:rPr>
          <w:rFonts w:ascii="Arial" w:hAnsi="Arial" w:cs="Arial"/>
        </w:rPr>
        <w:t>, Ecuphar GmbH, Greifswald/Germany).</w:t>
      </w:r>
    </w:p>
    <w:p w14:paraId="38717D9E" w14:textId="69E5A53A" w:rsidR="00311040" w:rsidRPr="00D94625" w:rsidRDefault="00F73C05" w:rsidP="006D2701">
      <w:pPr>
        <w:spacing w:line="480" w:lineRule="auto"/>
        <w:jc w:val="both"/>
        <w:rPr>
          <w:rFonts w:ascii="Arial" w:hAnsi="Arial" w:cs="Arial"/>
          <w:lang w:val="en-US"/>
        </w:rPr>
      </w:pPr>
      <w:r w:rsidRPr="003E7042">
        <w:rPr>
          <w:rFonts w:ascii="Arial" w:hAnsi="Arial" w:cs="Arial"/>
        </w:rPr>
        <w:t xml:space="preserve">Over the next days, </w:t>
      </w:r>
      <w:r w:rsidR="00395FAE" w:rsidRPr="003E7042">
        <w:rPr>
          <w:rFonts w:ascii="Arial" w:hAnsi="Arial" w:cs="Arial"/>
        </w:rPr>
        <w:t>the haemo</w:t>
      </w:r>
      <w:r w:rsidRPr="003E7042">
        <w:rPr>
          <w:rFonts w:ascii="Arial" w:hAnsi="Arial" w:cs="Arial"/>
        </w:rPr>
        <w:t>abdomen regressed</w:t>
      </w:r>
      <w:r w:rsidR="00EA0B96" w:rsidRPr="003E7042">
        <w:rPr>
          <w:rFonts w:ascii="Arial" w:hAnsi="Arial" w:cs="Arial"/>
        </w:rPr>
        <w:t xml:space="preserve"> and the mare did not show </w:t>
      </w:r>
      <w:r w:rsidR="00E16030" w:rsidRPr="003E7042">
        <w:rPr>
          <w:rFonts w:ascii="Arial" w:hAnsi="Arial" w:cs="Arial"/>
        </w:rPr>
        <w:t>abdominal discomfort anymore</w:t>
      </w:r>
      <w:r w:rsidRPr="003E7042">
        <w:rPr>
          <w:rFonts w:ascii="Arial" w:hAnsi="Arial" w:cs="Arial"/>
        </w:rPr>
        <w:t xml:space="preserve">. Sonographically, </w:t>
      </w:r>
      <w:r w:rsidR="00395FAE" w:rsidRPr="003E7042">
        <w:rPr>
          <w:rFonts w:ascii="Arial" w:hAnsi="Arial" w:cs="Arial"/>
        </w:rPr>
        <w:t xml:space="preserve">a </w:t>
      </w:r>
      <w:r w:rsidRPr="003E7042">
        <w:rPr>
          <w:rFonts w:ascii="Arial" w:hAnsi="Arial" w:cs="Arial"/>
        </w:rPr>
        <w:t xml:space="preserve">mass with a </w:t>
      </w:r>
      <w:r w:rsidR="00395FAE" w:rsidRPr="003E7042">
        <w:rPr>
          <w:rFonts w:ascii="Arial" w:hAnsi="Arial" w:cs="Arial"/>
        </w:rPr>
        <w:t xml:space="preserve">honeycomb structure was visible </w:t>
      </w:r>
      <w:r w:rsidR="00491A1F" w:rsidRPr="003E7042">
        <w:rPr>
          <w:rFonts w:ascii="Arial" w:hAnsi="Arial" w:cs="Arial"/>
        </w:rPr>
        <w:t>inguinal</w:t>
      </w:r>
      <w:r w:rsidRPr="003E7042">
        <w:rPr>
          <w:rFonts w:ascii="Arial" w:hAnsi="Arial" w:cs="Arial"/>
        </w:rPr>
        <w:t>ly</w:t>
      </w:r>
      <w:r w:rsidR="00395FAE" w:rsidRPr="003E7042">
        <w:rPr>
          <w:rFonts w:ascii="Arial" w:hAnsi="Arial" w:cs="Arial"/>
        </w:rPr>
        <w:t xml:space="preserve"> on both sides</w:t>
      </w:r>
      <w:r w:rsidR="00E108B8" w:rsidRPr="003E7042">
        <w:rPr>
          <w:rFonts w:ascii="Arial" w:hAnsi="Arial" w:cs="Arial"/>
        </w:rPr>
        <w:t xml:space="preserve"> </w:t>
      </w:r>
      <w:r w:rsidR="00E108B8" w:rsidRPr="00D94625">
        <w:rPr>
          <w:rFonts w:ascii="Arial" w:hAnsi="Arial" w:cs="Arial"/>
        </w:rPr>
        <w:t>(Fig.</w:t>
      </w:r>
      <w:r w:rsidR="00D24B8A" w:rsidRPr="00D94625">
        <w:rPr>
          <w:rFonts w:ascii="Arial" w:hAnsi="Arial" w:cs="Arial"/>
        </w:rPr>
        <w:t>1</w:t>
      </w:r>
      <w:r w:rsidR="00E108B8" w:rsidRPr="00D94625">
        <w:rPr>
          <w:rFonts w:ascii="Arial" w:hAnsi="Arial" w:cs="Arial"/>
        </w:rPr>
        <w:t>)</w:t>
      </w:r>
      <w:r w:rsidR="00395FAE" w:rsidRPr="003E7042">
        <w:rPr>
          <w:rFonts w:ascii="Arial" w:hAnsi="Arial" w:cs="Arial"/>
        </w:rPr>
        <w:t xml:space="preserve">. The firm structure </w:t>
      </w:r>
      <w:r w:rsidRPr="003E7042">
        <w:rPr>
          <w:rFonts w:ascii="Arial" w:hAnsi="Arial" w:cs="Arial"/>
        </w:rPr>
        <w:t xml:space="preserve">that was </w:t>
      </w:r>
      <w:r w:rsidR="00395FAE" w:rsidRPr="003E7042">
        <w:rPr>
          <w:rFonts w:ascii="Arial" w:hAnsi="Arial" w:cs="Arial"/>
        </w:rPr>
        <w:t>palpable transrectally was unchanged</w:t>
      </w:r>
      <w:r w:rsidRPr="003E7042">
        <w:rPr>
          <w:rFonts w:ascii="Arial" w:hAnsi="Arial" w:cs="Arial"/>
        </w:rPr>
        <w:t xml:space="preserve">, and transrectal </w:t>
      </w:r>
      <w:r w:rsidR="00395FAE" w:rsidRPr="003E7042">
        <w:rPr>
          <w:rFonts w:ascii="Arial" w:hAnsi="Arial" w:cs="Arial"/>
        </w:rPr>
        <w:t>ultrasonograph</w:t>
      </w:r>
      <w:r w:rsidRPr="003E7042">
        <w:rPr>
          <w:rFonts w:ascii="Arial" w:hAnsi="Arial" w:cs="Arial"/>
        </w:rPr>
        <w:t xml:space="preserve">y </w:t>
      </w:r>
      <w:r w:rsidR="00D5229E" w:rsidRPr="003E7042">
        <w:rPr>
          <w:rFonts w:ascii="Arial" w:hAnsi="Arial" w:cs="Arial"/>
        </w:rPr>
        <w:t xml:space="preserve">suggested that it was the same mass as seen inguinally. </w:t>
      </w:r>
      <w:r w:rsidR="00311040" w:rsidRPr="003E7042">
        <w:rPr>
          <w:rFonts w:ascii="Arial" w:hAnsi="Arial" w:cs="Arial"/>
        </w:rPr>
        <w:t xml:space="preserve">Differential diagnoses included a </w:t>
      </w:r>
      <w:r w:rsidR="00E16030" w:rsidRPr="003E7042">
        <w:rPr>
          <w:rFonts w:ascii="Arial" w:hAnsi="Arial" w:cs="Arial"/>
        </w:rPr>
        <w:t>GCT, GTCT’s and hemangiosarcoma</w:t>
      </w:r>
      <w:r w:rsidR="00311040" w:rsidRPr="003E7042">
        <w:rPr>
          <w:rFonts w:ascii="Arial" w:hAnsi="Arial" w:cs="Arial"/>
        </w:rPr>
        <w:t>.</w:t>
      </w:r>
      <w:r w:rsidR="00902A3E" w:rsidRPr="003E7042">
        <w:rPr>
          <w:rFonts w:ascii="Arial" w:hAnsi="Arial" w:cs="Arial"/>
        </w:rPr>
        <w:t xml:space="preserve"> </w:t>
      </w:r>
      <w:r w:rsidR="00311040" w:rsidRPr="003E7042">
        <w:rPr>
          <w:rFonts w:ascii="Arial" w:hAnsi="Arial" w:cs="Arial"/>
        </w:rPr>
        <w:t xml:space="preserve">Since the owner declined laparoscopy and biopsy, the </w:t>
      </w:r>
      <w:r w:rsidR="00B1378A" w:rsidRPr="003E7042">
        <w:rPr>
          <w:rFonts w:ascii="Arial" w:hAnsi="Arial" w:cs="Arial"/>
        </w:rPr>
        <w:t xml:space="preserve">blood concentration of </w:t>
      </w:r>
      <w:r w:rsidR="00311040" w:rsidRPr="003E7042">
        <w:rPr>
          <w:rFonts w:ascii="Arial" w:hAnsi="Arial" w:cs="Arial"/>
        </w:rPr>
        <w:t>anti</w:t>
      </w:r>
      <w:r w:rsidR="00B1378A" w:rsidRPr="003E7042">
        <w:rPr>
          <w:rFonts w:ascii="Arial" w:hAnsi="Arial" w:cs="Arial"/>
        </w:rPr>
        <w:t>-</w:t>
      </w:r>
      <w:r w:rsidR="00311040" w:rsidRPr="003E7042">
        <w:rPr>
          <w:rFonts w:ascii="Arial" w:hAnsi="Arial" w:cs="Arial"/>
        </w:rPr>
        <w:t>muellerian hormone (AMH) was determined</w:t>
      </w:r>
      <w:r w:rsidR="00B1378A" w:rsidRPr="003E7042">
        <w:rPr>
          <w:rFonts w:ascii="Arial" w:hAnsi="Arial" w:cs="Arial"/>
        </w:rPr>
        <w:t xml:space="preserve"> and was highly suggestive of a GCT (</w:t>
      </w:r>
      <w:r w:rsidR="00311040" w:rsidRPr="003E7042">
        <w:rPr>
          <w:rFonts w:ascii="Arial" w:hAnsi="Arial" w:cs="Arial"/>
          <w:lang w:val="en-US"/>
        </w:rPr>
        <w:t>22.96 ng/ml</w:t>
      </w:r>
      <w:r w:rsidR="00B1378A" w:rsidRPr="003E7042">
        <w:rPr>
          <w:rFonts w:ascii="Arial" w:hAnsi="Arial" w:cs="Arial"/>
          <w:lang w:val="en-US"/>
        </w:rPr>
        <w:t>;</w:t>
      </w:r>
      <w:r w:rsidR="00311040" w:rsidRPr="003E7042">
        <w:rPr>
          <w:rFonts w:ascii="Arial" w:hAnsi="Arial" w:cs="Arial"/>
          <w:lang w:val="en-US"/>
        </w:rPr>
        <w:t xml:space="preserve"> </w:t>
      </w:r>
      <w:r w:rsidR="00B1378A" w:rsidRPr="003E7042">
        <w:rPr>
          <w:rFonts w:ascii="Arial" w:hAnsi="Arial" w:cs="Arial"/>
          <w:lang w:val="en-US"/>
        </w:rPr>
        <w:t xml:space="preserve">reference interval for </w:t>
      </w:r>
      <w:r w:rsidR="00311040" w:rsidRPr="003E7042">
        <w:rPr>
          <w:rFonts w:ascii="Arial" w:hAnsi="Arial" w:cs="Arial"/>
          <w:lang w:val="en-US"/>
        </w:rPr>
        <w:t>healthy mare</w:t>
      </w:r>
      <w:r w:rsidR="00B1378A" w:rsidRPr="003E7042">
        <w:rPr>
          <w:rFonts w:ascii="Arial" w:hAnsi="Arial" w:cs="Arial"/>
          <w:lang w:val="en-US"/>
        </w:rPr>
        <w:t>s</w:t>
      </w:r>
      <w:r w:rsidR="00311040" w:rsidRPr="003E7042">
        <w:rPr>
          <w:rFonts w:ascii="Arial" w:hAnsi="Arial" w:cs="Arial"/>
          <w:lang w:val="en-US"/>
        </w:rPr>
        <w:t xml:space="preserve"> &lt;4 ng/ml, equivocal 4-7 ng/ml, suggestive </w:t>
      </w:r>
      <w:r w:rsidR="00B1378A" w:rsidRPr="003E7042">
        <w:rPr>
          <w:rFonts w:ascii="Arial" w:hAnsi="Arial" w:cs="Arial"/>
          <w:lang w:val="en-US"/>
        </w:rPr>
        <w:t>of</w:t>
      </w:r>
      <w:r w:rsidR="00311040" w:rsidRPr="003E7042">
        <w:rPr>
          <w:rFonts w:ascii="Arial" w:hAnsi="Arial" w:cs="Arial"/>
          <w:lang w:val="en-US"/>
        </w:rPr>
        <w:t xml:space="preserve"> granulosa cell tumor &gt;7 ng/ml). </w:t>
      </w:r>
      <w:r w:rsidR="00E16030" w:rsidRPr="003E7042">
        <w:rPr>
          <w:rFonts w:ascii="Arial" w:hAnsi="Arial" w:cs="Arial"/>
          <w:lang w:val="en-US"/>
        </w:rPr>
        <w:t>T</w:t>
      </w:r>
      <w:r w:rsidR="00311040" w:rsidRPr="003E7042">
        <w:rPr>
          <w:rFonts w:ascii="Arial" w:hAnsi="Arial" w:cs="Arial"/>
          <w:lang w:val="en-US"/>
        </w:rPr>
        <w:t>he mare was discharged from the hospital 14 days after the initial presentation</w:t>
      </w:r>
      <w:r w:rsidR="00E16030" w:rsidRPr="003E7042">
        <w:rPr>
          <w:rFonts w:ascii="Arial" w:hAnsi="Arial" w:cs="Arial"/>
          <w:lang w:val="en-US"/>
        </w:rPr>
        <w:t xml:space="preserve"> with the advice of a re-examination and ovariectomy in 4 weeks</w:t>
      </w:r>
      <w:r w:rsidR="00311040" w:rsidRPr="003E7042">
        <w:rPr>
          <w:rFonts w:ascii="Arial" w:hAnsi="Arial" w:cs="Arial"/>
          <w:lang w:val="en-US"/>
        </w:rPr>
        <w:t>.</w:t>
      </w:r>
      <w:r w:rsidR="00902A3E" w:rsidRPr="003E7042">
        <w:rPr>
          <w:rFonts w:ascii="Arial" w:hAnsi="Arial" w:cs="Arial"/>
          <w:lang w:val="en-US"/>
        </w:rPr>
        <w:t xml:space="preserve"> At </w:t>
      </w:r>
      <w:r w:rsidR="00B1378A" w:rsidRPr="003E7042">
        <w:rPr>
          <w:rFonts w:ascii="Arial" w:hAnsi="Arial" w:cs="Arial"/>
          <w:lang w:val="en-US"/>
        </w:rPr>
        <w:t xml:space="preserve">this time, </w:t>
      </w:r>
      <w:r w:rsidR="00F635DE" w:rsidRPr="003E7042">
        <w:rPr>
          <w:rFonts w:ascii="Arial" w:hAnsi="Arial" w:cs="Arial"/>
          <w:lang w:val="en-US"/>
        </w:rPr>
        <w:t>anemia</w:t>
      </w:r>
      <w:r w:rsidR="00902A3E" w:rsidRPr="003E7042">
        <w:rPr>
          <w:rFonts w:ascii="Arial" w:hAnsi="Arial" w:cs="Arial"/>
          <w:lang w:val="en-US"/>
        </w:rPr>
        <w:t xml:space="preserve"> had improved </w:t>
      </w:r>
      <w:r w:rsidR="00902A3E" w:rsidRPr="003E7042">
        <w:rPr>
          <w:rFonts w:ascii="Arial" w:hAnsi="Arial" w:cs="Arial"/>
        </w:rPr>
        <w:t>(</w:t>
      </w:r>
      <w:r w:rsidR="00EA0B96" w:rsidRPr="003E7042">
        <w:rPr>
          <w:rFonts w:ascii="Arial" w:hAnsi="Arial" w:cs="Arial"/>
        </w:rPr>
        <w:t>PCV</w:t>
      </w:r>
      <w:r w:rsidR="00902A3E" w:rsidRPr="003E7042">
        <w:rPr>
          <w:rFonts w:ascii="Arial" w:hAnsi="Arial" w:cs="Arial"/>
        </w:rPr>
        <w:t xml:space="preserve">29%, reference interval 27 – 39%, RBC 5.91 T/l, reference interval 6.6-9.8 T/l, </w:t>
      </w:r>
      <w:r w:rsidR="00491A1F" w:rsidRPr="003E7042">
        <w:rPr>
          <w:rFonts w:ascii="Arial" w:hAnsi="Arial" w:cs="Arial"/>
        </w:rPr>
        <w:lastRenderedPageBreak/>
        <w:t>haemoglobin</w:t>
      </w:r>
      <w:r w:rsidR="00902A3E" w:rsidRPr="003E7042">
        <w:rPr>
          <w:rFonts w:ascii="Arial" w:hAnsi="Arial" w:cs="Arial"/>
        </w:rPr>
        <w:t xml:space="preserve"> 6.3 mmol/l, reference interval 7.2-10.2 mmol/l) and the amount of intra</w:t>
      </w:r>
      <w:r w:rsidR="00D24B8A" w:rsidRPr="003E7042">
        <w:rPr>
          <w:rFonts w:ascii="Arial" w:hAnsi="Arial" w:cs="Arial"/>
        </w:rPr>
        <w:t>-</w:t>
      </w:r>
      <w:r w:rsidR="00902A3E" w:rsidRPr="003E7042">
        <w:rPr>
          <w:rFonts w:ascii="Arial" w:hAnsi="Arial" w:cs="Arial"/>
        </w:rPr>
        <w:t>abdominal fluid had significantly decreased.</w:t>
      </w:r>
      <w:r w:rsidR="00311040" w:rsidRPr="003E7042">
        <w:rPr>
          <w:rFonts w:ascii="Arial" w:hAnsi="Arial" w:cs="Arial"/>
          <w:lang w:val="en-US"/>
        </w:rPr>
        <w:t xml:space="preserve">  </w:t>
      </w:r>
    </w:p>
    <w:p w14:paraId="5A4ECBA3" w14:textId="77777777" w:rsidR="00325F2B" w:rsidRPr="003E7042" w:rsidRDefault="00325F2B" w:rsidP="006D2701">
      <w:pPr>
        <w:spacing w:line="480" w:lineRule="auto"/>
        <w:jc w:val="both"/>
        <w:rPr>
          <w:rFonts w:ascii="Arial" w:hAnsi="Arial" w:cs="Arial"/>
        </w:rPr>
      </w:pPr>
    </w:p>
    <w:p w14:paraId="7CA21516" w14:textId="77777777" w:rsidR="00395FAE" w:rsidRPr="00D94625" w:rsidRDefault="00395FAE" w:rsidP="006D2701">
      <w:pPr>
        <w:spacing w:after="160" w:line="480" w:lineRule="auto"/>
        <w:rPr>
          <w:rFonts w:ascii="Arial" w:eastAsiaTheme="majorEastAsia" w:hAnsi="Arial" w:cs="Arial"/>
          <w:sz w:val="26"/>
          <w:szCs w:val="26"/>
        </w:rPr>
      </w:pPr>
      <w:r w:rsidRPr="00D94625">
        <w:rPr>
          <w:rFonts w:ascii="Arial" w:hAnsi="Arial" w:cs="Arial"/>
        </w:rPr>
        <w:br w:type="page"/>
      </w:r>
    </w:p>
    <w:p w14:paraId="1BE7072E" w14:textId="1D4BB66C" w:rsidR="00325F2B" w:rsidRPr="00D94625" w:rsidRDefault="00430C76" w:rsidP="006D2701">
      <w:pPr>
        <w:pStyle w:val="Heading2"/>
        <w:spacing w:line="480" w:lineRule="auto"/>
        <w:rPr>
          <w:rFonts w:ascii="Arial" w:hAnsi="Arial" w:cs="Arial"/>
          <w:b/>
          <w:color w:val="auto"/>
        </w:rPr>
      </w:pPr>
      <w:r w:rsidRPr="00D94625">
        <w:rPr>
          <w:rFonts w:ascii="Arial" w:hAnsi="Arial" w:cs="Arial"/>
          <w:b/>
          <w:color w:val="auto"/>
        </w:rPr>
        <w:lastRenderedPageBreak/>
        <w:t>Surgical treatment</w:t>
      </w:r>
    </w:p>
    <w:p w14:paraId="11427D80" w14:textId="32BBE4CB" w:rsidR="00902A3E" w:rsidRPr="003E7042" w:rsidRDefault="00D24B8A" w:rsidP="006D2701">
      <w:pPr>
        <w:spacing w:line="480" w:lineRule="auto"/>
        <w:jc w:val="both"/>
        <w:rPr>
          <w:rFonts w:ascii="Arial" w:hAnsi="Arial" w:cs="Arial"/>
        </w:rPr>
      </w:pPr>
      <w:r w:rsidRPr="003E7042">
        <w:rPr>
          <w:rFonts w:ascii="Arial" w:hAnsi="Arial" w:cs="Arial"/>
        </w:rPr>
        <w:t xml:space="preserve">Four </w:t>
      </w:r>
      <w:r w:rsidR="00902A3E" w:rsidRPr="003E7042">
        <w:rPr>
          <w:rFonts w:ascii="Arial" w:hAnsi="Arial" w:cs="Arial"/>
        </w:rPr>
        <w:t>week</w:t>
      </w:r>
      <w:r w:rsidR="00325F2B" w:rsidRPr="003E7042">
        <w:rPr>
          <w:rFonts w:ascii="Arial" w:hAnsi="Arial" w:cs="Arial"/>
        </w:rPr>
        <w:t xml:space="preserve">s </w:t>
      </w:r>
      <w:r w:rsidR="002C20C9" w:rsidRPr="003E7042">
        <w:rPr>
          <w:rFonts w:ascii="Arial" w:hAnsi="Arial" w:cs="Arial"/>
        </w:rPr>
        <w:t>after</w:t>
      </w:r>
      <w:r w:rsidR="00325F2B" w:rsidRPr="003E7042">
        <w:rPr>
          <w:rFonts w:ascii="Arial" w:hAnsi="Arial" w:cs="Arial"/>
        </w:rPr>
        <w:t xml:space="preserve"> </w:t>
      </w:r>
      <w:r w:rsidR="00902A3E" w:rsidRPr="003E7042">
        <w:rPr>
          <w:rFonts w:ascii="Arial" w:hAnsi="Arial" w:cs="Arial"/>
        </w:rPr>
        <w:t xml:space="preserve">hospital </w:t>
      </w:r>
      <w:r w:rsidR="007D1E34" w:rsidRPr="003E7042">
        <w:rPr>
          <w:rFonts w:ascii="Arial" w:hAnsi="Arial" w:cs="Arial"/>
        </w:rPr>
        <w:t>discharge,</w:t>
      </w:r>
      <w:r w:rsidR="00325F2B" w:rsidRPr="003E7042">
        <w:rPr>
          <w:rFonts w:ascii="Arial" w:hAnsi="Arial" w:cs="Arial"/>
        </w:rPr>
        <w:t xml:space="preserve"> the mare was </w:t>
      </w:r>
      <w:r w:rsidR="00640ECA" w:rsidRPr="003E7042">
        <w:rPr>
          <w:rFonts w:ascii="Arial" w:hAnsi="Arial" w:cs="Arial"/>
        </w:rPr>
        <w:t>re-</w:t>
      </w:r>
      <w:r w:rsidR="00325F2B" w:rsidRPr="003E7042">
        <w:rPr>
          <w:rFonts w:ascii="Arial" w:hAnsi="Arial" w:cs="Arial"/>
        </w:rPr>
        <w:t xml:space="preserve">admitted for </w:t>
      </w:r>
      <w:r w:rsidR="00902A3E" w:rsidRPr="003E7042">
        <w:rPr>
          <w:rFonts w:ascii="Arial" w:hAnsi="Arial" w:cs="Arial"/>
        </w:rPr>
        <w:t xml:space="preserve">unilateral </w:t>
      </w:r>
      <w:r w:rsidR="00325F2B" w:rsidRPr="003E7042">
        <w:rPr>
          <w:rFonts w:ascii="Arial" w:hAnsi="Arial" w:cs="Arial"/>
        </w:rPr>
        <w:t xml:space="preserve">ovariectomy. </w:t>
      </w:r>
      <w:r w:rsidR="00640ECA" w:rsidRPr="003E7042">
        <w:rPr>
          <w:rFonts w:ascii="Arial" w:hAnsi="Arial" w:cs="Arial"/>
        </w:rPr>
        <w:t xml:space="preserve">She appeared </w:t>
      </w:r>
      <w:r w:rsidR="00902A3E" w:rsidRPr="003E7042">
        <w:rPr>
          <w:rFonts w:ascii="Arial" w:hAnsi="Arial" w:cs="Arial"/>
        </w:rPr>
        <w:t>bright</w:t>
      </w:r>
      <w:r w:rsidR="00640ECA" w:rsidRPr="003E7042">
        <w:rPr>
          <w:rFonts w:ascii="Arial" w:hAnsi="Arial" w:cs="Arial"/>
        </w:rPr>
        <w:t>,</w:t>
      </w:r>
      <w:r w:rsidR="00902A3E" w:rsidRPr="003E7042">
        <w:rPr>
          <w:rFonts w:ascii="Arial" w:hAnsi="Arial" w:cs="Arial"/>
        </w:rPr>
        <w:t xml:space="preserve"> alert and responsive</w:t>
      </w:r>
      <w:r w:rsidR="00640ECA" w:rsidRPr="003E7042">
        <w:rPr>
          <w:rFonts w:ascii="Arial" w:hAnsi="Arial" w:cs="Arial"/>
        </w:rPr>
        <w:t>,</w:t>
      </w:r>
      <w:r w:rsidR="00902A3E" w:rsidRPr="003E7042">
        <w:rPr>
          <w:rFonts w:ascii="Arial" w:hAnsi="Arial" w:cs="Arial"/>
        </w:rPr>
        <w:t xml:space="preserve"> and vital parameters were within normal limits. </w:t>
      </w:r>
      <w:r w:rsidR="00640ECA" w:rsidRPr="003E7042">
        <w:rPr>
          <w:rFonts w:ascii="Arial" w:hAnsi="Arial" w:cs="Arial"/>
        </w:rPr>
        <w:t>On</w:t>
      </w:r>
      <w:r w:rsidR="00740EF4" w:rsidRPr="003E7042">
        <w:rPr>
          <w:rFonts w:ascii="Arial" w:hAnsi="Arial" w:cs="Arial"/>
        </w:rPr>
        <w:t xml:space="preserve"> sonographic examination</w:t>
      </w:r>
      <w:r w:rsidR="00902A3E" w:rsidRPr="003E7042">
        <w:rPr>
          <w:rFonts w:ascii="Arial" w:hAnsi="Arial" w:cs="Arial"/>
        </w:rPr>
        <w:t>,</w:t>
      </w:r>
      <w:r w:rsidR="007D1E34" w:rsidRPr="003E7042">
        <w:rPr>
          <w:rFonts w:ascii="Arial" w:hAnsi="Arial" w:cs="Arial"/>
        </w:rPr>
        <w:t xml:space="preserve"> </w:t>
      </w:r>
      <w:r w:rsidR="00902A3E" w:rsidRPr="003E7042">
        <w:rPr>
          <w:rFonts w:ascii="Arial" w:hAnsi="Arial" w:cs="Arial"/>
        </w:rPr>
        <w:t>a minor amount of free</w:t>
      </w:r>
      <w:r w:rsidR="00640ECA" w:rsidRPr="003E7042">
        <w:rPr>
          <w:rFonts w:ascii="Arial" w:hAnsi="Arial" w:cs="Arial"/>
        </w:rPr>
        <w:t xml:space="preserve"> abdominal</w:t>
      </w:r>
      <w:r w:rsidR="00902A3E" w:rsidRPr="003E7042">
        <w:rPr>
          <w:rFonts w:ascii="Arial" w:hAnsi="Arial" w:cs="Arial"/>
        </w:rPr>
        <w:t xml:space="preserve"> fluid was evident. The honeycomb</w:t>
      </w:r>
      <w:r w:rsidR="00640ECA" w:rsidRPr="003E7042">
        <w:rPr>
          <w:rFonts w:ascii="Arial" w:hAnsi="Arial" w:cs="Arial"/>
        </w:rPr>
        <w:t>-</w:t>
      </w:r>
      <w:r w:rsidR="00902A3E" w:rsidRPr="003E7042">
        <w:rPr>
          <w:rFonts w:ascii="Arial" w:hAnsi="Arial" w:cs="Arial"/>
        </w:rPr>
        <w:t xml:space="preserve">structured mass was </w:t>
      </w:r>
      <w:r w:rsidR="00640ECA" w:rsidRPr="003E7042">
        <w:rPr>
          <w:rFonts w:ascii="Arial" w:hAnsi="Arial" w:cs="Arial"/>
        </w:rPr>
        <w:t xml:space="preserve">visible </w:t>
      </w:r>
      <w:r w:rsidR="00902A3E" w:rsidRPr="003E7042">
        <w:rPr>
          <w:rFonts w:ascii="Arial" w:hAnsi="Arial" w:cs="Arial"/>
        </w:rPr>
        <w:t>on both sides</w:t>
      </w:r>
      <w:r w:rsidR="00640ECA" w:rsidRPr="003E7042">
        <w:rPr>
          <w:rFonts w:ascii="Arial" w:hAnsi="Arial" w:cs="Arial"/>
        </w:rPr>
        <w:t xml:space="preserve"> of the abdomen, extending from</w:t>
      </w:r>
      <w:r w:rsidR="00902A3E" w:rsidRPr="003E7042">
        <w:rPr>
          <w:rFonts w:ascii="Arial" w:hAnsi="Arial" w:cs="Arial"/>
        </w:rPr>
        <w:t xml:space="preserve"> the kidneys </w:t>
      </w:r>
      <w:r w:rsidR="00640ECA" w:rsidRPr="003E7042">
        <w:rPr>
          <w:rFonts w:ascii="Arial" w:hAnsi="Arial" w:cs="Arial"/>
        </w:rPr>
        <w:t>to the ventral midline</w:t>
      </w:r>
      <w:r w:rsidR="00902A3E" w:rsidRPr="003E7042">
        <w:rPr>
          <w:rFonts w:ascii="Arial" w:hAnsi="Arial" w:cs="Arial"/>
        </w:rPr>
        <w:t xml:space="preserve">. </w:t>
      </w:r>
      <w:r w:rsidR="00640ECA" w:rsidRPr="003E7042">
        <w:rPr>
          <w:rFonts w:ascii="Arial" w:hAnsi="Arial" w:cs="Arial"/>
        </w:rPr>
        <w:t>Haematologic examination showed moderate anaemia</w:t>
      </w:r>
      <w:r w:rsidR="00902A3E" w:rsidRPr="003E7042">
        <w:rPr>
          <w:rFonts w:ascii="Arial" w:hAnsi="Arial" w:cs="Arial"/>
        </w:rPr>
        <w:t xml:space="preserve"> (</w:t>
      </w:r>
      <w:r w:rsidR="00EA0B96" w:rsidRPr="003E7042">
        <w:rPr>
          <w:rFonts w:ascii="Arial" w:hAnsi="Arial" w:cs="Arial"/>
        </w:rPr>
        <w:t>PCV</w:t>
      </w:r>
      <w:r w:rsidR="009854EC" w:rsidRPr="003E7042">
        <w:rPr>
          <w:rFonts w:ascii="Arial" w:hAnsi="Arial" w:cs="Arial"/>
        </w:rPr>
        <w:t xml:space="preserve"> </w:t>
      </w:r>
      <w:r w:rsidR="00902A3E" w:rsidRPr="003E7042">
        <w:rPr>
          <w:rFonts w:ascii="Arial" w:hAnsi="Arial" w:cs="Arial"/>
        </w:rPr>
        <w:t xml:space="preserve">20%, reference interval 27 – 39%, RBC 4.98 T/l, reference interval 6.6-9.8 T/l, </w:t>
      </w:r>
      <w:r w:rsidR="00740EF4" w:rsidRPr="003E7042">
        <w:rPr>
          <w:rFonts w:ascii="Arial" w:hAnsi="Arial" w:cs="Arial"/>
        </w:rPr>
        <w:t>haemoglobin</w:t>
      </w:r>
      <w:r w:rsidR="00902A3E" w:rsidRPr="003E7042">
        <w:rPr>
          <w:rFonts w:ascii="Arial" w:hAnsi="Arial" w:cs="Arial"/>
        </w:rPr>
        <w:t xml:space="preserve"> 4.9 mmol/l, reference interval 7.2-10.2 mmol/l)</w:t>
      </w:r>
      <w:r w:rsidR="002C7604" w:rsidRPr="003E7042">
        <w:rPr>
          <w:rFonts w:ascii="Arial" w:hAnsi="Arial" w:cs="Arial"/>
        </w:rPr>
        <w:t>.</w:t>
      </w:r>
    </w:p>
    <w:p w14:paraId="665F253A" w14:textId="3F3B3001" w:rsidR="002E7E96" w:rsidRPr="003E7042" w:rsidRDefault="00D24B8A" w:rsidP="006D2701">
      <w:pPr>
        <w:spacing w:line="480" w:lineRule="auto"/>
        <w:jc w:val="both"/>
        <w:rPr>
          <w:rFonts w:ascii="Arial" w:hAnsi="Arial" w:cs="Arial"/>
        </w:rPr>
      </w:pPr>
      <w:r w:rsidRPr="003E7042">
        <w:rPr>
          <w:rFonts w:ascii="Arial" w:hAnsi="Arial" w:cs="Arial"/>
        </w:rPr>
        <w:t>Preoperatively</w:t>
      </w:r>
      <w:r w:rsidR="00902A3E" w:rsidRPr="003E7042">
        <w:rPr>
          <w:rFonts w:ascii="Arial" w:hAnsi="Arial" w:cs="Arial"/>
        </w:rPr>
        <w:t>, t</w:t>
      </w:r>
      <w:r w:rsidR="00716DA4" w:rsidRPr="003E7042">
        <w:rPr>
          <w:rFonts w:ascii="Arial" w:hAnsi="Arial" w:cs="Arial"/>
        </w:rPr>
        <w:t xml:space="preserve">he mare received </w:t>
      </w:r>
      <w:r w:rsidR="008C2603" w:rsidRPr="003E7042">
        <w:rPr>
          <w:rFonts w:ascii="Arial" w:hAnsi="Arial" w:cs="Arial"/>
        </w:rPr>
        <w:t>amoxicillin 10 mg/kg BID (Amoxicillin-Natrium®, CP-Pharma)</w:t>
      </w:r>
      <w:r w:rsidR="001A7C05" w:rsidRPr="003E7042">
        <w:rPr>
          <w:rFonts w:ascii="Arial" w:hAnsi="Arial" w:cs="Arial"/>
        </w:rPr>
        <w:t xml:space="preserve">, gentamicin (6.6 mg/kg bwt </w:t>
      </w:r>
      <w:r w:rsidR="00902A3E" w:rsidRPr="003E7042">
        <w:rPr>
          <w:rFonts w:ascii="Arial" w:hAnsi="Arial" w:cs="Arial"/>
        </w:rPr>
        <w:t>SID</w:t>
      </w:r>
      <w:r w:rsidR="001A7C05" w:rsidRPr="003E7042">
        <w:rPr>
          <w:rFonts w:ascii="Arial" w:hAnsi="Arial" w:cs="Arial"/>
        </w:rPr>
        <w:t xml:space="preserve"> i.v.</w:t>
      </w:r>
      <w:r w:rsidR="008C2603" w:rsidRPr="003E7042">
        <w:rPr>
          <w:rFonts w:ascii="Arial" w:hAnsi="Arial" w:cs="Arial"/>
        </w:rPr>
        <w:t>, Genta®, CP-Pharma</w:t>
      </w:r>
      <w:r w:rsidR="001A7C05" w:rsidRPr="003E7042">
        <w:rPr>
          <w:rFonts w:ascii="Arial" w:hAnsi="Arial" w:cs="Arial"/>
        </w:rPr>
        <w:t>)</w:t>
      </w:r>
      <w:r w:rsidR="00716DA4" w:rsidRPr="003E7042">
        <w:rPr>
          <w:rFonts w:ascii="Arial" w:hAnsi="Arial" w:cs="Arial"/>
        </w:rPr>
        <w:t>.</w:t>
      </w:r>
      <w:r w:rsidR="003640B9" w:rsidRPr="003E7042">
        <w:rPr>
          <w:rFonts w:ascii="Arial" w:hAnsi="Arial" w:cs="Arial"/>
        </w:rPr>
        <w:t xml:space="preserve"> </w:t>
      </w:r>
      <w:r w:rsidR="00716DA4" w:rsidRPr="003E7042">
        <w:rPr>
          <w:rFonts w:ascii="Arial" w:hAnsi="Arial" w:cs="Arial"/>
        </w:rPr>
        <w:t xml:space="preserve"> Systemic analgesia was provided with </w:t>
      </w:r>
      <w:r w:rsidR="00471793" w:rsidRPr="003E7042">
        <w:rPr>
          <w:rFonts w:ascii="Arial" w:hAnsi="Arial" w:cs="Arial"/>
        </w:rPr>
        <w:t>l</w:t>
      </w:r>
      <w:r w:rsidR="00716DA4" w:rsidRPr="003E7042">
        <w:rPr>
          <w:rFonts w:ascii="Arial" w:hAnsi="Arial" w:cs="Arial"/>
        </w:rPr>
        <w:t xml:space="preserve">evomethadonhydrochlorid </w:t>
      </w:r>
      <w:r w:rsidR="001A7C05" w:rsidRPr="003E7042">
        <w:rPr>
          <w:rFonts w:ascii="Arial" w:hAnsi="Arial" w:cs="Arial"/>
        </w:rPr>
        <w:t>(</w:t>
      </w:r>
      <w:r w:rsidR="00716DA4" w:rsidRPr="003E7042">
        <w:rPr>
          <w:rFonts w:ascii="Arial" w:hAnsi="Arial" w:cs="Arial"/>
        </w:rPr>
        <w:t>0.1 mg/kg</w:t>
      </w:r>
      <w:r w:rsidR="00C93F74" w:rsidRPr="003E7042">
        <w:rPr>
          <w:rFonts w:ascii="Arial" w:hAnsi="Arial" w:cs="Arial"/>
        </w:rPr>
        <w:t>, L-Polamivet®, MSD Animal Health</w:t>
      </w:r>
      <w:r w:rsidR="001A7C05" w:rsidRPr="003E7042">
        <w:rPr>
          <w:rFonts w:ascii="Arial" w:hAnsi="Arial" w:cs="Arial"/>
        </w:rPr>
        <w:t>)</w:t>
      </w:r>
      <w:r w:rsidR="003B57B1" w:rsidRPr="003E7042">
        <w:rPr>
          <w:rFonts w:ascii="Arial" w:hAnsi="Arial" w:cs="Arial"/>
        </w:rPr>
        <w:t xml:space="preserve"> and flunixin meglumine (1.1 mg/kg bwt SID i.v.</w:t>
      </w:r>
      <w:r w:rsidR="00C93F74" w:rsidRPr="003E7042">
        <w:rPr>
          <w:rFonts w:ascii="Arial" w:hAnsi="Arial" w:cs="Arial"/>
        </w:rPr>
        <w:t>, Flunidol®, CP-Pharma</w:t>
      </w:r>
      <w:r w:rsidR="003B57B1" w:rsidRPr="003E7042">
        <w:rPr>
          <w:rFonts w:ascii="Arial" w:hAnsi="Arial" w:cs="Arial"/>
        </w:rPr>
        <w:t>)</w:t>
      </w:r>
      <w:r w:rsidR="00716DA4" w:rsidRPr="003E7042">
        <w:rPr>
          <w:rFonts w:ascii="Arial" w:hAnsi="Arial" w:cs="Arial"/>
        </w:rPr>
        <w:t>. The mare was</w:t>
      </w:r>
      <w:r w:rsidR="00C93F74" w:rsidRPr="003E7042">
        <w:rPr>
          <w:rFonts w:ascii="Arial" w:hAnsi="Arial" w:cs="Arial"/>
        </w:rPr>
        <w:t xml:space="preserve"> premedicated </w:t>
      </w:r>
      <w:r w:rsidR="00716DA4" w:rsidRPr="003E7042">
        <w:rPr>
          <w:rFonts w:ascii="Arial" w:hAnsi="Arial" w:cs="Arial"/>
        </w:rPr>
        <w:t>with romifidine (</w:t>
      </w:r>
      <w:r w:rsidR="008C2603" w:rsidRPr="003E7042">
        <w:rPr>
          <w:rFonts w:ascii="Arial" w:hAnsi="Arial" w:cs="Arial"/>
        </w:rPr>
        <w:t>0.08 mg/kg</w:t>
      </w:r>
      <w:r w:rsidR="00C93F74" w:rsidRPr="003E7042">
        <w:rPr>
          <w:rFonts w:ascii="Arial" w:hAnsi="Arial" w:cs="Arial"/>
        </w:rPr>
        <w:t xml:space="preserve"> i.v.</w:t>
      </w:r>
      <w:r w:rsidR="00716DA4" w:rsidRPr="003E7042">
        <w:rPr>
          <w:rFonts w:ascii="Arial" w:hAnsi="Arial" w:cs="Arial"/>
        </w:rPr>
        <w:t xml:space="preserve">) </w:t>
      </w:r>
      <w:r w:rsidRPr="003E7042">
        <w:rPr>
          <w:rFonts w:ascii="Arial" w:hAnsi="Arial" w:cs="Arial"/>
        </w:rPr>
        <w:t xml:space="preserve">and </w:t>
      </w:r>
      <w:r w:rsidR="00471793" w:rsidRPr="003E7042">
        <w:rPr>
          <w:rFonts w:ascii="Arial" w:hAnsi="Arial" w:cs="Arial"/>
        </w:rPr>
        <w:t>w</w:t>
      </w:r>
      <w:r w:rsidR="000214C1" w:rsidRPr="003E7042">
        <w:rPr>
          <w:rFonts w:ascii="Arial" w:hAnsi="Arial" w:cs="Arial"/>
        </w:rPr>
        <w:t>as</w:t>
      </w:r>
      <w:r w:rsidR="00716DA4" w:rsidRPr="003E7042">
        <w:rPr>
          <w:rFonts w:ascii="Arial" w:hAnsi="Arial" w:cs="Arial"/>
        </w:rPr>
        <w:t xml:space="preserve"> induced with rapid injection </w:t>
      </w:r>
      <w:r w:rsidR="000214C1" w:rsidRPr="003E7042">
        <w:rPr>
          <w:rFonts w:ascii="Arial" w:hAnsi="Arial" w:cs="Arial"/>
        </w:rPr>
        <w:t xml:space="preserve">of </w:t>
      </w:r>
      <w:r w:rsidRPr="003E7042">
        <w:rPr>
          <w:rFonts w:ascii="Arial" w:hAnsi="Arial" w:cs="Arial"/>
        </w:rPr>
        <w:t>Diazepam (</w:t>
      </w:r>
      <w:r w:rsidRPr="00D94625">
        <w:rPr>
          <w:rFonts w:ascii="Arial" w:hAnsi="Arial" w:cs="Arial"/>
        </w:rPr>
        <w:t>0.06 mg/kg</w:t>
      </w:r>
      <w:r w:rsidRPr="003E7042">
        <w:rPr>
          <w:rFonts w:ascii="Arial" w:hAnsi="Arial" w:cs="Arial"/>
        </w:rPr>
        <w:t xml:space="preserve">) in combination with </w:t>
      </w:r>
      <w:r w:rsidR="00716DA4" w:rsidRPr="003E7042">
        <w:rPr>
          <w:rFonts w:ascii="Arial" w:hAnsi="Arial" w:cs="Arial"/>
        </w:rPr>
        <w:t>ketamine (</w:t>
      </w:r>
      <w:r w:rsidR="00716DA4" w:rsidRPr="00D94625">
        <w:rPr>
          <w:rFonts w:ascii="Arial" w:hAnsi="Arial" w:cs="Arial"/>
        </w:rPr>
        <w:t>2.2 mg/kg</w:t>
      </w:r>
      <w:r w:rsidR="00C93F74" w:rsidRPr="003E7042">
        <w:rPr>
          <w:rFonts w:ascii="Arial" w:hAnsi="Arial" w:cs="Arial"/>
        </w:rPr>
        <w:t xml:space="preserve"> i.v</w:t>
      </w:r>
      <w:r w:rsidR="001B4461" w:rsidRPr="003E7042">
        <w:rPr>
          <w:rFonts w:ascii="Arial" w:hAnsi="Arial" w:cs="Arial"/>
        </w:rPr>
        <w:t>.</w:t>
      </w:r>
      <w:r w:rsidR="00716DA4" w:rsidRPr="003E7042">
        <w:rPr>
          <w:rFonts w:ascii="Arial" w:hAnsi="Arial" w:cs="Arial"/>
        </w:rPr>
        <w:t xml:space="preserve">). After induction of </w:t>
      </w:r>
      <w:r w:rsidR="00D9533B" w:rsidRPr="003E7042">
        <w:rPr>
          <w:rFonts w:ascii="Arial" w:hAnsi="Arial" w:cs="Arial"/>
        </w:rPr>
        <w:t>anaesthesia</w:t>
      </w:r>
      <w:r w:rsidR="00716DA4" w:rsidRPr="003E7042">
        <w:rPr>
          <w:rFonts w:ascii="Arial" w:hAnsi="Arial" w:cs="Arial"/>
        </w:rPr>
        <w:t xml:space="preserve">, the horse was intubated and positioned in dorsal recumbency. </w:t>
      </w:r>
      <w:r w:rsidR="00D9533B" w:rsidRPr="003E7042">
        <w:rPr>
          <w:rFonts w:ascii="Arial" w:hAnsi="Arial" w:cs="Arial"/>
        </w:rPr>
        <w:t>Anaesthesia</w:t>
      </w:r>
      <w:r w:rsidR="00716DA4" w:rsidRPr="003E7042">
        <w:rPr>
          <w:rFonts w:ascii="Arial" w:hAnsi="Arial" w:cs="Arial"/>
        </w:rPr>
        <w:t xml:space="preserve"> was maintained with </w:t>
      </w:r>
      <w:r w:rsidR="00847E26" w:rsidRPr="003E7042">
        <w:rPr>
          <w:rFonts w:ascii="Arial" w:hAnsi="Arial" w:cs="Arial"/>
        </w:rPr>
        <w:t xml:space="preserve">an </w:t>
      </w:r>
      <w:r w:rsidR="00716DA4" w:rsidRPr="003E7042">
        <w:rPr>
          <w:rFonts w:ascii="Arial" w:hAnsi="Arial" w:cs="Arial"/>
        </w:rPr>
        <w:t>isoflurane (</w:t>
      </w:r>
      <w:r w:rsidR="00196F68" w:rsidRPr="00D94625">
        <w:rPr>
          <w:rFonts w:ascii="Arial" w:hAnsi="Arial" w:cs="Arial"/>
        </w:rPr>
        <w:t>MAC of ~</w:t>
      </w:r>
      <w:r w:rsidR="00196F68" w:rsidRPr="003E7042">
        <w:rPr>
          <w:rFonts w:ascii="Arial" w:hAnsi="Arial" w:cs="Arial"/>
        </w:rPr>
        <w:t>1.3% c.f.</w:t>
      </w:r>
      <w:r w:rsidR="00196F68" w:rsidRPr="00D94625">
        <w:rPr>
          <w:rFonts w:ascii="Arial" w:hAnsi="Arial" w:cs="Arial"/>
        </w:rPr>
        <w:t>󠅏</w:t>
      </w:r>
      <w:r w:rsidR="00716DA4" w:rsidRPr="003E7042">
        <w:rPr>
          <w:rFonts w:ascii="Arial" w:hAnsi="Arial" w:cs="Arial"/>
        </w:rPr>
        <w:t xml:space="preserve">) </w:t>
      </w:r>
      <w:r w:rsidR="00847E26" w:rsidRPr="003E7042">
        <w:rPr>
          <w:rFonts w:ascii="Arial" w:hAnsi="Arial" w:cs="Arial"/>
        </w:rPr>
        <w:t>and</w:t>
      </w:r>
      <w:r w:rsidR="00716DA4" w:rsidRPr="003E7042">
        <w:rPr>
          <w:rFonts w:ascii="Arial" w:hAnsi="Arial" w:cs="Arial"/>
        </w:rPr>
        <w:t xml:space="preserve"> oxygen (</w:t>
      </w:r>
      <w:r w:rsidR="000E51B6" w:rsidRPr="003E7042">
        <w:rPr>
          <w:rFonts w:ascii="Arial" w:hAnsi="Arial" w:cs="Arial"/>
        </w:rPr>
        <w:t xml:space="preserve">MAC of </w:t>
      </w:r>
      <w:r w:rsidR="00716DA4" w:rsidRPr="003E7042">
        <w:rPr>
          <w:rFonts w:ascii="Arial" w:hAnsi="Arial" w:cs="Arial"/>
        </w:rPr>
        <w:t xml:space="preserve">5 l/min) </w:t>
      </w:r>
      <w:r w:rsidR="00847E26" w:rsidRPr="003E7042">
        <w:rPr>
          <w:rFonts w:ascii="Arial" w:hAnsi="Arial" w:cs="Arial"/>
        </w:rPr>
        <w:t xml:space="preserve">mixture </w:t>
      </w:r>
      <w:r w:rsidR="00716DA4" w:rsidRPr="003E7042">
        <w:rPr>
          <w:rFonts w:ascii="Arial" w:hAnsi="Arial" w:cs="Arial"/>
        </w:rPr>
        <w:t>combined with a constant rate infusion (CRI) of ketamin</w:t>
      </w:r>
      <w:r w:rsidR="00D9533B" w:rsidRPr="003E7042">
        <w:rPr>
          <w:rFonts w:ascii="Arial" w:hAnsi="Arial" w:cs="Arial"/>
        </w:rPr>
        <w:t>e</w:t>
      </w:r>
      <w:r w:rsidR="00716DA4" w:rsidRPr="003E7042">
        <w:rPr>
          <w:rFonts w:ascii="Arial" w:hAnsi="Arial" w:cs="Arial"/>
        </w:rPr>
        <w:t xml:space="preserve"> (2.2 mg/kg/h).</w:t>
      </w:r>
      <w:r w:rsidR="0004219D" w:rsidRPr="003E7042">
        <w:rPr>
          <w:rFonts w:ascii="Arial" w:hAnsi="Arial" w:cs="Arial"/>
        </w:rPr>
        <w:t xml:space="preserve"> </w:t>
      </w:r>
    </w:p>
    <w:p w14:paraId="7A662EEE" w14:textId="7454ACF1" w:rsidR="00902A3E" w:rsidRPr="003E7042" w:rsidRDefault="00902A3E" w:rsidP="006D2701">
      <w:pPr>
        <w:spacing w:line="480" w:lineRule="auto"/>
        <w:jc w:val="both"/>
        <w:rPr>
          <w:rFonts w:ascii="Arial" w:hAnsi="Arial" w:cs="Arial"/>
        </w:rPr>
      </w:pPr>
      <w:r w:rsidRPr="003E7042">
        <w:rPr>
          <w:rFonts w:ascii="Arial" w:hAnsi="Arial" w:cs="Arial"/>
        </w:rPr>
        <w:t xml:space="preserve">Immediately after </w:t>
      </w:r>
      <w:r w:rsidR="00471793" w:rsidRPr="003E7042">
        <w:rPr>
          <w:rFonts w:ascii="Arial" w:hAnsi="Arial" w:cs="Arial"/>
        </w:rPr>
        <w:t xml:space="preserve">a </w:t>
      </w:r>
      <w:r w:rsidRPr="003E7042">
        <w:rPr>
          <w:rFonts w:ascii="Arial" w:hAnsi="Arial" w:cs="Arial"/>
        </w:rPr>
        <w:t>ventral midline incision, the GCT was visible</w:t>
      </w:r>
      <w:r w:rsidR="00471793" w:rsidRPr="003E7042">
        <w:rPr>
          <w:rFonts w:ascii="Arial" w:hAnsi="Arial" w:cs="Arial"/>
        </w:rPr>
        <w:t xml:space="preserve"> in the surgical field</w:t>
      </w:r>
      <w:r w:rsidR="002E2C51" w:rsidRPr="003E7042">
        <w:rPr>
          <w:rFonts w:ascii="Arial" w:hAnsi="Arial" w:cs="Arial"/>
        </w:rPr>
        <w:t xml:space="preserve"> </w:t>
      </w:r>
      <w:r w:rsidR="002E2C51" w:rsidRPr="00D94625">
        <w:rPr>
          <w:rFonts w:ascii="Arial" w:hAnsi="Arial" w:cs="Arial"/>
        </w:rPr>
        <w:t>(F</w:t>
      </w:r>
      <w:r w:rsidR="00E108B8" w:rsidRPr="00D94625">
        <w:rPr>
          <w:rFonts w:ascii="Arial" w:hAnsi="Arial" w:cs="Arial"/>
        </w:rPr>
        <w:t>ig. 3</w:t>
      </w:r>
      <w:r w:rsidR="002E2C51" w:rsidRPr="00D94625">
        <w:rPr>
          <w:rFonts w:ascii="Arial" w:hAnsi="Arial" w:cs="Arial"/>
        </w:rPr>
        <w:t>)</w:t>
      </w:r>
      <w:r w:rsidR="002E2C51" w:rsidRPr="003E7042">
        <w:rPr>
          <w:rFonts w:ascii="Arial" w:hAnsi="Arial" w:cs="Arial"/>
        </w:rPr>
        <w:t xml:space="preserve">. </w:t>
      </w:r>
      <w:r w:rsidRPr="003E7042">
        <w:rPr>
          <w:rFonts w:ascii="Arial" w:hAnsi="Arial" w:cs="Arial"/>
        </w:rPr>
        <w:t xml:space="preserve">It </w:t>
      </w:r>
      <w:r w:rsidR="002E2C51" w:rsidRPr="003E7042">
        <w:rPr>
          <w:rFonts w:ascii="Arial" w:hAnsi="Arial" w:cs="Arial"/>
        </w:rPr>
        <w:t xml:space="preserve">extended </w:t>
      </w:r>
      <w:r w:rsidR="00786E38" w:rsidRPr="003E7042">
        <w:rPr>
          <w:rFonts w:ascii="Arial" w:hAnsi="Arial" w:cs="Arial"/>
        </w:rPr>
        <w:t xml:space="preserve">across the abdomen </w:t>
      </w:r>
      <w:r w:rsidR="002E2C51" w:rsidRPr="003E7042">
        <w:rPr>
          <w:rFonts w:ascii="Arial" w:hAnsi="Arial" w:cs="Arial"/>
        </w:rPr>
        <w:t>from the right to the left side. On the right side</w:t>
      </w:r>
      <w:r w:rsidR="009A02C1" w:rsidRPr="003E7042">
        <w:rPr>
          <w:rFonts w:ascii="Arial" w:hAnsi="Arial" w:cs="Arial"/>
        </w:rPr>
        <w:t>,</w:t>
      </w:r>
      <w:r w:rsidR="002E2C51" w:rsidRPr="003E7042">
        <w:rPr>
          <w:rFonts w:ascii="Arial" w:hAnsi="Arial" w:cs="Arial"/>
        </w:rPr>
        <w:t xml:space="preserve"> it was </w:t>
      </w:r>
      <w:r w:rsidRPr="003E7042">
        <w:rPr>
          <w:rFonts w:ascii="Arial" w:hAnsi="Arial" w:cs="Arial"/>
        </w:rPr>
        <w:t>adjacent to</w:t>
      </w:r>
      <w:r w:rsidR="002E2C51" w:rsidRPr="003E7042">
        <w:rPr>
          <w:rFonts w:ascii="Arial" w:hAnsi="Arial" w:cs="Arial"/>
        </w:rPr>
        <w:t xml:space="preserve"> the </w:t>
      </w:r>
      <w:r w:rsidRPr="003E7042">
        <w:rPr>
          <w:rFonts w:ascii="Arial" w:hAnsi="Arial" w:cs="Arial"/>
        </w:rPr>
        <w:t>c</w:t>
      </w:r>
      <w:r w:rsidR="009A02C1" w:rsidRPr="003E7042">
        <w:rPr>
          <w:rFonts w:ascii="Arial" w:hAnsi="Arial" w:cs="Arial"/>
        </w:rPr>
        <w:t>aecum</w:t>
      </w:r>
      <w:r w:rsidR="002E2C51" w:rsidRPr="003E7042">
        <w:rPr>
          <w:rFonts w:ascii="Arial" w:hAnsi="Arial" w:cs="Arial"/>
        </w:rPr>
        <w:t xml:space="preserve"> and the ascend</w:t>
      </w:r>
      <w:r w:rsidRPr="003E7042">
        <w:rPr>
          <w:rFonts w:ascii="Arial" w:hAnsi="Arial" w:cs="Arial"/>
        </w:rPr>
        <w:t>ing</w:t>
      </w:r>
      <w:r w:rsidR="002E2C51" w:rsidRPr="003E7042">
        <w:rPr>
          <w:rFonts w:ascii="Arial" w:hAnsi="Arial" w:cs="Arial"/>
        </w:rPr>
        <w:t xml:space="preserve"> colon, </w:t>
      </w:r>
      <w:r w:rsidR="00786E38" w:rsidRPr="003E7042">
        <w:rPr>
          <w:rFonts w:ascii="Arial" w:hAnsi="Arial" w:cs="Arial"/>
        </w:rPr>
        <w:t xml:space="preserve">and </w:t>
      </w:r>
      <w:r w:rsidR="002E2C51" w:rsidRPr="003E7042">
        <w:rPr>
          <w:rFonts w:ascii="Arial" w:hAnsi="Arial" w:cs="Arial"/>
        </w:rPr>
        <w:t>small intestine</w:t>
      </w:r>
      <w:r w:rsidR="001A7C05" w:rsidRPr="003E7042">
        <w:rPr>
          <w:rFonts w:ascii="Arial" w:hAnsi="Arial" w:cs="Arial"/>
        </w:rPr>
        <w:t xml:space="preserve"> </w:t>
      </w:r>
      <w:r w:rsidR="001E566E" w:rsidRPr="003E7042">
        <w:rPr>
          <w:rFonts w:ascii="Arial" w:hAnsi="Arial" w:cs="Arial"/>
        </w:rPr>
        <w:t>was</w:t>
      </w:r>
      <w:r w:rsidR="002E2C51" w:rsidRPr="003E7042">
        <w:rPr>
          <w:rFonts w:ascii="Arial" w:hAnsi="Arial" w:cs="Arial"/>
        </w:rPr>
        <w:t xml:space="preserve"> </w:t>
      </w:r>
      <w:r w:rsidRPr="003E7042">
        <w:rPr>
          <w:rFonts w:ascii="Arial" w:hAnsi="Arial" w:cs="Arial"/>
        </w:rPr>
        <w:t xml:space="preserve">visible </w:t>
      </w:r>
      <w:r w:rsidR="002E2C51" w:rsidRPr="003E7042">
        <w:rPr>
          <w:rFonts w:ascii="Arial" w:hAnsi="Arial" w:cs="Arial"/>
        </w:rPr>
        <w:t xml:space="preserve">underneath the GCT. Cranially, the GCT extended </w:t>
      </w:r>
      <w:r w:rsidR="00786E38" w:rsidRPr="003E7042">
        <w:rPr>
          <w:rFonts w:ascii="Arial" w:hAnsi="Arial" w:cs="Arial"/>
        </w:rPr>
        <w:t xml:space="preserve">to </w:t>
      </w:r>
      <w:r w:rsidR="002E2C51" w:rsidRPr="003E7042">
        <w:rPr>
          <w:rFonts w:ascii="Arial" w:hAnsi="Arial" w:cs="Arial"/>
        </w:rPr>
        <w:t>the stomach and the caudal part of the</w:t>
      </w:r>
      <w:r w:rsidR="00A815E5" w:rsidRPr="003E7042">
        <w:rPr>
          <w:rFonts w:ascii="Arial" w:hAnsi="Arial" w:cs="Arial"/>
        </w:rPr>
        <w:t xml:space="preserve"> lateral right lobe of the</w:t>
      </w:r>
      <w:r w:rsidR="002E2C51" w:rsidRPr="003E7042">
        <w:rPr>
          <w:rFonts w:ascii="Arial" w:hAnsi="Arial" w:cs="Arial"/>
        </w:rPr>
        <w:t xml:space="preserve"> liver</w:t>
      </w:r>
      <w:r w:rsidR="001E566E" w:rsidRPr="003E7042">
        <w:rPr>
          <w:rFonts w:ascii="Arial" w:hAnsi="Arial" w:cs="Arial"/>
        </w:rPr>
        <w:t xml:space="preserve">. </w:t>
      </w:r>
      <w:r w:rsidRPr="003E7042">
        <w:rPr>
          <w:rFonts w:ascii="Arial" w:hAnsi="Arial" w:cs="Arial"/>
        </w:rPr>
        <w:t>Following the caudal surface of the GCT, the associ</w:t>
      </w:r>
      <w:r w:rsidR="003B57B1" w:rsidRPr="003E7042">
        <w:rPr>
          <w:rFonts w:ascii="Arial" w:hAnsi="Arial" w:cs="Arial"/>
        </w:rPr>
        <w:t>ation of the GCT to the right ov</w:t>
      </w:r>
      <w:r w:rsidRPr="003E7042">
        <w:rPr>
          <w:rFonts w:ascii="Arial" w:hAnsi="Arial" w:cs="Arial"/>
        </w:rPr>
        <w:t xml:space="preserve">ary </w:t>
      </w:r>
      <w:r w:rsidR="00786E38" w:rsidRPr="003E7042">
        <w:rPr>
          <w:rFonts w:ascii="Arial" w:hAnsi="Arial" w:cs="Arial"/>
        </w:rPr>
        <w:t>w</w:t>
      </w:r>
      <w:r w:rsidRPr="003E7042">
        <w:rPr>
          <w:rFonts w:ascii="Arial" w:hAnsi="Arial" w:cs="Arial"/>
        </w:rPr>
        <w:t xml:space="preserve">as ascertained. The right uterine horn and oviduct were palpable. </w:t>
      </w:r>
    </w:p>
    <w:p w14:paraId="051B3984" w14:textId="454A079A" w:rsidR="00902A3E" w:rsidRPr="003E7042" w:rsidRDefault="00902A3E" w:rsidP="006D2701">
      <w:pPr>
        <w:spacing w:line="480" w:lineRule="auto"/>
        <w:jc w:val="both"/>
        <w:rPr>
          <w:rFonts w:ascii="Arial" w:hAnsi="Arial" w:cs="Arial"/>
        </w:rPr>
      </w:pPr>
      <w:r w:rsidRPr="003E7042">
        <w:rPr>
          <w:rFonts w:ascii="Arial" w:hAnsi="Arial" w:cs="Arial"/>
        </w:rPr>
        <w:t xml:space="preserve">Exteriorization of any part of the intestine was not possible due to the </w:t>
      </w:r>
      <w:r w:rsidR="00A815E5" w:rsidRPr="003E7042">
        <w:rPr>
          <w:rFonts w:ascii="Arial" w:hAnsi="Arial" w:cs="Arial"/>
        </w:rPr>
        <w:t>dimension and weight</w:t>
      </w:r>
      <w:r w:rsidRPr="003E7042">
        <w:rPr>
          <w:rFonts w:ascii="Arial" w:hAnsi="Arial" w:cs="Arial"/>
        </w:rPr>
        <w:t xml:space="preserve"> of the GCT. The</w:t>
      </w:r>
      <w:r w:rsidR="00A815E5" w:rsidRPr="003E7042">
        <w:rPr>
          <w:rFonts w:ascii="Arial" w:hAnsi="Arial" w:cs="Arial"/>
        </w:rPr>
        <w:t xml:space="preserve"> only possibility to exteriorize</w:t>
      </w:r>
      <w:r w:rsidR="00786E38" w:rsidRPr="003E7042">
        <w:rPr>
          <w:rFonts w:ascii="Arial" w:hAnsi="Arial" w:cs="Arial"/>
        </w:rPr>
        <w:t xml:space="preserve"> the</w:t>
      </w:r>
      <w:r w:rsidRPr="003E7042">
        <w:rPr>
          <w:rFonts w:ascii="Arial" w:hAnsi="Arial" w:cs="Arial"/>
        </w:rPr>
        <w:t xml:space="preserve"> GCT was </w:t>
      </w:r>
      <w:r w:rsidR="00A815E5" w:rsidRPr="003E7042">
        <w:rPr>
          <w:rFonts w:ascii="Arial" w:hAnsi="Arial" w:cs="Arial"/>
        </w:rPr>
        <w:t>to dissect it</w:t>
      </w:r>
      <w:r w:rsidRPr="003E7042">
        <w:rPr>
          <w:rFonts w:ascii="Arial" w:hAnsi="Arial" w:cs="Arial"/>
        </w:rPr>
        <w:t>.</w:t>
      </w:r>
      <w:r w:rsidR="00A815E5" w:rsidRPr="003E7042">
        <w:rPr>
          <w:rFonts w:ascii="Arial" w:hAnsi="Arial" w:cs="Arial"/>
        </w:rPr>
        <w:t xml:space="preserve"> For the procedure, a</w:t>
      </w:r>
      <w:r w:rsidR="002C7604" w:rsidRPr="003E7042">
        <w:rPr>
          <w:rFonts w:ascii="Arial" w:hAnsi="Arial" w:cs="Arial"/>
        </w:rPr>
        <w:t xml:space="preserve"> tenotom</w:t>
      </w:r>
      <w:r w:rsidR="00240C32" w:rsidRPr="003E7042">
        <w:rPr>
          <w:rFonts w:ascii="Arial" w:hAnsi="Arial" w:cs="Arial"/>
        </w:rPr>
        <w:t>y knife</w:t>
      </w:r>
      <w:r w:rsidR="002C7604" w:rsidRPr="003E7042">
        <w:rPr>
          <w:rFonts w:ascii="Arial" w:hAnsi="Arial" w:cs="Arial"/>
        </w:rPr>
        <w:t xml:space="preserve"> was used to transect the GCT in its length and </w:t>
      </w:r>
      <w:r w:rsidR="00F056D4" w:rsidRPr="003E7042">
        <w:rPr>
          <w:rFonts w:ascii="Arial" w:hAnsi="Arial" w:cs="Arial"/>
        </w:rPr>
        <w:t xml:space="preserve">ca. 1/3 of the </w:t>
      </w:r>
      <w:r w:rsidR="00786E38" w:rsidRPr="003E7042">
        <w:rPr>
          <w:rFonts w:ascii="Arial" w:hAnsi="Arial" w:cs="Arial"/>
        </w:rPr>
        <w:t>mass</w:t>
      </w:r>
      <w:r w:rsidR="00F056D4" w:rsidRPr="003E7042">
        <w:rPr>
          <w:rFonts w:ascii="Arial" w:hAnsi="Arial" w:cs="Arial"/>
        </w:rPr>
        <w:t xml:space="preserve"> </w:t>
      </w:r>
      <w:r w:rsidR="002C7604" w:rsidRPr="003E7042">
        <w:rPr>
          <w:rFonts w:ascii="Arial" w:hAnsi="Arial" w:cs="Arial"/>
        </w:rPr>
        <w:t>was removed.</w:t>
      </w:r>
      <w:r w:rsidR="00B3787F" w:rsidRPr="003E7042">
        <w:rPr>
          <w:rFonts w:ascii="Arial" w:hAnsi="Arial" w:cs="Arial"/>
        </w:rPr>
        <w:t xml:space="preserve"> The dissection of the GCT was performed blindly under hand control. During the dissection the GCT was cut starting from the middle of the GCT, were the risk of cutting organs or bowel was minor. Cutting through the GCT </w:t>
      </w:r>
      <w:r w:rsidR="00CC2A19" w:rsidRPr="003E7042">
        <w:rPr>
          <w:rFonts w:ascii="Arial" w:hAnsi="Arial" w:cs="Arial"/>
        </w:rPr>
        <w:t>the intestine was protected under the hand to resect part of the GCT in hits length avoid damaging of the bowel.</w:t>
      </w:r>
      <w:r w:rsidR="002C7604" w:rsidRPr="003E7042">
        <w:rPr>
          <w:rFonts w:ascii="Arial" w:hAnsi="Arial" w:cs="Arial"/>
        </w:rPr>
        <w:t xml:space="preserve"> </w:t>
      </w:r>
      <w:r w:rsidR="000E51B6" w:rsidRPr="003E7042">
        <w:rPr>
          <w:rFonts w:ascii="Arial" w:hAnsi="Arial" w:cs="Arial"/>
        </w:rPr>
        <w:t xml:space="preserve">At this time, a bleeding was caused by the partial resection of the GCT. </w:t>
      </w:r>
      <w:r w:rsidR="002C7604" w:rsidRPr="003E7042">
        <w:rPr>
          <w:rFonts w:ascii="Arial" w:hAnsi="Arial" w:cs="Arial"/>
        </w:rPr>
        <w:t>After</w:t>
      </w:r>
      <w:r w:rsidR="00786E38" w:rsidRPr="003E7042">
        <w:rPr>
          <w:rFonts w:ascii="Arial" w:hAnsi="Arial" w:cs="Arial"/>
        </w:rPr>
        <w:t xml:space="preserve"> </w:t>
      </w:r>
      <w:r w:rsidR="002C7604" w:rsidRPr="003E7042">
        <w:rPr>
          <w:rFonts w:ascii="Arial" w:hAnsi="Arial" w:cs="Arial"/>
        </w:rPr>
        <w:t xml:space="preserve">partial ovariectomy, the GCT and the right ovarian </w:t>
      </w:r>
      <w:r w:rsidR="00C669D6" w:rsidRPr="003E7042">
        <w:rPr>
          <w:rFonts w:ascii="Arial" w:hAnsi="Arial" w:cs="Arial"/>
        </w:rPr>
        <w:t>pedicle</w:t>
      </w:r>
      <w:r w:rsidR="002C7604" w:rsidRPr="003E7042">
        <w:rPr>
          <w:rFonts w:ascii="Arial" w:hAnsi="Arial" w:cs="Arial"/>
        </w:rPr>
        <w:t xml:space="preserve"> and right uterine horn </w:t>
      </w:r>
      <w:r w:rsidRPr="003E7042">
        <w:rPr>
          <w:rFonts w:ascii="Arial" w:hAnsi="Arial" w:cs="Arial"/>
        </w:rPr>
        <w:t>were</w:t>
      </w:r>
      <w:r w:rsidR="00E108B8" w:rsidRPr="003E7042">
        <w:rPr>
          <w:rFonts w:ascii="Arial" w:hAnsi="Arial" w:cs="Arial"/>
        </w:rPr>
        <w:t xml:space="preserve"> exteriorized </w:t>
      </w:r>
      <w:r w:rsidR="00E108B8" w:rsidRPr="00D94625">
        <w:rPr>
          <w:rFonts w:ascii="Arial" w:hAnsi="Arial" w:cs="Arial"/>
        </w:rPr>
        <w:t>(Fig. 4</w:t>
      </w:r>
      <w:r w:rsidR="002C7604" w:rsidRPr="00D94625">
        <w:rPr>
          <w:rFonts w:ascii="Arial" w:hAnsi="Arial" w:cs="Arial"/>
        </w:rPr>
        <w:t>). Using a vessel-sealing device (</w:t>
      </w:r>
      <w:r w:rsidR="002C7604" w:rsidRPr="003E7042">
        <w:rPr>
          <w:rFonts w:ascii="Arial" w:hAnsi="Arial" w:cs="Arial"/>
        </w:rPr>
        <w:t>Ligasure</w:t>
      </w:r>
      <w:r w:rsidR="008C2F30" w:rsidRPr="00D94625">
        <w:rPr>
          <w:rFonts w:ascii="Arial" w:hAnsi="Arial" w:cs="Arial"/>
        </w:rPr>
        <w:t>®</w:t>
      </w:r>
      <w:r w:rsidR="008C2F30" w:rsidRPr="003E7042">
        <w:rPr>
          <w:rFonts w:ascii="Arial" w:hAnsi="Arial" w:cs="Arial"/>
        </w:rPr>
        <w:t>, Covidien</w:t>
      </w:r>
      <w:r w:rsidR="002C7604" w:rsidRPr="003E7042">
        <w:rPr>
          <w:rFonts w:ascii="Arial" w:hAnsi="Arial" w:cs="Arial"/>
        </w:rPr>
        <w:t>) the blood vessel</w:t>
      </w:r>
      <w:r w:rsidR="00E6773E" w:rsidRPr="003E7042">
        <w:rPr>
          <w:rFonts w:ascii="Arial" w:hAnsi="Arial" w:cs="Arial"/>
        </w:rPr>
        <w:t>s</w:t>
      </w:r>
      <w:r w:rsidR="002C7604" w:rsidRPr="003E7042">
        <w:rPr>
          <w:rFonts w:ascii="Arial" w:hAnsi="Arial" w:cs="Arial"/>
        </w:rPr>
        <w:t xml:space="preserve"> were </w:t>
      </w:r>
      <w:r w:rsidR="0014720A" w:rsidRPr="003E7042">
        <w:rPr>
          <w:rFonts w:ascii="Arial" w:hAnsi="Arial" w:cs="Arial"/>
        </w:rPr>
        <w:t>sealed</w:t>
      </w:r>
      <w:r w:rsidR="002C7604" w:rsidRPr="003E7042">
        <w:rPr>
          <w:rFonts w:ascii="Arial" w:hAnsi="Arial" w:cs="Arial"/>
        </w:rPr>
        <w:t xml:space="preserve"> and the GCT was removed </w:t>
      </w:r>
      <w:r w:rsidR="002C7604" w:rsidRPr="003E7042">
        <w:rPr>
          <w:rFonts w:ascii="Arial" w:hAnsi="Arial" w:cs="Arial"/>
          <w:i/>
        </w:rPr>
        <w:t>in toto</w:t>
      </w:r>
      <w:r w:rsidR="000E51B6" w:rsidRPr="003E7042">
        <w:rPr>
          <w:rFonts w:ascii="Arial" w:hAnsi="Arial" w:cs="Arial"/>
          <w:i/>
        </w:rPr>
        <w:t xml:space="preserve"> </w:t>
      </w:r>
      <w:r w:rsidR="000E51B6" w:rsidRPr="003E7042">
        <w:rPr>
          <w:rFonts w:ascii="Arial" w:hAnsi="Arial" w:cs="Arial"/>
        </w:rPr>
        <w:t>and the ovarian bleeding stopped as soon as the ovarian pedicle was sealed</w:t>
      </w:r>
      <w:r w:rsidR="002C7604" w:rsidRPr="003E7042">
        <w:rPr>
          <w:rFonts w:ascii="Arial" w:hAnsi="Arial" w:cs="Arial"/>
          <w:i/>
        </w:rPr>
        <w:t xml:space="preserve">. </w:t>
      </w:r>
      <w:r w:rsidR="002C7604" w:rsidRPr="003E7042">
        <w:rPr>
          <w:rFonts w:ascii="Arial" w:hAnsi="Arial" w:cs="Arial"/>
        </w:rPr>
        <w:t xml:space="preserve">After GCT removal, the abdomen was flushed with 20L sterile </w:t>
      </w:r>
      <w:r w:rsidR="00786E38" w:rsidRPr="003E7042">
        <w:rPr>
          <w:rFonts w:ascii="Arial" w:hAnsi="Arial" w:cs="Arial"/>
        </w:rPr>
        <w:t xml:space="preserve">saline </w:t>
      </w:r>
      <w:r w:rsidR="002C7604" w:rsidRPr="003E7042">
        <w:rPr>
          <w:rFonts w:ascii="Arial" w:hAnsi="Arial" w:cs="Arial"/>
        </w:rPr>
        <w:t xml:space="preserve">solution to remove fibrin clots </w:t>
      </w:r>
      <w:r w:rsidR="00786E38" w:rsidRPr="003E7042">
        <w:rPr>
          <w:rFonts w:ascii="Arial" w:hAnsi="Arial" w:cs="Arial"/>
        </w:rPr>
        <w:t xml:space="preserve">remaining </w:t>
      </w:r>
      <w:r w:rsidR="00E44ABD" w:rsidRPr="003E7042">
        <w:rPr>
          <w:rFonts w:ascii="Arial" w:hAnsi="Arial" w:cs="Arial"/>
        </w:rPr>
        <w:t xml:space="preserve">from the </w:t>
      </w:r>
      <w:r w:rsidR="0014720A" w:rsidRPr="003E7042">
        <w:rPr>
          <w:rFonts w:ascii="Arial" w:hAnsi="Arial" w:cs="Arial"/>
        </w:rPr>
        <w:t xml:space="preserve">previous </w:t>
      </w:r>
      <w:r w:rsidR="00E44ABD" w:rsidRPr="003E7042">
        <w:rPr>
          <w:rFonts w:ascii="Arial" w:hAnsi="Arial" w:cs="Arial"/>
        </w:rPr>
        <w:t>h</w:t>
      </w:r>
      <w:r w:rsidR="00786E38" w:rsidRPr="003E7042">
        <w:rPr>
          <w:rFonts w:ascii="Arial" w:hAnsi="Arial" w:cs="Arial"/>
        </w:rPr>
        <w:t>a</w:t>
      </w:r>
      <w:r w:rsidR="00E44ABD" w:rsidRPr="003E7042">
        <w:rPr>
          <w:rFonts w:ascii="Arial" w:hAnsi="Arial" w:cs="Arial"/>
        </w:rPr>
        <w:t>emoperitoneum</w:t>
      </w:r>
      <w:r w:rsidR="00786E38" w:rsidRPr="003E7042">
        <w:rPr>
          <w:rFonts w:ascii="Arial" w:hAnsi="Arial" w:cs="Arial"/>
        </w:rPr>
        <w:t>,</w:t>
      </w:r>
      <w:r w:rsidR="00E44ABD" w:rsidRPr="003E7042">
        <w:rPr>
          <w:rFonts w:ascii="Arial" w:hAnsi="Arial" w:cs="Arial"/>
        </w:rPr>
        <w:t xml:space="preserve"> and to prevent adhesion formation.</w:t>
      </w:r>
      <w:r w:rsidR="000E51B6" w:rsidRPr="003E7042">
        <w:rPr>
          <w:rFonts w:ascii="Arial" w:hAnsi="Arial" w:cs="Arial"/>
        </w:rPr>
        <w:t xml:space="preserve"> </w:t>
      </w:r>
      <w:r w:rsidR="00E44ABD" w:rsidRPr="003E7042">
        <w:rPr>
          <w:rFonts w:ascii="Arial" w:hAnsi="Arial" w:cs="Arial"/>
        </w:rPr>
        <w:t xml:space="preserve">The midline </w:t>
      </w:r>
      <w:r w:rsidR="000D703A" w:rsidRPr="003E7042">
        <w:rPr>
          <w:rFonts w:ascii="Arial" w:hAnsi="Arial" w:cs="Arial"/>
        </w:rPr>
        <w:t xml:space="preserve">was </w:t>
      </w:r>
      <w:r w:rsidR="00786E38" w:rsidRPr="003E7042">
        <w:rPr>
          <w:rFonts w:ascii="Arial" w:hAnsi="Arial" w:cs="Arial"/>
        </w:rPr>
        <w:t xml:space="preserve">closed </w:t>
      </w:r>
      <w:r w:rsidR="000D703A" w:rsidRPr="003E7042">
        <w:rPr>
          <w:rFonts w:ascii="Arial" w:hAnsi="Arial" w:cs="Arial"/>
        </w:rPr>
        <w:t xml:space="preserve">in </w:t>
      </w:r>
      <w:r w:rsidR="0014720A" w:rsidRPr="003E7042">
        <w:rPr>
          <w:rFonts w:ascii="Arial" w:hAnsi="Arial" w:cs="Arial"/>
        </w:rPr>
        <w:t>four</w:t>
      </w:r>
      <w:r w:rsidR="000D703A" w:rsidRPr="003E7042">
        <w:rPr>
          <w:rFonts w:ascii="Arial" w:hAnsi="Arial" w:cs="Arial"/>
        </w:rPr>
        <w:t xml:space="preserve"> laye</w:t>
      </w:r>
      <w:r w:rsidR="00B8225E" w:rsidRPr="003E7042">
        <w:rPr>
          <w:rFonts w:ascii="Arial" w:hAnsi="Arial" w:cs="Arial"/>
        </w:rPr>
        <w:t xml:space="preserve">rs and </w:t>
      </w:r>
      <w:r w:rsidR="00A22374" w:rsidRPr="003E7042">
        <w:rPr>
          <w:rFonts w:ascii="Arial" w:hAnsi="Arial" w:cs="Arial"/>
        </w:rPr>
        <w:t>a</w:t>
      </w:r>
      <w:r w:rsidRPr="003E7042">
        <w:rPr>
          <w:rFonts w:ascii="Arial" w:hAnsi="Arial" w:cs="Arial"/>
        </w:rPr>
        <w:t xml:space="preserve"> </w:t>
      </w:r>
      <w:r w:rsidR="00A815E5" w:rsidRPr="003E7042">
        <w:rPr>
          <w:rFonts w:ascii="Arial" w:hAnsi="Arial" w:cs="Arial"/>
        </w:rPr>
        <w:t>belly</w:t>
      </w:r>
      <w:r w:rsidR="00B8225E" w:rsidRPr="003E7042">
        <w:rPr>
          <w:rFonts w:ascii="Arial" w:hAnsi="Arial" w:cs="Arial"/>
        </w:rPr>
        <w:t xml:space="preserve"> bandage was applied</w:t>
      </w:r>
      <w:r w:rsidR="00A815E5" w:rsidRPr="00D94625">
        <w:rPr>
          <w:rStyle w:val="CommentReference"/>
          <w:rFonts w:ascii="Arial" w:hAnsi="Arial" w:cs="Arial"/>
        </w:rPr>
        <w:t xml:space="preserve">. </w:t>
      </w:r>
      <w:r w:rsidR="00A815E5" w:rsidRPr="003E7042">
        <w:rPr>
          <w:rFonts w:ascii="Arial" w:hAnsi="Arial" w:cs="Arial"/>
        </w:rPr>
        <w:t>Th</w:t>
      </w:r>
      <w:r w:rsidR="000D703A" w:rsidRPr="003E7042">
        <w:rPr>
          <w:rFonts w:ascii="Arial" w:hAnsi="Arial" w:cs="Arial"/>
        </w:rPr>
        <w:t>e mare recovered uneventful</w:t>
      </w:r>
      <w:r w:rsidR="00B8225E" w:rsidRPr="003E7042">
        <w:rPr>
          <w:rFonts w:ascii="Arial" w:hAnsi="Arial" w:cs="Arial"/>
        </w:rPr>
        <w:t>ly</w:t>
      </w:r>
      <w:r w:rsidR="000D703A" w:rsidRPr="003E7042">
        <w:rPr>
          <w:rFonts w:ascii="Arial" w:hAnsi="Arial" w:cs="Arial"/>
        </w:rPr>
        <w:t>.</w:t>
      </w:r>
      <w:r w:rsidR="00584A80" w:rsidRPr="003E7042">
        <w:rPr>
          <w:rFonts w:ascii="Arial" w:hAnsi="Arial" w:cs="Arial"/>
        </w:rPr>
        <w:t xml:space="preserve"> </w:t>
      </w:r>
      <w:r w:rsidR="00786E38" w:rsidRPr="003E7042">
        <w:rPr>
          <w:rFonts w:ascii="Arial" w:hAnsi="Arial" w:cs="Arial"/>
        </w:rPr>
        <w:t xml:space="preserve">The removed </w:t>
      </w:r>
      <w:r w:rsidR="00603A88" w:rsidRPr="003E7042">
        <w:rPr>
          <w:rFonts w:ascii="Arial" w:hAnsi="Arial" w:cs="Arial"/>
        </w:rPr>
        <w:t xml:space="preserve">GCT </w:t>
      </w:r>
      <w:r w:rsidR="00786E38" w:rsidRPr="003E7042">
        <w:rPr>
          <w:rFonts w:ascii="Arial" w:hAnsi="Arial" w:cs="Arial"/>
        </w:rPr>
        <w:t xml:space="preserve">was found to </w:t>
      </w:r>
      <w:r w:rsidR="00603A88" w:rsidRPr="003E7042">
        <w:rPr>
          <w:rFonts w:ascii="Arial" w:hAnsi="Arial" w:cs="Arial"/>
        </w:rPr>
        <w:t>weigh 2</w:t>
      </w:r>
      <w:r w:rsidRPr="003E7042">
        <w:rPr>
          <w:rFonts w:ascii="Arial" w:hAnsi="Arial" w:cs="Arial"/>
        </w:rPr>
        <w:t xml:space="preserve">4.6 </w:t>
      </w:r>
      <w:r w:rsidR="00603A88" w:rsidRPr="003E7042">
        <w:rPr>
          <w:rFonts w:ascii="Arial" w:hAnsi="Arial" w:cs="Arial"/>
        </w:rPr>
        <w:t xml:space="preserve">kg and </w:t>
      </w:r>
      <w:r w:rsidR="00786E38" w:rsidRPr="003E7042">
        <w:rPr>
          <w:rFonts w:ascii="Arial" w:hAnsi="Arial" w:cs="Arial"/>
        </w:rPr>
        <w:t xml:space="preserve">to have </w:t>
      </w:r>
      <w:r w:rsidR="00603A88" w:rsidRPr="003E7042">
        <w:rPr>
          <w:rFonts w:ascii="Arial" w:hAnsi="Arial" w:cs="Arial"/>
        </w:rPr>
        <w:t xml:space="preserve">a diameter of 107cm. </w:t>
      </w:r>
      <w:r w:rsidR="000A4E19" w:rsidRPr="003E7042">
        <w:rPr>
          <w:rFonts w:ascii="Arial" w:hAnsi="Arial" w:cs="Arial"/>
        </w:rPr>
        <w:t>Histopathology confirmed a GCT</w:t>
      </w:r>
      <w:r w:rsidR="00E108B8" w:rsidRPr="003E7042">
        <w:rPr>
          <w:rFonts w:ascii="Arial" w:hAnsi="Arial" w:cs="Arial"/>
        </w:rPr>
        <w:t xml:space="preserve"> </w:t>
      </w:r>
      <w:r w:rsidR="00E108B8" w:rsidRPr="00D94625">
        <w:rPr>
          <w:rFonts w:ascii="Arial" w:hAnsi="Arial" w:cs="Arial"/>
        </w:rPr>
        <w:t>(Fig. 5)</w:t>
      </w:r>
      <w:r w:rsidR="000A4E19" w:rsidRPr="003E7042">
        <w:rPr>
          <w:rFonts w:ascii="Arial" w:hAnsi="Arial" w:cs="Arial"/>
        </w:rPr>
        <w:t xml:space="preserve">. </w:t>
      </w:r>
    </w:p>
    <w:p w14:paraId="54A020FF" w14:textId="372E8A71" w:rsidR="0059706B" w:rsidRPr="003E7042" w:rsidRDefault="00903090" w:rsidP="006D2701">
      <w:pPr>
        <w:spacing w:line="480" w:lineRule="auto"/>
        <w:jc w:val="both"/>
        <w:rPr>
          <w:rFonts w:ascii="Arial" w:hAnsi="Arial" w:cs="Arial"/>
        </w:rPr>
      </w:pPr>
      <w:r w:rsidRPr="003E7042">
        <w:rPr>
          <w:rFonts w:ascii="Arial" w:hAnsi="Arial" w:cs="Arial"/>
        </w:rPr>
        <w:t xml:space="preserve">Due to intraoperative bleeding, </w:t>
      </w:r>
      <w:r w:rsidR="00902A3E" w:rsidRPr="003E7042">
        <w:rPr>
          <w:rFonts w:ascii="Arial" w:hAnsi="Arial" w:cs="Arial"/>
        </w:rPr>
        <w:t xml:space="preserve">the mare developed severe </w:t>
      </w:r>
      <w:r w:rsidR="003B57B1" w:rsidRPr="003E7042">
        <w:rPr>
          <w:rFonts w:ascii="Arial" w:hAnsi="Arial" w:cs="Arial"/>
        </w:rPr>
        <w:t>anaemia</w:t>
      </w:r>
      <w:r w:rsidR="00902A3E" w:rsidRPr="003E7042">
        <w:rPr>
          <w:rFonts w:ascii="Arial" w:hAnsi="Arial" w:cs="Arial"/>
        </w:rPr>
        <w:t xml:space="preserve"> (</w:t>
      </w:r>
      <w:r w:rsidR="00EA0B96" w:rsidRPr="003E7042">
        <w:rPr>
          <w:rFonts w:ascii="Arial" w:hAnsi="Arial" w:cs="Arial"/>
        </w:rPr>
        <w:t>PCV</w:t>
      </w:r>
      <w:r w:rsidR="00902A3E" w:rsidRPr="003E7042">
        <w:rPr>
          <w:rFonts w:ascii="Arial" w:hAnsi="Arial" w:cs="Arial"/>
        </w:rPr>
        <w:t>13</w:t>
      </w:r>
      <w:r w:rsidR="003640B9" w:rsidRPr="003E7042">
        <w:rPr>
          <w:rFonts w:ascii="Arial" w:hAnsi="Arial" w:cs="Arial"/>
        </w:rPr>
        <w:t>%</w:t>
      </w:r>
      <w:r w:rsidR="00902A3E" w:rsidRPr="003E7042">
        <w:rPr>
          <w:rFonts w:ascii="Arial" w:hAnsi="Arial" w:cs="Arial"/>
        </w:rPr>
        <w:t xml:space="preserve">) </w:t>
      </w:r>
      <w:r w:rsidR="00F47318" w:rsidRPr="003E7042">
        <w:rPr>
          <w:rFonts w:ascii="Arial" w:hAnsi="Arial" w:cs="Arial"/>
        </w:rPr>
        <w:t>and an increased heart rate (68 beats per minute).</w:t>
      </w:r>
      <w:r w:rsidR="00FB1D82" w:rsidRPr="003E7042">
        <w:rPr>
          <w:rFonts w:ascii="Arial" w:hAnsi="Arial" w:cs="Arial"/>
        </w:rPr>
        <w:t xml:space="preserve"> </w:t>
      </w:r>
      <w:r w:rsidR="00F47318" w:rsidRPr="003E7042">
        <w:rPr>
          <w:rFonts w:ascii="Arial" w:hAnsi="Arial" w:cs="Arial"/>
        </w:rPr>
        <w:t xml:space="preserve">A </w:t>
      </w:r>
      <w:r w:rsidR="00902A3E" w:rsidRPr="003E7042">
        <w:rPr>
          <w:rFonts w:ascii="Arial" w:hAnsi="Arial" w:cs="Arial"/>
        </w:rPr>
        <w:t>blood transfusion was performed</w:t>
      </w:r>
      <w:r w:rsidR="003B3440" w:rsidRPr="003E7042">
        <w:rPr>
          <w:rFonts w:ascii="Arial" w:hAnsi="Arial" w:cs="Arial"/>
        </w:rPr>
        <w:t xml:space="preserve"> (4L).</w:t>
      </w:r>
      <w:r w:rsidR="00902A3E" w:rsidRPr="003E7042">
        <w:rPr>
          <w:rFonts w:ascii="Arial" w:hAnsi="Arial" w:cs="Arial"/>
        </w:rPr>
        <w:t xml:space="preserve"> During the transfusion, the </w:t>
      </w:r>
      <w:r w:rsidR="00FB1D82" w:rsidRPr="003E7042">
        <w:rPr>
          <w:rFonts w:ascii="Arial" w:hAnsi="Arial" w:cs="Arial"/>
        </w:rPr>
        <w:t>mare</w:t>
      </w:r>
      <w:r w:rsidR="00902A3E" w:rsidRPr="003E7042">
        <w:rPr>
          <w:rFonts w:ascii="Arial" w:hAnsi="Arial" w:cs="Arial"/>
        </w:rPr>
        <w:t xml:space="preserve"> developed </w:t>
      </w:r>
      <w:r w:rsidR="003B3440" w:rsidRPr="003E7042">
        <w:rPr>
          <w:rFonts w:ascii="Arial" w:hAnsi="Arial" w:cs="Arial"/>
        </w:rPr>
        <w:t xml:space="preserve">an allergic reaction showing </w:t>
      </w:r>
      <w:r w:rsidR="00902A3E" w:rsidRPr="003E7042">
        <w:rPr>
          <w:rFonts w:ascii="Arial" w:hAnsi="Arial" w:cs="Arial"/>
        </w:rPr>
        <w:t xml:space="preserve">fever and urticaria. The transfusion was </w:t>
      </w:r>
      <w:r w:rsidR="003B57B1" w:rsidRPr="003E7042">
        <w:rPr>
          <w:rFonts w:ascii="Arial" w:hAnsi="Arial" w:cs="Arial"/>
        </w:rPr>
        <w:t>stopped</w:t>
      </w:r>
      <w:r w:rsidR="00902A3E" w:rsidRPr="003E7042">
        <w:rPr>
          <w:rFonts w:ascii="Arial" w:hAnsi="Arial" w:cs="Arial"/>
        </w:rPr>
        <w:t xml:space="preserve"> and the </w:t>
      </w:r>
      <w:r w:rsidR="00FB1D82" w:rsidRPr="003E7042">
        <w:rPr>
          <w:rFonts w:ascii="Arial" w:hAnsi="Arial" w:cs="Arial"/>
        </w:rPr>
        <w:t>mare</w:t>
      </w:r>
      <w:r w:rsidR="00902A3E" w:rsidRPr="003E7042">
        <w:rPr>
          <w:rFonts w:ascii="Arial" w:hAnsi="Arial" w:cs="Arial"/>
        </w:rPr>
        <w:t xml:space="preserve"> received prednisolon</w:t>
      </w:r>
      <w:r w:rsidR="003640B9" w:rsidRPr="003E7042">
        <w:rPr>
          <w:rFonts w:ascii="Arial" w:hAnsi="Arial" w:cs="Arial"/>
        </w:rPr>
        <w:t>e</w:t>
      </w:r>
      <w:r w:rsidR="00902A3E" w:rsidRPr="003E7042">
        <w:rPr>
          <w:rFonts w:ascii="Arial" w:hAnsi="Arial" w:cs="Arial"/>
        </w:rPr>
        <w:t>-21-hydrogensuccinate as sodium salt (2 mg/kg, Prednisolut® 250 mg, mibe GmbH Arzneimittel, Brehna/Germany).</w:t>
      </w:r>
      <w:r w:rsidR="00150A80" w:rsidRPr="003E7042">
        <w:rPr>
          <w:rFonts w:ascii="Arial" w:hAnsi="Arial" w:cs="Arial"/>
        </w:rPr>
        <w:t xml:space="preserve"> </w:t>
      </w:r>
      <w:r w:rsidR="00FB1D82" w:rsidRPr="003E7042">
        <w:rPr>
          <w:rFonts w:ascii="Arial" w:hAnsi="Arial" w:cs="Arial"/>
        </w:rPr>
        <w:t>V</w:t>
      </w:r>
      <w:r w:rsidR="00F47318" w:rsidRPr="003E7042">
        <w:rPr>
          <w:rFonts w:ascii="Arial" w:hAnsi="Arial" w:cs="Arial"/>
        </w:rPr>
        <w:t xml:space="preserve">ital parameters normalized during the following </w:t>
      </w:r>
      <w:r w:rsidR="002664A1" w:rsidRPr="003E7042">
        <w:rPr>
          <w:rFonts w:ascii="Arial" w:hAnsi="Arial" w:cs="Arial"/>
        </w:rPr>
        <w:t>hour</w:t>
      </w:r>
      <w:r w:rsidR="003B3440" w:rsidRPr="003E7042">
        <w:rPr>
          <w:rFonts w:ascii="Arial" w:hAnsi="Arial" w:cs="Arial"/>
        </w:rPr>
        <w:t xml:space="preserve"> </w:t>
      </w:r>
      <w:r w:rsidRPr="003E7042">
        <w:rPr>
          <w:rFonts w:ascii="Arial" w:hAnsi="Arial" w:cs="Arial"/>
        </w:rPr>
        <w:t>and the</w:t>
      </w:r>
      <w:r w:rsidR="003B3440" w:rsidRPr="003E7042">
        <w:rPr>
          <w:rFonts w:ascii="Arial" w:hAnsi="Arial" w:cs="Arial"/>
        </w:rPr>
        <w:t xml:space="preserve"> transfusion was not continued</w:t>
      </w:r>
      <w:r w:rsidR="00F47318" w:rsidRPr="003E7042">
        <w:rPr>
          <w:rFonts w:ascii="Arial" w:hAnsi="Arial" w:cs="Arial"/>
        </w:rPr>
        <w:t>.</w:t>
      </w:r>
      <w:r w:rsidR="003B3440" w:rsidRPr="003E7042">
        <w:rPr>
          <w:rFonts w:ascii="Arial" w:hAnsi="Arial" w:cs="Arial"/>
        </w:rPr>
        <w:t xml:space="preserve"> </w:t>
      </w:r>
      <w:r w:rsidR="00150A80" w:rsidRPr="003E7042">
        <w:rPr>
          <w:rFonts w:ascii="Arial" w:hAnsi="Arial" w:cs="Arial"/>
        </w:rPr>
        <w:t xml:space="preserve">During hospitalisation, </w:t>
      </w:r>
      <w:r w:rsidR="00D57D58" w:rsidRPr="003E7042">
        <w:rPr>
          <w:rFonts w:ascii="Arial" w:hAnsi="Arial" w:cs="Arial"/>
        </w:rPr>
        <w:t>the mare received antibiotics (amoxicillin 10 mg/kg BID, Amoxicillin-Natrium®, CP-Pharma; gentamicin 6.6 mg/kg SID, Genta®, CP-Pharma), as well as flunixin meglumine (0.55 mg/kg BID, Flunidol®, CP-Pharma) for five days after surgery. T</w:t>
      </w:r>
      <w:r w:rsidR="00150A80" w:rsidRPr="003E7042">
        <w:rPr>
          <w:rFonts w:ascii="Arial" w:hAnsi="Arial" w:cs="Arial"/>
        </w:rPr>
        <w:t>he laparotomy incision was well adapted and showed no signs of surgical site infection.</w:t>
      </w:r>
      <w:r w:rsidR="00D57D58" w:rsidRPr="003E7042">
        <w:rPr>
          <w:rFonts w:ascii="Arial" w:hAnsi="Arial" w:cs="Arial"/>
        </w:rPr>
        <w:t xml:space="preserve"> </w:t>
      </w:r>
      <w:r w:rsidR="000A4E19" w:rsidRPr="003E7042">
        <w:rPr>
          <w:rFonts w:ascii="Arial" w:hAnsi="Arial" w:cs="Arial"/>
        </w:rPr>
        <w:t xml:space="preserve">The </w:t>
      </w:r>
      <w:r w:rsidR="00EA0B96" w:rsidRPr="003E7042">
        <w:rPr>
          <w:rFonts w:ascii="Arial" w:hAnsi="Arial" w:cs="Arial"/>
        </w:rPr>
        <w:t>PCV</w:t>
      </w:r>
      <w:r w:rsidR="000E51B6" w:rsidRPr="003E7042">
        <w:rPr>
          <w:rFonts w:ascii="Arial" w:hAnsi="Arial" w:cs="Arial"/>
        </w:rPr>
        <w:t xml:space="preserve"> </w:t>
      </w:r>
      <w:r w:rsidR="000A4E19" w:rsidRPr="003E7042">
        <w:rPr>
          <w:rFonts w:ascii="Arial" w:hAnsi="Arial" w:cs="Arial"/>
        </w:rPr>
        <w:t>stabilized</w:t>
      </w:r>
      <w:r w:rsidR="00FB1D82" w:rsidRPr="003E7042">
        <w:rPr>
          <w:rFonts w:ascii="Arial" w:hAnsi="Arial" w:cs="Arial"/>
        </w:rPr>
        <w:t xml:space="preserve"> and was 24%</w:t>
      </w:r>
      <w:r w:rsidR="000A4E19" w:rsidRPr="003E7042">
        <w:rPr>
          <w:rFonts w:ascii="Arial" w:hAnsi="Arial" w:cs="Arial"/>
        </w:rPr>
        <w:t xml:space="preserve"> before discharge from the hospital</w:t>
      </w:r>
      <w:r w:rsidR="00FB1D82" w:rsidRPr="003E7042">
        <w:rPr>
          <w:rFonts w:ascii="Arial" w:hAnsi="Arial" w:cs="Arial"/>
        </w:rPr>
        <w:t>,</w:t>
      </w:r>
      <w:r w:rsidR="00C96C2D" w:rsidRPr="003E7042">
        <w:rPr>
          <w:rFonts w:ascii="Arial" w:hAnsi="Arial" w:cs="Arial"/>
        </w:rPr>
        <w:t xml:space="preserve"> eight days </w:t>
      </w:r>
      <w:r w:rsidR="00FB1D82" w:rsidRPr="003E7042">
        <w:rPr>
          <w:rFonts w:ascii="Arial" w:hAnsi="Arial" w:cs="Arial"/>
        </w:rPr>
        <w:t xml:space="preserve">following </w:t>
      </w:r>
      <w:r w:rsidR="00C96C2D" w:rsidRPr="003E7042">
        <w:rPr>
          <w:rFonts w:ascii="Arial" w:hAnsi="Arial" w:cs="Arial"/>
        </w:rPr>
        <w:t>surgery</w:t>
      </w:r>
      <w:r w:rsidR="000A4E19" w:rsidRPr="003E7042">
        <w:rPr>
          <w:rFonts w:ascii="Arial" w:hAnsi="Arial" w:cs="Arial"/>
        </w:rPr>
        <w:t xml:space="preserve">. </w:t>
      </w:r>
    </w:p>
    <w:p w14:paraId="233FC600" w14:textId="625E42F3" w:rsidR="0059706B" w:rsidRPr="003E7042" w:rsidRDefault="0059706B" w:rsidP="006D2701">
      <w:pPr>
        <w:spacing w:line="480" w:lineRule="auto"/>
        <w:jc w:val="both"/>
        <w:rPr>
          <w:rFonts w:ascii="Arial" w:hAnsi="Arial" w:cs="Arial"/>
        </w:rPr>
      </w:pPr>
      <w:r w:rsidRPr="003E7042">
        <w:rPr>
          <w:rFonts w:ascii="Arial" w:hAnsi="Arial" w:cs="Arial"/>
        </w:rPr>
        <w:t>The findings of the histological examination of the ovary revealed the presence of an extensive necrotic granulosa cell tumour with severe haemorrhages, multifocal fibrinous-purulent inflammation and focal haematoma formation.</w:t>
      </w:r>
    </w:p>
    <w:p w14:paraId="1DCB41EF" w14:textId="6EBB538C" w:rsidR="00D41C5E" w:rsidRPr="003E7042" w:rsidRDefault="00D41C5E" w:rsidP="006D2701">
      <w:pPr>
        <w:spacing w:line="480" w:lineRule="auto"/>
        <w:jc w:val="both"/>
        <w:rPr>
          <w:rFonts w:ascii="Arial" w:hAnsi="Arial" w:cs="Arial"/>
        </w:rPr>
      </w:pPr>
    </w:p>
    <w:p w14:paraId="19AD2067" w14:textId="72417F70" w:rsidR="00D41C5E" w:rsidRPr="00D94625" w:rsidRDefault="00D41C5E" w:rsidP="006D2701">
      <w:pPr>
        <w:pStyle w:val="Heading2"/>
        <w:spacing w:line="480" w:lineRule="auto"/>
        <w:rPr>
          <w:rFonts w:ascii="Arial" w:hAnsi="Arial" w:cs="Arial"/>
          <w:b/>
          <w:color w:val="auto"/>
        </w:rPr>
      </w:pPr>
      <w:r w:rsidRPr="00D94625">
        <w:rPr>
          <w:rFonts w:ascii="Arial" w:hAnsi="Arial" w:cs="Arial"/>
          <w:b/>
          <w:color w:val="auto"/>
        </w:rPr>
        <w:t>O</w:t>
      </w:r>
      <w:r w:rsidR="00430C76" w:rsidRPr="00D94625">
        <w:rPr>
          <w:rFonts w:ascii="Arial" w:hAnsi="Arial" w:cs="Arial"/>
          <w:b/>
          <w:color w:val="auto"/>
        </w:rPr>
        <w:t>utcome and follow-up</w:t>
      </w:r>
    </w:p>
    <w:p w14:paraId="0BE86910" w14:textId="2A0086C7" w:rsidR="001F6553" w:rsidRPr="003E7042" w:rsidRDefault="00FB1D82" w:rsidP="006D2701">
      <w:pPr>
        <w:spacing w:line="480" w:lineRule="auto"/>
        <w:jc w:val="both"/>
        <w:rPr>
          <w:rFonts w:ascii="Arial" w:hAnsi="Arial" w:cs="Arial"/>
          <w:lang w:val="en-US"/>
        </w:rPr>
      </w:pPr>
      <w:r w:rsidRPr="003E7042">
        <w:rPr>
          <w:rFonts w:ascii="Arial" w:hAnsi="Arial" w:cs="Arial"/>
        </w:rPr>
        <w:t xml:space="preserve">The mare was discharged with recommendations for a </w:t>
      </w:r>
      <w:r w:rsidR="00C96C2D" w:rsidRPr="003E7042">
        <w:rPr>
          <w:rFonts w:ascii="Arial" w:hAnsi="Arial" w:cs="Arial"/>
        </w:rPr>
        <w:t>total of 6 weeks (including the week of hospitalisa</w:t>
      </w:r>
      <w:r w:rsidR="002142D2" w:rsidRPr="003E7042">
        <w:rPr>
          <w:rFonts w:ascii="Arial" w:hAnsi="Arial" w:cs="Arial"/>
        </w:rPr>
        <w:t>tion) of sta</w:t>
      </w:r>
      <w:r w:rsidRPr="003E7042">
        <w:rPr>
          <w:rFonts w:ascii="Arial" w:hAnsi="Arial" w:cs="Arial"/>
        </w:rPr>
        <w:t>ll</w:t>
      </w:r>
      <w:r w:rsidR="002142D2" w:rsidRPr="003E7042">
        <w:rPr>
          <w:rFonts w:ascii="Arial" w:hAnsi="Arial" w:cs="Arial"/>
        </w:rPr>
        <w:t xml:space="preserve"> confinement</w:t>
      </w:r>
      <w:r w:rsidRPr="003E7042">
        <w:rPr>
          <w:rFonts w:ascii="Arial" w:hAnsi="Arial" w:cs="Arial"/>
        </w:rPr>
        <w:t xml:space="preserve"> with only</w:t>
      </w:r>
      <w:r w:rsidR="00C96C2D" w:rsidRPr="003E7042">
        <w:rPr>
          <w:rFonts w:ascii="Arial" w:hAnsi="Arial" w:cs="Arial"/>
        </w:rPr>
        <w:t xml:space="preserve"> short </w:t>
      </w:r>
      <w:r w:rsidR="00290C8B" w:rsidRPr="003E7042">
        <w:rPr>
          <w:rFonts w:ascii="Arial" w:hAnsi="Arial" w:cs="Arial"/>
        </w:rPr>
        <w:t>hand walks</w:t>
      </w:r>
      <w:r w:rsidR="00C96C2D" w:rsidRPr="003E7042">
        <w:rPr>
          <w:rFonts w:ascii="Arial" w:hAnsi="Arial" w:cs="Arial"/>
        </w:rPr>
        <w:t xml:space="preserve"> (5min daily, increase b</w:t>
      </w:r>
      <w:r w:rsidR="002142D2" w:rsidRPr="003E7042">
        <w:rPr>
          <w:rFonts w:ascii="Arial" w:hAnsi="Arial" w:cs="Arial"/>
        </w:rPr>
        <w:t>y 5 min</w:t>
      </w:r>
      <w:r w:rsidRPr="003E7042">
        <w:rPr>
          <w:rFonts w:ascii="Arial" w:hAnsi="Arial" w:cs="Arial"/>
        </w:rPr>
        <w:t xml:space="preserve"> each week</w:t>
      </w:r>
      <w:r w:rsidR="002142D2" w:rsidRPr="003E7042">
        <w:rPr>
          <w:rFonts w:ascii="Arial" w:hAnsi="Arial" w:cs="Arial"/>
        </w:rPr>
        <w:t>)</w:t>
      </w:r>
      <w:r w:rsidR="00C96C2D" w:rsidRPr="003E7042">
        <w:rPr>
          <w:rFonts w:ascii="Arial" w:hAnsi="Arial" w:cs="Arial"/>
        </w:rPr>
        <w:t>.</w:t>
      </w:r>
      <w:r w:rsidRPr="003E7042">
        <w:rPr>
          <w:rFonts w:ascii="Arial" w:hAnsi="Arial" w:cs="Arial"/>
        </w:rPr>
        <w:t xml:space="preserve"> </w:t>
      </w:r>
      <w:r w:rsidR="00C96C2D" w:rsidRPr="003E7042">
        <w:rPr>
          <w:rFonts w:ascii="Arial" w:hAnsi="Arial" w:cs="Arial"/>
        </w:rPr>
        <w:t xml:space="preserve">Follow-up information was obtained via </w:t>
      </w:r>
      <w:r w:rsidR="00903090" w:rsidRPr="003E7042">
        <w:rPr>
          <w:rFonts w:ascii="Arial" w:hAnsi="Arial" w:cs="Arial"/>
        </w:rPr>
        <w:t xml:space="preserve">E-Mail </w:t>
      </w:r>
      <w:r w:rsidR="00EF3447">
        <w:rPr>
          <w:rFonts w:ascii="Arial" w:hAnsi="Arial" w:cs="Arial"/>
        </w:rPr>
        <w:t>6</w:t>
      </w:r>
      <w:r w:rsidR="00EF3447" w:rsidRPr="003E7042">
        <w:rPr>
          <w:rFonts w:ascii="Arial" w:hAnsi="Arial" w:cs="Arial"/>
        </w:rPr>
        <w:t xml:space="preserve"> </w:t>
      </w:r>
      <w:r w:rsidR="00903090" w:rsidRPr="003E7042">
        <w:rPr>
          <w:rFonts w:ascii="Arial" w:hAnsi="Arial" w:cs="Arial"/>
        </w:rPr>
        <w:t>months</w:t>
      </w:r>
      <w:r w:rsidR="00C96C2D" w:rsidRPr="003E7042">
        <w:rPr>
          <w:rFonts w:ascii="Arial" w:hAnsi="Arial" w:cs="Arial"/>
        </w:rPr>
        <w:t xml:space="preserve"> after the surgery. </w:t>
      </w:r>
      <w:r w:rsidR="00DA1F73" w:rsidRPr="003E7042">
        <w:rPr>
          <w:rFonts w:ascii="Arial" w:hAnsi="Arial" w:cs="Arial"/>
        </w:rPr>
        <w:t>The mare</w:t>
      </w:r>
      <w:r w:rsidR="00DA1F73" w:rsidRPr="003E7042">
        <w:rPr>
          <w:rFonts w:ascii="Arial" w:hAnsi="Arial" w:cs="Arial"/>
          <w:lang w:val="en-US"/>
        </w:rPr>
        <w:t xml:space="preserve"> was being ridden successfully. The contralateral ovary </w:t>
      </w:r>
      <w:r w:rsidR="00290C8B" w:rsidRPr="003E7042">
        <w:rPr>
          <w:rFonts w:ascii="Arial" w:hAnsi="Arial" w:cs="Arial"/>
          <w:lang w:val="en-US"/>
        </w:rPr>
        <w:t>showed a normal hormonal activity and size. During the follow up period the mare did not show any abdominal discomfort, colic symptoms or stallion behavior.</w:t>
      </w:r>
    </w:p>
    <w:p w14:paraId="03E465B5" w14:textId="77777777" w:rsidR="0080642F" w:rsidRPr="003E7042" w:rsidRDefault="0080642F" w:rsidP="006D2701">
      <w:pPr>
        <w:spacing w:after="160" w:line="480" w:lineRule="auto"/>
        <w:rPr>
          <w:rFonts w:ascii="Arial" w:hAnsi="Arial" w:cs="Arial"/>
          <w:b/>
        </w:rPr>
      </w:pPr>
      <w:r w:rsidRPr="003E7042">
        <w:rPr>
          <w:rFonts w:ascii="Arial" w:hAnsi="Arial" w:cs="Arial"/>
          <w:b/>
        </w:rPr>
        <w:br w:type="page"/>
      </w:r>
    </w:p>
    <w:p w14:paraId="71E21EB8" w14:textId="71331143" w:rsidR="001F6553" w:rsidRPr="00D94625" w:rsidRDefault="0080642F" w:rsidP="006D2701">
      <w:pPr>
        <w:pStyle w:val="Heading2"/>
        <w:spacing w:line="480" w:lineRule="auto"/>
        <w:rPr>
          <w:rFonts w:ascii="Arial" w:hAnsi="Arial" w:cs="Arial"/>
          <w:b/>
          <w:color w:val="auto"/>
        </w:rPr>
      </w:pPr>
      <w:r w:rsidRPr="00D94625">
        <w:rPr>
          <w:rFonts w:ascii="Arial" w:hAnsi="Arial" w:cs="Arial"/>
          <w:b/>
          <w:color w:val="auto"/>
        </w:rPr>
        <w:t>Discussion</w:t>
      </w:r>
    </w:p>
    <w:p w14:paraId="65460D98" w14:textId="74421CB3" w:rsidR="0096401C" w:rsidRPr="003E7042" w:rsidRDefault="00903090" w:rsidP="006D2701">
      <w:pPr>
        <w:spacing w:line="480" w:lineRule="auto"/>
        <w:jc w:val="both"/>
        <w:rPr>
          <w:rFonts w:ascii="Arial" w:hAnsi="Arial" w:cs="Arial"/>
        </w:rPr>
      </w:pPr>
      <w:r w:rsidRPr="003E7042">
        <w:rPr>
          <w:rFonts w:ascii="Arial" w:hAnsi="Arial" w:cs="Arial"/>
        </w:rPr>
        <w:t xml:space="preserve">As </w:t>
      </w:r>
      <w:r w:rsidR="002664A1" w:rsidRPr="003E7042">
        <w:rPr>
          <w:rFonts w:ascii="Arial" w:hAnsi="Arial" w:cs="Arial"/>
        </w:rPr>
        <w:t>most common causes of hemoperitoneum</w:t>
      </w:r>
      <w:r w:rsidR="00DF0522" w:rsidRPr="003E7042">
        <w:rPr>
          <w:rFonts w:ascii="Arial" w:hAnsi="Arial" w:cs="Arial"/>
        </w:rPr>
        <w:t xml:space="preserve"> in horses</w:t>
      </w:r>
      <w:r w:rsidR="002664A1" w:rsidRPr="003E7042">
        <w:rPr>
          <w:rFonts w:ascii="Arial" w:hAnsi="Arial" w:cs="Arial"/>
        </w:rPr>
        <w:t xml:space="preserve"> </w:t>
      </w:r>
      <w:r w:rsidR="004B5F19" w:rsidRPr="003E7042">
        <w:rPr>
          <w:rFonts w:ascii="Arial" w:hAnsi="Arial" w:cs="Arial"/>
        </w:rPr>
        <w:t xml:space="preserve">neoplasia </w:t>
      </w:r>
      <w:r w:rsidR="00E25003" w:rsidRPr="003E7042">
        <w:rPr>
          <w:rFonts w:ascii="Arial" w:hAnsi="Arial" w:cs="Arial"/>
        </w:rPr>
        <w:t>(</w:t>
      </w:r>
      <w:r w:rsidR="004B5F19" w:rsidRPr="003E7042">
        <w:rPr>
          <w:rFonts w:ascii="Arial" w:hAnsi="Arial" w:cs="Arial"/>
        </w:rPr>
        <w:t>appro</w:t>
      </w:r>
      <w:r w:rsidR="002664A1" w:rsidRPr="003E7042">
        <w:rPr>
          <w:rFonts w:ascii="Arial" w:hAnsi="Arial" w:cs="Arial"/>
        </w:rPr>
        <w:t>ximately 13%</w:t>
      </w:r>
      <w:r w:rsidR="00E25003" w:rsidRPr="003E7042">
        <w:rPr>
          <w:rFonts w:ascii="Arial" w:hAnsi="Arial" w:cs="Arial"/>
        </w:rPr>
        <w:t xml:space="preserve"> of cases)</w:t>
      </w:r>
      <w:r w:rsidR="004B5F19" w:rsidRPr="003E7042">
        <w:rPr>
          <w:rFonts w:ascii="Arial" w:hAnsi="Arial" w:cs="Arial"/>
        </w:rPr>
        <w:t>, idiopathic</w:t>
      </w:r>
      <w:r w:rsidR="00E25003" w:rsidRPr="003E7042">
        <w:rPr>
          <w:rFonts w:ascii="Arial" w:hAnsi="Arial" w:cs="Arial"/>
        </w:rPr>
        <w:t xml:space="preserve"> hemorrhage</w:t>
      </w:r>
      <w:r w:rsidR="004B5F19" w:rsidRPr="003E7042">
        <w:rPr>
          <w:rFonts w:ascii="Arial" w:hAnsi="Arial" w:cs="Arial"/>
        </w:rPr>
        <w:t xml:space="preserve"> (22%), uterine injury (22%), ruptured blood vessels (20%)</w:t>
      </w:r>
      <w:r w:rsidR="00E25003" w:rsidRPr="003E7042">
        <w:rPr>
          <w:rFonts w:ascii="Arial" w:hAnsi="Arial" w:cs="Arial"/>
        </w:rPr>
        <w:t xml:space="preserve"> and</w:t>
      </w:r>
      <w:r w:rsidR="004B5F19" w:rsidRPr="003E7042">
        <w:rPr>
          <w:rFonts w:ascii="Arial" w:hAnsi="Arial" w:cs="Arial"/>
        </w:rPr>
        <w:t xml:space="preserve"> splenic lesions (19%)</w:t>
      </w:r>
      <w:r w:rsidRPr="003E7042">
        <w:rPr>
          <w:rFonts w:ascii="Arial" w:hAnsi="Arial" w:cs="Arial"/>
        </w:rPr>
        <w:t xml:space="preserve"> were described</w:t>
      </w:r>
      <w:r w:rsidR="004B5F19" w:rsidRPr="003E7042">
        <w:rPr>
          <w:rFonts w:ascii="Arial" w:hAnsi="Arial" w:cs="Arial"/>
        </w:rPr>
        <w:t xml:space="preserve"> </w:t>
      </w:r>
      <w:r w:rsidR="00455CD1">
        <w:rPr>
          <w:rFonts w:ascii="Arial" w:hAnsi="Arial" w:cs="Arial"/>
        </w:rPr>
        <w:t>(</w:t>
      </w:r>
      <w:r w:rsidR="00455CD1" w:rsidRPr="00097323">
        <w:rPr>
          <w:rFonts w:ascii="Arial" w:hAnsi="Arial" w:cs="Arial"/>
        </w:rPr>
        <w:t>Sherlock et al. 2016</w:t>
      </w:r>
      <w:r w:rsidR="00455CD1">
        <w:rPr>
          <w:rFonts w:ascii="Arial" w:hAnsi="Arial" w:cs="Arial"/>
        </w:rPr>
        <w:t>)</w:t>
      </w:r>
      <w:r w:rsidR="004B5F19" w:rsidRPr="003E7042">
        <w:rPr>
          <w:rFonts w:ascii="Arial" w:hAnsi="Arial" w:cs="Arial"/>
        </w:rPr>
        <w:t xml:space="preserve">. </w:t>
      </w:r>
      <w:r w:rsidR="00E25003" w:rsidRPr="003E7042">
        <w:rPr>
          <w:rFonts w:ascii="Arial" w:hAnsi="Arial" w:cs="Arial"/>
        </w:rPr>
        <w:t>T</w:t>
      </w:r>
      <w:r w:rsidR="004B5F19" w:rsidRPr="003E7042">
        <w:rPr>
          <w:rFonts w:ascii="Arial" w:hAnsi="Arial" w:cs="Arial"/>
        </w:rPr>
        <w:t>rauma</w:t>
      </w:r>
      <w:r w:rsidR="00E25003" w:rsidRPr="003E7042">
        <w:rPr>
          <w:rFonts w:ascii="Arial" w:hAnsi="Arial" w:cs="Arial"/>
        </w:rPr>
        <w:t xml:space="preserve"> is </w:t>
      </w:r>
      <w:r w:rsidR="004B5F19" w:rsidRPr="003E7042">
        <w:rPr>
          <w:rFonts w:ascii="Arial" w:hAnsi="Arial" w:cs="Arial"/>
        </w:rPr>
        <w:t xml:space="preserve">thought to </w:t>
      </w:r>
      <w:r w:rsidR="00E25003" w:rsidRPr="003E7042">
        <w:rPr>
          <w:rFonts w:ascii="Arial" w:hAnsi="Arial" w:cs="Arial"/>
        </w:rPr>
        <w:t xml:space="preserve">explain as many </w:t>
      </w:r>
      <w:r w:rsidR="004B5F19" w:rsidRPr="003E7042">
        <w:rPr>
          <w:rFonts w:ascii="Arial" w:hAnsi="Arial" w:cs="Arial"/>
        </w:rPr>
        <w:t xml:space="preserve">as 9% </w:t>
      </w:r>
      <w:r w:rsidR="00E25003" w:rsidRPr="003E7042">
        <w:rPr>
          <w:rFonts w:ascii="Arial" w:hAnsi="Arial" w:cs="Arial"/>
        </w:rPr>
        <w:t xml:space="preserve">of cases </w:t>
      </w:r>
      <w:r w:rsidR="00455CD1">
        <w:rPr>
          <w:rFonts w:ascii="Arial" w:hAnsi="Arial" w:cs="Arial"/>
        </w:rPr>
        <w:t>(</w:t>
      </w:r>
      <w:r w:rsidR="00455CD1" w:rsidRPr="00097323">
        <w:rPr>
          <w:rFonts w:ascii="Arial" w:hAnsi="Arial" w:cs="Arial"/>
        </w:rPr>
        <w:t>Worsman et al. 2018</w:t>
      </w:r>
      <w:r w:rsidR="00455CD1">
        <w:rPr>
          <w:rFonts w:ascii="Arial" w:hAnsi="Arial" w:cs="Arial"/>
        </w:rPr>
        <w:t>)</w:t>
      </w:r>
      <w:r w:rsidR="00E25003" w:rsidRPr="003E7042">
        <w:rPr>
          <w:rFonts w:ascii="Arial" w:hAnsi="Arial" w:cs="Arial"/>
        </w:rPr>
        <w:t>, while h</w:t>
      </w:r>
      <w:r w:rsidR="00D45875" w:rsidRPr="003E7042">
        <w:rPr>
          <w:rFonts w:ascii="Arial" w:hAnsi="Arial" w:cs="Arial"/>
        </w:rPr>
        <w:t xml:space="preserve">emoperitoneum </w:t>
      </w:r>
      <w:r w:rsidR="00E25003" w:rsidRPr="003E7042">
        <w:rPr>
          <w:rFonts w:ascii="Arial" w:hAnsi="Arial" w:cs="Arial"/>
        </w:rPr>
        <w:t>due to</w:t>
      </w:r>
      <w:r w:rsidR="004B5F19" w:rsidRPr="003E7042">
        <w:rPr>
          <w:rFonts w:ascii="Arial" w:hAnsi="Arial" w:cs="Arial"/>
        </w:rPr>
        <w:t xml:space="preserve"> ovarian haematoma</w:t>
      </w:r>
      <w:r w:rsidR="00D45875" w:rsidRPr="003E7042">
        <w:rPr>
          <w:rFonts w:ascii="Arial" w:hAnsi="Arial" w:cs="Arial"/>
        </w:rPr>
        <w:t xml:space="preserve"> or GCT</w:t>
      </w:r>
      <w:r w:rsidR="00E25003" w:rsidRPr="003E7042">
        <w:rPr>
          <w:rFonts w:ascii="Arial" w:hAnsi="Arial" w:cs="Arial"/>
        </w:rPr>
        <w:t xml:space="preserve"> is less common</w:t>
      </w:r>
      <w:r w:rsidR="004B5F19" w:rsidRPr="003E7042">
        <w:rPr>
          <w:rFonts w:ascii="Arial" w:hAnsi="Arial" w:cs="Arial"/>
        </w:rPr>
        <w:t>.</w:t>
      </w:r>
      <w:r w:rsidR="00F81A0F" w:rsidRPr="003E7042">
        <w:rPr>
          <w:rFonts w:ascii="Arial" w:hAnsi="Arial" w:cs="Arial"/>
        </w:rPr>
        <w:t xml:space="preserve"> </w:t>
      </w:r>
      <w:r w:rsidR="004B5F19" w:rsidRPr="003E7042">
        <w:rPr>
          <w:rFonts w:ascii="Arial" w:hAnsi="Arial" w:cs="Arial"/>
        </w:rPr>
        <w:t>GC</w:t>
      </w:r>
      <w:r w:rsidR="00F7182C" w:rsidRPr="003E7042">
        <w:rPr>
          <w:rFonts w:ascii="Arial" w:hAnsi="Arial" w:cs="Arial"/>
        </w:rPr>
        <w:t>T</w:t>
      </w:r>
      <w:r w:rsidR="00D45875" w:rsidRPr="003E7042">
        <w:rPr>
          <w:rFonts w:ascii="Arial" w:hAnsi="Arial" w:cs="Arial"/>
        </w:rPr>
        <w:t xml:space="preserve"> ha</w:t>
      </w:r>
      <w:r w:rsidR="00E25003" w:rsidRPr="003E7042">
        <w:rPr>
          <w:rFonts w:ascii="Arial" w:hAnsi="Arial" w:cs="Arial"/>
        </w:rPr>
        <w:t>s</w:t>
      </w:r>
      <w:r w:rsidR="00D45875" w:rsidRPr="003E7042">
        <w:rPr>
          <w:rFonts w:ascii="Arial" w:hAnsi="Arial" w:cs="Arial"/>
        </w:rPr>
        <w:t xml:space="preserve"> been reported to cause hemoperitoneum</w:t>
      </w:r>
      <w:r w:rsidR="004B5F19" w:rsidRPr="003E7042">
        <w:rPr>
          <w:rFonts w:ascii="Arial" w:hAnsi="Arial" w:cs="Arial"/>
        </w:rPr>
        <w:t xml:space="preserve"> as a result of rupture prior to or during surgery </w:t>
      </w:r>
      <w:r w:rsidR="00BA4DAA" w:rsidRPr="003E7042">
        <w:rPr>
          <w:rFonts w:ascii="Arial" w:hAnsi="Arial" w:cs="Arial"/>
        </w:rPr>
        <w:t>(Alexander et al. 2004; Harper et al. 2010; Sherlock et al. 2016; Worsman et al. 2018)</w:t>
      </w:r>
      <w:r w:rsidR="00E25003" w:rsidRPr="003E7042">
        <w:rPr>
          <w:rFonts w:ascii="Arial" w:hAnsi="Arial" w:cs="Arial"/>
        </w:rPr>
        <w:t>,</w:t>
      </w:r>
      <w:r w:rsidR="00A74FEE" w:rsidRPr="003E7042">
        <w:rPr>
          <w:rFonts w:ascii="Arial" w:hAnsi="Arial" w:cs="Arial"/>
        </w:rPr>
        <w:t xml:space="preserve"> and i</w:t>
      </w:r>
      <w:r w:rsidR="00DF0522" w:rsidRPr="003E7042">
        <w:rPr>
          <w:rFonts w:ascii="Arial" w:hAnsi="Arial" w:cs="Arial"/>
        </w:rPr>
        <w:t>t</w:t>
      </w:r>
      <w:r w:rsidR="00E25003" w:rsidRPr="003E7042">
        <w:rPr>
          <w:rFonts w:ascii="Arial" w:hAnsi="Arial" w:cs="Arial"/>
        </w:rPr>
        <w:t xml:space="preserve"> is possible </w:t>
      </w:r>
      <w:r w:rsidR="00D53D9D" w:rsidRPr="003E7042">
        <w:rPr>
          <w:rFonts w:ascii="Arial" w:hAnsi="Arial" w:cs="Arial"/>
        </w:rPr>
        <w:t xml:space="preserve">that this rupture </w:t>
      </w:r>
      <w:r w:rsidR="00E25003" w:rsidRPr="003E7042">
        <w:rPr>
          <w:rFonts w:ascii="Arial" w:hAnsi="Arial" w:cs="Arial"/>
        </w:rPr>
        <w:t>occurs</w:t>
      </w:r>
      <w:r w:rsidR="004B5F19" w:rsidRPr="003E7042">
        <w:rPr>
          <w:rFonts w:ascii="Arial" w:hAnsi="Arial" w:cs="Arial"/>
        </w:rPr>
        <w:t xml:space="preserve"> due to rapid growth of the tumour</w:t>
      </w:r>
      <w:r w:rsidR="00D53D9D" w:rsidRPr="003E7042">
        <w:rPr>
          <w:rFonts w:ascii="Arial" w:hAnsi="Arial" w:cs="Arial"/>
        </w:rPr>
        <w:t>.</w:t>
      </w:r>
      <w:r w:rsidR="004B5F19" w:rsidRPr="003E7042">
        <w:rPr>
          <w:rFonts w:ascii="Arial" w:hAnsi="Arial" w:cs="Arial"/>
        </w:rPr>
        <w:t xml:space="preserve"> </w:t>
      </w:r>
      <w:r w:rsidR="00E25003" w:rsidRPr="003E7042">
        <w:rPr>
          <w:rFonts w:ascii="Arial" w:hAnsi="Arial" w:cs="Arial"/>
        </w:rPr>
        <w:t xml:space="preserve">In reported cases of hemoperitoneum caused by GCT, haemorrhage </w:t>
      </w:r>
      <w:r w:rsidR="001219DA" w:rsidRPr="003E7042">
        <w:rPr>
          <w:rFonts w:ascii="Arial" w:hAnsi="Arial" w:cs="Arial"/>
        </w:rPr>
        <w:t>was</w:t>
      </w:r>
      <w:r w:rsidR="00E25003" w:rsidRPr="003E7042">
        <w:rPr>
          <w:rFonts w:ascii="Arial" w:hAnsi="Arial" w:cs="Arial"/>
        </w:rPr>
        <w:t xml:space="preserve"> severe and </w:t>
      </w:r>
      <w:r w:rsidR="001219DA" w:rsidRPr="003E7042">
        <w:rPr>
          <w:rFonts w:ascii="Arial" w:hAnsi="Arial" w:cs="Arial"/>
        </w:rPr>
        <w:t xml:space="preserve">sometimes life threatening due to </w:t>
      </w:r>
      <w:r w:rsidR="00E25003" w:rsidRPr="003E7042">
        <w:rPr>
          <w:rFonts w:ascii="Arial" w:hAnsi="Arial" w:cs="Arial"/>
        </w:rPr>
        <w:t>systemic cardiovascular compromise.</w:t>
      </w:r>
    </w:p>
    <w:p w14:paraId="387F47EA" w14:textId="6FE998EF" w:rsidR="001219DA" w:rsidRPr="003E7042" w:rsidRDefault="004B5F19" w:rsidP="006D2701">
      <w:pPr>
        <w:spacing w:line="480" w:lineRule="auto"/>
        <w:jc w:val="both"/>
        <w:rPr>
          <w:rFonts w:ascii="Arial" w:hAnsi="Arial" w:cs="Arial"/>
        </w:rPr>
      </w:pPr>
      <w:r w:rsidRPr="003E7042">
        <w:rPr>
          <w:rFonts w:ascii="Arial" w:hAnsi="Arial" w:cs="Arial"/>
        </w:rPr>
        <w:t xml:space="preserve">The treatment of choice for GCT is surgical removal </w:t>
      </w:r>
      <w:r w:rsidR="00BA4DAA" w:rsidRPr="003E7042">
        <w:rPr>
          <w:rFonts w:ascii="Arial" w:hAnsi="Arial" w:cs="Arial"/>
        </w:rPr>
        <w:t>(Alexander et al. 2004; Sherlock et al. 2016; Crabtree et al. 2011)</w:t>
      </w:r>
      <w:r w:rsidRPr="003E7042">
        <w:rPr>
          <w:rFonts w:ascii="Arial" w:hAnsi="Arial" w:cs="Arial"/>
        </w:rPr>
        <w:t>. A number of surgical approaches for ovariectomy have been described</w:t>
      </w:r>
      <w:r w:rsidR="00E25003" w:rsidRPr="003E7042">
        <w:rPr>
          <w:rFonts w:ascii="Arial" w:hAnsi="Arial" w:cs="Arial"/>
        </w:rPr>
        <w:t>, and</w:t>
      </w:r>
      <w:r w:rsidRPr="003E7042">
        <w:rPr>
          <w:rFonts w:ascii="Arial" w:hAnsi="Arial" w:cs="Arial"/>
        </w:rPr>
        <w:t xml:space="preserve"> includ</w:t>
      </w:r>
      <w:r w:rsidR="00E25003" w:rsidRPr="003E7042">
        <w:rPr>
          <w:rFonts w:ascii="Arial" w:hAnsi="Arial" w:cs="Arial"/>
        </w:rPr>
        <w:t>e</w:t>
      </w:r>
      <w:r w:rsidRPr="003E7042">
        <w:rPr>
          <w:rFonts w:ascii="Arial" w:hAnsi="Arial" w:cs="Arial"/>
        </w:rPr>
        <w:t xml:space="preserve"> midline, flank, and paramedian laparotomy, colpotomy and bilateral or unilateral laparoscopic approaches</w:t>
      </w:r>
      <w:r w:rsidR="00E25003" w:rsidRPr="003E7042">
        <w:rPr>
          <w:rFonts w:ascii="Arial" w:hAnsi="Arial" w:cs="Arial"/>
        </w:rPr>
        <w:t xml:space="preserve"> in the</w:t>
      </w:r>
      <w:r w:rsidRPr="003E7042">
        <w:rPr>
          <w:rFonts w:ascii="Arial" w:hAnsi="Arial" w:cs="Arial"/>
        </w:rPr>
        <w:t xml:space="preserve"> standing anaesthe</w:t>
      </w:r>
      <w:r w:rsidR="00E25003" w:rsidRPr="003E7042">
        <w:rPr>
          <w:rFonts w:ascii="Arial" w:hAnsi="Arial" w:cs="Arial"/>
        </w:rPr>
        <w:t>tised horse</w:t>
      </w:r>
      <w:r w:rsidRPr="003E7042">
        <w:rPr>
          <w:rFonts w:ascii="Arial" w:hAnsi="Arial" w:cs="Arial"/>
        </w:rPr>
        <w:t xml:space="preserve"> </w:t>
      </w:r>
      <w:r w:rsidR="006D04A4" w:rsidRPr="003E7042">
        <w:rPr>
          <w:rFonts w:ascii="Arial" w:hAnsi="Arial" w:cs="Arial"/>
        </w:rPr>
        <w:t>(Smith et al. 2008; Gee et al. 2012; Sinovich et al. 2022; Ragle et al. 2012; Daniel et al. 2015; Colbath et al. 2017)</w:t>
      </w:r>
      <w:r w:rsidRPr="003E7042">
        <w:rPr>
          <w:rFonts w:ascii="Arial" w:hAnsi="Arial" w:cs="Arial"/>
        </w:rPr>
        <w:t xml:space="preserve">. </w:t>
      </w:r>
      <w:r w:rsidR="001219DA" w:rsidRPr="003E7042">
        <w:rPr>
          <w:rFonts w:ascii="Arial" w:hAnsi="Arial" w:cs="Arial"/>
        </w:rPr>
        <w:t>C</w:t>
      </w:r>
      <w:r w:rsidR="006E231F" w:rsidRPr="003E7042">
        <w:rPr>
          <w:rFonts w:ascii="Arial" w:hAnsi="Arial" w:cs="Arial"/>
        </w:rPr>
        <w:t>onservative treatment</w:t>
      </w:r>
      <w:r w:rsidRPr="003E7042">
        <w:rPr>
          <w:rFonts w:ascii="Arial" w:hAnsi="Arial" w:cs="Arial"/>
        </w:rPr>
        <w:t xml:space="preserve"> </w:t>
      </w:r>
      <w:r w:rsidR="001219DA" w:rsidRPr="003E7042">
        <w:rPr>
          <w:rFonts w:ascii="Arial" w:hAnsi="Arial" w:cs="Arial"/>
        </w:rPr>
        <w:t>in some cases was</w:t>
      </w:r>
      <w:r w:rsidRPr="003E7042">
        <w:rPr>
          <w:rFonts w:ascii="Arial" w:hAnsi="Arial" w:cs="Arial"/>
        </w:rPr>
        <w:t xml:space="preserve"> followed by surgical removal at a later stage </w:t>
      </w:r>
      <w:r w:rsidR="006D04A4" w:rsidRPr="003E7042">
        <w:rPr>
          <w:rFonts w:ascii="Arial" w:hAnsi="Arial" w:cs="Arial"/>
        </w:rPr>
        <w:t>(Alexander et al. 2004)</w:t>
      </w:r>
      <w:r w:rsidRPr="003E7042">
        <w:rPr>
          <w:rFonts w:ascii="Arial" w:hAnsi="Arial" w:cs="Arial"/>
        </w:rPr>
        <w:t xml:space="preserve"> once medical stabilisation </w:t>
      </w:r>
      <w:r w:rsidR="0080642F" w:rsidRPr="003E7042">
        <w:rPr>
          <w:rFonts w:ascii="Arial" w:hAnsi="Arial" w:cs="Arial"/>
        </w:rPr>
        <w:t>was</w:t>
      </w:r>
      <w:r w:rsidRPr="003E7042">
        <w:rPr>
          <w:rFonts w:ascii="Arial" w:hAnsi="Arial" w:cs="Arial"/>
        </w:rPr>
        <w:t xml:space="preserve"> achieved. </w:t>
      </w:r>
    </w:p>
    <w:p w14:paraId="79C95C13" w14:textId="7E78143E" w:rsidR="00ED31F2" w:rsidRPr="003E7042" w:rsidRDefault="001219DA" w:rsidP="006D2701">
      <w:pPr>
        <w:spacing w:line="480" w:lineRule="auto"/>
        <w:jc w:val="both"/>
        <w:rPr>
          <w:rFonts w:ascii="Arial" w:hAnsi="Arial" w:cs="Arial"/>
        </w:rPr>
      </w:pPr>
      <w:r w:rsidRPr="003E7042">
        <w:rPr>
          <w:rFonts w:ascii="Arial" w:hAnsi="Arial" w:cs="Arial"/>
        </w:rPr>
        <w:t xml:space="preserve">In the case reported, the duration of tumour growth prior to clinical presentation is unknown; however, </w:t>
      </w:r>
      <w:r w:rsidR="00DF0522" w:rsidRPr="003E7042">
        <w:rPr>
          <w:rFonts w:ascii="Arial" w:hAnsi="Arial" w:cs="Arial"/>
        </w:rPr>
        <w:t xml:space="preserve">the clinical appearance would support the theory of Worsman et al. </w:t>
      </w:r>
      <w:r w:rsidR="00814103" w:rsidRPr="003E7042">
        <w:rPr>
          <w:rFonts w:ascii="Arial" w:hAnsi="Arial" w:cs="Arial"/>
        </w:rPr>
        <w:t>(Worsman et al. 2018)</w:t>
      </w:r>
      <w:r w:rsidR="003B3440" w:rsidRPr="003E7042">
        <w:rPr>
          <w:rFonts w:ascii="Arial" w:hAnsi="Arial" w:cs="Arial"/>
        </w:rPr>
        <w:t xml:space="preserve"> that rupture can occur due to rapid growth of the tumour</w:t>
      </w:r>
      <w:r w:rsidR="00DF0522" w:rsidRPr="003E7042">
        <w:rPr>
          <w:rFonts w:ascii="Arial" w:hAnsi="Arial" w:cs="Arial"/>
        </w:rPr>
        <w:t xml:space="preserve">. The </w:t>
      </w:r>
      <w:r w:rsidRPr="003E7042">
        <w:rPr>
          <w:rFonts w:ascii="Arial" w:hAnsi="Arial" w:cs="Arial"/>
        </w:rPr>
        <w:t xml:space="preserve">size </w:t>
      </w:r>
      <w:r w:rsidR="00DF0522" w:rsidRPr="003E7042">
        <w:rPr>
          <w:rFonts w:ascii="Arial" w:hAnsi="Arial" w:cs="Arial"/>
        </w:rPr>
        <w:t>of the GCT did not permit standing ovariectomy</w:t>
      </w:r>
      <w:r w:rsidRPr="003E7042">
        <w:rPr>
          <w:rFonts w:ascii="Arial" w:hAnsi="Arial" w:cs="Arial"/>
        </w:rPr>
        <w:t>,</w:t>
      </w:r>
      <w:r w:rsidR="00DF0522" w:rsidRPr="003E7042">
        <w:rPr>
          <w:rFonts w:ascii="Arial" w:hAnsi="Arial" w:cs="Arial"/>
        </w:rPr>
        <w:t xml:space="preserve"> </w:t>
      </w:r>
      <w:r w:rsidRPr="003E7042">
        <w:rPr>
          <w:rFonts w:ascii="Arial" w:hAnsi="Arial" w:cs="Arial"/>
        </w:rPr>
        <w:t>which is</w:t>
      </w:r>
      <w:r w:rsidR="00DF0522" w:rsidRPr="003E7042">
        <w:rPr>
          <w:rFonts w:ascii="Arial" w:hAnsi="Arial" w:cs="Arial"/>
        </w:rPr>
        <w:t xml:space="preserve"> routinely undertaken as a laparoscopic or hand-assisted procedure </w:t>
      </w:r>
      <w:r w:rsidR="00814103" w:rsidRPr="003E7042">
        <w:rPr>
          <w:rFonts w:ascii="Arial" w:hAnsi="Arial" w:cs="Arial"/>
        </w:rPr>
        <w:t>(</w:t>
      </w:r>
      <w:r w:rsidR="00B02288" w:rsidRPr="003E7042">
        <w:rPr>
          <w:rFonts w:ascii="Arial" w:hAnsi="Arial" w:cs="Arial"/>
        </w:rPr>
        <w:t>Ragle et al. 2012; Daniel et al. 2015</w:t>
      </w:r>
      <w:r w:rsidR="00814103" w:rsidRPr="003E7042">
        <w:rPr>
          <w:rFonts w:ascii="Arial" w:hAnsi="Arial" w:cs="Arial"/>
        </w:rPr>
        <w:t>)</w:t>
      </w:r>
      <w:r w:rsidR="00DF0522" w:rsidRPr="003E7042">
        <w:rPr>
          <w:rFonts w:ascii="Arial" w:hAnsi="Arial" w:cs="Arial"/>
        </w:rPr>
        <w:t xml:space="preserve">. </w:t>
      </w:r>
      <w:r w:rsidR="00C669D6" w:rsidRPr="003E7042">
        <w:rPr>
          <w:rFonts w:ascii="Arial" w:hAnsi="Arial" w:cs="Arial"/>
        </w:rPr>
        <w:t xml:space="preserve">General anaesthesia is always considered a high-risk option in horse, especially in this case </w:t>
      </w:r>
      <w:r w:rsidR="00903090" w:rsidRPr="003E7042">
        <w:rPr>
          <w:rFonts w:ascii="Arial" w:hAnsi="Arial" w:cs="Arial"/>
        </w:rPr>
        <w:t xml:space="preserve">in which </w:t>
      </w:r>
      <w:r w:rsidR="00D5105E" w:rsidRPr="003E7042">
        <w:rPr>
          <w:rFonts w:ascii="Arial" w:hAnsi="Arial" w:cs="Arial"/>
        </w:rPr>
        <w:t xml:space="preserve">the horse had </w:t>
      </w:r>
      <w:r w:rsidR="00C669D6" w:rsidRPr="003E7042">
        <w:rPr>
          <w:rFonts w:ascii="Arial" w:hAnsi="Arial" w:cs="Arial"/>
        </w:rPr>
        <w:t xml:space="preserve">an acute hemoperitoneum </w:t>
      </w:r>
      <w:r w:rsidR="003B3440" w:rsidRPr="003E7042">
        <w:rPr>
          <w:rFonts w:ascii="Arial" w:hAnsi="Arial" w:cs="Arial"/>
        </w:rPr>
        <w:t>at the first admission</w:t>
      </w:r>
      <w:r w:rsidR="00C669D6" w:rsidRPr="003E7042">
        <w:rPr>
          <w:rFonts w:ascii="Arial" w:hAnsi="Arial" w:cs="Arial"/>
        </w:rPr>
        <w:t>. For this reason</w:t>
      </w:r>
      <w:r w:rsidR="007F7A91" w:rsidRPr="003E7042">
        <w:rPr>
          <w:rFonts w:ascii="Arial" w:hAnsi="Arial" w:cs="Arial"/>
        </w:rPr>
        <w:t>,</w:t>
      </w:r>
      <w:r w:rsidR="00C669D6" w:rsidRPr="003E7042">
        <w:rPr>
          <w:rFonts w:ascii="Arial" w:hAnsi="Arial" w:cs="Arial"/>
        </w:rPr>
        <w:t xml:space="preserve"> </w:t>
      </w:r>
      <w:r w:rsidR="00C87925" w:rsidRPr="003E7042">
        <w:rPr>
          <w:rFonts w:ascii="Arial" w:hAnsi="Arial" w:cs="Arial"/>
        </w:rPr>
        <w:t xml:space="preserve">it </w:t>
      </w:r>
      <w:r w:rsidR="00DF7626" w:rsidRPr="003E7042">
        <w:rPr>
          <w:rFonts w:ascii="Arial" w:hAnsi="Arial" w:cs="Arial"/>
        </w:rPr>
        <w:t>was</w:t>
      </w:r>
      <w:r w:rsidR="00C87925" w:rsidRPr="003E7042">
        <w:rPr>
          <w:rFonts w:ascii="Arial" w:hAnsi="Arial" w:cs="Arial"/>
        </w:rPr>
        <w:t xml:space="preserve"> </w:t>
      </w:r>
      <w:r w:rsidR="00C669D6" w:rsidRPr="003E7042">
        <w:rPr>
          <w:rFonts w:ascii="Arial" w:hAnsi="Arial" w:cs="Arial"/>
        </w:rPr>
        <w:t xml:space="preserve">important to </w:t>
      </w:r>
      <w:r w:rsidR="007F7A91" w:rsidRPr="003E7042">
        <w:rPr>
          <w:rFonts w:ascii="Arial" w:hAnsi="Arial" w:cs="Arial"/>
        </w:rPr>
        <w:t xml:space="preserve">first </w:t>
      </w:r>
      <w:r w:rsidR="00C669D6" w:rsidRPr="003E7042">
        <w:rPr>
          <w:rFonts w:ascii="Arial" w:hAnsi="Arial" w:cs="Arial"/>
        </w:rPr>
        <w:t xml:space="preserve">stabilize the horse </w:t>
      </w:r>
      <w:r w:rsidR="00903090" w:rsidRPr="003E7042">
        <w:rPr>
          <w:rFonts w:ascii="Arial" w:hAnsi="Arial" w:cs="Arial"/>
        </w:rPr>
        <w:t xml:space="preserve">with a </w:t>
      </w:r>
      <w:r w:rsidR="00C669D6" w:rsidRPr="003E7042">
        <w:rPr>
          <w:rFonts w:ascii="Arial" w:hAnsi="Arial" w:cs="Arial"/>
        </w:rPr>
        <w:t>blood transfusion and infusion</w:t>
      </w:r>
      <w:r w:rsidR="00903090" w:rsidRPr="003E7042">
        <w:rPr>
          <w:rFonts w:ascii="Arial" w:hAnsi="Arial" w:cs="Arial"/>
        </w:rPr>
        <w:t>s with crystalloid solutions</w:t>
      </w:r>
      <w:r w:rsidR="00C669D6" w:rsidRPr="003E7042">
        <w:rPr>
          <w:rFonts w:ascii="Arial" w:hAnsi="Arial" w:cs="Arial"/>
        </w:rPr>
        <w:t xml:space="preserve"> and to </w:t>
      </w:r>
      <w:r w:rsidR="00DF7626" w:rsidRPr="003E7042">
        <w:rPr>
          <w:rFonts w:ascii="Arial" w:hAnsi="Arial" w:cs="Arial"/>
        </w:rPr>
        <w:t>perform</w:t>
      </w:r>
      <w:r w:rsidR="00C669D6" w:rsidRPr="003E7042">
        <w:rPr>
          <w:rFonts w:ascii="Arial" w:hAnsi="Arial" w:cs="Arial"/>
        </w:rPr>
        <w:t xml:space="preserve"> surgery when the hemoperitoneum partially resolved and</w:t>
      </w:r>
      <w:r w:rsidR="00903090" w:rsidRPr="003E7042">
        <w:rPr>
          <w:rFonts w:ascii="Arial" w:hAnsi="Arial" w:cs="Arial"/>
        </w:rPr>
        <w:t xml:space="preserve"> the </w:t>
      </w:r>
      <w:r w:rsidR="00EF3447" w:rsidRPr="003E7042">
        <w:rPr>
          <w:rFonts w:ascii="Arial" w:hAnsi="Arial" w:cs="Arial"/>
        </w:rPr>
        <w:t>haematocrit</w:t>
      </w:r>
      <w:r w:rsidR="00903090" w:rsidRPr="003E7042">
        <w:rPr>
          <w:rFonts w:ascii="Arial" w:hAnsi="Arial" w:cs="Arial"/>
        </w:rPr>
        <w:t xml:space="preserve"> had stabilized</w:t>
      </w:r>
      <w:r w:rsidR="00C669D6" w:rsidRPr="003E7042">
        <w:rPr>
          <w:rFonts w:ascii="Arial" w:hAnsi="Arial" w:cs="Arial"/>
        </w:rPr>
        <w:t>.</w:t>
      </w:r>
      <w:r w:rsidR="007F7A91" w:rsidRPr="003E7042">
        <w:rPr>
          <w:rFonts w:ascii="Arial" w:hAnsi="Arial" w:cs="Arial"/>
        </w:rPr>
        <w:t xml:space="preserve"> </w:t>
      </w:r>
      <w:r w:rsidR="00903090" w:rsidRPr="003E7042">
        <w:rPr>
          <w:rFonts w:ascii="Arial" w:hAnsi="Arial" w:cs="Arial"/>
        </w:rPr>
        <w:t xml:space="preserve">Furthermore, </w:t>
      </w:r>
      <w:r w:rsidR="001E481D" w:rsidRPr="003E7042">
        <w:rPr>
          <w:rFonts w:ascii="Arial" w:hAnsi="Arial" w:cs="Arial"/>
        </w:rPr>
        <w:t xml:space="preserve">with a diagnostic laparotomy, it was possible to exclude </w:t>
      </w:r>
      <w:r w:rsidR="007F7A91" w:rsidRPr="003E7042">
        <w:rPr>
          <w:rFonts w:ascii="Arial" w:hAnsi="Arial" w:cs="Arial"/>
        </w:rPr>
        <w:t xml:space="preserve">adhesions between the </w:t>
      </w:r>
      <w:r w:rsidR="002664A1" w:rsidRPr="003E7042">
        <w:rPr>
          <w:rFonts w:ascii="Arial" w:hAnsi="Arial" w:cs="Arial"/>
        </w:rPr>
        <w:t>GCT</w:t>
      </w:r>
      <w:r w:rsidR="007F7A91" w:rsidRPr="003E7042">
        <w:rPr>
          <w:rFonts w:ascii="Arial" w:hAnsi="Arial" w:cs="Arial"/>
        </w:rPr>
        <w:t xml:space="preserve"> and other organs</w:t>
      </w:r>
      <w:r w:rsidR="001E481D" w:rsidRPr="003E7042">
        <w:rPr>
          <w:rFonts w:ascii="Arial" w:hAnsi="Arial" w:cs="Arial"/>
        </w:rPr>
        <w:t xml:space="preserve"> since it</w:t>
      </w:r>
      <w:r w:rsidR="007F7A91" w:rsidRPr="003E7042">
        <w:rPr>
          <w:rFonts w:ascii="Arial" w:hAnsi="Arial" w:cs="Arial"/>
        </w:rPr>
        <w:t xml:space="preserve"> permitted better visualization and evaluation of the </w:t>
      </w:r>
      <w:r w:rsidR="002664A1" w:rsidRPr="003E7042">
        <w:rPr>
          <w:rFonts w:ascii="Arial" w:hAnsi="Arial" w:cs="Arial"/>
        </w:rPr>
        <w:t>ovarian pedicle</w:t>
      </w:r>
      <w:r w:rsidR="00515A8E" w:rsidRPr="003E7042">
        <w:rPr>
          <w:rFonts w:ascii="Arial" w:hAnsi="Arial" w:cs="Arial"/>
        </w:rPr>
        <w:t xml:space="preserve"> </w:t>
      </w:r>
      <w:r w:rsidR="00B02288" w:rsidRPr="003E7042">
        <w:rPr>
          <w:rFonts w:ascii="Arial" w:hAnsi="Arial" w:cs="Arial"/>
        </w:rPr>
        <w:t>(Harper et al. 2010; Worsman et al. 2018; Conwell et al. 2010; Finding et al. 2011)</w:t>
      </w:r>
      <w:r w:rsidR="004B5F19" w:rsidRPr="003E7042">
        <w:rPr>
          <w:rFonts w:ascii="Arial" w:hAnsi="Arial" w:cs="Arial"/>
        </w:rPr>
        <w:t xml:space="preserve">. </w:t>
      </w:r>
      <w:r w:rsidR="001E481D" w:rsidRPr="003E7042">
        <w:rPr>
          <w:rFonts w:ascii="Arial" w:hAnsi="Arial" w:cs="Arial"/>
        </w:rPr>
        <w:t xml:space="preserve">For safety reasons, the GCT should not be cut, </w:t>
      </w:r>
      <w:r w:rsidR="004B5F19" w:rsidRPr="003E7042">
        <w:rPr>
          <w:rFonts w:ascii="Arial" w:hAnsi="Arial" w:cs="Arial"/>
        </w:rPr>
        <w:t>but</w:t>
      </w:r>
      <w:r w:rsidR="001E481D" w:rsidRPr="003E7042">
        <w:rPr>
          <w:rFonts w:ascii="Arial" w:hAnsi="Arial" w:cs="Arial"/>
        </w:rPr>
        <w:t xml:space="preserve"> in this case, this</w:t>
      </w:r>
      <w:r w:rsidR="00C865C0" w:rsidRPr="003E7042">
        <w:rPr>
          <w:rFonts w:ascii="Arial" w:hAnsi="Arial" w:cs="Arial"/>
        </w:rPr>
        <w:t xml:space="preserve"> </w:t>
      </w:r>
      <w:r w:rsidR="00CA69DA" w:rsidRPr="003E7042">
        <w:rPr>
          <w:rFonts w:ascii="Arial" w:hAnsi="Arial" w:cs="Arial"/>
        </w:rPr>
        <w:t>was the</w:t>
      </w:r>
      <w:r w:rsidR="004B5F19" w:rsidRPr="003E7042">
        <w:rPr>
          <w:rFonts w:ascii="Arial" w:hAnsi="Arial" w:cs="Arial"/>
        </w:rPr>
        <w:t xml:space="preserve"> best option.</w:t>
      </w:r>
      <w:r w:rsidR="003B3440" w:rsidRPr="003E7042">
        <w:rPr>
          <w:rFonts w:ascii="Arial" w:hAnsi="Arial" w:cs="Arial"/>
        </w:rPr>
        <w:t xml:space="preserve"> </w:t>
      </w:r>
      <w:r w:rsidR="0019711B" w:rsidRPr="003E7042">
        <w:rPr>
          <w:rFonts w:ascii="Arial" w:hAnsi="Arial" w:cs="Arial"/>
        </w:rPr>
        <w:t>One of the main disadvantage</w:t>
      </w:r>
      <w:r w:rsidR="001E481D" w:rsidRPr="003E7042">
        <w:rPr>
          <w:rFonts w:ascii="Arial" w:hAnsi="Arial" w:cs="Arial"/>
        </w:rPr>
        <w:t>s</w:t>
      </w:r>
      <w:r w:rsidR="0019711B" w:rsidRPr="003E7042">
        <w:rPr>
          <w:rFonts w:ascii="Arial" w:hAnsi="Arial" w:cs="Arial"/>
        </w:rPr>
        <w:t xml:space="preserve"> </w:t>
      </w:r>
      <w:r w:rsidR="00B85BDC" w:rsidRPr="003E7042">
        <w:rPr>
          <w:rFonts w:ascii="Arial" w:hAnsi="Arial" w:cs="Arial"/>
        </w:rPr>
        <w:t>of th</w:t>
      </w:r>
      <w:r w:rsidR="001E481D" w:rsidRPr="003E7042">
        <w:rPr>
          <w:rFonts w:ascii="Arial" w:hAnsi="Arial" w:cs="Arial"/>
        </w:rPr>
        <w:t>is</w:t>
      </w:r>
      <w:r w:rsidR="00B85BDC" w:rsidRPr="003E7042">
        <w:rPr>
          <w:rFonts w:ascii="Arial" w:hAnsi="Arial" w:cs="Arial"/>
        </w:rPr>
        <w:t xml:space="preserve"> technique </w:t>
      </w:r>
      <w:r w:rsidR="0019711B" w:rsidRPr="003E7042">
        <w:rPr>
          <w:rFonts w:ascii="Arial" w:hAnsi="Arial" w:cs="Arial"/>
        </w:rPr>
        <w:t>is that the GCT was cut blind</w:t>
      </w:r>
      <w:r w:rsidR="001E481D" w:rsidRPr="003E7042">
        <w:rPr>
          <w:rFonts w:ascii="Arial" w:hAnsi="Arial" w:cs="Arial"/>
        </w:rPr>
        <w:t>ly</w:t>
      </w:r>
      <w:r w:rsidR="0019711B" w:rsidRPr="003E7042">
        <w:rPr>
          <w:rFonts w:ascii="Arial" w:hAnsi="Arial" w:cs="Arial"/>
        </w:rPr>
        <w:t xml:space="preserve"> in the abdomen. This is a </w:t>
      </w:r>
      <w:r w:rsidR="003A25F0" w:rsidRPr="003E7042">
        <w:rPr>
          <w:rFonts w:ascii="Arial" w:hAnsi="Arial" w:cs="Arial"/>
        </w:rPr>
        <w:t>high-risk</w:t>
      </w:r>
      <w:r w:rsidR="0019711B" w:rsidRPr="003E7042">
        <w:rPr>
          <w:rFonts w:ascii="Arial" w:hAnsi="Arial" w:cs="Arial"/>
        </w:rPr>
        <w:t xml:space="preserve"> technique because the bowel </w:t>
      </w:r>
      <w:r w:rsidR="00B85BDC" w:rsidRPr="003E7042">
        <w:rPr>
          <w:rFonts w:ascii="Arial" w:hAnsi="Arial" w:cs="Arial"/>
        </w:rPr>
        <w:t xml:space="preserve">or other organs </w:t>
      </w:r>
      <w:r w:rsidR="0019711B" w:rsidRPr="003E7042">
        <w:rPr>
          <w:rFonts w:ascii="Arial" w:hAnsi="Arial" w:cs="Arial"/>
        </w:rPr>
        <w:t>could be da</w:t>
      </w:r>
      <w:r w:rsidR="00AD51A8" w:rsidRPr="003E7042">
        <w:rPr>
          <w:rFonts w:ascii="Arial" w:hAnsi="Arial" w:cs="Arial"/>
        </w:rPr>
        <w:t>m</w:t>
      </w:r>
      <w:r w:rsidR="0019711B" w:rsidRPr="003E7042">
        <w:rPr>
          <w:rFonts w:ascii="Arial" w:hAnsi="Arial" w:cs="Arial"/>
        </w:rPr>
        <w:t>age</w:t>
      </w:r>
      <w:r w:rsidR="00B85BDC" w:rsidRPr="003E7042">
        <w:rPr>
          <w:rFonts w:ascii="Arial" w:hAnsi="Arial" w:cs="Arial"/>
        </w:rPr>
        <w:t>d</w:t>
      </w:r>
      <w:r w:rsidR="0019711B" w:rsidRPr="003E7042">
        <w:rPr>
          <w:rFonts w:ascii="Arial" w:hAnsi="Arial" w:cs="Arial"/>
        </w:rPr>
        <w:t xml:space="preserve"> by mistake</w:t>
      </w:r>
      <w:r w:rsidR="00AD51A8" w:rsidRPr="003E7042">
        <w:rPr>
          <w:rFonts w:ascii="Arial" w:hAnsi="Arial" w:cs="Arial"/>
        </w:rPr>
        <w:t>. To avoid the injur</w:t>
      </w:r>
      <w:r w:rsidR="001E481D" w:rsidRPr="003E7042">
        <w:rPr>
          <w:rFonts w:ascii="Arial" w:hAnsi="Arial" w:cs="Arial"/>
        </w:rPr>
        <w:t>y</w:t>
      </w:r>
      <w:r w:rsidR="00AD51A8" w:rsidRPr="003E7042">
        <w:rPr>
          <w:rFonts w:ascii="Arial" w:hAnsi="Arial" w:cs="Arial"/>
        </w:rPr>
        <w:t xml:space="preserve"> of the intestine</w:t>
      </w:r>
      <w:r w:rsidR="00B85BDC" w:rsidRPr="003E7042">
        <w:rPr>
          <w:rFonts w:ascii="Arial" w:hAnsi="Arial" w:cs="Arial"/>
        </w:rPr>
        <w:t xml:space="preserve"> or organs</w:t>
      </w:r>
      <w:r w:rsidR="00AD51A8" w:rsidRPr="003E7042">
        <w:rPr>
          <w:rFonts w:ascii="Arial" w:hAnsi="Arial" w:cs="Arial"/>
        </w:rPr>
        <w:t>, it is important to cut the GCT under hand control, staying in the middle of the tumour, avoiding deep blind cut</w:t>
      </w:r>
      <w:r w:rsidR="00D71F2A" w:rsidRPr="003E7042">
        <w:rPr>
          <w:rFonts w:ascii="Arial" w:hAnsi="Arial" w:cs="Arial"/>
        </w:rPr>
        <w:t xml:space="preserve"> and try</w:t>
      </w:r>
      <w:r w:rsidR="001E481D" w:rsidRPr="003E7042">
        <w:rPr>
          <w:rFonts w:ascii="Arial" w:hAnsi="Arial" w:cs="Arial"/>
        </w:rPr>
        <w:t>ing</w:t>
      </w:r>
      <w:r w:rsidR="00D71F2A" w:rsidRPr="003E7042">
        <w:rPr>
          <w:rFonts w:ascii="Arial" w:hAnsi="Arial" w:cs="Arial"/>
        </w:rPr>
        <w:t xml:space="preserve"> to </w:t>
      </w:r>
      <w:r w:rsidR="001E481D" w:rsidRPr="003E7042">
        <w:rPr>
          <w:rFonts w:ascii="Arial" w:hAnsi="Arial" w:cs="Arial"/>
        </w:rPr>
        <w:t>feel</w:t>
      </w:r>
      <w:r w:rsidR="00D71F2A" w:rsidRPr="003E7042">
        <w:rPr>
          <w:rFonts w:ascii="Arial" w:hAnsi="Arial" w:cs="Arial"/>
        </w:rPr>
        <w:t xml:space="preserve"> what the tenotomy knife is cutting</w:t>
      </w:r>
      <w:r w:rsidR="00AD51A8" w:rsidRPr="003E7042">
        <w:rPr>
          <w:rFonts w:ascii="Arial" w:hAnsi="Arial" w:cs="Arial"/>
        </w:rPr>
        <w:t xml:space="preserve">. </w:t>
      </w:r>
      <w:r w:rsidR="001E481D" w:rsidRPr="003E7042">
        <w:rPr>
          <w:rFonts w:ascii="Arial" w:hAnsi="Arial" w:cs="Arial"/>
        </w:rPr>
        <w:t>Additionally</w:t>
      </w:r>
      <w:r w:rsidR="00515A8E" w:rsidRPr="003E7042">
        <w:rPr>
          <w:rFonts w:ascii="Arial" w:hAnsi="Arial" w:cs="Arial"/>
        </w:rPr>
        <w:t>, o</w:t>
      </w:r>
      <w:r w:rsidR="00AD51A8" w:rsidRPr="003E7042">
        <w:rPr>
          <w:rFonts w:ascii="Arial" w:hAnsi="Arial" w:cs="Arial"/>
        </w:rPr>
        <w:t xml:space="preserve">nce the tumour is partially resected, </w:t>
      </w:r>
      <w:r w:rsidR="001E481D" w:rsidRPr="003E7042">
        <w:rPr>
          <w:rFonts w:ascii="Arial" w:hAnsi="Arial" w:cs="Arial"/>
        </w:rPr>
        <w:t>bleeding is inevitable since</w:t>
      </w:r>
      <w:r w:rsidR="00AD51A8" w:rsidRPr="003E7042">
        <w:rPr>
          <w:rFonts w:ascii="Arial" w:hAnsi="Arial" w:cs="Arial"/>
        </w:rPr>
        <w:t xml:space="preserve"> the ovarian arter</w:t>
      </w:r>
      <w:r w:rsidR="001E481D" w:rsidRPr="003E7042">
        <w:rPr>
          <w:rFonts w:ascii="Arial" w:hAnsi="Arial" w:cs="Arial"/>
        </w:rPr>
        <w:t>y</w:t>
      </w:r>
      <w:r w:rsidR="00AD51A8" w:rsidRPr="003E7042">
        <w:rPr>
          <w:rFonts w:ascii="Arial" w:hAnsi="Arial" w:cs="Arial"/>
        </w:rPr>
        <w:t xml:space="preserve"> is still in connect</w:t>
      </w:r>
      <w:r w:rsidR="001E481D" w:rsidRPr="003E7042">
        <w:rPr>
          <w:rFonts w:ascii="Arial" w:hAnsi="Arial" w:cs="Arial"/>
        </w:rPr>
        <w:t>ed</w:t>
      </w:r>
      <w:r w:rsidR="00AD51A8" w:rsidRPr="003E7042">
        <w:rPr>
          <w:rFonts w:ascii="Arial" w:hAnsi="Arial" w:cs="Arial"/>
        </w:rPr>
        <w:t xml:space="preserve"> with</w:t>
      </w:r>
      <w:r w:rsidR="001E481D" w:rsidRPr="003E7042">
        <w:rPr>
          <w:rFonts w:ascii="Arial" w:hAnsi="Arial" w:cs="Arial"/>
        </w:rPr>
        <w:t xml:space="preserve"> the</w:t>
      </w:r>
      <w:r w:rsidR="00AD51A8" w:rsidRPr="003E7042">
        <w:rPr>
          <w:rFonts w:ascii="Arial" w:hAnsi="Arial" w:cs="Arial"/>
        </w:rPr>
        <w:t xml:space="preserve"> GCT. In fact, one of the</w:t>
      </w:r>
      <w:r w:rsidR="003B3440" w:rsidRPr="003E7042">
        <w:rPr>
          <w:rFonts w:ascii="Arial" w:hAnsi="Arial" w:cs="Arial"/>
        </w:rPr>
        <w:t xml:space="preserve"> main complication</w:t>
      </w:r>
      <w:r w:rsidR="001E481D" w:rsidRPr="003E7042">
        <w:rPr>
          <w:rFonts w:ascii="Arial" w:hAnsi="Arial" w:cs="Arial"/>
        </w:rPr>
        <w:t>s</w:t>
      </w:r>
      <w:r w:rsidR="003B3440" w:rsidRPr="003E7042">
        <w:rPr>
          <w:rFonts w:ascii="Arial" w:hAnsi="Arial" w:cs="Arial"/>
        </w:rPr>
        <w:t xml:space="preserve"> </w:t>
      </w:r>
      <w:r w:rsidR="00AD51A8" w:rsidRPr="003E7042">
        <w:rPr>
          <w:rFonts w:ascii="Arial" w:hAnsi="Arial" w:cs="Arial"/>
        </w:rPr>
        <w:t>of</w:t>
      </w:r>
      <w:r w:rsidR="003B3440" w:rsidRPr="003E7042">
        <w:rPr>
          <w:rFonts w:ascii="Arial" w:hAnsi="Arial" w:cs="Arial"/>
        </w:rPr>
        <w:t xml:space="preserve"> th</w:t>
      </w:r>
      <w:r w:rsidR="001E481D" w:rsidRPr="003E7042">
        <w:rPr>
          <w:rFonts w:ascii="Arial" w:hAnsi="Arial" w:cs="Arial"/>
        </w:rPr>
        <w:t>is</w:t>
      </w:r>
      <w:r w:rsidR="003B3440" w:rsidRPr="003E7042">
        <w:rPr>
          <w:rFonts w:ascii="Arial" w:hAnsi="Arial" w:cs="Arial"/>
        </w:rPr>
        <w:t xml:space="preserve"> technique is the intra operative bleeding after partial ovariectomy. The time between the partial </w:t>
      </w:r>
      <w:r w:rsidR="0019711B" w:rsidRPr="003E7042">
        <w:rPr>
          <w:rFonts w:ascii="Arial" w:hAnsi="Arial" w:cs="Arial"/>
        </w:rPr>
        <w:t>ovariectomy</w:t>
      </w:r>
      <w:r w:rsidR="003B3440" w:rsidRPr="003E7042">
        <w:rPr>
          <w:rFonts w:ascii="Arial" w:hAnsi="Arial" w:cs="Arial"/>
        </w:rPr>
        <w:t xml:space="preserve"> and the sealing of the ovarian pedicle should be minimize</w:t>
      </w:r>
      <w:r w:rsidR="001E481D" w:rsidRPr="003E7042">
        <w:rPr>
          <w:rFonts w:ascii="Arial" w:hAnsi="Arial" w:cs="Arial"/>
        </w:rPr>
        <w:t>d</w:t>
      </w:r>
      <w:r w:rsidR="003B3440" w:rsidRPr="003E7042">
        <w:rPr>
          <w:rFonts w:ascii="Arial" w:hAnsi="Arial" w:cs="Arial"/>
        </w:rPr>
        <w:t xml:space="preserve"> to prevent a hypovolemic shock. The surgeon </w:t>
      </w:r>
      <w:r w:rsidR="003A25F0" w:rsidRPr="003E7042">
        <w:rPr>
          <w:rFonts w:ascii="Arial" w:hAnsi="Arial" w:cs="Arial"/>
        </w:rPr>
        <w:t xml:space="preserve">and the anaesthetist </w:t>
      </w:r>
      <w:r w:rsidR="003B3440" w:rsidRPr="003E7042">
        <w:rPr>
          <w:rFonts w:ascii="Arial" w:hAnsi="Arial" w:cs="Arial"/>
        </w:rPr>
        <w:t>should be aware from the complication and</w:t>
      </w:r>
      <w:r w:rsidR="0019711B" w:rsidRPr="003E7042">
        <w:rPr>
          <w:rFonts w:ascii="Arial" w:hAnsi="Arial" w:cs="Arial"/>
        </w:rPr>
        <w:t xml:space="preserve"> needs to have all the instruments ready to stop the bleeding</w:t>
      </w:r>
      <w:r w:rsidR="00467B7E" w:rsidRPr="003E7042">
        <w:rPr>
          <w:rFonts w:ascii="Arial" w:hAnsi="Arial" w:cs="Arial"/>
        </w:rPr>
        <w:t xml:space="preserve"> sealing the ovarian pedicle</w:t>
      </w:r>
      <w:r w:rsidR="003A25F0" w:rsidRPr="003E7042">
        <w:rPr>
          <w:rFonts w:ascii="Arial" w:hAnsi="Arial" w:cs="Arial"/>
        </w:rPr>
        <w:t>, as well as a blood donor for massive bleeding</w:t>
      </w:r>
      <w:r w:rsidR="0019711B" w:rsidRPr="003E7042">
        <w:rPr>
          <w:rFonts w:ascii="Arial" w:hAnsi="Arial" w:cs="Arial"/>
        </w:rPr>
        <w:t xml:space="preserve">. </w:t>
      </w:r>
    </w:p>
    <w:p w14:paraId="3125A18F" w14:textId="4C04875D" w:rsidR="00A278F6" w:rsidRPr="003E7042" w:rsidRDefault="00E57A3B" w:rsidP="006D2701">
      <w:pPr>
        <w:spacing w:line="480" w:lineRule="auto"/>
        <w:jc w:val="both"/>
        <w:rPr>
          <w:rFonts w:ascii="Arial" w:hAnsi="Arial" w:cs="Arial"/>
        </w:rPr>
      </w:pPr>
      <w:r w:rsidRPr="003E7042">
        <w:rPr>
          <w:rFonts w:ascii="Arial" w:hAnsi="Arial" w:cs="Arial"/>
        </w:rPr>
        <w:t>Limitation</w:t>
      </w:r>
      <w:r w:rsidR="003A25F0" w:rsidRPr="003E7042">
        <w:rPr>
          <w:rFonts w:ascii="Arial" w:hAnsi="Arial" w:cs="Arial"/>
        </w:rPr>
        <w:t>s</w:t>
      </w:r>
      <w:r w:rsidRPr="003E7042">
        <w:rPr>
          <w:rFonts w:ascii="Arial" w:hAnsi="Arial" w:cs="Arial"/>
        </w:rPr>
        <w:t xml:space="preserve"> of this case report are its single-case character and the possibility of metastasis to intra-abdominal GCT splitting. However, based on the previous literature, metastasis of GCT </w:t>
      </w:r>
      <w:r w:rsidR="001E481D" w:rsidRPr="003E7042">
        <w:rPr>
          <w:rFonts w:ascii="Arial" w:hAnsi="Arial" w:cs="Arial"/>
        </w:rPr>
        <w:t xml:space="preserve">is </w:t>
      </w:r>
      <w:r w:rsidR="00A278F6" w:rsidRPr="003E7042">
        <w:rPr>
          <w:rFonts w:ascii="Arial" w:hAnsi="Arial" w:cs="Arial"/>
        </w:rPr>
        <w:t>rare</w:t>
      </w:r>
      <w:r w:rsidR="0070682F" w:rsidRPr="003E7042">
        <w:rPr>
          <w:rFonts w:ascii="Arial" w:hAnsi="Arial" w:cs="Arial"/>
        </w:rPr>
        <w:t xml:space="preserve"> (Meagher et al. 1997b; Perino et al. 1985; Bosu et al. 1982)</w:t>
      </w:r>
      <w:r w:rsidR="00A278F6" w:rsidRPr="003E7042">
        <w:rPr>
          <w:rFonts w:ascii="Arial" w:hAnsi="Arial" w:cs="Arial"/>
        </w:rPr>
        <w:t xml:space="preserve">, but long-time follow-up should be </w:t>
      </w:r>
      <w:r w:rsidR="001E481D" w:rsidRPr="003E7042">
        <w:rPr>
          <w:rFonts w:ascii="Arial" w:hAnsi="Arial" w:cs="Arial"/>
        </w:rPr>
        <w:t>pursued, especially to rule ou</w:t>
      </w:r>
      <w:r w:rsidR="000B59D4" w:rsidRPr="003E7042">
        <w:rPr>
          <w:rFonts w:ascii="Arial" w:hAnsi="Arial" w:cs="Arial"/>
        </w:rPr>
        <w:t>t</w:t>
      </w:r>
      <w:r w:rsidR="001E481D" w:rsidRPr="003E7042">
        <w:rPr>
          <w:rFonts w:ascii="Arial" w:hAnsi="Arial" w:cs="Arial"/>
        </w:rPr>
        <w:t xml:space="preserve"> metastasis.</w:t>
      </w:r>
      <w:r w:rsidR="00A278F6" w:rsidRPr="003E7042">
        <w:rPr>
          <w:rFonts w:ascii="Arial" w:hAnsi="Arial" w:cs="Arial"/>
        </w:rPr>
        <w:t xml:space="preserve"> </w:t>
      </w:r>
    </w:p>
    <w:p w14:paraId="269B2A10" w14:textId="64FA895E" w:rsidR="00085CB2" w:rsidRPr="003E7042" w:rsidRDefault="00085CB2" w:rsidP="006D2701">
      <w:pPr>
        <w:spacing w:line="480" w:lineRule="auto"/>
        <w:jc w:val="both"/>
        <w:rPr>
          <w:rFonts w:ascii="Arial" w:hAnsi="Arial" w:cs="Arial"/>
        </w:rPr>
      </w:pPr>
      <w:r w:rsidRPr="003E7042">
        <w:rPr>
          <w:rFonts w:ascii="Arial" w:hAnsi="Arial" w:cs="Arial"/>
        </w:rPr>
        <w:t>Th</w:t>
      </w:r>
      <w:r w:rsidR="00C9209B" w:rsidRPr="003E7042">
        <w:rPr>
          <w:rFonts w:ascii="Arial" w:hAnsi="Arial" w:cs="Arial"/>
        </w:rPr>
        <w:t xml:space="preserve">is case report describes </w:t>
      </w:r>
      <w:r w:rsidRPr="003E7042">
        <w:rPr>
          <w:rFonts w:ascii="Arial" w:hAnsi="Arial" w:cs="Arial"/>
        </w:rPr>
        <w:t xml:space="preserve">an alternative approach for removal of </w:t>
      </w:r>
      <w:r w:rsidR="00C9209B" w:rsidRPr="003E7042">
        <w:rPr>
          <w:rFonts w:ascii="Arial" w:hAnsi="Arial" w:cs="Arial"/>
        </w:rPr>
        <w:t xml:space="preserve">a large </w:t>
      </w:r>
      <w:r w:rsidRPr="003E7042">
        <w:rPr>
          <w:rFonts w:ascii="Arial" w:hAnsi="Arial" w:cs="Arial"/>
        </w:rPr>
        <w:t xml:space="preserve">GCT with good outcome. </w:t>
      </w:r>
      <w:r w:rsidR="00C9209B" w:rsidRPr="003E7042">
        <w:rPr>
          <w:rFonts w:ascii="Arial" w:hAnsi="Arial" w:cs="Arial"/>
        </w:rPr>
        <w:t xml:space="preserve">The surgical </w:t>
      </w:r>
      <w:r w:rsidRPr="003E7042">
        <w:rPr>
          <w:rFonts w:ascii="Arial" w:hAnsi="Arial" w:cs="Arial"/>
        </w:rPr>
        <w:t>approach include</w:t>
      </w:r>
      <w:r w:rsidR="00C9209B" w:rsidRPr="003E7042">
        <w:rPr>
          <w:rFonts w:ascii="Arial" w:hAnsi="Arial" w:cs="Arial"/>
        </w:rPr>
        <w:t>d</w:t>
      </w:r>
      <w:r w:rsidRPr="003E7042">
        <w:rPr>
          <w:rFonts w:ascii="Arial" w:hAnsi="Arial" w:cs="Arial"/>
        </w:rPr>
        <w:t xml:space="preserve"> intra-abdominal </w:t>
      </w:r>
      <w:r w:rsidR="00C9209B" w:rsidRPr="003E7042">
        <w:rPr>
          <w:rFonts w:ascii="Arial" w:hAnsi="Arial" w:cs="Arial"/>
        </w:rPr>
        <w:t xml:space="preserve">splitting of the </w:t>
      </w:r>
      <w:r w:rsidRPr="003E7042">
        <w:rPr>
          <w:rFonts w:ascii="Arial" w:hAnsi="Arial" w:cs="Arial"/>
        </w:rPr>
        <w:t>ovarian</w:t>
      </w:r>
      <w:r w:rsidR="00C9209B" w:rsidRPr="003E7042">
        <w:rPr>
          <w:rFonts w:ascii="Arial" w:hAnsi="Arial" w:cs="Arial"/>
        </w:rPr>
        <w:t xml:space="preserve"> tumour </w:t>
      </w:r>
      <w:r w:rsidRPr="003E7042">
        <w:rPr>
          <w:rFonts w:ascii="Arial" w:hAnsi="Arial" w:cs="Arial"/>
        </w:rPr>
        <w:t xml:space="preserve">to permit </w:t>
      </w:r>
      <w:r w:rsidR="00C9209B" w:rsidRPr="003E7042">
        <w:rPr>
          <w:rFonts w:ascii="Arial" w:hAnsi="Arial" w:cs="Arial"/>
        </w:rPr>
        <w:t xml:space="preserve">access to the </w:t>
      </w:r>
      <w:r w:rsidRPr="003E7042">
        <w:rPr>
          <w:rFonts w:ascii="Arial" w:hAnsi="Arial" w:cs="Arial"/>
        </w:rPr>
        <w:t xml:space="preserve">ovarian pedicle and </w:t>
      </w:r>
      <w:r w:rsidR="00C9209B" w:rsidRPr="003E7042">
        <w:rPr>
          <w:rFonts w:ascii="Arial" w:hAnsi="Arial" w:cs="Arial"/>
        </w:rPr>
        <w:t xml:space="preserve">subsequent </w:t>
      </w:r>
      <w:r w:rsidRPr="003E7042">
        <w:rPr>
          <w:rFonts w:ascii="Arial" w:hAnsi="Arial" w:cs="Arial"/>
        </w:rPr>
        <w:t xml:space="preserve">removal of the GCT. </w:t>
      </w:r>
    </w:p>
    <w:p w14:paraId="03A03AF9" w14:textId="557D8DCB" w:rsidR="00085CB2" w:rsidRPr="003E7042" w:rsidRDefault="00085CB2" w:rsidP="006D2701">
      <w:pPr>
        <w:spacing w:line="480" w:lineRule="auto"/>
        <w:jc w:val="both"/>
        <w:rPr>
          <w:rFonts w:ascii="Arial" w:hAnsi="Arial" w:cs="Arial"/>
        </w:rPr>
      </w:pPr>
    </w:p>
    <w:p w14:paraId="4CB58661" w14:textId="739AAE6F" w:rsidR="00085CB2" w:rsidRPr="003E7042" w:rsidRDefault="00085CB2" w:rsidP="006D2701">
      <w:pPr>
        <w:spacing w:line="480" w:lineRule="auto"/>
        <w:jc w:val="both"/>
        <w:rPr>
          <w:rFonts w:ascii="Arial" w:hAnsi="Arial" w:cs="Arial"/>
        </w:rPr>
      </w:pPr>
    </w:p>
    <w:p w14:paraId="1022D921" w14:textId="1D079B02" w:rsidR="00085CB2" w:rsidRPr="003E7042" w:rsidRDefault="00085CB2" w:rsidP="006D2701">
      <w:pPr>
        <w:spacing w:line="480" w:lineRule="auto"/>
        <w:jc w:val="both"/>
        <w:rPr>
          <w:rFonts w:ascii="Arial" w:hAnsi="Arial" w:cs="Arial"/>
        </w:rPr>
      </w:pPr>
    </w:p>
    <w:p w14:paraId="47D253FF" w14:textId="790735BF" w:rsidR="00085CB2" w:rsidRPr="003E7042" w:rsidRDefault="00085CB2" w:rsidP="006D2701">
      <w:pPr>
        <w:spacing w:line="480" w:lineRule="auto"/>
        <w:jc w:val="both"/>
        <w:rPr>
          <w:rFonts w:ascii="Arial" w:hAnsi="Arial" w:cs="Arial"/>
        </w:rPr>
      </w:pPr>
    </w:p>
    <w:p w14:paraId="24A5D308" w14:textId="2AEC4D81" w:rsidR="00085CB2" w:rsidRPr="003E7042" w:rsidRDefault="00085CB2" w:rsidP="006D2701">
      <w:pPr>
        <w:spacing w:line="480" w:lineRule="auto"/>
        <w:jc w:val="both"/>
        <w:rPr>
          <w:rFonts w:ascii="Arial" w:hAnsi="Arial" w:cs="Arial"/>
        </w:rPr>
      </w:pPr>
    </w:p>
    <w:p w14:paraId="4666139F" w14:textId="0E566092" w:rsidR="00085CB2" w:rsidRPr="003E7042" w:rsidRDefault="00085CB2" w:rsidP="006D2701">
      <w:pPr>
        <w:spacing w:line="480" w:lineRule="auto"/>
        <w:jc w:val="both"/>
        <w:rPr>
          <w:rFonts w:ascii="Arial" w:hAnsi="Arial" w:cs="Arial"/>
        </w:rPr>
      </w:pPr>
    </w:p>
    <w:p w14:paraId="22C36D8C" w14:textId="005547A0" w:rsidR="00085CB2" w:rsidRPr="003E7042" w:rsidRDefault="00085CB2" w:rsidP="006D2701">
      <w:pPr>
        <w:spacing w:line="480" w:lineRule="auto"/>
        <w:jc w:val="both"/>
        <w:rPr>
          <w:rFonts w:ascii="Arial" w:hAnsi="Arial" w:cs="Arial"/>
        </w:rPr>
      </w:pPr>
    </w:p>
    <w:p w14:paraId="62A985DC" w14:textId="32B5D146" w:rsidR="00085CB2" w:rsidRPr="003E7042" w:rsidRDefault="00085CB2" w:rsidP="006D2701">
      <w:pPr>
        <w:spacing w:line="480" w:lineRule="auto"/>
        <w:jc w:val="both"/>
        <w:rPr>
          <w:rFonts w:ascii="Arial" w:hAnsi="Arial" w:cs="Arial"/>
        </w:rPr>
      </w:pPr>
    </w:p>
    <w:p w14:paraId="042A470C" w14:textId="2B7009F2" w:rsidR="00085CB2" w:rsidRPr="003E7042" w:rsidRDefault="00085CB2" w:rsidP="006D2701">
      <w:pPr>
        <w:spacing w:line="480" w:lineRule="auto"/>
        <w:jc w:val="both"/>
        <w:rPr>
          <w:rFonts w:ascii="Arial" w:hAnsi="Arial" w:cs="Arial"/>
        </w:rPr>
      </w:pPr>
    </w:p>
    <w:p w14:paraId="043A44C9" w14:textId="697AF1A4" w:rsidR="00085CB2" w:rsidRPr="003E7042" w:rsidRDefault="00085CB2" w:rsidP="006D2701">
      <w:pPr>
        <w:spacing w:line="480" w:lineRule="auto"/>
        <w:jc w:val="both"/>
        <w:rPr>
          <w:rFonts w:ascii="Arial" w:hAnsi="Arial" w:cs="Arial"/>
        </w:rPr>
      </w:pPr>
    </w:p>
    <w:p w14:paraId="2C950F53" w14:textId="4B49D182" w:rsidR="00085CB2" w:rsidRPr="003E7042" w:rsidRDefault="00085CB2" w:rsidP="006D2701">
      <w:pPr>
        <w:spacing w:line="480" w:lineRule="auto"/>
        <w:jc w:val="both"/>
        <w:rPr>
          <w:rFonts w:ascii="Arial" w:hAnsi="Arial" w:cs="Arial"/>
        </w:rPr>
      </w:pPr>
    </w:p>
    <w:p w14:paraId="69F73879" w14:textId="623144F2" w:rsidR="00085CB2" w:rsidRPr="003E7042" w:rsidRDefault="00085CB2" w:rsidP="006D2701">
      <w:pPr>
        <w:spacing w:line="480" w:lineRule="auto"/>
        <w:jc w:val="both"/>
        <w:rPr>
          <w:rFonts w:ascii="Arial" w:hAnsi="Arial" w:cs="Arial"/>
        </w:rPr>
      </w:pPr>
    </w:p>
    <w:p w14:paraId="172EDDD2" w14:textId="24CCEE9C" w:rsidR="00085CB2" w:rsidRPr="003E7042" w:rsidRDefault="00085CB2" w:rsidP="006D2701">
      <w:pPr>
        <w:spacing w:line="480" w:lineRule="auto"/>
        <w:jc w:val="both"/>
        <w:rPr>
          <w:rFonts w:ascii="Arial" w:hAnsi="Arial" w:cs="Arial"/>
        </w:rPr>
      </w:pPr>
    </w:p>
    <w:p w14:paraId="64EAADF6" w14:textId="56AE94AA" w:rsidR="00085CB2" w:rsidRPr="003E7042" w:rsidRDefault="00085CB2" w:rsidP="006D2701">
      <w:pPr>
        <w:spacing w:line="480" w:lineRule="auto"/>
        <w:jc w:val="both"/>
        <w:rPr>
          <w:rFonts w:ascii="Arial" w:hAnsi="Arial" w:cs="Arial"/>
        </w:rPr>
      </w:pPr>
    </w:p>
    <w:p w14:paraId="028A2756" w14:textId="20359DBB" w:rsidR="00085CB2" w:rsidRPr="003E7042" w:rsidRDefault="00085CB2" w:rsidP="006D2701">
      <w:pPr>
        <w:spacing w:line="480" w:lineRule="auto"/>
        <w:jc w:val="both"/>
        <w:rPr>
          <w:rFonts w:ascii="Arial" w:hAnsi="Arial" w:cs="Arial"/>
        </w:rPr>
      </w:pPr>
    </w:p>
    <w:p w14:paraId="43F0CA47" w14:textId="0BFDCE31" w:rsidR="00085CB2" w:rsidRPr="003E7042" w:rsidRDefault="00085CB2" w:rsidP="006D2701">
      <w:pPr>
        <w:spacing w:line="480" w:lineRule="auto"/>
        <w:jc w:val="both"/>
        <w:rPr>
          <w:rFonts w:ascii="Arial" w:hAnsi="Arial" w:cs="Arial"/>
        </w:rPr>
      </w:pPr>
    </w:p>
    <w:p w14:paraId="22DBE433" w14:textId="1FEE5CAF" w:rsidR="00085CB2" w:rsidRPr="003E7042" w:rsidRDefault="00085CB2" w:rsidP="006D2701">
      <w:pPr>
        <w:spacing w:line="480" w:lineRule="auto"/>
        <w:jc w:val="both"/>
        <w:rPr>
          <w:rFonts w:ascii="Arial" w:hAnsi="Arial" w:cs="Arial"/>
        </w:rPr>
      </w:pPr>
    </w:p>
    <w:p w14:paraId="1666759A" w14:textId="33A74F33" w:rsidR="00085CB2" w:rsidRPr="003E7042" w:rsidRDefault="00085CB2" w:rsidP="006D2701">
      <w:pPr>
        <w:spacing w:line="480" w:lineRule="auto"/>
        <w:jc w:val="both"/>
        <w:rPr>
          <w:rFonts w:ascii="Arial" w:hAnsi="Arial" w:cs="Arial"/>
        </w:rPr>
      </w:pPr>
    </w:p>
    <w:p w14:paraId="34961BCA" w14:textId="0EC18749" w:rsidR="00085CB2" w:rsidRPr="003E7042" w:rsidRDefault="00085CB2" w:rsidP="006D2701">
      <w:pPr>
        <w:spacing w:line="480" w:lineRule="auto"/>
        <w:jc w:val="both"/>
        <w:rPr>
          <w:rFonts w:ascii="Arial" w:hAnsi="Arial" w:cs="Arial"/>
        </w:rPr>
      </w:pPr>
    </w:p>
    <w:p w14:paraId="316FA3E8" w14:textId="038BBE14" w:rsidR="00085CB2" w:rsidRPr="003E7042" w:rsidRDefault="00085CB2" w:rsidP="006D2701">
      <w:pPr>
        <w:spacing w:line="480" w:lineRule="auto"/>
        <w:jc w:val="both"/>
        <w:rPr>
          <w:rFonts w:ascii="Arial" w:hAnsi="Arial" w:cs="Arial"/>
        </w:rPr>
      </w:pPr>
    </w:p>
    <w:p w14:paraId="2307C675" w14:textId="3A977773" w:rsidR="00085CB2" w:rsidRPr="003E7042" w:rsidRDefault="00085CB2" w:rsidP="006D2701">
      <w:pPr>
        <w:spacing w:line="480" w:lineRule="auto"/>
        <w:jc w:val="both"/>
        <w:rPr>
          <w:rFonts w:ascii="Arial" w:hAnsi="Arial" w:cs="Arial"/>
        </w:rPr>
      </w:pPr>
    </w:p>
    <w:p w14:paraId="5FCE51D0" w14:textId="1220ECE5" w:rsidR="00085CB2" w:rsidRPr="003E7042" w:rsidRDefault="00085CB2" w:rsidP="006D2701">
      <w:pPr>
        <w:spacing w:line="480" w:lineRule="auto"/>
        <w:jc w:val="both"/>
        <w:rPr>
          <w:rFonts w:ascii="Arial" w:hAnsi="Arial" w:cs="Arial"/>
        </w:rPr>
      </w:pPr>
    </w:p>
    <w:p w14:paraId="142CBAFA" w14:textId="4C870922" w:rsidR="00085CB2" w:rsidRPr="003E7042" w:rsidRDefault="00085CB2" w:rsidP="006D2701">
      <w:pPr>
        <w:spacing w:line="480" w:lineRule="auto"/>
        <w:jc w:val="both"/>
        <w:rPr>
          <w:rFonts w:ascii="Arial" w:hAnsi="Arial" w:cs="Arial"/>
        </w:rPr>
      </w:pPr>
    </w:p>
    <w:p w14:paraId="73764486" w14:textId="5D922F33" w:rsidR="00085CB2" w:rsidRPr="003E7042" w:rsidRDefault="00085CB2" w:rsidP="006D2701">
      <w:pPr>
        <w:spacing w:line="480" w:lineRule="auto"/>
        <w:jc w:val="both"/>
        <w:rPr>
          <w:rFonts w:ascii="Arial" w:hAnsi="Arial" w:cs="Arial"/>
        </w:rPr>
      </w:pPr>
    </w:p>
    <w:p w14:paraId="4C29A2E6" w14:textId="3DF8E5BC" w:rsidR="00085CB2" w:rsidRPr="003E7042" w:rsidRDefault="00085CB2" w:rsidP="006D2701">
      <w:pPr>
        <w:spacing w:line="480" w:lineRule="auto"/>
        <w:jc w:val="both"/>
        <w:rPr>
          <w:rFonts w:ascii="Arial" w:hAnsi="Arial" w:cs="Arial"/>
        </w:rPr>
      </w:pPr>
    </w:p>
    <w:p w14:paraId="10924440" w14:textId="2D1DEC04" w:rsidR="00085CB2" w:rsidRPr="003E7042" w:rsidRDefault="00085CB2" w:rsidP="006D2701">
      <w:pPr>
        <w:spacing w:line="480" w:lineRule="auto"/>
        <w:jc w:val="both"/>
        <w:rPr>
          <w:rFonts w:ascii="Arial" w:hAnsi="Arial" w:cs="Arial"/>
        </w:rPr>
      </w:pPr>
    </w:p>
    <w:p w14:paraId="6FF41CA2" w14:textId="45A5D9E7" w:rsidR="00085CB2" w:rsidRPr="003E7042" w:rsidRDefault="00085CB2" w:rsidP="006D2701">
      <w:pPr>
        <w:spacing w:line="480" w:lineRule="auto"/>
        <w:jc w:val="both"/>
        <w:rPr>
          <w:rFonts w:ascii="Arial" w:hAnsi="Arial" w:cs="Arial"/>
        </w:rPr>
      </w:pPr>
    </w:p>
    <w:p w14:paraId="06A53D07" w14:textId="34571A3A" w:rsidR="00085CB2" w:rsidRPr="003E7042" w:rsidRDefault="00085CB2" w:rsidP="006D2701">
      <w:pPr>
        <w:spacing w:line="480" w:lineRule="auto"/>
        <w:jc w:val="both"/>
        <w:rPr>
          <w:rFonts w:ascii="Arial" w:hAnsi="Arial" w:cs="Arial"/>
        </w:rPr>
      </w:pPr>
    </w:p>
    <w:p w14:paraId="0C95FDD0" w14:textId="15B64EE9" w:rsidR="00085CB2" w:rsidRPr="003E7042" w:rsidRDefault="00085CB2" w:rsidP="006D2701">
      <w:pPr>
        <w:spacing w:line="480" w:lineRule="auto"/>
        <w:jc w:val="both"/>
        <w:rPr>
          <w:rFonts w:ascii="Arial" w:hAnsi="Arial" w:cs="Arial"/>
        </w:rPr>
      </w:pPr>
    </w:p>
    <w:p w14:paraId="0DFDED74" w14:textId="02889390" w:rsidR="00085CB2" w:rsidRPr="003E7042" w:rsidRDefault="00085CB2" w:rsidP="006D2701">
      <w:pPr>
        <w:spacing w:line="480" w:lineRule="auto"/>
        <w:jc w:val="both"/>
        <w:rPr>
          <w:rFonts w:ascii="Arial" w:hAnsi="Arial" w:cs="Arial"/>
        </w:rPr>
      </w:pPr>
    </w:p>
    <w:p w14:paraId="4C91A1E6" w14:textId="300E906F" w:rsidR="00085CB2" w:rsidRPr="003E7042" w:rsidRDefault="00085CB2" w:rsidP="006D2701">
      <w:pPr>
        <w:spacing w:line="480" w:lineRule="auto"/>
        <w:jc w:val="both"/>
        <w:rPr>
          <w:rFonts w:ascii="Arial" w:hAnsi="Arial" w:cs="Arial"/>
        </w:rPr>
      </w:pPr>
    </w:p>
    <w:p w14:paraId="39C7C964" w14:textId="295FC2D2" w:rsidR="00085CB2" w:rsidRPr="003E7042" w:rsidRDefault="00085CB2" w:rsidP="006D2701">
      <w:pPr>
        <w:spacing w:line="480" w:lineRule="auto"/>
        <w:jc w:val="both"/>
        <w:rPr>
          <w:rFonts w:ascii="Arial" w:hAnsi="Arial" w:cs="Arial"/>
        </w:rPr>
      </w:pPr>
    </w:p>
    <w:p w14:paraId="59C1B9B2" w14:textId="62B5DE02" w:rsidR="00085CB2" w:rsidRPr="003E7042" w:rsidRDefault="00085CB2" w:rsidP="006D2701">
      <w:pPr>
        <w:spacing w:line="480" w:lineRule="auto"/>
        <w:jc w:val="both"/>
        <w:rPr>
          <w:rFonts w:ascii="Arial" w:hAnsi="Arial" w:cs="Arial"/>
        </w:rPr>
      </w:pPr>
    </w:p>
    <w:p w14:paraId="7612D3C1" w14:textId="57453601" w:rsidR="00085CB2" w:rsidRPr="003E7042" w:rsidRDefault="00085CB2" w:rsidP="006D2701">
      <w:pPr>
        <w:spacing w:line="480" w:lineRule="auto"/>
        <w:jc w:val="both"/>
        <w:rPr>
          <w:rFonts w:ascii="Arial" w:hAnsi="Arial" w:cs="Arial"/>
        </w:rPr>
      </w:pPr>
    </w:p>
    <w:p w14:paraId="1535B236" w14:textId="4453DC94" w:rsidR="00085CB2" w:rsidRPr="003E7042" w:rsidRDefault="00085CB2" w:rsidP="006D2701">
      <w:pPr>
        <w:spacing w:line="480" w:lineRule="auto"/>
        <w:jc w:val="both"/>
        <w:rPr>
          <w:rFonts w:ascii="Arial" w:hAnsi="Arial" w:cs="Arial"/>
        </w:rPr>
      </w:pPr>
    </w:p>
    <w:p w14:paraId="6041E837" w14:textId="1C777D7B" w:rsidR="00085CB2" w:rsidRPr="003E7042" w:rsidRDefault="00085CB2" w:rsidP="006D2701">
      <w:pPr>
        <w:spacing w:line="480" w:lineRule="auto"/>
        <w:jc w:val="both"/>
        <w:rPr>
          <w:rFonts w:ascii="Arial" w:hAnsi="Arial" w:cs="Arial"/>
        </w:rPr>
      </w:pPr>
    </w:p>
    <w:p w14:paraId="2F159188" w14:textId="2127C717" w:rsidR="00085CB2" w:rsidRPr="003E7042" w:rsidRDefault="00085CB2" w:rsidP="006D2701">
      <w:pPr>
        <w:spacing w:line="480" w:lineRule="auto"/>
        <w:jc w:val="both"/>
        <w:rPr>
          <w:rFonts w:ascii="Arial" w:hAnsi="Arial" w:cs="Arial"/>
        </w:rPr>
      </w:pPr>
    </w:p>
    <w:p w14:paraId="0E0D7734" w14:textId="6C04E45A" w:rsidR="00085CB2" w:rsidRPr="003E7042" w:rsidRDefault="00085CB2" w:rsidP="006D2701">
      <w:pPr>
        <w:spacing w:line="480" w:lineRule="auto"/>
        <w:jc w:val="both"/>
        <w:rPr>
          <w:rFonts w:ascii="Arial" w:hAnsi="Arial" w:cs="Arial"/>
        </w:rPr>
      </w:pPr>
    </w:p>
    <w:p w14:paraId="40C30DAE" w14:textId="09A3C95D" w:rsidR="00454097" w:rsidRPr="003E7042" w:rsidRDefault="00454097" w:rsidP="006D2701">
      <w:pPr>
        <w:spacing w:line="480" w:lineRule="auto"/>
        <w:rPr>
          <w:rFonts w:ascii="Arial" w:hAnsi="Arial" w:cs="Arial"/>
          <w:b/>
        </w:rPr>
      </w:pPr>
      <w:r w:rsidRPr="003E7042">
        <w:rPr>
          <w:rFonts w:ascii="Arial" w:hAnsi="Arial" w:cs="Arial"/>
          <w:b/>
        </w:rPr>
        <w:t>Literature</w:t>
      </w:r>
    </w:p>
    <w:p w14:paraId="644BD6F9" w14:textId="77777777" w:rsidR="00454097" w:rsidRPr="003E7042" w:rsidRDefault="00454097" w:rsidP="006D2701">
      <w:pPr>
        <w:spacing w:line="480" w:lineRule="auto"/>
        <w:rPr>
          <w:rFonts w:ascii="Arial" w:hAnsi="Arial" w:cs="Arial"/>
        </w:rPr>
      </w:pPr>
    </w:p>
    <w:p w14:paraId="555C8A57" w14:textId="77777777" w:rsidR="003E7042" w:rsidRPr="008F25CE" w:rsidRDefault="003E7042" w:rsidP="006D2701">
      <w:pPr>
        <w:spacing w:line="480" w:lineRule="auto"/>
        <w:ind w:left="360"/>
        <w:rPr>
          <w:rFonts w:ascii="Arial" w:hAnsi="Arial" w:cs="Arial"/>
        </w:rPr>
      </w:pPr>
      <w:r w:rsidRPr="008F25CE">
        <w:rPr>
          <w:rFonts w:ascii="Arial" w:hAnsi="Arial" w:cs="Arial"/>
        </w:rPr>
        <w:t>Alexander, G.R., Tweedie, M.A., Lescun, T.B. &amp; McKinnon, A.O. (2004) Haemoperitoneum secondary to granulosa cell tumour in two mares. Australian Veterinary Journal, 82, 481–484.</w:t>
      </w:r>
    </w:p>
    <w:p w14:paraId="5A340EBC" w14:textId="77777777" w:rsidR="003E7042" w:rsidRPr="008F25CE" w:rsidRDefault="003E7042" w:rsidP="006D2701">
      <w:pPr>
        <w:spacing w:line="480" w:lineRule="auto"/>
        <w:ind w:left="360"/>
        <w:rPr>
          <w:rFonts w:ascii="Arial" w:hAnsi="Arial" w:cs="Arial"/>
        </w:rPr>
      </w:pPr>
      <w:r w:rsidRPr="008F25CE">
        <w:rPr>
          <w:rFonts w:ascii="Arial" w:hAnsi="Arial" w:cs="Arial"/>
        </w:rPr>
        <w:t>Bosu WTK, Van Camp SC, Miller RB, Owen RR: 1982, Ovarian disorders: clinical and morphologic observations in 30 mares. Can Vet J 23:6–14.</w:t>
      </w:r>
    </w:p>
    <w:p w14:paraId="1A26280D" w14:textId="77777777" w:rsidR="003E7042" w:rsidRPr="008F25CE" w:rsidRDefault="003E7042" w:rsidP="006D2701">
      <w:pPr>
        <w:spacing w:line="480" w:lineRule="auto"/>
        <w:ind w:left="360"/>
        <w:rPr>
          <w:rFonts w:ascii="Arial" w:hAnsi="Arial" w:cs="Arial"/>
        </w:rPr>
      </w:pPr>
      <w:r w:rsidRPr="008F25CE">
        <w:rPr>
          <w:rFonts w:ascii="Arial" w:hAnsi="Arial" w:cs="Arial"/>
        </w:rPr>
        <w:t>Christman SA: 1999, Dimeric inhibin concentrations in mares with granulosa-theca cell tumors. Am J Vet Res 60:1407–1410.</w:t>
      </w:r>
    </w:p>
    <w:p w14:paraId="44DB47D3" w14:textId="77777777" w:rsidR="003E7042" w:rsidRPr="008F25CE" w:rsidRDefault="003E7042" w:rsidP="006D2701">
      <w:pPr>
        <w:spacing w:line="480" w:lineRule="auto"/>
        <w:ind w:left="360"/>
        <w:rPr>
          <w:rFonts w:ascii="Arial" w:hAnsi="Arial" w:cs="Arial"/>
        </w:rPr>
      </w:pPr>
      <w:r w:rsidRPr="008F25CE">
        <w:rPr>
          <w:rFonts w:ascii="Arial" w:hAnsi="Arial" w:cs="Arial"/>
        </w:rPr>
        <w:t>Colbath, A.C., Hackett, E.S., Lesser, C.S. &amp; Hendrickson, D.A. (2017) Left paralumbar laparoscopic bilateral ovariectomy in mares. Veterinary Surgery, 46, 574–579.</w:t>
      </w:r>
    </w:p>
    <w:p w14:paraId="2B5F3FF9" w14:textId="77777777" w:rsidR="003E7042" w:rsidRPr="008F25CE" w:rsidRDefault="003E7042" w:rsidP="006D2701">
      <w:pPr>
        <w:spacing w:line="480" w:lineRule="auto"/>
        <w:ind w:left="360"/>
        <w:rPr>
          <w:rFonts w:ascii="Arial" w:hAnsi="Arial" w:cs="Arial"/>
        </w:rPr>
      </w:pPr>
      <w:r w:rsidRPr="008F25CE">
        <w:rPr>
          <w:rFonts w:ascii="Arial" w:hAnsi="Arial" w:cs="Arial"/>
        </w:rPr>
        <w:t>Conwell, R.C., Hillyer, M.H., Mair, T.S., Pirie, R.S. &amp; Clegg, P.D. (2010) Haemoperitoneum in horses: A retrospective review of 54 cases. The Veterinary Record, 167, 514–518.</w:t>
      </w:r>
    </w:p>
    <w:p w14:paraId="0025F087" w14:textId="77777777" w:rsidR="003E7042" w:rsidRPr="008F25CE" w:rsidRDefault="003E7042" w:rsidP="006D2701">
      <w:pPr>
        <w:spacing w:line="480" w:lineRule="auto"/>
        <w:ind w:left="360"/>
        <w:rPr>
          <w:rFonts w:ascii="Arial" w:hAnsi="Arial" w:cs="Arial"/>
        </w:rPr>
      </w:pPr>
      <w:r w:rsidRPr="008F25CE">
        <w:rPr>
          <w:rFonts w:ascii="Arial" w:hAnsi="Arial" w:cs="Arial"/>
        </w:rPr>
        <w:t>Crabtree J. Review of seven cases of granulosa cell tumour of the equine ovary. Vet Rec. 2011;169:251</w:t>
      </w:r>
    </w:p>
    <w:p w14:paraId="4A891FF1" w14:textId="77777777" w:rsidR="003E7042" w:rsidRPr="008F25CE" w:rsidRDefault="003E7042" w:rsidP="006D2701">
      <w:pPr>
        <w:spacing w:line="480" w:lineRule="auto"/>
        <w:ind w:left="360"/>
        <w:rPr>
          <w:rFonts w:ascii="Arial" w:hAnsi="Arial" w:cs="Arial"/>
        </w:rPr>
      </w:pPr>
      <w:r w:rsidRPr="008F25CE">
        <w:rPr>
          <w:rFonts w:ascii="Arial" w:hAnsi="Arial" w:cs="Arial"/>
        </w:rPr>
        <w:t>Daniel, A.J., Easley, J.T., Story, M.R., Hendrickson, D.A. &amp; Hackett, E.S. (2015) Standing hand-assisted laparoscopic removal of large granulosa cell tumours in horses using a specimen retrieval bag and morcellator. Equine Veterinary Education, 27, 505–509.,</w:t>
      </w:r>
    </w:p>
    <w:p w14:paraId="099B4389" w14:textId="77777777" w:rsidR="003E7042" w:rsidRPr="008F25CE" w:rsidRDefault="003E7042" w:rsidP="006D2701">
      <w:pPr>
        <w:spacing w:line="480" w:lineRule="auto"/>
        <w:ind w:left="360"/>
        <w:rPr>
          <w:rFonts w:ascii="Arial" w:hAnsi="Arial" w:cs="Arial"/>
        </w:rPr>
      </w:pPr>
      <w:r w:rsidRPr="008F25CE">
        <w:rPr>
          <w:rFonts w:ascii="Arial" w:hAnsi="Arial" w:cs="Arial"/>
        </w:rPr>
        <w:t>Dechant, J.E., Nieto, J.E. &amp; Le Jeune, S.S. (2006) Hemoperitoneum in horses: 67 cases (1989–2004). Journal of the American Veterinary Medical Association, 229, 253–258.</w:t>
      </w:r>
    </w:p>
    <w:p w14:paraId="247A9E9C" w14:textId="77777777" w:rsidR="003E7042" w:rsidRPr="008F25CE" w:rsidRDefault="003E7042" w:rsidP="006D2701">
      <w:pPr>
        <w:spacing w:line="480" w:lineRule="auto"/>
        <w:ind w:left="360"/>
        <w:rPr>
          <w:rFonts w:ascii="Arial" w:hAnsi="Arial" w:cs="Arial"/>
        </w:rPr>
      </w:pPr>
      <w:r w:rsidRPr="008F25CE">
        <w:rPr>
          <w:rFonts w:ascii="Arial" w:hAnsi="Arial" w:cs="Arial"/>
        </w:rPr>
        <w:t>Finding, E.J.T., Eliashar, E., Johns, I.C. &amp; Dunkel, B. (2011) Autologous blood transfusion following an allogenic transfusion reaction in a case of acute anaemia due to intra-abdominal bleeding. Equine Veterinary Education, 23, 339–342.</w:t>
      </w:r>
    </w:p>
    <w:p w14:paraId="0F239739" w14:textId="77777777" w:rsidR="003E7042" w:rsidRPr="008F25CE" w:rsidRDefault="003E7042" w:rsidP="006D2701">
      <w:pPr>
        <w:spacing w:line="480" w:lineRule="auto"/>
        <w:ind w:left="360"/>
        <w:rPr>
          <w:rFonts w:ascii="Arial" w:hAnsi="Arial" w:cs="Arial"/>
        </w:rPr>
      </w:pPr>
      <w:r w:rsidRPr="008F25CE">
        <w:rPr>
          <w:rFonts w:ascii="Arial" w:hAnsi="Arial" w:cs="Arial"/>
        </w:rPr>
        <w:t>Gee, E.K., Dicken, M., Archer, R.M., Herdan, C.L., Pauwels, F.E.T. &amp; Drayton, B.M. (2012) Granulosa theca cell tumour in a pregnant mare: Concentrations of inhibin and testosterone in serum before and after surgery. New Zealand Veterinary Journal, 60, 160–163.</w:t>
      </w:r>
    </w:p>
    <w:p w14:paraId="636D234C" w14:textId="77777777" w:rsidR="003E7042" w:rsidRPr="008F25CE" w:rsidRDefault="003E7042" w:rsidP="006D2701">
      <w:pPr>
        <w:spacing w:line="480" w:lineRule="auto"/>
        <w:ind w:left="360"/>
        <w:rPr>
          <w:rFonts w:ascii="Arial" w:hAnsi="Arial" w:cs="Arial"/>
        </w:rPr>
      </w:pPr>
      <w:r w:rsidRPr="008F25CE">
        <w:rPr>
          <w:rFonts w:ascii="Arial" w:hAnsi="Arial" w:cs="Arial"/>
        </w:rPr>
        <w:t>Harper, J., Stewart, A.J., Kuhnt, L., Waguespack, R.W., Holland, M. &amp; Downs, C. (2010) Ultrasonographic appearance and abdominal haemorrhage associated with a juvenile granulosa cell tumour in a foal. Equine Veterinary Education, 22, 115–120.</w:t>
      </w:r>
    </w:p>
    <w:p w14:paraId="6CF00049" w14:textId="77777777" w:rsidR="003E7042" w:rsidRPr="008F25CE" w:rsidRDefault="003E7042" w:rsidP="006D2701">
      <w:pPr>
        <w:spacing w:line="480" w:lineRule="auto"/>
        <w:ind w:left="360"/>
        <w:rPr>
          <w:rFonts w:ascii="Arial" w:hAnsi="Arial" w:cs="Arial"/>
        </w:rPr>
      </w:pPr>
      <w:r w:rsidRPr="008F25CE">
        <w:rPr>
          <w:rFonts w:ascii="Arial" w:hAnsi="Arial" w:cs="Arial"/>
        </w:rPr>
        <w:t xml:space="preserve">Hinrichs K, Hunt PR. Ultrasound as an aid to diagnosis of granulosa cell tumour in the mare. Equine Vet J. 1990;22:99–103. </w:t>
      </w:r>
    </w:p>
    <w:p w14:paraId="4E47DD04" w14:textId="77777777" w:rsidR="003E7042" w:rsidRPr="008F25CE" w:rsidRDefault="003E7042" w:rsidP="006D2701">
      <w:pPr>
        <w:spacing w:line="480" w:lineRule="auto"/>
        <w:ind w:left="360"/>
        <w:rPr>
          <w:rFonts w:ascii="Arial" w:hAnsi="Arial" w:cs="Arial"/>
        </w:rPr>
      </w:pPr>
      <w:r w:rsidRPr="008F25CE">
        <w:rPr>
          <w:rFonts w:ascii="Arial" w:hAnsi="Arial" w:cs="Arial"/>
        </w:rPr>
        <w:t>Hinrichs K, Hunt PR: 1990, Ultrasound as an aid to diagnosis of granulosa cell tumour in the mare. Equine Vet J 22:99–103.</w:t>
      </w:r>
    </w:p>
    <w:p w14:paraId="35F6BCE4" w14:textId="77777777" w:rsidR="003E7042" w:rsidRPr="008F25CE" w:rsidRDefault="003E7042" w:rsidP="006D2701">
      <w:pPr>
        <w:spacing w:line="480" w:lineRule="auto"/>
        <w:ind w:left="360"/>
        <w:rPr>
          <w:rFonts w:ascii="Arial" w:hAnsi="Arial" w:cs="Arial"/>
        </w:rPr>
      </w:pPr>
      <w:r w:rsidRPr="008F25CE">
        <w:rPr>
          <w:rFonts w:ascii="Arial" w:hAnsi="Arial" w:cs="Arial"/>
        </w:rPr>
        <w:t>Kennedy PC, Cullen JM, Edwards JF, Goldschmidt MH, Larsen S, Munson L, et al. Histological classification of the tumors of the genital system. In: Kennedy PC, editor World Health Organization International Histological Classification of Tumors of Domestic Animals. Ed:. Washington, DC: Armed Forces Institute of Pathology, 1998; p. 24–8.</w:t>
      </w:r>
    </w:p>
    <w:p w14:paraId="55B959E2" w14:textId="77777777" w:rsidR="003E7042" w:rsidRPr="008F25CE" w:rsidRDefault="003E7042" w:rsidP="006D2701">
      <w:pPr>
        <w:spacing w:line="480" w:lineRule="auto"/>
        <w:ind w:left="360"/>
        <w:rPr>
          <w:rFonts w:ascii="Arial" w:hAnsi="Arial" w:cs="Arial"/>
        </w:rPr>
      </w:pPr>
      <w:r w:rsidRPr="008F25CE">
        <w:rPr>
          <w:rFonts w:ascii="Arial" w:hAnsi="Arial" w:cs="Arial"/>
        </w:rPr>
        <w:t>McCue PM, Roser JF, Munro CJ, Liu IK, Lasley BL. Granulosa cell tumors of the equine ovary. Vet Clin North Am Equine Pract. 2006;22:799–817.</w:t>
      </w:r>
    </w:p>
    <w:p w14:paraId="42BA11E3" w14:textId="77777777" w:rsidR="003E7042" w:rsidRPr="008F25CE" w:rsidRDefault="003E7042" w:rsidP="006D2701">
      <w:pPr>
        <w:spacing w:line="480" w:lineRule="auto"/>
        <w:ind w:left="360"/>
        <w:rPr>
          <w:rFonts w:ascii="Arial" w:hAnsi="Arial" w:cs="Arial"/>
        </w:rPr>
      </w:pPr>
      <w:r w:rsidRPr="008F25CE">
        <w:rPr>
          <w:rFonts w:ascii="Arial" w:hAnsi="Arial" w:cs="Arial"/>
        </w:rPr>
        <w:t>McCue PM. Neoplasia of the female reproductive tract. Vet Clin North Am Equine Pract. 1998;14:505–15</w:t>
      </w:r>
    </w:p>
    <w:p w14:paraId="774D02AF" w14:textId="77777777" w:rsidR="003E7042" w:rsidRPr="008F25CE" w:rsidRDefault="003E7042" w:rsidP="006D2701">
      <w:pPr>
        <w:spacing w:line="480" w:lineRule="auto"/>
        <w:ind w:left="360"/>
        <w:rPr>
          <w:rFonts w:ascii="Arial" w:hAnsi="Arial" w:cs="Arial"/>
        </w:rPr>
      </w:pPr>
      <w:r w:rsidRPr="008F25CE">
        <w:rPr>
          <w:rFonts w:ascii="Arial" w:hAnsi="Arial" w:cs="Arial"/>
        </w:rPr>
        <w:t>McCue PM. Review of ovarian abnormalities in the mare. Proc Am Assoc Equine Pract. 1998;44:125–33.</w:t>
      </w:r>
    </w:p>
    <w:p w14:paraId="606CEFE1" w14:textId="77777777" w:rsidR="003E7042" w:rsidRPr="008F25CE" w:rsidRDefault="003E7042" w:rsidP="006D2701">
      <w:pPr>
        <w:spacing w:line="480" w:lineRule="auto"/>
        <w:ind w:left="360"/>
        <w:rPr>
          <w:rFonts w:ascii="Arial" w:hAnsi="Arial" w:cs="Arial"/>
        </w:rPr>
      </w:pPr>
      <w:r w:rsidRPr="008F25CE">
        <w:rPr>
          <w:rFonts w:ascii="Arial" w:hAnsi="Arial" w:cs="Arial"/>
        </w:rPr>
        <w:t>McEntee K. Ovarian neoplasms. In: Reproductive pathology of domestic mammals. San Diego: Academic Press, 1990; p. 69–93.</w:t>
      </w:r>
    </w:p>
    <w:p w14:paraId="4E3B71C4" w14:textId="77777777" w:rsidR="003E7042" w:rsidRPr="008F25CE" w:rsidRDefault="003E7042" w:rsidP="006D2701">
      <w:pPr>
        <w:spacing w:line="480" w:lineRule="auto"/>
        <w:ind w:left="360"/>
        <w:rPr>
          <w:rFonts w:ascii="Arial" w:hAnsi="Arial" w:cs="Arial"/>
        </w:rPr>
      </w:pPr>
      <w:r w:rsidRPr="008F25CE">
        <w:rPr>
          <w:rFonts w:ascii="Arial" w:hAnsi="Arial" w:cs="Arial"/>
        </w:rPr>
        <w:t>Meagher DM, Wheat JD, Hughes JP, et al.: 1997, Granulosa cell tumors in mares—a review of 78 cases. Proc Am Assoc Equine Pract 133–143.</w:t>
      </w:r>
    </w:p>
    <w:p w14:paraId="59883CAD" w14:textId="77777777" w:rsidR="003E7042" w:rsidRPr="008F25CE" w:rsidRDefault="003E7042" w:rsidP="006D2701">
      <w:pPr>
        <w:spacing w:line="480" w:lineRule="auto"/>
        <w:ind w:left="360"/>
        <w:rPr>
          <w:rFonts w:ascii="Arial" w:hAnsi="Arial" w:cs="Arial"/>
        </w:rPr>
      </w:pPr>
      <w:r w:rsidRPr="008F25CE">
        <w:rPr>
          <w:rFonts w:ascii="Arial" w:hAnsi="Arial" w:cs="Arial"/>
        </w:rPr>
        <w:t>Meagher DM, Wheat JD, Hughes JP, Stabenfeldt GH, Harris BA. Granulosa cell tumors in mares-a review of 78 cases. Proc Am Assoc Equine Pract. 1977;23:133–43.</w:t>
      </w:r>
    </w:p>
    <w:p w14:paraId="5A8C95D5" w14:textId="77777777" w:rsidR="003E7042" w:rsidRPr="008F25CE" w:rsidRDefault="003E7042" w:rsidP="006D2701">
      <w:pPr>
        <w:spacing w:line="480" w:lineRule="auto"/>
        <w:ind w:left="360"/>
        <w:rPr>
          <w:rFonts w:ascii="Arial" w:hAnsi="Arial" w:cs="Arial"/>
        </w:rPr>
      </w:pPr>
      <w:r w:rsidRPr="008F25CE">
        <w:rPr>
          <w:rFonts w:ascii="Arial" w:hAnsi="Arial" w:cs="Arial"/>
        </w:rPr>
        <w:t>Murase H, Ball BA, Tangyuenyong S, Watanabe G, Sato F, Hada T, et al. Serum anti-Müllerian hormone concentrations in mares with granulosa cell tumors versus other ovarian abnormalities. J Equine Vet Sci. 2018;60:6–10.</w:t>
      </w:r>
    </w:p>
    <w:p w14:paraId="5E5CF62D" w14:textId="77777777" w:rsidR="003E7042" w:rsidRPr="008F25CE" w:rsidRDefault="003E7042" w:rsidP="006D2701">
      <w:pPr>
        <w:spacing w:line="480" w:lineRule="auto"/>
        <w:ind w:left="360"/>
        <w:rPr>
          <w:rFonts w:ascii="Arial" w:hAnsi="Arial" w:cs="Arial"/>
        </w:rPr>
      </w:pPr>
      <w:r w:rsidRPr="008F25CE">
        <w:rPr>
          <w:rFonts w:ascii="Arial" w:hAnsi="Arial" w:cs="Arial"/>
        </w:rPr>
        <w:t>Neto AC, Ball BA, Browne P, Conley AJ. Cellular localization of androgen synthesis in equine granulosa-theca cell tumors: immunohistochemical expression of 17alpha-hydroxylase/17,20-lyase cytochrome P450. Theriogenology. 2010;74:393–401.</w:t>
      </w:r>
    </w:p>
    <w:p w14:paraId="2F5D0878" w14:textId="77777777" w:rsidR="003E7042" w:rsidRPr="008F25CE" w:rsidRDefault="003E7042" w:rsidP="006D2701">
      <w:pPr>
        <w:spacing w:line="480" w:lineRule="auto"/>
        <w:ind w:left="360"/>
        <w:rPr>
          <w:rFonts w:ascii="Arial" w:hAnsi="Arial" w:cs="Arial"/>
        </w:rPr>
      </w:pPr>
      <w:r w:rsidRPr="008F25CE">
        <w:rPr>
          <w:rFonts w:ascii="Arial" w:hAnsi="Arial" w:cs="Arial"/>
        </w:rPr>
        <w:t>Perino LJ, Didier PJ: 1985, Equine granulosa cell tumors. Equine Pract 7:13–17.</w:t>
      </w:r>
    </w:p>
    <w:p w14:paraId="1F1AC18E" w14:textId="77777777" w:rsidR="003E7042" w:rsidRPr="008F25CE" w:rsidRDefault="003E7042" w:rsidP="006D2701">
      <w:pPr>
        <w:spacing w:line="480" w:lineRule="auto"/>
        <w:ind w:left="360"/>
        <w:rPr>
          <w:rFonts w:ascii="Arial" w:hAnsi="Arial" w:cs="Arial"/>
        </w:rPr>
      </w:pPr>
      <w:r w:rsidRPr="008F25CE">
        <w:rPr>
          <w:rFonts w:ascii="Arial" w:hAnsi="Arial" w:cs="Arial"/>
        </w:rPr>
        <w:t>Ragle, C.A. (2012) Advances in Equine Laparoscopy. John Wiley &amp; Sons.</w:t>
      </w:r>
    </w:p>
    <w:p w14:paraId="608035E2" w14:textId="77777777" w:rsidR="003E7042" w:rsidRPr="008F25CE" w:rsidRDefault="003E7042" w:rsidP="006D2701">
      <w:pPr>
        <w:spacing w:line="480" w:lineRule="auto"/>
        <w:ind w:left="360"/>
        <w:rPr>
          <w:rFonts w:ascii="Arial" w:hAnsi="Arial" w:cs="Arial"/>
        </w:rPr>
      </w:pPr>
      <w:r w:rsidRPr="00D94625">
        <w:rPr>
          <w:rFonts w:ascii="Arial" w:hAnsi="Arial" w:cs="Arial"/>
        </w:rPr>
        <w:t xml:space="preserve">Renaudin CD, Kelleman AA, Keel K, et al. </w:t>
      </w:r>
      <w:r w:rsidRPr="008F25CE">
        <w:rPr>
          <w:rFonts w:ascii="Arial" w:hAnsi="Arial" w:cs="Arial"/>
        </w:rPr>
        <w:t>Equine granulosa cell tumours among other ovarian conditions: Diagnostic challenges. Equine Vet J. 2021;53: 60–70. https://doi.org/10.1111/evj.13279</w:t>
      </w:r>
    </w:p>
    <w:p w14:paraId="319FFC04" w14:textId="77777777" w:rsidR="003E7042" w:rsidRPr="008F25CE" w:rsidRDefault="003E7042" w:rsidP="006D2701">
      <w:pPr>
        <w:spacing w:line="480" w:lineRule="auto"/>
        <w:ind w:left="360"/>
        <w:rPr>
          <w:rFonts w:ascii="Arial" w:hAnsi="Arial" w:cs="Arial"/>
        </w:rPr>
      </w:pPr>
      <w:r w:rsidRPr="008F25CE">
        <w:rPr>
          <w:rFonts w:ascii="Arial" w:hAnsi="Arial" w:cs="Arial"/>
        </w:rPr>
        <w:t>Sherlock CE, Lott-Ellis K, Bergren A, Withers JM, Fews D, Mair TS. Granulosa cell tumours in the mare: a review of 52 cases. Equine Vet Educ. 2016;28:75–82.</w:t>
      </w:r>
    </w:p>
    <w:p w14:paraId="6193E1EB" w14:textId="77777777" w:rsidR="003E7042" w:rsidRPr="008F25CE" w:rsidRDefault="003E7042" w:rsidP="006D2701">
      <w:pPr>
        <w:spacing w:line="480" w:lineRule="auto"/>
        <w:ind w:left="360"/>
        <w:rPr>
          <w:rFonts w:ascii="Arial" w:hAnsi="Arial" w:cs="Arial"/>
        </w:rPr>
      </w:pPr>
      <w:r w:rsidRPr="008F25CE">
        <w:rPr>
          <w:rFonts w:ascii="Arial" w:hAnsi="Arial" w:cs="Arial"/>
        </w:rPr>
        <w:t>Sherlock, C.E., Lott-Ellis, K., Bergren, A., Withers, J.M., Fews, D. &amp; Mair, T.S. (2016) Granulosa cell tumours in the mare: A review of 52 cases. Equine Veterinary Education, 28, 75–82.</w:t>
      </w:r>
    </w:p>
    <w:p w14:paraId="014EE49E" w14:textId="77777777" w:rsidR="003E7042" w:rsidRPr="008F25CE" w:rsidRDefault="003E7042" w:rsidP="006D2701">
      <w:pPr>
        <w:spacing w:line="480" w:lineRule="auto"/>
        <w:ind w:left="360"/>
        <w:rPr>
          <w:rFonts w:ascii="Arial" w:hAnsi="Arial" w:cs="Arial"/>
        </w:rPr>
      </w:pPr>
      <w:r w:rsidRPr="008F25CE">
        <w:rPr>
          <w:rFonts w:ascii="Arial" w:hAnsi="Arial" w:cs="Arial"/>
        </w:rPr>
        <w:t>Sinovich, M., Archer, D.C., Kane-Smyth, J., Scarabelli, S., Ritchie, A. and Kelly, P.G. (2022), Haemoperitoneum associated with bilateral granulosa cell tumours in a pregnant mare treated by standing ovariectomy. Equine Vet Educ. https://doi.org/10.1111/eve.13612</w:t>
      </w:r>
    </w:p>
    <w:p w14:paraId="4AA5389F" w14:textId="77777777" w:rsidR="003E7042" w:rsidRPr="008F25CE" w:rsidRDefault="003E7042" w:rsidP="006D2701">
      <w:pPr>
        <w:spacing w:line="480" w:lineRule="auto"/>
        <w:ind w:left="360"/>
        <w:rPr>
          <w:rFonts w:ascii="Arial" w:hAnsi="Arial" w:cs="Arial"/>
        </w:rPr>
      </w:pPr>
      <w:r w:rsidRPr="008F25CE">
        <w:rPr>
          <w:rFonts w:ascii="Arial" w:hAnsi="Arial" w:cs="Arial"/>
        </w:rPr>
        <w:t>Smith, L.J. &amp; Mair, T.S. (2008) Unilateral and bilateral laparoscopic ovariectomy of mares by electrocautery. The Veterinary Record, 163, 297–300.</w:t>
      </w:r>
    </w:p>
    <w:p w14:paraId="3F7A0095" w14:textId="77777777" w:rsidR="003E7042" w:rsidRPr="008F25CE" w:rsidRDefault="003E7042" w:rsidP="006D2701">
      <w:pPr>
        <w:spacing w:line="480" w:lineRule="auto"/>
        <w:ind w:left="360"/>
        <w:rPr>
          <w:rFonts w:ascii="Arial" w:hAnsi="Arial" w:cs="Arial"/>
        </w:rPr>
      </w:pPr>
      <w:r w:rsidRPr="00D94625">
        <w:rPr>
          <w:rFonts w:ascii="Arial" w:hAnsi="Arial" w:cs="Arial"/>
        </w:rPr>
        <w:t xml:space="preserve">Sundberg JP, Burnstein T, Page EH, Kirkham WW, Robinson FR. </w:t>
      </w:r>
      <w:r w:rsidRPr="008F25CE">
        <w:rPr>
          <w:rFonts w:ascii="Arial" w:hAnsi="Arial" w:cs="Arial"/>
        </w:rPr>
        <w:t xml:space="preserve">Neoplasms of Equidae. J Am Vet Med Assoc. 1977;170:150–2. </w:t>
      </w:r>
    </w:p>
    <w:p w14:paraId="46752ABF" w14:textId="77777777" w:rsidR="003E7042" w:rsidRPr="008F25CE" w:rsidRDefault="003E7042" w:rsidP="006D2701">
      <w:pPr>
        <w:spacing w:line="480" w:lineRule="auto"/>
        <w:ind w:left="360"/>
        <w:rPr>
          <w:rFonts w:ascii="Arial" w:hAnsi="Arial" w:cs="Arial"/>
        </w:rPr>
      </w:pPr>
      <w:r w:rsidRPr="008F25CE">
        <w:rPr>
          <w:rFonts w:ascii="Arial" w:hAnsi="Arial" w:cs="Arial"/>
        </w:rPr>
        <w:t>Worsman, F.C.F., Barakzai, S.Z., de Bont, M.P., Turner, S. &amp; RubioMartınez, L.M. (2018) Treatment of haemoperitoneum secondary to ruptured granulosa cell tumours in two mares. Equine Veterinary Education, 32(2), 71–77.</w:t>
      </w:r>
    </w:p>
    <w:p w14:paraId="107140B9" w14:textId="5B4FB7AE" w:rsidR="00E108B8" w:rsidRPr="00217731" w:rsidRDefault="00E108B8" w:rsidP="006D2701">
      <w:pPr>
        <w:spacing w:line="480" w:lineRule="auto"/>
        <w:rPr>
          <w:rFonts w:ascii="Arial" w:hAnsi="Arial" w:cs="Arial"/>
        </w:rPr>
      </w:pPr>
    </w:p>
    <w:p w14:paraId="1C46626F" w14:textId="3E4CC1A3" w:rsidR="00E108B8" w:rsidRPr="00217731" w:rsidRDefault="00E108B8" w:rsidP="006D2701">
      <w:pPr>
        <w:spacing w:line="480" w:lineRule="auto"/>
        <w:rPr>
          <w:rFonts w:ascii="Arial" w:hAnsi="Arial" w:cs="Arial"/>
        </w:rPr>
      </w:pPr>
    </w:p>
    <w:p w14:paraId="17F6C638" w14:textId="77777777" w:rsidR="00E108B8" w:rsidRPr="00217731" w:rsidRDefault="00E108B8" w:rsidP="006D2701">
      <w:pPr>
        <w:spacing w:line="480" w:lineRule="auto"/>
        <w:rPr>
          <w:rFonts w:ascii="Arial" w:hAnsi="Arial" w:cs="Arial"/>
          <w:sz w:val="40"/>
          <w:szCs w:val="40"/>
        </w:rPr>
      </w:pPr>
    </w:p>
    <w:sectPr w:rsidR="00E108B8" w:rsidRPr="00217731" w:rsidSect="00A74FEE">
      <w:pgSz w:w="11906" w:h="16838"/>
      <w:pgMar w:top="1417" w:right="1417" w:bottom="1134" w:left="1417" w:header="708" w:footer="708" w:gutter="0"/>
      <w:lnNumType w:countBy="1"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0AAE"/>
    <w:rsid w:val="00001670"/>
    <w:rsid w:val="0001037B"/>
    <w:rsid w:val="000214C1"/>
    <w:rsid w:val="00022CF9"/>
    <w:rsid w:val="0002358C"/>
    <w:rsid w:val="0003368C"/>
    <w:rsid w:val="0004219D"/>
    <w:rsid w:val="00042E4F"/>
    <w:rsid w:val="00066F65"/>
    <w:rsid w:val="00074D36"/>
    <w:rsid w:val="0008156E"/>
    <w:rsid w:val="000822B2"/>
    <w:rsid w:val="00085CB2"/>
    <w:rsid w:val="000A4E19"/>
    <w:rsid w:val="000B59D4"/>
    <w:rsid w:val="000D6E0E"/>
    <w:rsid w:val="000D703A"/>
    <w:rsid w:val="000E51B6"/>
    <w:rsid w:val="001123FA"/>
    <w:rsid w:val="0012181F"/>
    <w:rsid w:val="001219DA"/>
    <w:rsid w:val="0013748B"/>
    <w:rsid w:val="00143887"/>
    <w:rsid w:val="0014720A"/>
    <w:rsid w:val="00150A80"/>
    <w:rsid w:val="00163C09"/>
    <w:rsid w:val="001645F8"/>
    <w:rsid w:val="00196F68"/>
    <w:rsid w:val="0019711B"/>
    <w:rsid w:val="001A1949"/>
    <w:rsid w:val="001A7C05"/>
    <w:rsid w:val="001B4461"/>
    <w:rsid w:val="001D36D3"/>
    <w:rsid w:val="001E3104"/>
    <w:rsid w:val="001E481D"/>
    <w:rsid w:val="001E566E"/>
    <w:rsid w:val="001F6553"/>
    <w:rsid w:val="00212D08"/>
    <w:rsid w:val="002142D2"/>
    <w:rsid w:val="00217731"/>
    <w:rsid w:val="00240C32"/>
    <w:rsid w:val="002664A1"/>
    <w:rsid w:val="0027185E"/>
    <w:rsid w:val="00280195"/>
    <w:rsid w:val="00290C8B"/>
    <w:rsid w:val="002A149B"/>
    <w:rsid w:val="002A3114"/>
    <w:rsid w:val="002B456B"/>
    <w:rsid w:val="002B7F92"/>
    <w:rsid w:val="002C20C9"/>
    <w:rsid w:val="002C7604"/>
    <w:rsid w:val="002D0220"/>
    <w:rsid w:val="002E2C51"/>
    <w:rsid w:val="002E7E96"/>
    <w:rsid w:val="00311040"/>
    <w:rsid w:val="003163A9"/>
    <w:rsid w:val="00325F2B"/>
    <w:rsid w:val="003640B9"/>
    <w:rsid w:val="003872ED"/>
    <w:rsid w:val="00390AAE"/>
    <w:rsid w:val="00395FAE"/>
    <w:rsid w:val="003A25F0"/>
    <w:rsid w:val="003B3440"/>
    <w:rsid w:val="003B57B1"/>
    <w:rsid w:val="003E0878"/>
    <w:rsid w:val="003E7042"/>
    <w:rsid w:val="004033F7"/>
    <w:rsid w:val="00414274"/>
    <w:rsid w:val="00430C76"/>
    <w:rsid w:val="00433AE0"/>
    <w:rsid w:val="00444F3E"/>
    <w:rsid w:val="00445DC3"/>
    <w:rsid w:val="00453326"/>
    <w:rsid w:val="00454097"/>
    <w:rsid w:val="00455CD1"/>
    <w:rsid w:val="004664F4"/>
    <w:rsid w:val="0046786F"/>
    <w:rsid w:val="00467B7E"/>
    <w:rsid w:val="00471793"/>
    <w:rsid w:val="00472474"/>
    <w:rsid w:val="004803D4"/>
    <w:rsid w:val="00491A1F"/>
    <w:rsid w:val="004B5F19"/>
    <w:rsid w:val="004C115F"/>
    <w:rsid w:val="004D334F"/>
    <w:rsid w:val="00515A8E"/>
    <w:rsid w:val="00517CF2"/>
    <w:rsid w:val="005510D8"/>
    <w:rsid w:val="00551C46"/>
    <w:rsid w:val="00562D74"/>
    <w:rsid w:val="0057124C"/>
    <w:rsid w:val="00584A80"/>
    <w:rsid w:val="005933E7"/>
    <w:rsid w:val="0059706B"/>
    <w:rsid w:val="005B1F20"/>
    <w:rsid w:val="005C2555"/>
    <w:rsid w:val="005D6C95"/>
    <w:rsid w:val="005E2704"/>
    <w:rsid w:val="005E2C33"/>
    <w:rsid w:val="00603A88"/>
    <w:rsid w:val="00611B8E"/>
    <w:rsid w:val="00640ECA"/>
    <w:rsid w:val="006655F7"/>
    <w:rsid w:val="00671627"/>
    <w:rsid w:val="006B3562"/>
    <w:rsid w:val="006D04A4"/>
    <w:rsid w:val="006D2701"/>
    <w:rsid w:val="006E1C79"/>
    <w:rsid w:val="006E231F"/>
    <w:rsid w:val="006F5C72"/>
    <w:rsid w:val="006F6982"/>
    <w:rsid w:val="0070682F"/>
    <w:rsid w:val="007117A8"/>
    <w:rsid w:val="00716DA4"/>
    <w:rsid w:val="00740EF4"/>
    <w:rsid w:val="00756ED7"/>
    <w:rsid w:val="0078547A"/>
    <w:rsid w:val="00786E38"/>
    <w:rsid w:val="007D1E34"/>
    <w:rsid w:val="007F7A91"/>
    <w:rsid w:val="0080642F"/>
    <w:rsid w:val="00814103"/>
    <w:rsid w:val="0083455F"/>
    <w:rsid w:val="00835348"/>
    <w:rsid w:val="00847E26"/>
    <w:rsid w:val="00856CFB"/>
    <w:rsid w:val="00893B3A"/>
    <w:rsid w:val="008A35D4"/>
    <w:rsid w:val="008C2603"/>
    <w:rsid w:val="008C2F30"/>
    <w:rsid w:val="008D5930"/>
    <w:rsid w:val="00902A3E"/>
    <w:rsid w:val="00903090"/>
    <w:rsid w:val="009167D9"/>
    <w:rsid w:val="00917413"/>
    <w:rsid w:val="00942849"/>
    <w:rsid w:val="00944A95"/>
    <w:rsid w:val="0096401C"/>
    <w:rsid w:val="009669B3"/>
    <w:rsid w:val="00976BB5"/>
    <w:rsid w:val="009854EC"/>
    <w:rsid w:val="009A02C1"/>
    <w:rsid w:val="009A4063"/>
    <w:rsid w:val="009B620A"/>
    <w:rsid w:val="009D7BF7"/>
    <w:rsid w:val="00A05E52"/>
    <w:rsid w:val="00A11D07"/>
    <w:rsid w:val="00A22374"/>
    <w:rsid w:val="00A278F6"/>
    <w:rsid w:val="00A35F5F"/>
    <w:rsid w:val="00A41077"/>
    <w:rsid w:val="00A60B1B"/>
    <w:rsid w:val="00A7123B"/>
    <w:rsid w:val="00A74FEE"/>
    <w:rsid w:val="00A815E5"/>
    <w:rsid w:val="00A914ED"/>
    <w:rsid w:val="00AC06D8"/>
    <w:rsid w:val="00AD51A8"/>
    <w:rsid w:val="00B02288"/>
    <w:rsid w:val="00B12EAC"/>
    <w:rsid w:val="00B1378A"/>
    <w:rsid w:val="00B348F6"/>
    <w:rsid w:val="00B3787F"/>
    <w:rsid w:val="00B66654"/>
    <w:rsid w:val="00B8225E"/>
    <w:rsid w:val="00B85BDC"/>
    <w:rsid w:val="00BA4DAA"/>
    <w:rsid w:val="00BD5A07"/>
    <w:rsid w:val="00BE1DCD"/>
    <w:rsid w:val="00BF5FE2"/>
    <w:rsid w:val="00C033FD"/>
    <w:rsid w:val="00C306CB"/>
    <w:rsid w:val="00C31380"/>
    <w:rsid w:val="00C42C16"/>
    <w:rsid w:val="00C61C39"/>
    <w:rsid w:val="00C649B3"/>
    <w:rsid w:val="00C669D6"/>
    <w:rsid w:val="00C72140"/>
    <w:rsid w:val="00C865C0"/>
    <w:rsid w:val="00C87925"/>
    <w:rsid w:val="00C91429"/>
    <w:rsid w:val="00C9209B"/>
    <w:rsid w:val="00C93F74"/>
    <w:rsid w:val="00C96C2D"/>
    <w:rsid w:val="00CA4E9A"/>
    <w:rsid w:val="00CA69DA"/>
    <w:rsid w:val="00CB6F7D"/>
    <w:rsid w:val="00CC2A19"/>
    <w:rsid w:val="00CD3E7A"/>
    <w:rsid w:val="00CE08E7"/>
    <w:rsid w:val="00CE4DC4"/>
    <w:rsid w:val="00D12E96"/>
    <w:rsid w:val="00D24B8A"/>
    <w:rsid w:val="00D3208A"/>
    <w:rsid w:val="00D3394B"/>
    <w:rsid w:val="00D34404"/>
    <w:rsid w:val="00D41C5E"/>
    <w:rsid w:val="00D45494"/>
    <w:rsid w:val="00D45875"/>
    <w:rsid w:val="00D5105E"/>
    <w:rsid w:val="00D5229E"/>
    <w:rsid w:val="00D53A07"/>
    <w:rsid w:val="00D53D9D"/>
    <w:rsid w:val="00D56000"/>
    <w:rsid w:val="00D57673"/>
    <w:rsid w:val="00D57D58"/>
    <w:rsid w:val="00D71F2A"/>
    <w:rsid w:val="00D77166"/>
    <w:rsid w:val="00D94625"/>
    <w:rsid w:val="00D94B44"/>
    <w:rsid w:val="00D9533B"/>
    <w:rsid w:val="00DA1F73"/>
    <w:rsid w:val="00DB6B97"/>
    <w:rsid w:val="00DC0765"/>
    <w:rsid w:val="00DC17D5"/>
    <w:rsid w:val="00DD7EBA"/>
    <w:rsid w:val="00DF0522"/>
    <w:rsid w:val="00DF7626"/>
    <w:rsid w:val="00E108B8"/>
    <w:rsid w:val="00E16030"/>
    <w:rsid w:val="00E25003"/>
    <w:rsid w:val="00E42DC2"/>
    <w:rsid w:val="00E44ABD"/>
    <w:rsid w:val="00E57A3B"/>
    <w:rsid w:val="00E62E6A"/>
    <w:rsid w:val="00E6773E"/>
    <w:rsid w:val="00E768AC"/>
    <w:rsid w:val="00E83CFB"/>
    <w:rsid w:val="00E84596"/>
    <w:rsid w:val="00E92A67"/>
    <w:rsid w:val="00E94AAE"/>
    <w:rsid w:val="00EA0B96"/>
    <w:rsid w:val="00EB79A6"/>
    <w:rsid w:val="00ED31F2"/>
    <w:rsid w:val="00EF3447"/>
    <w:rsid w:val="00F056D4"/>
    <w:rsid w:val="00F16F6E"/>
    <w:rsid w:val="00F32111"/>
    <w:rsid w:val="00F47318"/>
    <w:rsid w:val="00F62F3F"/>
    <w:rsid w:val="00F635DE"/>
    <w:rsid w:val="00F71663"/>
    <w:rsid w:val="00F7182C"/>
    <w:rsid w:val="00F72402"/>
    <w:rsid w:val="00F73C05"/>
    <w:rsid w:val="00F81A0F"/>
    <w:rsid w:val="00F90A78"/>
    <w:rsid w:val="00F91896"/>
    <w:rsid w:val="00F9189E"/>
    <w:rsid w:val="00FA24B9"/>
    <w:rsid w:val="00FB1D82"/>
    <w:rsid w:val="00FC06E7"/>
    <w:rsid w:val="00FD25B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67A336"/>
  <w15:chartTrackingRefBased/>
  <w15:docId w15:val="{B9EAE1CE-3035-4E65-A780-EC0268B6B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0AAE"/>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uiPriority w:val="9"/>
    <w:qFormat/>
    <w:rsid w:val="00A4107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430C76"/>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E1DCD"/>
    <w:rPr>
      <w:sz w:val="16"/>
      <w:szCs w:val="16"/>
    </w:rPr>
  </w:style>
  <w:style w:type="paragraph" w:styleId="CommentText">
    <w:name w:val="annotation text"/>
    <w:basedOn w:val="Normal"/>
    <w:link w:val="CommentTextChar"/>
    <w:uiPriority w:val="99"/>
    <w:semiHidden/>
    <w:unhideWhenUsed/>
    <w:rsid w:val="00BE1DCD"/>
    <w:rPr>
      <w:sz w:val="20"/>
      <w:szCs w:val="20"/>
    </w:rPr>
  </w:style>
  <w:style w:type="character" w:customStyle="1" w:styleId="CommentTextChar">
    <w:name w:val="Comment Text Char"/>
    <w:basedOn w:val="DefaultParagraphFont"/>
    <w:link w:val="CommentText"/>
    <w:uiPriority w:val="99"/>
    <w:semiHidden/>
    <w:rsid w:val="00BE1DCD"/>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BE1DCD"/>
    <w:rPr>
      <w:b/>
      <w:bCs/>
    </w:rPr>
  </w:style>
  <w:style w:type="character" w:customStyle="1" w:styleId="CommentSubjectChar">
    <w:name w:val="Comment Subject Char"/>
    <w:basedOn w:val="CommentTextChar"/>
    <w:link w:val="CommentSubject"/>
    <w:uiPriority w:val="99"/>
    <w:semiHidden/>
    <w:rsid w:val="00BE1DCD"/>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semiHidden/>
    <w:unhideWhenUsed/>
    <w:rsid w:val="00BE1DC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E1DCD"/>
    <w:rPr>
      <w:rFonts w:ascii="Segoe UI" w:eastAsia="Times New Roman" w:hAnsi="Segoe UI" w:cs="Segoe UI"/>
      <w:sz w:val="18"/>
      <w:szCs w:val="18"/>
      <w:lang w:val="en-GB"/>
    </w:rPr>
  </w:style>
  <w:style w:type="character" w:customStyle="1" w:styleId="Heading2Char">
    <w:name w:val="Heading 2 Char"/>
    <w:basedOn w:val="DefaultParagraphFont"/>
    <w:link w:val="Heading2"/>
    <w:uiPriority w:val="9"/>
    <w:rsid w:val="00430C76"/>
    <w:rPr>
      <w:rFonts w:asciiTheme="majorHAnsi" w:eastAsiaTheme="majorEastAsia" w:hAnsiTheme="majorHAnsi" w:cstheme="majorBidi"/>
      <w:color w:val="2E74B5" w:themeColor="accent1" w:themeShade="BF"/>
      <w:sz w:val="26"/>
      <w:szCs w:val="26"/>
      <w:lang w:val="en-GB"/>
    </w:rPr>
  </w:style>
  <w:style w:type="paragraph" w:styleId="NormalWeb">
    <w:name w:val="Normal (Web)"/>
    <w:basedOn w:val="Normal"/>
    <w:uiPriority w:val="99"/>
    <w:semiHidden/>
    <w:unhideWhenUsed/>
    <w:rsid w:val="00311040"/>
    <w:pPr>
      <w:spacing w:before="100" w:beforeAutospacing="1" w:after="100" w:afterAutospacing="1"/>
    </w:pPr>
    <w:rPr>
      <w:lang w:val="de-DE" w:eastAsia="de-DE"/>
    </w:rPr>
  </w:style>
  <w:style w:type="character" w:styleId="LineNumber">
    <w:name w:val="line number"/>
    <w:basedOn w:val="DefaultParagraphFont"/>
    <w:uiPriority w:val="99"/>
    <w:semiHidden/>
    <w:unhideWhenUsed/>
    <w:rsid w:val="00A74FEE"/>
  </w:style>
  <w:style w:type="character" w:customStyle="1" w:styleId="Heading1Char">
    <w:name w:val="Heading 1 Char"/>
    <w:basedOn w:val="DefaultParagraphFont"/>
    <w:link w:val="Heading1"/>
    <w:uiPriority w:val="9"/>
    <w:rsid w:val="00A41077"/>
    <w:rPr>
      <w:rFonts w:asciiTheme="majorHAnsi" w:eastAsiaTheme="majorEastAsia" w:hAnsiTheme="majorHAnsi" w:cstheme="majorBidi"/>
      <w:color w:val="2E74B5" w:themeColor="accent1" w:themeShade="BF"/>
      <w:sz w:val="32"/>
      <w:szCs w:val="32"/>
      <w:lang w:val="en-GB"/>
    </w:rPr>
  </w:style>
  <w:style w:type="paragraph" w:styleId="Revision">
    <w:name w:val="Revision"/>
    <w:hidden/>
    <w:uiPriority w:val="99"/>
    <w:semiHidden/>
    <w:rsid w:val="009167D9"/>
    <w:pPr>
      <w:spacing w:after="0" w:line="240" w:lineRule="auto"/>
    </w:pPr>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411896">
      <w:bodyDiv w:val="1"/>
      <w:marLeft w:val="0"/>
      <w:marRight w:val="0"/>
      <w:marTop w:val="0"/>
      <w:marBottom w:val="0"/>
      <w:divBdr>
        <w:top w:val="none" w:sz="0" w:space="0" w:color="auto"/>
        <w:left w:val="none" w:sz="0" w:space="0" w:color="auto"/>
        <w:bottom w:val="none" w:sz="0" w:space="0" w:color="auto"/>
        <w:right w:val="none" w:sz="0" w:space="0" w:color="auto"/>
      </w:divBdr>
      <w:divsChild>
        <w:div w:id="505633792">
          <w:marLeft w:val="0"/>
          <w:marRight w:val="0"/>
          <w:marTop w:val="0"/>
          <w:marBottom w:val="0"/>
          <w:divBdr>
            <w:top w:val="none" w:sz="0" w:space="0" w:color="auto"/>
            <w:left w:val="none" w:sz="0" w:space="0" w:color="auto"/>
            <w:bottom w:val="none" w:sz="0" w:space="0" w:color="auto"/>
            <w:right w:val="none" w:sz="0" w:space="0" w:color="auto"/>
          </w:divBdr>
          <w:divsChild>
            <w:div w:id="2012950315">
              <w:marLeft w:val="0"/>
              <w:marRight w:val="0"/>
              <w:marTop w:val="0"/>
              <w:marBottom w:val="0"/>
              <w:divBdr>
                <w:top w:val="none" w:sz="0" w:space="0" w:color="auto"/>
                <w:left w:val="none" w:sz="0" w:space="0" w:color="auto"/>
                <w:bottom w:val="none" w:sz="0" w:space="0" w:color="auto"/>
                <w:right w:val="none" w:sz="0" w:space="0" w:color="auto"/>
              </w:divBdr>
              <w:divsChild>
                <w:div w:id="1306080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4989039">
      <w:bodyDiv w:val="1"/>
      <w:marLeft w:val="0"/>
      <w:marRight w:val="0"/>
      <w:marTop w:val="0"/>
      <w:marBottom w:val="0"/>
      <w:divBdr>
        <w:top w:val="none" w:sz="0" w:space="0" w:color="auto"/>
        <w:left w:val="none" w:sz="0" w:space="0" w:color="auto"/>
        <w:bottom w:val="none" w:sz="0" w:space="0" w:color="auto"/>
        <w:right w:val="none" w:sz="0" w:space="0" w:color="auto"/>
      </w:divBdr>
      <w:divsChild>
        <w:div w:id="1886523303">
          <w:marLeft w:val="0"/>
          <w:marRight w:val="0"/>
          <w:marTop w:val="0"/>
          <w:marBottom w:val="0"/>
          <w:divBdr>
            <w:top w:val="none" w:sz="0" w:space="0" w:color="auto"/>
            <w:left w:val="none" w:sz="0" w:space="0" w:color="auto"/>
            <w:bottom w:val="none" w:sz="0" w:space="0" w:color="auto"/>
            <w:right w:val="none" w:sz="0" w:space="0" w:color="auto"/>
          </w:divBdr>
          <w:divsChild>
            <w:div w:id="510683890">
              <w:marLeft w:val="0"/>
              <w:marRight w:val="0"/>
              <w:marTop w:val="0"/>
              <w:marBottom w:val="0"/>
              <w:divBdr>
                <w:top w:val="none" w:sz="0" w:space="0" w:color="auto"/>
                <w:left w:val="none" w:sz="0" w:space="0" w:color="auto"/>
                <w:bottom w:val="none" w:sz="0" w:space="0" w:color="auto"/>
                <w:right w:val="none" w:sz="0" w:space="0" w:color="auto"/>
              </w:divBdr>
              <w:divsChild>
                <w:div w:id="487748917">
                  <w:marLeft w:val="0"/>
                  <w:marRight w:val="0"/>
                  <w:marTop w:val="0"/>
                  <w:marBottom w:val="0"/>
                  <w:divBdr>
                    <w:top w:val="none" w:sz="0" w:space="0" w:color="auto"/>
                    <w:left w:val="none" w:sz="0" w:space="0" w:color="auto"/>
                    <w:bottom w:val="none" w:sz="0" w:space="0" w:color="auto"/>
                    <w:right w:val="none" w:sz="0" w:space="0" w:color="auto"/>
                  </w:divBdr>
                  <w:divsChild>
                    <w:div w:id="16446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7185762">
      <w:bodyDiv w:val="1"/>
      <w:marLeft w:val="0"/>
      <w:marRight w:val="0"/>
      <w:marTop w:val="0"/>
      <w:marBottom w:val="0"/>
      <w:divBdr>
        <w:top w:val="none" w:sz="0" w:space="0" w:color="auto"/>
        <w:left w:val="none" w:sz="0" w:space="0" w:color="auto"/>
        <w:bottom w:val="none" w:sz="0" w:space="0" w:color="auto"/>
        <w:right w:val="none" w:sz="0" w:space="0" w:color="auto"/>
      </w:divBdr>
    </w:div>
    <w:div w:id="856312484">
      <w:bodyDiv w:val="1"/>
      <w:marLeft w:val="0"/>
      <w:marRight w:val="0"/>
      <w:marTop w:val="0"/>
      <w:marBottom w:val="0"/>
      <w:divBdr>
        <w:top w:val="none" w:sz="0" w:space="0" w:color="auto"/>
        <w:left w:val="none" w:sz="0" w:space="0" w:color="auto"/>
        <w:bottom w:val="none" w:sz="0" w:space="0" w:color="auto"/>
        <w:right w:val="none" w:sz="0" w:space="0" w:color="auto"/>
      </w:divBdr>
      <w:divsChild>
        <w:div w:id="1896698810">
          <w:marLeft w:val="0"/>
          <w:marRight w:val="0"/>
          <w:marTop w:val="0"/>
          <w:marBottom w:val="0"/>
          <w:divBdr>
            <w:top w:val="none" w:sz="0" w:space="0" w:color="auto"/>
            <w:left w:val="none" w:sz="0" w:space="0" w:color="auto"/>
            <w:bottom w:val="none" w:sz="0" w:space="0" w:color="auto"/>
            <w:right w:val="none" w:sz="0" w:space="0" w:color="auto"/>
          </w:divBdr>
          <w:divsChild>
            <w:div w:id="1516385116">
              <w:marLeft w:val="0"/>
              <w:marRight w:val="0"/>
              <w:marTop w:val="0"/>
              <w:marBottom w:val="0"/>
              <w:divBdr>
                <w:top w:val="none" w:sz="0" w:space="0" w:color="auto"/>
                <w:left w:val="none" w:sz="0" w:space="0" w:color="auto"/>
                <w:bottom w:val="none" w:sz="0" w:space="0" w:color="auto"/>
                <w:right w:val="none" w:sz="0" w:space="0" w:color="auto"/>
              </w:divBdr>
              <w:divsChild>
                <w:div w:id="21631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2491737">
      <w:bodyDiv w:val="1"/>
      <w:marLeft w:val="0"/>
      <w:marRight w:val="0"/>
      <w:marTop w:val="0"/>
      <w:marBottom w:val="0"/>
      <w:divBdr>
        <w:top w:val="none" w:sz="0" w:space="0" w:color="auto"/>
        <w:left w:val="none" w:sz="0" w:space="0" w:color="auto"/>
        <w:bottom w:val="none" w:sz="0" w:space="0" w:color="auto"/>
        <w:right w:val="none" w:sz="0" w:space="0" w:color="auto"/>
      </w:divBdr>
      <w:divsChild>
        <w:div w:id="1941058902">
          <w:marLeft w:val="0"/>
          <w:marRight w:val="0"/>
          <w:marTop w:val="0"/>
          <w:marBottom w:val="0"/>
          <w:divBdr>
            <w:top w:val="none" w:sz="0" w:space="0" w:color="auto"/>
            <w:left w:val="none" w:sz="0" w:space="0" w:color="auto"/>
            <w:bottom w:val="none" w:sz="0" w:space="0" w:color="auto"/>
            <w:right w:val="none" w:sz="0" w:space="0" w:color="auto"/>
          </w:divBdr>
          <w:divsChild>
            <w:div w:id="1055279499">
              <w:marLeft w:val="0"/>
              <w:marRight w:val="0"/>
              <w:marTop w:val="0"/>
              <w:marBottom w:val="0"/>
              <w:divBdr>
                <w:top w:val="none" w:sz="0" w:space="0" w:color="auto"/>
                <w:left w:val="none" w:sz="0" w:space="0" w:color="auto"/>
                <w:bottom w:val="none" w:sz="0" w:space="0" w:color="auto"/>
                <w:right w:val="none" w:sz="0" w:space="0" w:color="auto"/>
              </w:divBdr>
              <w:divsChild>
                <w:div w:id="42144277">
                  <w:marLeft w:val="0"/>
                  <w:marRight w:val="0"/>
                  <w:marTop w:val="0"/>
                  <w:marBottom w:val="0"/>
                  <w:divBdr>
                    <w:top w:val="none" w:sz="0" w:space="0" w:color="auto"/>
                    <w:left w:val="none" w:sz="0" w:space="0" w:color="auto"/>
                    <w:bottom w:val="none" w:sz="0" w:space="0" w:color="auto"/>
                    <w:right w:val="none" w:sz="0" w:space="0" w:color="auto"/>
                  </w:divBdr>
                  <w:divsChild>
                    <w:div w:id="942879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0694533">
      <w:bodyDiv w:val="1"/>
      <w:marLeft w:val="0"/>
      <w:marRight w:val="0"/>
      <w:marTop w:val="0"/>
      <w:marBottom w:val="0"/>
      <w:divBdr>
        <w:top w:val="none" w:sz="0" w:space="0" w:color="auto"/>
        <w:left w:val="none" w:sz="0" w:space="0" w:color="auto"/>
        <w:bottom w:val="none" w:sz="0" w:space="0" w:color="auto"/>
        <w:right w:val="none" w:sz="0" w:space="0" w:color="auto"/>
      </w:divBdr>
      <w:divsChild>
        <w:div w:id="2062171456">
          <w:marLeft w:val="0"/>
          <w:marRight w:val="0"/>
          <w:marTop w:val="0"/>
          <w:marBottom w:val="0"/>
          <w:divBdr>
            <w:top w:val="none" w:sz="0" w:space="0" w:color="auto"/>
            <w:left w:val="none" w:sz="0" w:space="0" w:color="auto"/>
            <w:bottom w:val="none" w:sz="0" w:space="0" w:color="auto"/>
            <w:right w:val="none" w:sz="0" w:space="0" w:color="auto"/>
          </w:divBdr>
          <w:divsChild>
            <w:div w:id="1983266400">
              <w:marLeft w:val="0"/>
              <w:marRight w:val="0"/>
              <w:marTop w:val="0"/>
              <w:marBottom w:val="0"/>
              <w:divBdr>
                <w:top w:val="none" w:sz="0" w:space="0" w:color="auto"/>
                <w:left w:val="none" w:sz="0" w:space="0" w:color="auto"/>
                <w:bottom w:val="none" w:sz="0" w:space="0" w:color="auto"/>
                <w:right w:val="none" w:sz="0" w:space="0" w:color="auto"/>
              </w:divBdr>
              <w:divsChild>
                <w:div w:id="72775481">
                  <w:marLeft w:val="0"/>
                  <w:marRight w:val="0"/>
                  <w:marTop w:val="0"/>
                  <w:marBottom w:val="0"/>
                  <w:divBdr>
                    <w:top w:val="none" w:sz="0" w:space="0" w:color="auto"/>
                    <w:left w:val="none" w:sz="0" w:space="0" w:color="auto"/>
                    <w:bottom w:val="none" w:sz="0" w:space="0" w:color="auto"/>
                    <w:right w:val="none" w:sz="0" w:space="0" w:color="auto"/>
                  </w:divBdr>
                  <w:divsChild>
                    <w:div w:id="1581520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1515374">
      <w:bodyDiv w:val="1"/>
      <w:marLeft w:val="0"/>
      <w:marRight w:val="0"/>
      <w:marTop w:val="0"/>
      <w:marBottom w:val="0"/>
      <w:divBdr>
        <w:top w:val="none" w:sz="0" w:space="0" w:color="auto"/>
        <w:left w:val="none" w:sz="0" w:space="0" w:color="auto"/>
        <w:bottom w:val="none" w:sz="0" w:space="0" w:color="auto"/>
        <w:right w:val="none" w:sz="0" w:space="0" w:color="auto"/>
      </w:divBdr>
    </w:div>
    <w:div w:id="1806659604">
      <w:bodyDiv w:val="1"/>
      <w:marLeft w:val="0"/>
      <w:marRight w:val="0"/>
      <w:marTop w:val="0"/>
      <w:marBottom w:val="0"/>
      <w:divBdr>
        <w:top w:val="none" w:sz="0" w:space="0" w:color="auto"/>
        <w:left w:val="none" w:sz="0" w:space="0" w:color="auto"/>
        <w:bottom w:val="none" w:sz="0" w:space="0" w:color="auto"/>
        <w:right w:val="none" w:sz="0" w:space="0" w:color="auto"/>
      </w:divBdr>
      <w:divsChild>
        <w:div w:id="1300497941">
          <w:marLeft w:val="0"/>
          <w:marRight w:val="0"/>
          <w:marTop w:val="0"/>
          <w:marBottom w:val="0"/>
          <w:divBdr>
            <w:top w:val="none" w:sz="0" w:space="0" w:color="auto"/>
            <w:left w:val="none" w:sz="0" w:space="0" w:color="auto"/>
            <w:bottom w:val="none" w:sz="0" w:space="0" w:color="auto"/>
            <w:right w:val="none" w:sz="0" w:space="0" w:color="auto"/>
          </w:divBdr>
          <w:divsChild>
            <w:div w:id="798187622">
              <w:marLeft w:val="0"/>
              <w:marRight w:val="0"/>
              <w:marTop w:val="0"/>
              <w:marBottom w:val="0"/>
              <w:divBdr>
                <w:top w:val="none" w:sz="0" w:space="0" w:color="auto"/>
                <w:left w:val="none" w:sz="0" w:space="0" w:color="auto"/>
                <w:bottom w:val="none" w:sz="0" w:space="0" w:color="auto"/>
                <w:right w:val="none" w:sz="0" w:space="0" w:color="auto"/>
              </w:divBdr>
              <w:divsChild>
                <w:div w:id="120733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662433">
      <w:bodyDiv w:val="1"/>
      <w:marLeft w:val="0"/>
      <w:marRight w:val="0"/>
      <w:marTop w:val="0"/>
      <w:marBottom w:val="0"/>
      <w:divBdr>
        <w:top w:val="none" w:sz="0" w:space="0" w:color="auto"/>
        <w:left w:val="none" w:sz="0" w:space="0" w:color="auto"/>
        <w:bottom w:val="none" w:sz="0" w:space="0" w:color="auto"/>
        <w:right w:val="none" w:sz="0" w:space="0" w:color="auto"/>
      </w:divBdr>
      <w:divsChild>
        <w:div w:id="1148403542">
          <w:marLeft w:val="0"/>
          <w:marRight w:val="0"/>
          <w:marTop w:val="0"/>
          <w:marBottom w:val="0"/>
          <w:divBdr>
            <w:top w:val="none" w:sz="0" w:space="0" w:color="auto"/>
            <w:left w:val="none" w:sz="0" w:space="0" w:color="auto"/>
            <w:bottom w:val="none" w:sz="0" w:space="0" w:color="auto"/>
            <w:right w:val="none" w:sz="0" w:space="0" w:color="auto"/>
          </w:divBdr>
          <w:divsChild>
            <w:div w:id="2042438230">
              <w:marLeft w:val="0"/>
              <w:marRight w:val="0"/>
              <w:marTop w:val="0"/>
              <w:marBottom w:val="0"/>
              <w:divBdr>
                <w:top w:val="none" w:sz="0" w:space="0" w:color="auto"/>
                <w:left w:val="none" w:sz="0" w:space="0" w:color="auto"/>
                <w:bottom w:val="none" w:sz="0" w:space="0" w:color="auto"/>
                <w:right w:val="none" w:sz="0" w:space="0" w:color="auto"/>
              </w:divBdr>
              <w:divsChild>
                <w:div w:id="599214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519316-FF19-45DA-A4CC-A55D92345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3332</Words>
  <Characters>18999</Characters>
  <Application>Microsoft Office Word</Application>
  <DocSecurity>0</DocSecurity>
  <Lines>158</Lines>
  <Paragraphs>44</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22287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simone della tommasa</dc:creator>
  <cp:keywords/>
  <dc:description/>
  <cp:lastModifiedBy>Microsoft Office User</cp:lastModifiedBy>
  <cp:revision>19</cp:revision>
  <dcterms:created xsi:type="dcterms:W3CDTF">2022-12-16T09:18:00Z</dcterms:created>
  <dcterms:modified xsi:type="dcterms:W3CDTF">2022-12-19T09:56:00Z</dcterms:modified>
</cp:coreProperties>
</file>