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149DF" w14:textId="77777777" w:rsidR="00C020D8" w:rsidRPr="00DA155E" w:rsidRDefault="00C020D8" w:rsidP="00C020D8">
      <w:pPr>
        <w:jc w:val="both"/>
        <w:rPr>
          <w:rFonts w:ascii="Arial" w:hAnsi="Arial" w:cs="Arial"/>
          <w:b/>
          <w:lang w:val="en-CA"/>
        </w:rPr>
      </w:pPr>
      <w:r w:rsidRPr="00DA155E">
        <w:rPr>
          <w:rFonts w:ascii="Arial" w:hAnsi="Arial" w:cs="Arial"/>
          <w:b/>
          <w:caps/>
          <w:lang w:val="en-CA"/>
        </w:rPr>
        <w:t>Table</w:t>
      </w:r>
      <w:r w:rsidRPr="00DA155E">
        <w:rPr>
          <w:rFonts w:ascii="Arial" w:hAnsi="Arial" w:cs="Arial"/>
          <w:b/>
          <w:lang w:val="en-CA"/>
        </w:rPr>
        <w:t xml:space="preserve"> 1: Diagnostic criteria for APS (2) and CAPS (4)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19"/>
        <w:gridCol w:w="5877"/>
      </w:tblGrid>
      <w:tr w:rsidR="00C020D8" w:rsidRPr="00C376F3" w14:paraId="5915417F" w14:textId="77777777" w:rsidTr="00686692">
        <w:tc>
          <w:tcPr>
            <w:tcW w:w="9622" w:type="dxa"/>
            <w:gridSpan w:val="3"/>
            <w:shd w:val="clear" w:color="auto" w:fill="E6E6E6"/>
          </w:tcPr>
          <w:p w14:paraId="679BA4FC" w14:textId="77777777" w:rsidR="00C020D8" w:rsidRPr="00C376F3" w:rsidRDefault="00C020D8" w:rsidP="00686692">
            <w:pPr>
              <w:jc w:val="center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APS</w:t>
            </w:r>
          </w:p>
        </w:tc>
      </w:tr>
      <w:tr w:rsidR="00C020D8" w:rsidRPr="00C376F3" w14:paraId="51EE5919" w14:textId="77777777" w:rsidTr="00686692">
        <w:tc>
          <w:tcPr>
            <w:tcW w:w="9622" w:type="dxa"/>
            <w:gridSpan w:val="3"/>
            <w:shd w:val="clear" w:color="auto" w:fill="auto"/>
          </w:tcPr>
          <w:p w14:paraId="1F7E78D5" w14:textId="77777777" w:rsidR="00C020D8" w:rsidRPr="00C376F3" w:rsidRDefault="00C020D8" w:rsidP="00686692">
            <w:pPr>
              <w:jc w:val="both"/>
              <w:rPr>
                <w:rFonts w:ascii="Arial" w:hAnsi="Arial" w:cs="Arial"/>
                <w:i/>
                <w:lang w:val="en-CA"/>
              </w:rPr>
            </w:pPr>
            <w:r w:rsidRPr="00C376F3">
              <w:rPr>
                <w:rFonts w:ascii="Arial" w:hAnsi="Arial" w:cs="Arial"/>
                <w:i/>
                <w:lang w:val="en-CA"/>
              </w:rPr>
              <w:t xml:space="preserve">APS is diagnosed when at least 1 clinical and </w:t>
            </w:r>
            <w:proofErr w:type="gramStart"/>
            <w:r w:rsidRPr="00C376F3">
              <w:rPr>
                <w:rFonts w:ascii="Arial" w:hAnsi="Arial" w:cs="Arial"/>
                <w:i/>
                <w:lang w:val="en-CA"/>
              </w:rPr>
              <w:t>1 laboratory</w:t>
            </w:r>
            <w:proofErr w:type="gramEnd"/>
            <w:r w:rsidRPr="00C376F3">
              <w:rPr>
                <w:rFonts w:ascii="Arial" w:hAnsi="Arial" w:cs="Arial"/>
                <w:i/>
                <w:lang w:val="en-CA"/>
              </w:rPr>
              <w:t xml:space="preserve"> criteria are fulfilled.</w:t>
            </w:r>
          </w:p>
        </w:tc>
      </w:tr>
      <w:tr w:rsidR="00C020D8" w:rsidRPr="00C376F3" w14:paraId="01E1AC20" w14:textId="77777777" w:rsidTr="00686692">
        <w:tc>
          <w:tcPr>
            <w:tcW w:w="1526" w:type="dxa"/>
            <w:vMerge w:val="restart"/>
            <w:shd w:val="clear" w:color="auto" w:fill="auto"/>
          </w:tcPr>
          <w:p w14:paraId="3FDCE621" w14:textId="77777777" w:rsidR="00C020D8" w:rsidRPr="00C376F3" w:rsidRDefault="00C020D8" w:rsidP="00686692">
            <w:p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Clinical criteria</w:t>
            </w:r>
          </w:p>
        </w:tc>
        <w:tc>
          <w:tcPr>
            <w:tcW w:w="2219" w:type="dxa"/>
            <w:shd w:val="clear" w:color="auto" w:fill="auto"/>
          </w:tcPr>
          <w:p w14:paraId="187555DC" w14:textId="77777777" w:rsidR="00C020D8" w:rsidRPr="00C376F3" w:rsidRDefault="00C020D8" w:rsidP="00C020D8">
            <w:pPr>
              <w:pStyle w:val="Paragraphedeliste"/>
              <w:numPr>
                <w:ilvl w:val="0"/>
                <w:numId w:val="3"/>
              </w:numPr>
              <w:ind w:left="473"/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Vascular thrombosis</w:t>
            </w:r>
          </w:p>
        </w:tc>
        <w:tc>
          <w:tcPr>
            <w:tcW w:w="5877" w:type="dxa"/>
            <w:shd w:val="clear" w:color="auto" w:fill="auto"/>
          </w:tcPr>
          <w:p w14:paraId="686B928A" w14:textId="77777777" w:rsidR="00C020D8" w:rsidRPr="00C376F3" w:rsidRDefault="00C020D8" w:rsidP="00686692">
            <w:p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≥1 clinical episodes of arterial, venous or small vessel thrombosis in any tissue or organ</w:t>
            </w:r>
          </w:p>
        </w:tc>
      </w:tr>
      <w:tr w:rsidR="00C020D8" w:rsidRPr="00C376F3" w14:paraId="239FBDB8" w14:textId="77777777" w:rsidTr="00686692">
        <w:tc>
          <w:tcPr>
            <w:tcW w:w="1526" w:type="dxa"/>
            <w:vMerge/>
            <w:shd w:val="clear" w:color="auto" w:fill="auto"/>
          </w:tcPr>
          <w:p w14:paraId="499501FE" w14:textId="77777777" w:rsidR="00C020D8" w:rsidRPr="00C376F3" w:rsidRDefault="00C020D8" w:rsidP="00686692">
            <w:pPr>
              <w:jc w:val="both"/>
              <w:rPr>
                <w:rFonts w:ascii="Arial" w:hAnsi="Arial" w:cs="Arial"/>
                <w:lang w:val="en-CA"/>
              </w:rPr>
            </w:pPr>
          </w:p>
        </w:tc>
        <w:tc>
          <w:tcPr>
            <w:tcW w:w="2219" w:type="dxa"/>
            <w:shd w:val="clear" w:color="auto" w:fill="auto"/>
          </w:tcPr>
          <w:p w14:paraId="747A5A38" w14:textId="77777777" w:rsidR="00C020D8" w:rsidRPr="00C376F3" w:rsidRDefault="00C020D8" w:rsidP="00C020D8">
            <w:pPr>
              <w:pStyle w:val="Paragraphedeliste"/>
              <w:numPr>
                <w:ilvl w:val="0"/>
                <w:numId w:val="3"/>
              </w:numPr>
              <w:ind w:left="473"/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Pregnancy morbidity</w:t>
            </w:r>
          </w:p>
        </w:tc>
        <w:tc>
          <w:tcPr>
            <w:tcW w:w="5877" w:type="dxa"/>
            <w:shd w:val="clear" w:color="auto" w:fill="auto"/>
          </w:tcPr>
          <w:p w14:paraId="14E40B3C" w14:textId="77777777" w:rsidR="00C020D8" w:rsidRPr="00C376F3" w:rsidRDefault="00C020D8" w:rsidP="00C020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 xml:space="preserve">≥1 unexplained deaths of a morphologically normal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fetus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at or beyond the 10</w:t>
            </w:r>
            <w:r w:rsidRPr="00C376F3">
              <w:rPr>
                <w:rFonts w:ascii="Arial" w:hAnsi="Arial" w:cs="Arial"/>
                <w:vertAlign w:val="superscript"/>
                <w:lang w:val="en-CA"/>
              </w:rPr>
              <w:t>th</w:t>
            </w:r>
            <w:r w:rsidRPr="00C376F3">
              <w:rPr>
                <w:rFonts w:ascii="Arial" w:hAnsi="Arial" w:cs="Arial"/>
                <w:lang w:val="en-CA"/>
              </w:rPr>
              <w:t xml:space="preserve"> week of gestation</w:t>
            </w:r>
          </w:p>
          <w:p w14:paraId="0B8FBE10" w14:textId="77777777" w:rsidR="00C020D8" w:rsidRPr="00C376F3" w:rsidRDefault="00C020D8" w:rsidP="00C020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≥1 premature births of a morphologically normal neonate before the 34</w:t>
            </w:r>
            <w:r w:rsidRPr="00C376F3">
              <w:rPr>
                <w:rFonts w:ascii="Arial" w:hAnsi="Arial" w:cs="Arial"/>
                <w:vertAlign w:val="superscript"/>
                <w:lang w:val="en-CA"/>
              </w:rPr>
              <w:t>th</w:t>
            </w:r>
            <w:r w:rsidRPr="00C376F3">
              <w:rPr>
                <w:rFonts w:ascii="Arial" w:hAnsi="Arial" w:cs="Arial"/>
                <w:lang w:val="en-CA"/>
              </w:rPr>
              <w:t xml:space="preserve"> week of gestation because of either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eclampsia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>, severe pre-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eclampsia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, or recognized features of placental insufficiency </w:t>
            </w:r>
          </w:p>
          <w:p w14:paraId="247B274F" w14:textId="77777777" w:rsidR="00C020D8" w:rsidRPr="00C376F3" w:rsidRDefault="00C020D8" w:rsidP="00C020D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≥3 unexplained consecutive spontaneous abortions before the 10</w:t>
            </w:r>
            <w:r w:rsidRPr="00C376F3">
              <w:rPr>
                <w:rFonts w:ascii="Arial" w:hAnsi="Arial" w:cs="Arial"/>
                <w:vertAlign w:val="superscript"/>
                <w:lang w:val="en-CA"/>
              </w:rPr>
              <w:t>th</w:t>
            </w:r>
            <w:r w:rsidRPr="00C376F3">
              <w:rPr>
                <w:rFonts w:ascii="Arial" w:hAnsi="Arial" w:cs="Arial"/>
                <w:lang w:val="en-CA"/>
              </w:rPr>
              <w:t xml:space="preserve"> week of gestation, with maternal anatomic or hormonal abnormalities and paternal and maternal chromosomal causes excluded</w:t>
            </w:r>
          </w:p>
        </w:tc>
      </w:tr>
      <w:tr w:rsidR="00C020D8" w:rsidRPr="00C376F3" w14:paraId="706386FF" w14:textId="77777777" w:rsidTr="00686692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423E0247" w14:textId="77777777" w:rsidR="00C020D8" w:rsidRPr="00C376F3" w:rsidRDefault="00C020D8" w:rsidP="00686692">
            <w:p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Laboratory criteria</w:t>
            </w:r>
          </w:p>
        </w:tc>
        <w:tc>
          <w:tcPr>
            <w:tcW w:w="80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EA2DBD" w14:textId="77777777" w:rsidR="00C020D8" w:rsidRPr="00C376F3" w:rsidRDefault="00C020D8" w:rsidP="00C020D8">
            <w:pPr>
              <w:pStyle w:val="Paragraphedeliste"/>
              <w:numPr>
                <w:ilvl w:val="0"/>
                <w:numId w:val="2"/>
              </w:numPr>
              <w:ind w:left="473"/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Lupus anticoagulant present in plasma, on ≥2 occasions at least 12 weeks apart</w:t>
            </w:r>
          </w:p>
          <w:p w14:paraId="35E9A498" w14:textId="77777777" w:rsidR="00C020D8" w:rsidRPr="00C376F3" w:rsidRDefault="00C020D8" w:rsidP="00C020D8">
            <w:pPr>
              <w:pStyle w:val="Paragraphedeliste"/>
              <w:numPr>
                <w:ilvl w:val="0"/>
                <w:numId w:val="2"/>
              </w:numPr>
              <w:ind w:left="473"/>
              <w:jc w:val="both"/>
              <w:rPr>
                <w:rFonts w:ascii="Arial" w:hAnsi="Arial" w:cs="Arial"/>
                <w:lang w:val="en-CA"/>
              </w:rPr>
            </w:pPr>
            <w:proofErr w:type="spellStart"/>
            <w:r w:rsidRPr="00C376F3">
              <w:rPr>
                <w:rFonts w:ascii="Arial" w:hAnsi="Arial" w:cs="Arial"/>
                <w:lang w:val="en-CA"/>
              </w:rPr>
              <w:t>Anticardiolipin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antibody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IgG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and/or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IgM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in serum or plasma, present in medium or high titers on ≥2 occasions at least 12 weeks apart</w:t>
            </w:r>
          </w:p>
          <w:p w14:paraId="5F5C3B80" w14:textId="77777777" w:rsidR="00C020D8" w:rsidRPr="00C376F3" w:rsidRDefault="00C020D8" w:rsidP="00C020D8">
            <w:pPr>
              <w:pStyle w:val="Paragraphedeliste"/>
              <w:numPr>
                <w:ilvl w:val="0"/>
                <w:numId w:val="2"/>
              </w:numPr>
              <w:ind w:left="473"/>
              <w:jc w:val="both"/>
              <w:rPr>
                <w:rFonts w:ascii="Arial" w:hAnsi="Arial" w:cs="Arial"/>
                <w:color w:val="404040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Anti-B</w:t>
            </w:r>
            <w:r w:rsidR="00686692">
              <w:rPr>
                <w:rFonts w:ascii="Arial" w:hAnsi="Arial" w:cs="Arial"/>
                <w:lang w:val="en-CA"/>
              </w:rPr>
              <w:t>eta</w:t>
            </w:r>
            <w:r w:rsidRPr="00C376F3">
              <w:rPr>
                <w:rFonts w:ascii="Arial" w:hAnsi="Arial" w:cs="Arial"/>
                <w:lang w:val="en-CA"/>
              </w:rPr>
              <w:t>2 glycopro</w:t>
            </w:r>
            <w:bookmarkStart w:id="0" w:name="_GoBack"/>
            <w:bookmarkEnd w:id="0"/>
            <w:r w:rsidRPr="00C376F3">
              <w:rPr>
                <w:rFonts w:ascii="Arial" w:hAnsi="Arial" w:cs="Arial"/>
                <w:lang w:val="en-CA"/>
              </w:rPr>
              <w:t>tein-</w:t>
            </w:r>
            <w:ins w:id="1" w:author="Sarah Blain" w:date="2021-04-14T10:59:00Z">
              <w:r>
                <w:rPr>
                  <w:rFonts w:ascii="Arial" w:hAnsi="Arial" w:cs="Arial"/>
                  <w:lang w:val="en-CA"/>
                </w:rPr>
                <w:t>1</w:t>
              </w:r>
            </w:ins>
            <w:r w:rsidRPr="00C376F3"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IgG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and/or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IgM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 w:rsidRPr="00C376F3">
              <w:rPr>
                <w:rFonts w:ascii="Arial" w:hAnsi="Arial" w:cs="Arial"/>
                <w:lang w:val="en-CA"/>
              </w:rPr>
              <w:t>antibodyin</w:t>
            </w:r>
            <w:proofErr w:type="spellEnd"/>
            <w:r w:rsidRPr="00C376F3">
              <w:rPr>
                <w:rFonts w:ascii="Arial" w:hAnsi="Arial" w:cs="Arial"/>
                <w:lang w:val="en-CA"/>
              </w:rPr>
              <w:t xml:space="preserve"> serum or plasma present on ≥2 occasions at least 12 weeks apart</w:t>
            </w:r>
          </w:p>
        </w:tc>
      </w:tr>
      <w:tr w:rsidR="00C020D8" w:rsidRPr="00C376F3" w14:paraId="476DEE68" w14:textId="77777777" w:rsidTr="00686692">
        <w:tc>
          <w:tcPr>
            <w:tcW w:w="9622" w:type="dxa"/>
            <w:gridSpan w:val="3"/>
            <w:shd w:val="clear" w:color="auto" w:fill="E6E6E6"/>
          </w:tcPr>
          <w:p w14:paraId="353EDB40" w14:textId="77777777" w:rsidR="00C020D8" w:rsidRPr="00C376F3" w:rsidRDefault="00C020D8" w:rsidP="00686692">
            <w:pPr>
              <w:jc w:val="center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CAPS</w:t>
            </w:r>
          </w:p>
        </w:tc>
      </w:tr>
      <w:tr w:rsidR="00C020D8" w:rsidRPr="00C376F3" w14:paraId="6E75960A" w14:textId="77777777" w:rsidTr="00686692">
        <w:trPr>
          <w:trHeight w:val="274"/>
        </w:trPr>
        <w:tc>
          <w:tcPr>
            <w:tcW w:w="9622" w:type="dxa"/>
            <w:gridSpan w:val="3"/>
            <w:shd w:val="clear" w:color="auto" w:fill="auto"/>
          </w:tcPr>
          <w:p w14:paraId="5F5FE28C" w14:textId="77777777" w:rsidR="00C020D8" w:rsidRPr="00C376F3" w:rsidRDefault="00C020D8" w:rsidP="00686692">
            <w:p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Criteria</w:t>
            </w:r>
          </w:p>
          <w:p w14:paraId="7C82FBBC" w14:textId="77777777" w:rsidR="00C020D8" w:rsidRPr="00C376F3" w:rsidRDefault="00C020D8" w:rsidP="00C020D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Evidence of involvement of ≥3 organs, systems and/or tissues</w:t>
            </w:r>
          </w:p>
          <w:p w14:paraId="48004432" w14:textId="77777777" w:rsidR="00C020D8" w:rsidRPr="00C376F3" w:rsidRDefault="00C020D8" w:rsidP="00C020D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Development of manifestations simultaneously or in less than 1 week</w:t>
            </w:r>
          </w:p>
          <w:p w14:paraId="4D451764" w14:textId="77777777" w:rsidR="00C020D8" w:rsidRPr="00C376F3" w:rsidRDefault="00C020D8" w:rsidP="00C020D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Confirmation by histopathology of small vessel occlusion in at least one organ or tissue</w:t>
            </w:r>
          </w:p>
          <w:p w14:paraId="6E9F4060" w14:textId="77777777" w:rsidR="00C020D8" w:rsidRPr="00C376F3" w:rsidRDefault="00C020D8" w:rsidP="00C020D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 xml:space="preserve">Laboratory confirmation of the presence of antiphospholipid antibodies </w:t>
            </w:r>
          </w:p>
        </w:tc>
      </w:tr>
      <w:tr w:rsidR="00C020D8" w:rsidRPr="00C376F3" w14:paraId="6FC7D178" w14:textId="77777777" w:rsidTr="00686692">
        <w:tc>
          <w:tcPr>
            <w:tcW w:w="1526" w:type="dxa"/>
            <w:shd w:val="clear" w:color="auto" w:fill="auto"/>
          </w:tcPr>
          <w:p w14:paraId="3009DE84" w14:textId="77777777" w:rsidR="00C020D8" w:rsidRPr="006000DB" w:rsidRDefault="00C020D8" w:rsidP="00686692">
            <w:pPr>
              <w:jc w:val="both"/>
              <w:rPr>
                <w:rFonts w:ascii="Arial" w:hAnsi="Arial" w:cs="Arial"/>
                <w:i/>
                <w:lang w:val="en-CA"/>
              </w:rPr>
            </w:pPr>
            <w:r w:rsidRPr="006000DB">
              <w:rPr>
                <w:rFonts w:ascii="Arial" w:hAnsi="Arial" w:cs="Arial"/>
                <w:i/>
                <w:lang w:val="en-CA"/>
              </w:rPr>
              <w:t>Definite CAPS</w:t>
            </w:r>
          </w:p>
        </w:tc>
        <w:tc>
          <w:tcPr>
            <w:tcW w:w="8096" w:type="dxa"/>
            <w:gridSpan w:val="2"/>
            <w:shd w:val="clear" w:color="auto" w:fill="auto"/>
          </w:tcPr>
          <w:p w14:paraId="05AA428D" w14:textId="77777777" w:rsidR="00C020D8" w:rsidRPr="00C376F3" w:rsidRDefault="00C020D8" w:rsidP="00686692">
            <w:pPr>
              <w:jc w:val="both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All 4 criteria</w:t>
            </w:r>
          </w:p>
        </w:tc>
      </w:tr>
      <w:tr w:rsidR="00C020D8" w:rsidRPr="00C376F3" w14:paraId="45E744CF" w14:textId="77777777" w:rsidTr="00686692">
        <w:tc>
          <w:tcPr>
            <w:tcW w:w="1526" w:type="dxa"/>
            <w:shd w:val="clear" w:color="auto" w:fill="auto"/>
          </w:tcPr>
          <w:p w14:paraId="5FBBD5EA" w14:textId="77777777" w:rsidR="00C020D8" w:rsidRPr="006000DB" w:rsidRDefault="00C020D8" w:rsidP="00686692">
            <w:pPr>
              <w:jc w:val="both"/>
              <w:rPr>
                <w:rFonts w:ascii="Arial" w:hAnsi="Arial" w:cs="Arial"/>
                <w:i/>
                <w:lang w:val="en-CA"/>
              </w:rPr>
            </w:pPr>
            <w:r w:rsidRPr="006000DB">
              <w:rPr>
                <w:rFonts w:ascii="Arial" w:hAnsi="Arial" w:cs="Arial"/>
                <w:i/>
                <w:lang w:val="en-CA"/>
              </w:rPr>
              <w:t>Probable CAPS</w:t>
            </w:r>
          </w:p>
        </w:tc>
        <w:tc>
          <w:tcPr>
            <w:tcW w:w="8096" w:type="dxa"/>
            <w:gridSpan w:val="2"/>
            <w:shd w:val="clear" w:color="auto" w:fill="auto"/>
          </w:tcPr>
          <w:p w14:paraId="440A4C72" w14:textId="77777777" w:rsidR="00C020D8" w:rsidRPr="00C376F3" w:rsidRDefault="00C020D8" w:rsidP="00C020D8">
            <w:pPr>
              <w:pStyle w:val="Paragraphedeliste"/>
              <w:numPr>
                <w:ilvl w:val="0"/>
                <w:numId w:val="5"/>
              </w:numPr>
              <w:ind w:left="472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All 4 criteria, except for only 2 organs, systems, and/or tissue involvement</w:t>
            </w:r>
          </w:p>
          <w:p w14:paraId="5A239478" w14:textId="77777777" w:rsidR="00C020D8" w:rsidRPr="00C376F3" w:rsidRDefault="00C020D8" w:rsidP="00C020D8">
            <w:pPr>
              <w:pStyle w:val="Paragraphedeliste"/>
              <w:numPr>
                <w:ilvl w:val="0"/>
                <w:numId w:val="5"/>
              </w:numPr>
              <w:ind w:left="472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All 4 criteria, except for the absence of laboratory confirmation owing to the early death of a patient never tested for antiphospholipid antibodies before the CAPS</w:t>
            </w:r>
          </w:p>
          <w:p w14:paraId="22039E61" w14:textId="77777777" w:rsidR="00C020D8" w:rsidRPr="00C376F3" w:rsidRDefault="00C020D8" w:rsidP="00C020D8">
            <w:pPr>
              <w:pStyle w:val="Paragraphedeliste"/>
              <w:numPr>
                <w:ilvl w:val="0"/>
                <w:numId w:val="5"/>
              </w:numPr>
              <w:ind w:left="472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Criteria 1, 2, 4</w:t>
            </w:r>
          </w:p>
          <w:p w14:paraId="7FDFC075" w14:textId="77777777" w:rsidR="00C020D8" w:rsidRPr="00C376F3" w:rsidRDefault="00C020D8" w:rsidP="00C020D8">
            <w:pPr>
              <w:pStyle w:val="Paragraphedeliste"/>
              <w:numPr>
                <w:ilvl w:val="0"/>
                <w:numId w:val="5"/>
              </w:numPr>
              <w:ind w:left="472"/>
              <w:rPr>
                <w:rFonts w:ascii="Arial" w:hAnsi="Arial" w:cs="Arial"/>
                <w:lang w:val="en-CA"/>
              </w:rPr>
            </w:pPr>
            <w:r w:rsidRPr="00C376F3">
              <w:rPr>
                <w:rFonts w:ascii="Arial" w:hAnsi="Arial" w:cs="Arial"/>
                <w:lang w:val="en-CA"/>
              </w:rPr>
              <w:t>Criteria 1, 3, 4 and the development of a third event between 1 week and 1 month after presentation, despite anticoagulation</w:t>
            </w:r>
          </w:p>
        </w:tc>
      </w:tr>
    </w:tbl>
    <w:p w14:paraId="5447A03A" w14:textId="77777777" w:rsidR="009C7770" w:rsidRDefault="009C7770"/>
    <w:sectPr w:rsidR="009C7770" w:rsidSect="009C7770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2702"/>
    <w:multiLevelType w:val="hybridMultilevel"/>
    <w:tmpl w:val="68A886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20D45"/>
    <w:multiLevelType w:val="hybridMultilevel"/>
    <w:tmpl w:val="9B1046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A3CC3"/>
    <w:multiLevelType w:val="hybridMultilevel"/>
    <w:tmpl w:val="6C32581E"/>
    <w:lvl w:ilvl="0" w:tplc="DBF49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8751A"/>
    <w:multiLevelType w:val="hybridMultilevel"/>
    <w:tmpl w:val="A448C6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C28C7"/>
    <w:multiLevelType w:val="hybridMultilevel"/>
    <w:tmpl w:val="2EE8D6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D8"/>
    <w:rsid w:val="00686692"/>
    <w:rsid w:val="009C7770"/>
    <w:rsid w:val="00A63225"/>
    <w:rsid w:val="00C020D8"/>
    <w:rsid w:val="00D868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742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D8"/>
    <w:rPr>
      <w:rFonts w:asciiTheme="minorHAnsi" w:hAnsiTheme="minorHAnsi" w:cstheme="minorBidi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20D8"/>
    <w:pPr>
      <w:ind w:left="720"/>
      <w:contextualSpacing/>
    </w:pPr>
    <w:rPr>
      <w:rFonts w:ascii="Calibri" w:eastAsia="Yu Mincho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D8"/>
    <w:rPr>
      <w:rFonts w:asciiTheme="minorHAnsi" w:hAnsiTheme="minorHAnsi" w:cstheme="minorBidi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20D8"/>
    <w:pPr>
      <w:ind w:left="720"/>
      <w:contextualSpacing/>
    </w:pPr>
    <w:rPr>
      <w:rFonts w:ascii="Calibri" w:eastAsia="Yu Mincho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1570</Characters>
  <Application>Microsoft Macintosh Word</Application>
  <DocSecurity>0</DocSecurity>
  <Lines>13</Lines>
  <Paragraphs>3</Paragraphs>
  <ScaleCrop>false</ScaleCrop>
  <Company>Cegep Marie-Victorin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Blain</dc:creator>
  <cp:keywords/>
  <dc:description/>
  <cp:lastModifiedBy>Sarah Blain</cp:lastModifiedBy>
  <cp:revision>2</cp:revision>
  <dcterms:created xsi:type="dcterms:W3CDTF">2021-05-19T02:32:00Z</dcterms:created>
  <dcterms:modified xsi:type="dcterms:W3CDTF">2021-05-19T23:33:00Z</dcterms:modified>
</cp:coreProperties>
</file>