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AC511" w14:textId="77777777" w:rsidR="009402BC" w:rsidRPr="009402BC" w:rsidRDefault="009402BC" w:rsidP="009402BC">
      <w:pPr>
        <w:pStyle w:val="Caption"/>
        <w:keepNext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9402BC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Endoscopic findings suggestive of different stages of tuberculosis. </w:t>
      </w:r>
    </w:p>
    <w:tbl>
      <w:tblPr>
        <w:tblStyle w:val="TableGrid"/>
        <w:tblW w:w="9492" w:type="dxa"/>
        <w:tblLook w:val="04A0" w:firstRow="1" w:lastRow="0" w:firstColumn="1" w:lastColumn="0" w:noHBand="0" w:noVBand="1"/>
      </w:tblPr>
      <w:tblGrid>
        <w:gridCol w:w="1756"/>
        <w:gridCol w:w="1701"/>
        <w:gridCol w:w="3073"/>
        <w:gridCol w:w="2962"/>
      </w:tblGrid>
      <w:tr w:rsidR="00820CB5" w:rsidRPr="009402BC" w14:paraId="6E24AE4C" w14:textId="77777777" w:rsidTr="00820CB5">
        <w:trPr>
          <w:trHeight w:val="1505"/>
        </w:trPr>
        <w:tc>
          <w:tcPr>
            <w:tcW w:w="1756" w:type="dxa"/>
          </w:tcPr>
          <w:p w14:paraId="64E6FDFB" w14:textId="77777777" w:rsidR="009402BC" w:rsidRPr="009402BC" w:rsidRDefault="009402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CAA7A1A" w14:textId="77777777" w:rsidR="009402BC" w:rsidRPr="009402BC" w:rsidRDefault="009402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2BC">
              <w:rPr>
                <w:rFonts w:ascii="Times New Roman" w:hAnsi="Times New Roman" w:cs="Times New Roman"/>
                <w:sz w:val="28"/>
                <w:szCs w:val="28"/>
              </w:rPr>
              <w:t>Latent stage</w:t>
            </w:r>
          </w:p>
        </w:tc>
        <w:tc>
          <w:tcPr>
            <w:tcW w:w="3073" w:type="dxa"/>
          </w:tcPr>
          <w:p w14:paraId="031AEADA" w14:textId="77777777" w:rsidR="009402BC" w:rsidRPr="009402BC" w:rsidRDefault="009402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2BC">
              <w:rPr>
                <w:rFonts w:ascii="Times New Roman" w:hAnsi="Times New Roman" w:cs="Times New Roman"/>
                <w:sz w:val="28"/>
                <w:szCs w:val="28"/>
              </w:rPr>
              <w:t xml:space="preserve">Early stage </w:t>
            </w:r>
          </w:p>
          <w:p w14:paraId="3AB05189" w14:textId="77777777" w:rsidR="009402BC" w:rsidRPr="009402BC" w:rsidRDefault="009402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2BC">
              <w:rPr>
                <w:rFonts w:ascii="Times New Roman" w:hAnsi="Times New Roman" w:cs="Times New Roman"/>
                <w:sz w:val="28"/>
                <w:szCs w:val="28"/>
              </w:rPr>
              <w:t>(Inflammatory stage)</w:t>
            </w:r>
          </w:p>
        </w:tc>
        <w:tc>
          <w:tcPr>
            <w:tcW w:w="2962" w:type="dxa"/>
          </w:tcPr>
          <w:p w14:paraId="1934D249" w14:textId="77777777" w:rsidR="009402BC" w:rsidRPr="009402BC" w:rsidRDefault="009402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2BC">
              <w:rPr>
                <w:rFonts w:ascii="Times New Roman" w:hAnsi="Times New Roman" w:cs="Times New Roman"/>
                <w:sz w:val="28"/>
                <w:szCs w:val="28"/>
              </w:rPr>
              <w:t xml:space="preserve">Late stage </w:t>
            </w:r>
          </w:p>
          <w:p w14:paraId="1A73F903" w14:textId="77777777" w:rsidR="009402BC" w:rsidRPr="009402BC" w:rsidRDefault="009402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2BC">
              <w:rPr>
                <w:rFonts w:ascii="Times New Roman" w:hAnsi="Times New Roman" w:cs="Times New Roman"/>
                <w:sz w:val="28"/>
                <w:szCs w:val="28"/>
              </w:rPr>
              <w:t>(Fibrotic stage)</w:t>
            </w:r>
          </w:p>
        </w:tc>
      </w:tr>
      <w:tr w:rsidR="00820CB5" w:rsidRPr="009402BC" w14:paraId="1004785C" w14:textId="77777777" w:rsidTr="00820CB5">
        <w:trPr>
          <w:trHeight w:val="1505"/>
        </w:trPr>
        <w:tc>
          <w:tcPr>
            <w:tcW w:w="1756" w:type="dxa"/>
          </w:tcPr>
          <w:p w14:paraId="103F7B05" w14:textId="77777777" w:rsidR="00820CB5" w:rsidRPr="009402BC" w:rsidRDefault="00820C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2BC">
              <w:rPr>
                <w:rFonts w:ascii="Times New Roman" w:hAnsi="Times New Roman" w:cs="Times New Roman"/>
                <w:sz w:val="28"/>
                <w:szCs w:val="28"/>
              </w:rPr>
              <w:t xml:space="preserve">Hysteroscopy </w:t>
            </w:r>
          </w:p>
          <w:p w14:paraId="6E5F2763" w14:textId="77777777" w:rsidR="00820CB5" w:rsidRPr="009402BC" w:rsidRDefault="00820C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2BC">
              <w:rPr>
                <w:rFonts w:ascii="Times New Roman" w:hAnsi="Times New Roman" w:cs="Times New Roman"/>
                <w:sz w:val="28"/>
                <w:szCs w:val="28"/>
              </w:rPr>
              <w:t xml:space="preserve">Findings </w:t>
            </w:r>
          </w:p>
        </w:tc>
        <w:tc>
          <w:tcPr>
            <w:tcW w:w="1701" w:type="dxa"/>
            <w:vMerge w:val="restart"/>
          </w:tcPr>
          <w:p w14:paraId="5376E01F" w14:textId="77777777" w:rsidR="00820CB5" w:rsidRPr="009402BC" w:rsidRDefault="00820CB5" w:rsidP="009402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2BC">
              <w:rPr>
                <w:rFonts w:ascii="Times New Roman" w:hAnsi="Times New Roman" w:cs="Times New Roman"/>
                <w:sz w:val="28"/>
                <w:szCs w:val="28"/>
              </w:rPr>
              <w:t>Usually no clinical symptoms.</w:t>
            </w:r>
          </w:p>
          <w:p w14:paraId="1280F97B" w14:textId="745723BD" w:rsidR="00820CB5" w:rsidRPr="009402BC" w:rsidRDefault="00820CB5" w:rsidP="009402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Usually no </w:t>
            </w:r>
            <w:r w:rsidRPr="009402BC">
              <w:rPr>
                <w:rFonts w:ascii="Times New Roman" w:hAnsi="Times New Roman" w:cs="Times New Roman"/>
                <w:sz w:val="28"/>
                <w:szCs w:val="28"/>
              </w:rPr>
              <w:t>abnormality in hysteroscopy and laparoscopy.</w:t>
            </w:r>
          </w:p>
          <w:p w14:paraId="78EF8C97" w14:textId="34E6390C" w:rsidR="00820CB5" w:rsidRPr="009402BC" w:rsidRDefault="00820C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Very difficult to diagnose or even suspect.</w:t>
            </w:r>
          </w:p>
        </w:tc>
        <w:tc>
          <w:tcPr>
            <w:tcW w:w="3073" w:type="dxa"/>
          </w:tcPr>
          <w:p w14:paraId="18F183CE" w14:textId="77777777" w:rsidR="00820CB5" w:rsidRPr="009402BC" w:rsidRDefault="00820CB5" w:rsidP="009402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2BC">
              <w:rPr>
                <w:rFonts w:ascii="Times New Roman" w:hAnsi="Times New Roman" w:cs="Times New Roman"/>
                <w:sz w:val="28"/>
                <w:szCs w:val="28"/>
              </w:rPr>
              <w:t>Micro-polyp, Polyp, Focal or diffuse hyperemia,</w:t>
            </w:r>
          </w:p>
          <w:p w14:paraId="045A2E90" w14:textId="77777777" w:rsidR="00820CB5" w:rsidRPr="009402BC" w:rsidRDefault="00820C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2" w:type="dxa"/>
          </w:tcPr>
          <w:p w14:paraId="12B8EAAF" w14:textId="77777777" w:rsidR="00820CB5" w:rsidRPr="009402BC" w:rsidRDefault="00820CB5" w:rsidP="009402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2BC">
              <w:rPr>
                <w:rFonts w:ascii="Times New Roman" w:hAnsi="Times New Roman" w:cs="Times New Roman"/>
                <w:sz w:val="28"/>
                <w:szCs w:val="28"/>
              </w:rPr>
              <w:t>Pale endometrium, Periosteal fibrosis, Intra-uterine adhesions, Tubercle, shrunken endometrial cavity</w:t>
            </w:r>
          </w:p>
          <w:p w14:paraId="5B100108" w14:textId="77777777" w:rsidR="00820CB5" w:rsidRPr="009402BC" w:rsidRDefault="00820C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CB5" w:rsidRPr="009402BC" w14:paraId="3735EA05" w14:textId="77777777" w:rsidTr="00820CB5">
        <w:trPr>
          <w:trHeight w:val="1505"/>
        </w:trPr>
        <w:tc>
          <w:tcPr>
            <w:tcW w:w="1756" w:type="dxa"/>
          </w:tcPr>
          <w:p w14:paraId="168A1CD8" w14:textId="77777777" w:rsidR="00820CB5" w:rsidRPr="009402BC" w:rsidRDefault="00820C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2BC">
              <w:rPr>
                <w:rFonts w:ascii="Times New Roman" w:hAnsi="Times New Roman" w:cs="Times New Roman"/>
                <w:sz w:val="28"/>
                <w:szCs w:val="28"/>
              </w:rPr>
              <w:t>Laparoscopy</w:t>
            </w:r>
          </w:p>
          <w:p w14:paraId="4B813F85" w14:textId="77777777" w:rsidR="00820CB5" w:rsidRPr="009402BC" w:rsidRDefault="00820C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2BC">
              <w:rPr>
                <w:rFonts w:ascii="Times New Roman" w:hAnsi="Times New Roman" w:cs="Times New Roman"/>
                <w:sz w:val="28"/>
                <w:szCs w:val="28"/>
              </w:rPr>
              <w:t xml:space="preserve">Findings </w:t>
            </w:r>
          </w:p>
        </w:tc>
        <w:tc>
          <w:tcPr>
            <w:tcW w:w="1701" w:type="dxa"/>
            <w:vMerge/>
          </w:tcPr>
          <w:p w14:paraId="386E9BDF" w14:textId="77777777" w:rsidR="00820CB5" w:rsidRPr="009402BC" w:rsidRDefault="00820C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3" w:type="dxa"/>
          </w:tcPr>
          <w:p w14:paraId="065E8997" w14:textId="7851D116" w:rsidR="00820CB5" w:rsidRPr="009402BC" w:rsidRDefault="00820C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Flimsy and mild </w:t>
            </w:r>
            <w:r w:rsidRPr="009402BC">
              <w:rPr>
                <w:rFonts w:ascii="Times New Roman" w:hAnsi="Times New Roman" w:cs="Times New Roman"/>
                <w:sz w:val="28"/>
                <w:szCs w:val="28"/>
              </w:rPr>
              <w:t xml:space="preserve">Abdomino-pelvic adhesions,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flimsy </w:t>
            </w:r>
            <w:r w:rsidRPr="009402BC">
              <w:rPr>
                <w:rFonts w:ascii="Times New Roman" w:hAnsi="Times New Roman" w:cs="Times New Roman"/>
                <w:sz w:val="28"/>
                <w:szCs w:val="28"/>
              </w:rPr>
              <w:t>peri-hepatic adhesions, swollen tube, Hydrosalpinx, pyosalpinx, agglutinated fimbria, Tubal diverticula</w:t>
            </w:r>
          </w:p>
        </w:tc>
        <w:tc>
          <w:tcPr>
            <w:tcW w:w="2962" w:type="dxa"/>
          </w:tcPr>
          <w:p w14:paraId="73D11595" w14:textId="73812D4C" w:rsidR="00820CB5" w:rsidRPr="009402BC" w:rsidRDefault="00820C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Dense, vascular and moderate to severe </w:t>
            </w:r>
            <w:r w:rsidRPr="009402BC">
              <w:rPr>
                <w:rFonts w:ascii="Times New Roman" w:hAnsi="Times New Roman" w:cs="Times New Roman"/>
                <w:sz w:val="28"/>
                <w:szCs w:val="28"/>
              </w:rPr>
              <w:t>Abdomino- pelvic adhesions to the frozen pelvis, Tubercle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anywhere in reproductive tract or peritoneal cavity</w:t>
            </w:r>
            <w:r w:rsidRPr="009402BC">
              <w:rPr>
                <w:rFonts w:ascii="Times New Roman" w:hAnsi="Times New Roman" w:cs="Times New Roman"/>
                <w:sz w:val="28"/>
                <w:szCs w:val="28"/>
              </w:rPr>
              <w:t>, Isthmo-ampullary block, Encysted fluid collection, TO mass, Caseating deposits</w:t>
            </w:r>
          </w:p>
        </w:tc>
      </w:tr>
    </w:tbl>
    <w:p w14:paraId="2A5F8315" w14:textId="77777777" w:rsidR="008E285B" w:rsidRPr="009402BC" w:rsidRDefault="008E285B">
      <w:pPr>
        <w:rPr>
          <w:rFonts w:ascii="Times New Roman" w:hAnsi="Times New Roman" w:cs="Times New Roman"/>
          <w:sz w:val="28"/>
          <w:szCs w:val="28"/>
        </w:rPr>
      </w:pPr>
    </w:p>
    <w:sectPr w:rsidR="008E285B" w:rsidRPr="009402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2BC"/>
    <w:rsid w:val="00457AA6"/>
    <w:rsid w:val="0070368F"/>
    <w:rsid w:val="00820CB5"/>
    <w:rsid w:val="008E285B"/>
    <w:rsid w:val="009402BC"/>
    <w:rsid w:val="00B306C9"/>
    <w:rsid w:val="00D07D6E"/>
    <w:rsid w:val="00F7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98550"/>
  <w15:chartTrackingRefBased/>
  <w15:docId w15:val="{05A8EFFA-FA04-4CFE-A362-7FBB995D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402BC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4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Mondal</dc:creator>
  <cp:keywords/>
  <dc:description/>
  <cp:lastModifiedBy>Rana Mondal</cp:lastModifiedBy>
  <cp:revision>2</cp:revision>
  <dcterms:created xsi:type="dcterms:W3CDTF">2023-02-10T10:34:00Z</dcterms:created>
  <dcterms:modified xsi:type="dcterms:W3CDTF">2023-05-27T16:03:00Z</dcterms:modified>
</cp:coreProperties>
</file>