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A9E85" w14:textId="3342CB0F" w:rsidR="008E285B" w:rsidRDefault="001B3518" w:rsidP="00790D60">
      <w:r>
        <w:rPr>
          <w:noProof/>
        </w:rPr>
        <w:pict w14:anchorId="05F43A49"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9.6pt;margin-top:637.2pt;width:288.6pt;height:99pt;z-index:251663360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>
            <v:textbox>
              <w:txbxContent>
                <w:p w14:paraId="1096DCF8" w14:textId="679885C9" w:rsidR="00553D65" w:rsidRDefault="00553D65" w:rsidP="00553D65">
                  <w:r w:rsidRPr="00553D65">
                    <w:t>Pregnancy outcome</w:t>
                  </w:r>
                  <w:r w:rsidR="003A395A">
                    <w:t xml:space="preserve"> (failed conception, clinical pregnancy, ongoing pregnancy, ectopic pregnancy, live </w:t>
                  </w:r>
                  <w:proofErr w:type="spellStart"/>
                  <w:r w:rsidR="003A395A">
                    <w:t>bith</w:t>
                  </w:r>
                  <w:proofErr w:type="spellEnd"/>
                  <w:r w:rsidR="003A395A">
                    <w:t>)</w:t>
                  </w:r>
                  <w:r w:rsidRPr="00553D65">
                    <w:t xml:space="preserve"> after different subfertility treatment after </w:t>
                  </w:r>
                  <w:r w:rsidR="001B3518">
                    <w:t>r</w:t>
                  </w:r>
                  <w:r w:rsidRPr="00553D65">
                    <w:t>eceiving ATT</w:t>
                  </w:r>
                  <w:r w:rsidR="001B3518">
                    <w:t>.</w:t>
                  </w:r>
                </w:p>
                <w:p w14:paraId="07F85E2C" w14:textId="7C2930E2" w:rsidR="001B3518" w:rsidRPr="00553D65" w:rsidRDefault="001B3518" w:rsidP="00553D65">
                  <w:r>
                    <w:t>Initiation of ATT at early stage of disease has better reproductive outcome?</w:t>
                  </w:r>
                </w:p>
                <w:p w14:paraId="06A7D09E" w14:textId="77777777" w:rsidR="00790D60" w:rsidRDefault="00790D60"/>
              </w:txbxContent>
            </v:textbox>
          </v:shape>
        </w:pict>
      </w:r>
      <w:r>
        <w:rPr>
          <w:noProof/>
        </w:rPr>
        <w:pict w14:anchorId="34B75E85">
          <v:shape id="_x0000_s1029" type="#_x0000_t202" style="position:absolute;margin-left:-10.8pt;margin-top:477pt;width:291pt;height:1in;z-index:251661312;mso-height-percent:0;mso-wrap-distance-left:9pt;mso-wrap-distance-top:0;mso-wrap-distance-right:9pt;mso-wrap-distance-bottom:0;mso-position-horizontal-relative:text;mso-position-vertical-relative:text;mso-height-percent:0;mso-width-relative:page;mso-height-relative:page;mso-position-horizontal-col-start:0;mso-width-col-span:0;v-text-anchor:top">
            <v:textbox>
              <w:txbxContent>
                <w:p w14:paraId="23D7A6E0" w14:textId="6ABABB03" w:rsidR="00790D60" w:rsidRDefault="00790D60">
                  <w:r>
                    <w:t>After completing anti-tubercular therapy, they were provided different subfertility treatments</w:t>
                  </w:r>
                  <w:r w:rsidR="003A395A">
                    <w:t xml:space="preserve"> (spontaneous, ovulation induction, IUI, in-vitro fertilization)</w:t>
                  </w:r>
                  <w:r>
                    <w:t xml:space="preserve"> depending on their conditions like in no</w:t>
                  </w:r>
                  <w:r w:rsidR="00553D65">
                    <w:t>rmal</w:t>
                  </w:r>
                  <w:r>
                    <w:t xml:space="preserve"> infertile couples.</w:t>
                  </w:r>
                </w:p>
              </w:txbxContent>
            </v:textbox>
          </v:shape>
        </w:pict>
      </w:r>
      <w:r>
        <w:rPr>
          <w:noProof/>
        </w:rPr>
        <w:pict w14:anchorId="056CA9B6">
          <v:shape id="_x0000_s1027" type="#_x0000_t202" style="position:absolute;margin-left:-23.4pt;margin-top:321.6pt;width:315.6pt;height:60.6pt;z-index:251659264">
            <v:textbox>
              <w:txbxContent>
                <w:p w14:paraId="3A9A0DC2" w14:textId="40CF8DA8" w:rsidR="00790D60" w:rsidRPr="001B3518" w:rsidRDefault="00790D60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790D60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All 108</w:t>
                  </w:r>
                  <w:r w:rsidR="001B35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790D60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women were given Anti-tubercular therapy (ATT)</w:t>
                  </w:r>
                  <w:r w:rsidR="001B35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Based on findings of </w:t>
                  </w:r>
                  <w:proofErr w:type="spellStart"/>
                  <w:r w:rsidR="001B35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Hystro</w:t>
                  </w:r>
                  <w:proofErr w:type="spellEnd"/>
                  <w:r w:rsidR="001B351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-laparoscopy and followed up for sub fertility treatment </w:t>
                  </w:r>
                </w:p>
              </w:txbxContent>
            </v:textbox>
          </v:shape>
        </w:pict>
      </w:r>
      <w:r>
        <w:rPr>
          <w:noProof/>
        </w:rPr>
        <w:pict w14:anchorId="7E603220">
          <v:shape id="_x0000_s1033" type="#_x0000_t202" style="position:absolute;margin-left:-46.8pt;margin-top:152.4pt;width:332.55pt;height:76.2pt;z-index:251665408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>
            <v:textbox>
              <w:txbxContent>
                <w:p w14:paraId="55C7C444" w14:textId="4A03B20F" w:rsidR="00553D65" w:rsidRDefault="00553D65" w:rsidP="00553D65">
                  <w:pPr>
                    <w:ind w:left="720"/>
                  </w:pPr>
                  <w:r w:rsidRPr="00553D65">
                    <w:t>1</w:t>
                  </w:r>
                  <w:r w:rsidR="003A395A">
                    <w:t>67</w:t>
                  </w:r>
                  <w:r w:rsidRPr="00553D65">
                    <w:t xml:space="preserve">4 women had findings corresponding to abdominopelvic tuberculosis and based on endoscopy findings </w:t>
                  </w:r>
                </w:p>
                <w:p w14:paraId="07589502" w14:textId="365FC295" w:rsidR="001B3518" w:rsidRDefault="001B3518" w:rsidP="00553D65">
                  <w:pPr>
                    <w:ind w:left="720"/>
                  </w:pPr>
                  <w:r>
                    <w:t>591 women did not follow up after hysteron-laparoscopy and receiving Anti-tubercular therapy</w:t>
                  </w:r>
                </w:p>
              </w:txbxContent>
            </v:textbox>
          </v:shape>
        </w:pict>
      </w:r>
      <w:r>
        <w:rPr>
          <w:noProof/>
        </w:rPr>
        <w:pict w14:anchorId="0BE4DD01"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margin-left:111.6pt;margin-top:235.8pt;width:27pt;height:82.3pt;z-index:251658240">
            <v:textbox style="layout-flow:vertical-ideographic"/>
          </v:shape>
        </w:pict>
      </w:r>
      <w:r>
        <w:rPr>
          <w:noProof/>
        </w:rPr>
        <w:pict w14:anchorId="1DD83E90">
          <v:shape id="_x0000_s1028" type="#_x0000_t67" style="position:absolute;margin-left:115.2pt;margin-top:402pt;width:28.05pt;height:67.9pt;z-index:251660288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>
            <v:textbox style="layout-flow:vertical-ideographic"/>
          </v:shape>
        </w:pict>
      </w:r>
      <w:r w:rsidR="00000000">
        <w:rPr>
          <w:noProof/>
        </w:rPr>
        <w:pict w14:anchorId="4B6FDF59">
          <v:shape id="_x0000_s1030" type="#_x0000_t67" style="position:absolute;margin-left:130.2pt;margin-top:573.6pt;width:29.85pt;height:57.7pt;z-index:251662336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>
            <v:textbox style="layout-flow:vertical-ideographic"/>
          </v:shape>
        </w:pict>
      </w:r>
      <w:r w:rsidR="00000000">
        <w:rPr>
          <w:noProof/>
        </w:rPr>
        <w:pict w14:anchorId="65FF15CD">
          <v:shape id="_x0000_s1034" type="#_x0000_t67" style="position:absolute;margin-left:114.6pt;margin-top:90.6pt;width:22.65pt;height:55.9pt;z-index:251666432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>
            <v:textbox style="layout-flow:vertical-ideographic"/>
          </v:shape>
        </w:pict>
      </w:r>
      <w:r w:rsidR="00000000">
        <w:rPr>
          <w:noProof/>
        </w:rPr>
        <w:pict w14:anchorId="79B1DF04">
          <v:shape id="_x0000_s1032" type="#_x0000_t202" style="position:absolute;margin-left:-35.4pt;margin-top:36pt;width:313.8pt;height:48.6pt;z-index:251664384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>
            <v:textbox>
              <w:txbxContent>
                <w:p w14:paraId="2B2B7C3B" w14:textId="77777777" w:rsidR="00553D65" w:rsidRPr="00553D65" w:rsidRDefault="00553D65" w:rsidP="00553D65">
                  <w:pPr>
                    <w:ind w:left="720"/>
                  </w:pPr>
                  <w:r w:rsidRPr="00553D65">
                    <w:t xml:space="preserve">16784 </w:t>
                  </w:r>
                  <w:proofErr w:type="spellStart"/>
                  <w:r w:rsidRPr="00553D65">
                    <w:t>subfertile</w:t>
                  </w:r>
                  <w:proofErr w:type="spellEnd"/>
                  <w:r w:rsidRPr="00553D65">
                    <w:t xml:space="preserve"> women undergone diagnostic </w:t>
                  </w:r>
                  <w:proofErr w:type="spellStart"/>
                  <w:r w:rsidRPr="00553D65">
                    <w:t>Hystero</w:t>
                  </w:r>
                  <w:proofErr w:type="spellEnd"/>
                  <w:r w:rsidRPr="00553D65">
                    <w:t>- laparoscopy from Feb 2014 to June 2022</w:t>
                  </w:r>
                </w:p>
                <w:p w14:paraId="3E49AE96" w14:textId="77777777" w:rsidR="00553D65" w:rsidRDefault="00553D65"/>
              </w:txbxContent>
            </v:textbox>
          </v:shape>
        </w:pict>
      </w:r>
      <w:r>
        <w:t>Consort flow chart.</w:t>
      </w:r>
    </w:p>
    <w:sectPr w:rsidR="008E28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E2440"/>
    <w:multiLevelType w:val="hybridMultilevel"/>
    <w:tmpl w:val="E5B87908"/>
    <w:lvl w:ilvl="0" w:tplc="BA189C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92E23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B05E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D0F9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31444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8000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E02C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6D851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8F888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44A54A7"/>
    <w:multiLevelType w:val="hybridMultilevel"/>
    <w:tmpl w:val="B17C7956"/>
    <w:lvl w:ilvl="0" w:tplc="3C6EA0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A5877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34CB9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D05E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826BB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849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EE90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8828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0E47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CAF4749"/>
    <w:multiLevelType w:val="hybridMultilevel"/>
    <w:tmpl w:val="FDD2ED7A"/>
    <w:lvl w:ilvl="0" w:tplc="067ADC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2CBB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58DC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B0874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CC24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9210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A451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19EC0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CE62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552C44AC"/>
    <w:multiLevelType w:val="hybridMultilevel"/>
    <w:tmpl w:val="9176DA36"/>
    <w:lvl w:ilvl="0" w:tplc="03866A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5C66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AE86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D10EB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0603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B8273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7439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8D298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0AA01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519052615">
    <w:abstractNumId w:val="3"/>
  </w:num>
  <w:num w:numId="2" w16cid:durableId="1690330888">
    <w:abstractNumId w:val="1"/>
  </w:num>
  <w:num w:numId="3" w16cid:durableId="902907937">
    <w:abstractNumId w:val="0"/>
  </w:num>
  <w:num w:numId="4" w16cid:durableId="1152948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QxMTC1MDE2Mja2MDRX0lEKTi0uzszPAykwqgUAAh5FoywAAAA="/>
  </w:docVars>
  <w:rsids>
    <w:rsidRoot w:val="00790D60"/>
    <w:rsid w:val="00121F92"/>
    <w:rsid w:val="001B3518"/>
    <w:rsid w:val="003A395A"/>
    <w:rsid w:val="00457AA6"/>
    <w:rsid w:val="004B6261"/>
    <w:rsid w:val="00553D65"/>
    <w:rsid w:val="00642032"/>
    <w:rsid w:val="006C1422"/>
    <w:rsid w:val="0070368F"/>
    <w:rsid w:val="00790D60"/>
    <w:rsid w:val="008E285B"/>
    <w:rsid w:val="00B306C9"/>
    <w:rsid w:val="00D07D6E"/>
    <w:rsid w:val="00F74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 fillcolor="white">
      <v:fill color="white"/>
      <v:textbox style="layout-flow:vertical-ideographic"/>
    </o:shapedefaults>
    <o:shapelayout v:ext="edit">
      <o:idmap v:ext="edit" data="1"/>
    </o:shapelayout>
  </w:shapeDefaults>
  <w:decimalSymbol w:val="."/>
  <w:listSeparator w:val=","/>
  <w14:docId w14:val="7F167038"/>
  <w15:chartTrackingRefBased/>
  <w15:docId w15:val="{3040E1C9-069D-496D-84EE-788C152B2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0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811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5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041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8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20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2022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Mondal</dc:creator>
  <cp:keywords/>
  <dc:description/>
  <cp:lastModifiedBy>Rana Mondal</cp:lastModifiedBy>
  <cp:revision>4</cp:revision>
  <dcterms:created xsi:type="dcterms:W3CDTF">2023-02-08T05:45:00Z</dcterms:created>
  <dcterms:modified xsi:type="dcterms:W3CDTF">2023-05-27T15:57:00Z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00ac1bae-4a72-4bc8-8a86-906286fe8561</vt:lpwstr>
  </property>
</Properties>
</file>