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7C3F8" w14:textId="58A1D03A" w:rsidR="008C65BA" w:rsidRPr="007027C7" w:rsidRDefault="008C65BA" w:rsidP="008C65BA">
      <w:pPr>
        <w:pStyle w:val="Caption"/>
        <w:keepNext/>
        <w:rPr>
          <w:rFonts w:ascii="Times New Roman" w:hAnsi="Times New Roman" w:cs="Times New Roman"/>
          <w:sz w:val="22"/>
          <w:szCs w:val="22"/>
        </w:rPr>
      </w:pPr>
      <w:r w:rsidRPr="007027C7">
        <w:rPr>
          <w:rFonts w:ascii="Times New Roman" w:hAnsi="Times New Roman" w:cs="Times New Roman"/>
          <w:sz w:val="22"/>
          <w:szCs w:val="22"/>
        </w:rPr>
        <w:t xml:space="preserve">Table </w:t>
      </w:r>
      <w:r w:rsidRPr="007027C7">
        <w:rPr>
          <w:rFonts w:ascii="Times New Roman" w:hAnsi="Times New Roman" w:cs="Times New Roman"/>
          <w:sz w:val="22"/>
          <w:szCs w:val="22"/>
        </w:rPr>
        <w:fldChar w:fldCharType="begin"/>
      </w:r>
      <w:r w:rsidRPr="007027C7">
        <w:rPr>
          <w:rFonts w:ascii="Times New Roman" w:hAnsi="Times New Roman" w:cs="Times New Roman"/>
          <w:sz w:val="22"/>
          <w:szCs w:val="22"/>
        </w:rPr>
        <w:instrText xml:space="preserve"> SEQ Table \* ARABIC </w:instrText>
      </w:r>
      <w:r w:rsidRPr="007027C7">
        <w:rPr>
          <w:rFonts w:ascii="Times New Roman" w:hAnsi="Times New Roman" w:cs="Times New Roman"/>
          <w:sz w:val="22"/>
          <w:szCs w:val="22"/>
        </w:rPr>
        <w:fldChar w:fldCharType="separate"/>
      </w:r>
      <w:r w:rsidRPr="007027C7">
        <w:rPr>
          <w:rFonts w:ascii="Times New Roman" w:hAnsi="Times New Roman" w:cs="Times New Roman"/>
          <w:noProof/>
          <w:sz w:val="22"/>
          <w:szCs w:val="22"/>
        </w:rPr>
        <w:t>1</w:t>
      </w:r>
      <w:r w:rsidRPr="007027C7">
        <w:rPr>
          <w:rFonts w:ascii="Times New Roman" w:hAnsi="Times New Roman" w:cs="Times New Roman"/>
          <w:sz w:val="22"/>
          <w:szCs w:val="22"/>
        </w:rPr>
        <w:fldChar w:fldCharType="end"/>
      </w:r>
      <w:r w:rsidRPr="007027C7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7027C7">
        <w:rPr>
          <w:rFonts w:ascii="Times New Roman" w:hAnsi="Times New Roman" w:cs="Times New Roman"/>
          <w:sz w:val="22"/>
          <w:szCs w:val="22"/>
        </w:rPr>
        <w:t>Hystero</w:t>
      </w:r>
      <w:proofErr w:type="spellEnd"/>
      <w:r w:rsidR="00EF6E21">
        <w:rPr>
          <w:rFonts w:ascii="Times New Roman" w:hAnsi="Times New Roman" w:cs="Times New Roman"/>
          <w:sz w:val="22"/>
          <w:szCs w:val="22"/>
        </w:rPr>
        <w:t>-</w:t>
      </w:r>
      <w:r w:rsidRPr="007027C7">
        <w:rPr>
          <w:rFonts w:ascii="Times New Roman" w:hAnsi="Times New Roman" w:cs="Times New Roman"/>
          <w:sz w:val="22"/>
          <w:szCs w:val="22"/>
        </w:rPr>
        <w:t xml:space="preserve">laparoscopic findings </w:t>
      </w:r>
      <w:r w:rsidR="00EF6E21">
        <w:rPr>
          <w:rFonts w:ascii="Times New Roman" w:hAnsi="Times New Roman" w:cs="Times New Roman"/>
          <w:sz w:val="22"/>
          <w:szCs w:val="22"/>
        </w:rPr>
        <w:t>that correspond to female genital tuberculosis (FGTB)</w:t>
      </w:r>
    </w:p>
    <w:tbl>
      <w:tblPr>
        <w:tblStyle w:val="TableGrid"/>
        <w:tblW w:w="10369" w:type="dxa"/>
        <w:tblLook w:val="04A0" w:firstRow="1" w:lastRow="0" w:firstColumn="1" w:lastColumn="0" w:noHBand="0" w:noVBand="1"/>
      </w:tblPr>
      <w:tblGrid>
        <w:gridCol w:w="4928"/>
        <w:gridCol w:w="2406"/>
        <w:gridCol w:w="1765"/>
        <w:gridCol w:w="214"/>
        <w:gridCol w:w="1056"/>
      </w:tblGrid>
      <w:tr w:rsidR="008C65BA" w:rsidRPr="007027C7" w14:paraId="5C06CA09" w14:textId="77777777" w:rsidTr="00225B2C">
        <w:tc>
          <w:tcPr>
            <w:tcW w:w="10369" w:type="dxa"/>
            <w:gridSpan w:val="5"/>
          </w:tcPr>
          <w:p w14:paraId="2905BBEA" w14:textId="20557CE3" w:rsidR="008C65BA" w:rsidRPr="007027C7" w:rsidRDefault="008C65BA" w:rsidP="00437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Hysterolaparoscopic</w:t>
            </w:r>
            <w:proofErr w:type="spellEnd"/>
            <w:r w:rsidRPr="007027C7">
              <w:rPr>
                <w:rFonts w:ascii="Times New Roman" w:hAnsi="Times New Roman" w:cs="Times New Roman"/>
                <w:sz w:val="24"/>
                <w:szCs w:val="24"/>
              </w:rPr>
              <w:t xml:space="preserve"> findings </w:t>
            </w:r>
          </w:p>
        </w:tc>
      </w:tr>
      <w:tr w:rsidR="008C65BA" w:rsidRPr="007027C7" w14:paraId="0CA0F501" w14:textId="77777777" w:rsidTr="00E13771">
        <w:tc>
          <w:tcPr>
            <w:tcW w:w="7479" w:type="dxa"/>
            <w:gridSpan w:val="2"/>
          </w:tcPr>
          <w:p w14:paraId="0B81A6CC" w14:textId="77777777" w:rsidR="008C65BA" w:rsidRPr="007027C7" w:rsidRDefault="008C65BA" w:rsidP="00437A51">
            <w:pPr>
              <w:tabs>
                <w:tab w:val="left" w:pos="68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19" w:type="dxa"/>
          </w:tcPr>
          <w:p w14:paraId="07E88654" w14:textId="20C0BEBA" w:rsidR="008C65BA" w:rsidRPr="007027C7" w:rsidRDefault="008C65BA" w:rsidP="00437A51">
            <w:pPr>
              <w:tabs>
                <w:tab w:val="left" w:pos="68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No. of patient(n=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7D7C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1" w:type="dxa"/>
            <w:gridSpan w:val="2"/>
          </w:tcPr>
          <w:p w14:paraId="7E75EA0D" w14:textId="77777777" w:rsidR="008C65BA" w:rsidRPr="007027C7" w:rsidRDefault="008C65BA" w:rsidP="00437A51">
            <w:pPr>
              <w:tabs>
                <w:tab w:val="left" w:pos="68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Percentage (%)</w:t>
            </w:r>
          </w:p>
        </w:tc>
      </w:tr>
      <w:tr w:rsidR="008C65BA" w:rsidRPr="007027C7" w14:paraId="61213DD8" w14:textId="77777777" w:rsidTr="00225B2C">
        <w:tc>
          <w:tcPr>
            <w:tcW w:w="10369" w:type="dxa"/>
            <w:gridSpan w:val="5"/>
          </w:tcPr>
          <w:p w14:paraId="15E3D9A5" w14:textId="77777777" w:rsidR="008C65BA" w:rsidRPr="007027C7" w:rsidRDefault="008C65BA" w:rsidP="00437A51">
            <w:pPr>
              <w:tabs>
                <w:tab w:val="left" w:pos="68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Hysteroscopic findings</w:t>
            </w:r>
          </w:p>
        </w:tc>
      </w:tr>
      <w:tr w:rsidR="00225B2C" w:rsidRPr="007027C7" w14:paraId="44C1438B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534E7C6E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Peri osteal fibrosis</w:t>
            </w:r>
          </w:p>
        </w:tc>
        <w:tc>
          <w:tcPr>
            <w:tcW w:w="4385" w:type="dxa"/>
            <w:gridSpan w:val="3"/>
            <w:noWrap/>
            <w:hideMark/>
          </w:tcPr>
          <w:p w14:paraId="0508768F" w14:textId="45642595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44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9/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30B90353" w14:textId="77777777" w:rsidR="00225B2C" w:rsidRDefault="00225B2C" w:rsidP="00225B2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41.42066</w:t>
            </w:r>
          </w:p>
        </w:tc>
      </w:tr>
      <w:tr w:rsidR="00225B2C" w:rsidRPr="007027C7" w14:paraId="5210100D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454914C5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Pale endometrium</w:t>
            </w:r>
          </w:p>
        </w:tc>
        <w:tc>
          <w:tcPr>
            <w:tcW w:w="4385" w:type="dxa"/>
            <w:gridSpan w:val="3"/>
            <w:noWrap/>
            <w:hideMark/>
          </w:tcPr>
          <w:p w14:paraId="1FAEAB46" w14:textId="348B2DEC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79/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0AED70E1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34.9631</w:t>
            </w:r>
          </w:p>
        </w:tc>
      </w:tr>
      <w:tr w:rsidR="00225B2C" w:rsidRPr="007027C7" w14:paraId="69304D9E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4D4491EC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Micropolyp</w:t>
            </w:r>
            <w:proofErr w:type="spellEnd"/>
          </w:p>
        </w:tc>
        <w:tc>
          <w:tcPr>
            <w:tcW w:w="4385" w:type="dxa"/>
            <w:gridSpan w:val="3"/>
            <w:noWrap/>
            <w:hideMark/>
          </w:tcPr>
          <w:p w14:paraId="5A9EE459" w14:textId="38CEA362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6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38/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1CAB0D77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58.85609</w:t>
            </w:r>
          </w:p>
        </w:tc>
      </w:tr>
      <w:tr w:rsidR="00225B2C" w:rsidRPr="007027C7" w14:paraId="122F8A24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7D1E99DC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Intra-uterine adhesions</w:t>
            </w:r>
          </w:p>
        </w:tc>
        <w:tc>
          <w:tcPr>
            <w:tcW w:w="4385" w:type="dxa"/>
            <w:gridSpan w:val="3"/>
            <w:noWrap/>
            <w:hideMark/>
          </w:tcPr>
          <w:p w14:paraId="1A01899B" w14:textId="518AAF64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88/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4808BC60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17.34317</w:t>
            </w:r>
          </w:p>
        </w:tc>
      </w:tr>
      <w:tr w:rsidR="00225B2C" w:rsidRPr="007027C7" w14:paraId="31748930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44D343B2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Tubercle</w:t>
            </w:r>
          </w:p>
        </w:tc>
        <w:tc>
          <w:tcPr>
            <w:tcW w:w="4385" w:type="dxa"/>
            <w:gridSpan w:val="3"/>
            <w:noWrap/>
            <w:hideMark/>
          </w:tcPr>
          <w:p w14:paraId="77D8DB7A" w14:textId="137440FB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78/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5568D307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25.64576</w:t>
            </w:r>
          </w:p>
        </w:tc>
      </w:tr>
      <w:tr w:rsidR="00225B2C" w:rsidRPr="007027C7" w14:paraId="7F6F0D0A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5EBFC184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Polyp</w:t>
            </w:r>
          </w:p>
        </w:tc>
        <w:tc>
          <w:tcPr>
            <w:tcW w:w="4385" w:type="dxa"/>
            <w:gridSpan w:val="3"/>
            <w:noWrap/>
            <w:hideMark/>
          </w:tcPr>
          <w:p w14:paraId="7D6FBEF0" w14:textId="4FBC1F15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54/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42FD0329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14.20664</w:t>
            </w:r>
          </w:p>
        </w:tc>
      </w:tr>
      <w:tr w:rsidR="00225B2C" w:rsidRPr="007027C7" w14:paraId="6CEEEE28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62542DF8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Caseation</w:t>
            </w:r>
          </w:p>
        </w:tc>
        <w:tc>
          <w:tcPr>
            <w:tcW w:w="4385" w:type="dxa"/>
            <w:gridSpan w:val="3"/>
            <w:noWrap/>
            <w:hideMark/>
          </w:tcPr>
          <w:p w14:paraId="52746E51" w14:textId="6CCD595E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5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57B8F07E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4.797048</w:t>
            </w:r>
          </w:p>
        </w:tc>
      </w:tr>
      <w:tr w:rsidR="00225B2C" w:rsidRPr="007027C7" w14:paraId="0BAB6F6C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25337350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 xml:space="preserve">Focal </w:t>
            </w: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Hyperemia</w:t>
            </w:r>
            <w:proofErr w:type="spellEnd"/>
          </w:p>
        </w:tc>
        <w:tc>
          <w:tcPr>
            <w:tcW w:w="4385" w:type="dxa"/>
            <w:gridSpan w:val="3"/>
            <w:noWrap/>
            <w:hideMark/>
          </w:tcPr>
          <w:p w14:paraId="41DB846D" w14:textId="68532B5F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29/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1D742490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30.35055</w:t>
            </w:r>
          </w:p>
        </w:tc>
      </w:tr>
      <w:tr w:rsidR="00225B2C" w:rsidRPr="007027C7" w14:paraId="3004EF4A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4ADE442C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 xml:space="preserve">Diffuse </w:t>
            </w: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Hyperemia</w:t>
            </w:r>
            <w:proofErr w:type="spellEnd"/>
          </w:p>
        </w:tc>
        <w:tc>
          <w:tcPr>
            <w:tcW w:w="4385" w:type="dxa"/>
            <w:gridSpan w:val="3"/>
            <w:noWrap/>
            <w:hideMark/>
          </w:tcPr>
          <w:p w14:paraId="4BEA1FD4" w14:textId="60D9117E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29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8/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6FD3EBAB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27.49077</w:t>
            </w:r>
          </w:p>
        </w:tc>
      </w:tr>
      <w:tr w:rsidR="00225B2C" w:rsidRPr="007027C7" w14:paraId="2BDB6DB3" w14:textId="77777777" w:rsidTr="00225B2C">
        <w:trPr>
          <w:trHeight w:val="288"/>
        </w:trPr>
        <w:tc>
          <w:tcPr>
            <w:tcW w:w="4928" w:type="dxa"/>
            <w:noWrap/>
          </w:tcPr>
          <w:p w14:paraId="485CC093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Shrunken cavity (with difficulty in distension)</w:t>
            </w:r>
          </w:p>
        </w:tc>
        <w:tc>
          <w:tcPr>
            <w:tcW w:w="4385" w:type="dxa"/>
            <w:gridSpan w:val="3"/>
            <w:noWrap/>
          </w:tcPr>
          <w:p w14:paraId="2954A750" w14:textId="27687533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6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9/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</w:tcPr>
          <w:p w14:paraId="2FA36EB9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6.365314</w:t>
            </w:r>
          </w:p>
        </w:tc>
      </w:tr>
      <w:tr w:rsidR="00225B2C" w:rsidRPr="007027C7" w14:paraId="16DFF3D0" w14:textId="77777777" w:rsidTr="00225B2C">
        <w:trPr>
          <w:trHeight w:val="288"/>
        </w:trPr>
        <w:tc>
          <w:tcPr>
            <w:tcW w:w="4928" w:type="dxa"/>
            <w:noWrap/>
            <w:hideMark/>
          </w:tcPr>
          <w:p w14:paraId="1C0C323D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Normal</w:t>
            </w:r>
          </w:p>
        </w:tc>
        <w:tc>
          <w:tcPr>
            <w:tcW w:w="4385" w:type="dxa"/>
            <w:gridSpan w:val="3"/>
            <w:noWrap/>
            <w:hideMark/>
          </w:tcPr>
          <w:p w14:paraId="1AF00935" w14:textId="535B67B7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192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059DEED4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17.71218</w:t>
            </w:r>
          </w:p>
        </w:tc>
      </w:tr>
      <w:tr w:rsidR="008C65BA" w:rsidRPr="007027C7" w14:paraId="1A43320B" w14:textId="77777777" w:rsidTr="00225B2C">
        <w:tc>
          <w:tcPr>
            <w:tcW w:w="10369" w:type="dxa"/>
            <w:gridSpan w:val="5"/>
          </w:tcPr>
          <w:p w14:paraId="28994044" w14:textId="77777777" w:rsidR="008C65BA" w:rsidRPr="007027C7" w:rsidRDefault="008C65BA" w:rsidP="00437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Laparoscopic findings</w:t>
            </w:r>
          </w:p>
        </w:tc>
      </w:tr>
      <w:tr w:rsidR="00225B2C" w:rsidRPr="007027C7" w14:paraId="4BAEFD84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1EE39276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Abdomino</w:t>
            </w:r>
            <w:proofErr w:type="spellEnd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-pelvic adhesions of various grade</w:t>
            </w:r>
          </w:p>
        </w:tc>
        <w:tc>
          <w:tcPr>
            <w:tcW w:w="4385" w:type="dxa"/>
            <w:gridSpan w:val="3"/>
            <w:noWrap/>
            <w:hideMark/>
          </w:tcPr>
          <w:p w14:paraId="1B7670C4" w14:textId="3B3AD976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4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97/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29D0D603" w14:textId="77777777" w:rsidR="00225B2C" w:rsidRDefault="00225B2C" w:rsidP="00225B2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45.84871</w:t>
            </w:r>
          </w:p>
        </w:tc>
      </w:tr>
      <w:tr w:rsidR="00225B2C" w:rsidRPr="007027C7" w14:paraId="59EB65F3" w14:textId="77777777" w:rsidTr="007D30FA">
        <w:trPr>
          <w:trHeight w:val="288"/>
        </w:trPr>
        <w:tc>
          <w:tcPr>
            <w:tcW w:w="4928" w:type="dxa"/>
            <w:noWrap/>
          </w:tcPr>
          <w:p w14:paraId="13409549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Perihepatic adhesions</w:t>
            </w:r>
            <w:r w:rsidRPr="007027C7">
              <w:rPr>
                <w:rFonts w:ascii="Times New Roman" w:hAnsi="Times New Roman" w:cs="Times New Roman"/>
              </w:rPr>
              <w:t xml:space="preserve"> 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(Fitz Hugh Curtis Syndrome)</w:t>
            </w:r>
          </w:p>
        </w:tc>
        <w:tc>
          <w:tcPr>
            <w:tcW w:w="4385" w:type="dxa"/>
            <w:gridSpan w:val="3"/>
            <w:noWrap/>
          </w:tcPr>
          <w:p w14:paraId="2FABCD50" w14:textId="5526D977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29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9/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</w:tcPr>
          <w:p w14:paraId="6CF04DF3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27.58303</w:t>
            </w:r>
          </w:p>
        </w:tc>
      </w:tr>
      <w:tr w:rsidR="00225B2C" w:rsidRPr="007027C7" w14:paraId="4E22C64B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36B31317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Tubercale</w:t>
            </w:r>
            <w:proofErr w:type="spellEnd"/>
          </w:p>
        </w:tc>
        <w:tc>
          <w:tcPr>
            <w:tcW w:w="4385" w:type="dxa"/>
            <w:gridSpan w:val="3"/>
            <w:noWrap/>
            <w:hideMark/>
          </w:tcPr>
          <w:p w14:paraId="0EF01DD8" w14:textId="72914778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6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55/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2CB59BB2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60.42435</w:t>
            </w:r>
          </w:p>
        </w:tc>
      </w:tr>
      <w:tr w:rsidR="00225B2C" w:rsidRPr="007027C7" w14:paraId="35C0BC1C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271E01CA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Isthmo</w:t>
            </w:r>
            <w:proofErr w:type="spellEnd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 xml:space="preserve"> ampullary block</w:t>
            </w:r>
          </w:p>
        </w:tc>
        <w:tc>
          <w:tcPr>
            <w:tcW w:w="4385" w:type="dxa"/>
            <w:gridSpan w:val="3"/>
            <w:noWrap/>
            <w:hideMark/>
          </w:tcPr>
          <w:p w14:paraId="4537745B" w14:textId="3B3BE81A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212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7B7795F4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19.5572</w:t>
            </w:r>
          </w:p>
        </w:tc>
      </w:tr>
      <w:tr w:rsidR="00225B2C" w:rsidRPr="007027C7" w14:paraId="7D46A997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3DFD4B6C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Tubal diverticula</w:t>
            </w:r>
          </w:p>
        </w:tc>
        <w:tc>
          <w:tcPr>
            <w:tcW w:w="4385" w:type="dxa"/>
            <w:gridSpan w:val="3"/>
            <w:noWrap/>
            <w:hideMark/>
          </w:tcPr>
          <w:p w14:paraId="3943527D" w14:textId="3ED0049A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309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66C06099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28.50554</w:t>
            </w:r>
          </w:p>
        </w:tc>
      </w:tr>
      <w:tr w:rsidR="00225B2C" w:rsidRPr="007027C7" w14:paraId="465E4176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1AE50829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Caseous nodule</w:t>
            </w:r>
          </w:p>
        </w:tc>
        <w:tc>
          <w:tcPr>
            <w:tcW w:w="4385" w:type="dxa"/>
            <w:gridSpan w:val="3"/>
            <w:noWrap/>
            <w:hideMark/>
          </w:tcPr>
          <w:p w14:paraId="5F76BB93" w14:textId="12010186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6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7/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6906D675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15.4059</w:t>
            </w:r>
          </w:p>
        </w:tc>
      </w:tr>
      <w:tr w:rsidR="00225B2C" w:rsidRPr="007027C7" w14:paraId="5AE3F7A3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2902287B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Hydrosalpinx</w:t>
            </w:r>
          </w:p>
        </w:tc>
        <w:tc>
          <w:tcPr>
            <w:tcW w:w="4385" w:type="dxa"/>
            <w:gridSpan w:val="3"/>
            <w:noWrap/>
            <w:hideMark/>
          </w:tcPr>
          <w:p w14:paraId="52D7BDA4" w14:textId="752F0A4F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97/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399316F1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27.39852</w:t>
            </w:r>
          </w:p>
        </w:tc>
      </w:tr>
      <w:tr w:rsidR="00225B2C" w:rsidRPr="007027C7" w14:paraId="1186FE5B" w14:textId="77777777" w:rsidTr="007D30FA">
        <w:trPr>
          <w:trHeight w:val="288"/>
        </w:trPr>
        <w:tc>
          <w:tcPr>
            <w:tcW w:w="4928" w:type="dxa"/>
            <w:noWrap/>
          </w:tcPr>
          <w:p w14:paraId="76A00B1E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 xml:space="preserve">Pyosalpinx </w:t>
            </w:r>
          </w:p>
        </w:tc>
        <w:tc>
          <w:tcPr>
            <w:tcW w:w="4385" w:type="dxa"/>
            <w:gridSpan w:val="3"/>
            <w:noWrap/>
          </w:tcPr>
          <w:p w14:paraId="74D7751B" w14:textId="5524A96C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</w:tcPr>
          <w:p w14:paraId="08B48CB7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3.04428</w:t>
            </w:r>
          </w:p>
        </w:tc>
      </w:tr>
      <w:tr w:rsidR="00225B2C" w:rsidRPr="007027C7" w14:paraId="04229788" w14:textId="77777777" w:rsidTr="007D30FA">
        <w:trPr>
          <w:trHeight w:val="288"/>
        </w:trPr>
        <w:tc>
          <w:tcPr>
            <w:tcW w:w="4928" w:type="dxa"/>
            <w:noWrap/>
          </w:tcPr>
          <w:p w14:paraId="02D8B38B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Nonvisualization</w:t>
            </w:r>
            <w:proofErr w:type="spellEnd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 xml:space="preserve"> of tubes</w:t>
            </w:r>
          </w:p>
        </w:tc>
        <w:tc>
          <w:tcPr>
            <w:tcW w:w="4385" w:type="dxa"/>
            <w:gridSpan w:val="3"/>
            <w:noWrap/>
          </w:tcPr>
          <w:p w14:paraId="4E6C7DBD" w14:textId="440CD142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11/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</w:tcPr>
          <w:p w14:paraId="332095E1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1.01476</w:t>
            </w:r>
          </w:p>
        </w:tc>
      </w:tr>
      <w:tr w:rsidR="00225B2C" w:rsidRPr="007027C7" w14:paraId="1A31F152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3E1BF820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Tubo</w:t>
            </w:r>
            <w:proofErr w:type="spellEnd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-ovarian mass</w:t>
            </w:r>
          </w:p>
        </w:tc>
        <w:tc>
          <w:tcPr>
            <w:tcW w:w="4385" w:type="dxa"/>
            <w:gridSpan w:val="3"/>
            <w:noWrap/>
            <w:hideMark/>
          </w:tcPr>
          <w:p w14:paraId="520AB48C" w14:textId="24F9AFB0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96/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7FBD3F4A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8.856089</w:t>
            </w:r>
          </w:p>
        </w:tc>
      </w:tr>
      <w:tr w:rsidR="00225B2C" w:rsidRPr="007027C7" w14:paraId="7B9686F7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09039EF3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Encysted fluid collection</w:t>
            </w:r>
          </w:p>
        </w:tc>
        <w:tc>
          <w:tcPr>
            <w:tcW w:w="4385" w:type="dxa"/>
            <w:gridSpan w:val="3"/>
            <w:noWrap/>
            <w:hideMark/>
          </w:tcPr>
          <w:p w14:paraId="6AF580AE" w14:textId="367A69DE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29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4/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67567A16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27.12177</w:t>
            </w:r>
          </w:p>
        </w:tc>
      </w:tr>
      <w:tr w:rsidR="00225B2C" w:rsidRPr="007027C7" w14:paraId="286CC722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58C49DED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Beaded tubes</w:t>
            </w:r>
          </w:p>
        </w:tc>
        <w:tc>
          <w:tcPr>
            <w:tcW w:w="4385" w:type="dxa"/>
            <w:gridSpan w:val="3"/>
            <w:noWrap/>
            <w:hideMark/>
          </w:tcPr>
          <w:p w14:paraId="09EB7208" w14:textId="4EC531CA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18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8/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288243B9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17.34317</w:t>
            </w:r>
          </w:p>
        </w:tc>
      </w:tr>
      <w:tr w:rsidR="00225B2C" w:rsidRPr="007027C7" w14:paraId="4A250C6A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70201C4B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Fimbrial</w:t>
            </w:r>
            <w:proofErr w:type="spellEnd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 xml:space="preserve"> Agglutination</w:t>
            </w:r>
          </w:p>
        </w:tc>
        <w:tc>
          <w:tcPr>
            <w:tcW w:w="4385" w:type="dxa"/>
            <w:gridSpan w:val="3"/>
            <w:noWrap/>
            <w:hideMark/>
          </w:tcPr>
          <w:p w14:paraId="1AEA6B40" w14:textId="5F81FF8C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59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2E212F6C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5.442804</w:t>
            </w:r>
          </w:p>
        </w:tc>
      </w:tr>
      <w:tr w:rsidR="00225B2C" w:rsidRPr="007027C7" w14:paraId="017C0B18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0A5A119B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Omental caking</w:t>
            </w:r>
          </w:p>
        </w:tc>
        <w:tc>
          <w:tcPr>
            <w:tcW w:w="4385" w:type="dxa"/>
            <w:gridSpan w:val="3"/>
            <w:noWrap/>
            <w:hideMark/>
          </w:tcPr>
          <w:p w14:paraId="3C622BA5" w14:textId="355A4763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31/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1D312598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2.859779</w:t>
            </w:r>
          </w:p>
        </w:tc>
      </w:tr>
      <w:tr w:rsidR="00225B2C" w:rsidRPr="007027C7" w14:paraId="0C8E14D1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0EC24727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 xml:space="preserve">Thick </w:t>
            </w:r>
            <w:proofErr w:type="spellStart"/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cornu</w:t>
            </w:r>
            <w:proofErr w:type="spellEnd"/>
          </w:p>
        </w:tc>
        <w:tc>
          <w:tcPr>
            <w:tcW w:w="4385" w:type="dxa"/>
            <w:gridSpan w:val="3"/>
            <w:noWrap/>
            <w:hideMark/>
          </w:tcPr>
          <w:p w14:paraId="4E3055D2" w14:textId="12505038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27/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2F59368A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2.490775</w:t>
            </w:r>
          </w:p>
        </w:tc>
      </w:tr>
      <w:tr w:rsidR="00225B2C" w:rsidRPr="007027C7" w14:paraId="3767D67C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41C150BF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Rigid tube</w:t>
            </w:r>
          </w:p>
        </w:tc>
        <w:tc>
          <w:tcPr>
            <w:tcW w:w="4385" w:type="dxa"/>
            <w:gridSpan w:val="3"/>
            <w:noWrap/>
            <w:hideMark/>
          </w:tcPr>
          <w:p w14:paraId="3043796B" w14:textId="71865C21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31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2795C308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28.69004</w:t>
            </w:r>
          </w:p>
        </w:tc>
      </w:tr>
      <w:tr w:rsidR="00225B2C" w:rsidRPr="007027C7" w14:paraId="52F22E65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259C1EF4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Complete tubal destruction</w:t>
            </w:r>
          </w:p>
        </w:tc>
        <w:tc>
          <w:tcPr>
            <w:tcW w:w="4385" w:type="dxa"/>
            <w:gridSpan w:val="3"/>
            <w:noWrap/>
            <w:hideMark/>
          </w:tcPr>
          <w:p w14:paraId="715C2A30" w14:textId="0F4639B6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5/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77CB7270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0.461255</w:t>
            </w:r>
          </w:p>
        </w:tc>
      </w:tr>
      <w:tr w:rsidR="00225B2C" w:rsidRPr="007027C7" w14:paraId="6EA36CE6" w14:textId="77777777" w:rsidTr="007D30FA">
        <w:trPr>
          <w:trHeight w:val="288"/>
        </w:trPr>
        <w:tc>
          <w:tcPr>
            <w:tcW w:w="4928" w:type="dxa"/>
            <w:noWrap/>
            <w:hideMark/>
          </w:tcPr>
          <w:p w14:paraId="2FEAAE56" w14:textId="77777777" w:rsidR="00225B2C" w:rsidRPr="007027C7" w:rsidRDefault="00225B2C" w:rsidP="00225B2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Normal</w:t>
            </w:r>
          </w:p>
        </w:tc>
        <w:tc>
          <w:tcPr>
            <w:tcW w:w="4385" w:type="dxa"/>
            <w:gridSpan w:val="3"/>
            <w:noWrap/>
            <w:hideMark/>
          </w:tcPr>
          <w:p w14:paraId="592EE452" w14:textId="45EDA259" w:rsidR="00225B2C" w:rsidRPr="007027C7" w:rsidRDefault="00225B2C" w:rsidP="00225B2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21</w:t>
            </w:r>
            <w:r w:rsidRPr="007027C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108</w:t>
            </w:r>
            <w:r w:rsidR="007D7C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IN"/>
              </w:rPr>
              <w:t>3</w:t>
            </w:r>
          </w:p>
        </w:tc>
        <w:tc>
          <w:tcPr>
            <w:tcW w:w="1056" w:type="dxa"/>
            <w:noWrap/>
            <w:vAlign w:val="bottom"/>
            <w:hideMark/>
          </w:tcPr>
          <w:p w14:paraId="76F9F7C6" w14:textId="77777777" w:rsidR="00225B2C" w:rsidRDefault="00225B2C" w:rsidP="00225B2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1.937269</w:t>
            </w:r>
          </w:p>
        </w:tc>
      </w:tr>
    </w:tbl>
    <w:p w14:paraId="0E95AB12" w14:textId="77777777" w:rsidR="008C65BA" w:rsidRPr="007027C7" w:rsidRDefault="008C65BA" w:rsidP="008C65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D07A3A" w14:textId="77777777" w:rsidR="008C65BA" w:rsidRDefault="008C65BA" w:rsidP="008C65BA"/>
    <w:p w14:paraId="3EEDCEC0" w14:textId="77777777" w:rsidR="008E285B" w:rsidRDefault="008E285B"/>
    <w:sectPr w:rsidR="008E28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MrM0t7C0MDAwMjBT0lEKTi0uzszPAykwrAUA0VQMYiwAAAA="/>
  </w:docVars>
  <w:rsids>
    <w:rsidRoot w:val="008C65BA"/>
    <w:rsid w:val="00225B2C"/>
    <w:rsid w:val="00457AA6"/>
    <w:rsid w:val="0070368F"/>
    <w:rsid w:val="007D7CD9"/>
    <w:rsid w:val="008C65BA"/>
    <w:rsid w:val="008E285B"/>
    <w:rsid w:val="00B306C9"/>
    <w:rsid w:val="00D07D6E"/>
    <w:rsid w:val="00E13771"/>
    <w:rsid w:val="00EF6E21"/>
    <w:rsid w:val="00F7480F"/>
    <w:rsid w:val="00F7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EC8B"/>
  <w15:chartTrackingRefBased/>
  <w15:docId w15:val="{E4EB681D-58D6-4877-97F0-72E65D64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5BA"/>
    <w:pPr>
      <w:spacing w:line="300" w:lineRule="auto"/>
    </w:pPr>
    <w:rPr>
      <w:rFonts w:eastAsiaTheme="minorEastAsi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C65BA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table" w:styleId="TableGrid">
    <w:name w:val="Table Grid"/>
    <w:basedOn w:val="TableNormal"/>
    <w:uiPriority w:val="39"/>
    <w:rsid w:val="008C65BA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Mondal</dc:creator>
  <cp:keywords/>
  <dc:description/>
  <cp:lastModifiedBy>Rana Mondal</cp:lastModifiedBy>
  <cp:revision>4</cp:revision>
  <dcterms:created xsi:type="dcterms:W3CDTF">2023-02-08T07:33:00Z</dcterms:created>
  <dcterms:modified xsi:type="dcterms:W3CDTF">2023-05-27T15:58:00Z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110300ce-8d36-470c-a809-faadff0c0df6</vt:lpwstr>
  </property>
</Properties>
</file>