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808" w:rsidRDefault="00A36808"/>
    <w:p w:rsidR="00A36808" w:rsidRDefault="00A36808"/>
    <w:p w:rsidR="00A36808" w:rsidRDefault="00A36808"/>
    <w:p w:rsidR="00A36808" w:rsidRDefault="00A36808"/>
    <w:tbl>
      <w:tblPr>
        <w:tblStyle w:val="TableGrid"/>
        <w:tblpPr w:leftFromText="180" w:rightFromText="180" w:horzAnchor="margin" w:tblpXSpec="center" w:tblpY="-285"/>
        <w:tblW w:w="12145" w:type="dxa"/>
        <w:tblLayout w:type="fixed"/>
        <w:tblLook w:val="04A0" w:firstRow="1" w:lastRow="0" w:firstColumn="1" w:lastColumn="0" w:noHBand="0" w:noVBand="1"/>
      </w:tblPr>
      <w:tblGrid>
        <w:gridCol w:w="1047"/>
        <w:gridCol w:w="853"/>
        <w:gridCol w:w="947"/>
        <w:gridCol w:w="900"/>
        <w:gridCol w:w="990"/>
        <w:gridCol w:w="928"/>
        <w:gridCol w:w="900"/>
        <w:gridCol w:w="872"/>
        <w:gridCol w:w="838"/>
        <w:gridCol w:w="900"/>
        <w:gridCol w:w="872"/>
        <w:gridCol w:w="1080"/>
        <w:gridCol w:w="1018"/>
      </w:tblGrid>
      <w:tr w:rsidR="00A36808" w:rsidTr="00A36808">
        <w:trPr>
          <w:trHeight w:val="707"/>
        </w:trPr>
        <w:tc>
          <w:tcPr>
            <w:tcW w:w="1047" w:type="dxa"/>
            <w:vMerge w:val="restart"/>
          </w:tcPr>
          <w:p w:rsidR="00A36808" w:rsidRDefault="00A36808" w:rsidP="009A07F1">
            <w:pPr>
              <w:ind w:left="-930"/>
            </w:pPr>
          </w:p>
        </w:tc>
        <w:tc>
          <w:tcPr>
            <w:tcW w:w="7228" w:type="dxa"/>
            <w:gridSpan w:val="8"/>
          </w:tcPr>
          <w:p w:rsidR="00A36808" w:rsidRDefault="00A36808" w:rsidP="009A07F1">
            <w:pPr>
              <w:jc w:val="center"/>
            </w:pPr>
            <w:r>
              <w:t>Gait indices</w:t>
            </w:r>
          </w:p>
          <w:p w:rsidR="00A36808" w:rsidRDefault="00A36808" w:rsidP="009A07F1"/>
        </w:tc>
        <w:tc>
          <w:tcPr>
            <w:tcW w:w="1772" w:type="dxa"/>
            <w:gridSpan w:val="2"/>
            <w:vMerge w:val="restart"/>
          </w:tcPr>
          <w:p w:rsidR="00A36808" w:rsidRDefault="00A36808" w:rsidP="009A07F1">
            <w:pPr>
              <w:jc w:val="center"/>
            </w:pPr>
            <w:r>
              <w:t>MoCA score</w:t>
            </w:r>
          </w:p>
        </w:tc>
        <w:tc>
          <w:tcPr>
            <w:tcW w:w="1080" w:type="dxa"/>
            <w:vMerge w:val="restart"/>
          </w:tcPr>
          <w:p w:rsidR="00A36808" w:rsidRDefault="00A36808" w:rsidP="009A07F1">
            <w:pPr>
              <w:jc w:val="center"/>
            </w:pPr>
            <w:r>
              <w:t>CSF analysis</w:t>
            </w:r>
          </w:p>
        </w:tc>
        <w:tc>
          <w:tcPr>
            <w:tcW w:w="1018" w:type="dxa"/>
            <w:vMerge w:val="restart"/>
          </w:tcPr>
          <w:p w:rsidR="00A36808" w:rsidRDefault="00A36808" w:rsidP="009A07F1">
            <w:pPr>
              <w:jc w:val="center"/>
            </w:pPr>
            <w:r>
              <w:t>CSF OP (cmH2O)</w:t>
            </w:r>
          </w:p>
        </w:tc>
      </w:tr>
      <w:tr w:rsidR="00A36808" w:rsidTr="00A36808">
        <w:trPr>
          <w:trHeight w:val="347"/>
        </w:trPr>
        <w:tc>
          <w:tcPr>
            <w:tcW w:w="1047" w:type="dxa"/>
            <w:vMerge/>
          </w:tcPr>
          <w:p w:rsidR="00A36808" w:rsidRDefault="00A36808" w:rsidP="009A07F1"/>
        </w:tc>
        <w:tc>
          <w:tcPr>
            <w:tcW w:w="3690" w:type="dxa"/>
            <w:gridSpan w:val="4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CADENCE ( step/min)</w:t>
            </w:r>
          </w:p>
        </w:tc>
        <w:tc>
          <w:tcPr>
            <w:tcW w:w="3538" w:type="dxa"/>
            <w:gridSpan w:val="4"/>
            <w:tcBorders>
              <w:bottom w:val="nil"/>
            </w:tcBorders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SPEED ( cm/sec )</w:t>
            </w:r>
          </w:p>
        </w:tc>
        <w:tc>
          <w:tcPr>
            <w:tcW w:w="1772" w:type="dxa"/>
            <w:gridSpan w:val="2"/>
            <w:vMerge/>
          </w:tcPr>
          <w:p w:rsidR="00A36808" w:rsidRDefault="00A36808" w:rsidP="009A07F1"/>
        </w:tc>
        <w:tc>
          <w:tcPr>
            <w:tcW w:w="1080" w:type="dxa"/>
            <w:vMerge/>
          </w:tcPr>
          <w:p w:rsidR="00A36808" w:rsidRDefault="00A36808" w:rsidP="009A07F1"/>
        </w:tc>
        <w:tc>
          <w:tcPr>
            <w:tcW w:w="1018" w:type="dxa"/>
            <w:vMerge/>
          </w:tcPr>
          <w:p w:rsidR="00A36808" w:rsidRDefault="00A36808" w:rsidP="009A07F1"/>
        </w:tc>
      </w:tr>
      <w:tr w:rsidR="00A36808" w:rsidTr="00A36808">
        <w:trPr>
          <w:trHeight w:val="347"/>
        </w:trPr>
        <w:tc>
          <w:tcPr>
            <w:tcW w:w="1047" w:type="dxa"/>
            <w:vMerge/>
          </w:tcPr>
          <w:p w:rsidR="00A36808" w:rsidRDefault="00A36808" w:rsidP="009A07F1"/>
        </w:tc>
        <w:tc>
          <w:tcPr>
            <w:tcW w:w="853" w:type="dxa"/>
            <w:shd w:val="clear" w:color="auto" w:fill="E7E6E6" w:themeFill="background2"/>
          </w:tcPr>
          <w:p w:rsidR="00A36808" w:rsidRDefault="00A36808" w:rsidP="009A07F1">
            <w:pPr>
              <w:jc w:val="center"/>
              <w:rPr>
                <w:lang w:bidi="fa-IR"/>
              </w:rPr>
            </w:pPr>
            <w:r>
              <w:t>Befor</w:t>
            </w:r>
            <w:r>
              <w:rPr>
                <w:lang w:bidi="fa-IR"/>
              </w:rPr>
              <w:t>e Tap</w:t>
            </w:r>
          </w:p>
        </w:tc>
        <w:tc>
          <w:tcPr>
            <w:tcW w:w="947" w:type="dxa"/>
          </w:tcPr>
          <w:p w:rsidR="00A36808" w:rsidRDefault="00A36808" w:rsidP="009A07F1">
            <w:pPr>
              <w:jc w:val="center"/>
            </w:pPr>
            <w:r>
              <w:t>2 hrs after Tap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6 hrs  after Tap</w:t>
            </w:r>
          </w:p>
        </w:tc>
        <w:tc>
          <w:tcPr>
            <w:tcW w:w="990" w:type="dxa"/>
          </w:tcPr>
          <w:p w:rsidR="00A36808" w:rsidRDefault="00A36808" w:rsidP="009A07F1">
            <w:pPr>
              <w:jc w:val="center"/>
            </w:pPr>
            <w:r>
              <w:t>24 hrs  after Tap</w:t>
            </w:r>
          </w:p>
        </w:tc>
        <w:tc>
          <w:tcPr>
            <w:tcW w:w="928" w:type="dxa"/>
            <w:shd w:val="clear" w:color="auto" w:fill="E7E6E6" w:themeFill="background2"/>
          </w:tcPr>
          <w:p w:rsidR="00A36808" w:rsidRDefault="00A36808" w:rsidP="009A07F1">
            <w:pPr>
              <w:jc w:val="center"/>
              <w:rPr>
                <w:lang w:bidi="fa-IR"/>
              </w:rPr>
            </w:pPr>
            <w:r>
              <w:t>Befor</w:t>
            </w:r>
            <w:r>
              <w:rPr>
                <w:lang w:bidi="fa-IR"/>
              </w:rPr>
              <w:t>e Tap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2 hrs after Tap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6 hrs  after Tap</w:t>
            </w:r>
          </w:p>
        </w:tc>
        <w:tc>
          <w:tcPr>
            <w:tcW w:w="838" w:type="dxa"/>
          </w:tcPr>
          <w:p w:rsidR="00A36808" w:rsidRDefault="00A36808" w:rsidP="009A07F1">
            <w:pPr>
              <w:jc w:val="center"/>
            </w:pPr>
            <w:r>
              <w:t>24 hrs  after Tap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Before Tap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24 hrs  after Tap</w:t>
            </w:r>
          </w:p>
        </w:tc>
        <w:tc>
          <w:tcPr>
            <w:tcW w:w="1080" w:type="dxa"/>
            <w:vMerge/>
          </w:tcPr>
          <w:p w:rsidR="00A36808" w:rsidRDefault="00A36808" w:rsidP="009A07F1"/>
        </w:tc>
        <w:tc>
          <w:tcPr>
            <w:tcW w:w="1018" w:type="dxa"/>
            <w:vMerge/>
          </w:tcPr>
          <w:p w:rsidR="00A36808" w:rsidRDefault="00A36808" w:rsidP="009A07F1"/>
        </w:tc>
      </w:tr>
      <w:tr w:rsidR="00A36808" w:rsidTr="00A36808">
        <w:trPr>
          <w:trHeight w:val="1012"/>
        </w:trPr>
        <w:tc>
          <w:tcPr>
            <w:tcW w:w="1047" w:type="dxa"/>
          </w:tcPr>
          <w:p w:rsidR="00A36808" w:rsidRDefault="00A36808" w:rsidP="009A07F1">
            <w:r>
              <w:t>1</w:t>
            </w:r>
            <w:r>
              <w:rPr>
                <w:vertAlign w:val="superscript"/>
              </w:rPr>
              <w:t>st</w:t>
            </w:r>
            <w:r>
              <w:t xml:space="preserve"> TAP</w:t>
            </w:r>
          </w:p>
          <w:p w:rsidR="00A36808" w:rsidRDefault="00A36808" w:rsidP="009A07F1">
            <w:r>
              <w:t>19.23.12</w:t>
            </w:r>
          </w:p>
        </w:tc>
        <w:tc>
          <w:tcPr>
            <w:tcW w:w="853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*</w:t>
            </w:r>
          </w:p>
        </w:tc>
        <w:tc>
          <w:tcPr>
            <w:tcW w:w="947" w:type="dxa"/>
          </w:tcPr>
          <w:p w:rsidR="00A36808" w:rsidRDefault="00A36808" w:rsidP="009A07F1">
            <w:pPr>
              <w:jc w:val="center"/>
            </w:pPr>
            <w:r>
              <w:t>*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77.7</w:t>
            </w:r>
          </w:p>
        </w:tc>
        <w:tc>
          <w:tcPr>
            <w:tcW w:w="990" w:type="dxa"/>
          </w:tcPr>
          <w:p w:rsidR="00A36808" w:rsidRDefault="00A36808" w:rsidP="009A07F1">
            <w:pPr>
              <w:jc w:val="center"/>
            </w:pPr>
            <w:r>
              <w:t>71.11</w:t>
            </w:r>
          </w:p>
        </w:tc>
        <w:tc>
          <w:tcPr>
            <w:tcW w:w="928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*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*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18</w:t>
            </w:r>
          </w:p>
        </w:tc>
        <w:tc>
          <w:tcPr>
            <w:tcW w:w="838" w:type="dxa"/>
          </w:tcPr>
          <w:p w:rsidR="00A36808" w:rsidRDefault="00A36808" w:rsidP="009A07F1">
            <w:pPr>
              <w:jc w:val="center"/>
            </w:pPr>
            <w:r>
              <w:t>22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14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A36808" w:rsidRDefault="00A36808" w:rsidP="009A07F1">
            <w:r>
              <w:t>WBC:0</w:t>
            </w:r>
          </w:p>
          <w:p w:rsidR="00A36808" w:rsidRDefault="00A36808" w:rsidP="009A07F1">
            <w:r>
              <w:t>RBC:0</w:t>
            </w:r>
          </w:p>
          <w:p w:rsidR="00A36808" w:rsidRDefault="00A36808" w:rsidP="009A07F1">
            <w:r>
              <w:t>GLU:37</w:t>
            </w:r>
          </w:p>
          <w:p w:rsidR="00A36808" w:rsidRDefault="00A36808" w:rsidP="009A07F1">
            <w:r>
              <w:t>PR:49</w:t>
            </w:r>
          </w:p>
        </w:tc>
        <w:tc>
          <w:tcPr>
            <w:tcW w:w="1018" w:type="dxa"/>
          </w:tcPr>
          <w:p w:rsidR="00A36808" w:rsidRDefault="00A36808" w:rsidP="009A07F1">
            <w:pPr>
              <w:jc w:val="center"/>
            </w:pPr>
            <w:r>
              <w:t>13</w:t>
            </w:r>
          </w:p>
        </w:tc>
      </w:tr>
      <w:tr w:rsidR="00A36808" w:rsidTr="00A36808">
        <w:trPr>
          <w:trHeight w:val="1292"/>
        </w:trPr>
        <w:tc>
          <w:tcPr>
            <w:tcW w:w="1047" w:type="dxa"/>
          </w:tcPr>
          <w:p w:rsidR="00A36808" w:rsidRDefault="00A36808" w:rsidP="009A07F1">
            <w:r>
              <w:t>2</w:t>
            </w:r>
            <w:r>
              <w:rPr>
                <w:vertAlign w:val="superscript"/>
                <w:lang w:bidi="fa-IR"/>
              </w:rPr>
              <w:t>nd</w:t>
            </w:r>
            <w:r>
              <w:t xml:space="preserve"> TAP</w:t>
            </w:r>
          </w:p>
          <w:p w:rsidR="00A36808" w:rsidRDefault="00A36808" w:rsidP="009A07F1">
            <w:r>
              <w:t>19.29.12</w:t>
            </w:r>
          </w:p>
        </w:tc>
        <w:tc>
          <w:tcPr>
            <w:tcW w:w="853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71.11</w:t>
            </w:r>
          </w:p>
        </w:tc>
        <w:tc>
          <w:tcPr>
            <w:tcW w:w="947" w:type="dxa"/>
          </w:tcPr>
          <w:p w:rsidR="00A36808" w:rsidRDefault="00A36808" w:rsidP="009A07F1">
            <w:pPr>
              <w:jc w:val="center"/>
            </w:pPr>
            <w:r>
              <w:t>80</w:t>
            </w:r>
          </w:p>
          <w:p w:rsidR="00A36808" w:rsidRPr="00193ED4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72</w:t>
            </w:r>
          </w:p>
          <w:p w:rsidR="00A36808" w:rsidRPr="00176231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90" w:type="dxa"/>
          </w:tcPr>
          <w:p w:rsidR="00A36808" w:rsidRDefault="00A36808" w:rsidP="009A07F1">
            <w:pPr>
              <w:jc w:val="center"/>
            </w:pPr>
            <w:r>
              <w:t>72.85</w:t>
            </w:r>
          </w:p>
          <w:p w:rsidR="00A36808" w:rsidRPr="00176231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28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22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16</w:t>
            </w:r>
          </w:p>
          <w:p w:rsidR="00A36808" w:rsidRPr="00176231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28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838" w:type="dxa"/>
          </w:tcPr>
          <w:p w:rsidR="00A36808" w:rsidRDefault="00A36808" w:rsidP="009A07F1">
            <w:pPr>
              <w:jc w:val="center"/>
            </w:pPr>
            <w:r>
              <w:t>28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14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14</w:t>
            </w:r>
          </w:p>
        </w:tc>
        <w:tc>
          <w:tcPr>
            <w:tcW w:w="1080" w:type="dxa"/>
          </w:tcPr>
          <w:p w:rsidR="00A36808" w:rsidRDefault="00A36808" w:rsidP="009A07F1">
            <w:r>
              <w:t>WBC: 0</w:t>
            </w:r>
          </w:p>
          <w:p w:rsidR="00A36808" w:rsidRDefault="00A36808" w:rsidP="009A07F1">
            <w:r>
              <w:t>RBC:100</w:t>
            </w:r>
          </w:p>
          <w:p w:rsidR="00A36808" w:rsidRDefault="00A36808" w:rsidP="009A07F1">
            <w:r>
              <w:t>GLU:88</w:t>
            </w:r>
          </w:p>
          <w:p w:rsidR="00A36808" w:rsidRDefault="00A36808" w:rsidP="009A07F1">
            <w:r>
              <w:t>PR:68</w:t>
            </w:r>
          </w:p>
        </w:tc>
        <w:tc>
          <w:tcPr>
            <w:tcW w:w="1018" w:type="dxa"/>
          </w:tcPr>
          <w:p w:rsidR="00A36808" w:rsidRDefault="00A36808" w:rsidP="009A07F1">
            <w:pPr>
              <w:jc w:val="center"/>
            </w:pPr>
            <w:r>
              <w:t>ND</w:t>
            </w:r>
          </w:p>
        </w:tc>
      </w:tr>
      <w:tr w:rsidR="00A36808" w:rsidTr="00A36808">
        <w:trPr>
          <w:trHeight w:val="1292"/>
        </w:trPr>
        <w:tc>
          <w:tcPr>
            <w:tcW w:w="1047" w:type="dxa"/>
          </w:tcPr>
          <w:p w:rsidR="00A36808" w:rsidRDefault="00A36808" w:rsidP="009A07F1">
            <w:r>
              <w:t>3</w:t>
            </w:r>
            <w:r w:rsidRPr="000879BC">
              <w:rPr>
                <w:vertAlign w:val="superscript"/>
              </w:rPr>
              <w:t>rd</w:t>
            </w:r>
            <w:r>
              <w:t xml:space="preserve"> TAP</w:t>
            </w:r>
          </w:p>
          <w:p w:rsidR="00A36808" w:rsidRDefault="00A36808" w:rsidP="009A07F1">
            <w:r>
              <w:t>20.21.1</w:t>
            </w:r>
          </w:p>
        </w:tc>
        <w:tc>
          <w:tcPr>
            <w:tcW w:w="853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83.75</w:t>
            </w:r>
          </w:p>
        </w:tc>
        <w:tc>
          <w:tcPr>
            <w:tcW w:w="947" w:type="dxa"/>
          </w:tcPr>
          <w:p w:rsidR="00A36808" w:rsidRDefault="00A36808" w:rsidP="009A07F1">
            <w:pPr>
              <w:jc w:val="center"/>
            </w:pPr>
            <w:r>
              <w:t>84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82.5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90" w:type="dxa"/>
          </w:tcPr>
          <w:p w:rsidR="00A36808" w:rsidRDefault="00A36808" w:rsidP="009A07F1">
            <w:pPr>
              <w:jc w:val="center"/>
            </w:pPr>
            <w:r>
              <w:t>76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28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20.8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20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20.8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838" w:type="dxa"/>
          </w:tcPr>
          <w:p w:rsidR="00A36808" w:rsidRDefault="00A36808" w:rsidP="009A07F1">
            <w:pPr>
              <w:jc w:val="center"/>
            </w:pPr>
            <w:r>
              <w:t>16</w:t>
            </w:r>
          </w:p>
          <w:p w:rsidR="00A36808" w:rsidRPr="00B27113" w:rsidRDefault="00A36808" w:rsidP="009A07F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10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A36808" w:rsidRDefault="00A36808" w:rsidP="009A07F1">
            <w:r>
              <w:t>WBC: 0</w:t>
            </w:r>
          </w:p>
          <w:p w:rsidR="00A36808" w:rsidRDefault="00A36808" w:rsidP="009A07F1">
            <w:r>
              <w:t>RBC:100</w:t>
            </w:r>
          </w:p>
          <w:p w:rsidR="00A36808" w:rsidRDefault="00A36808" w:rsidP="009A07F1">
            <w:r>
              <w:t>GLU:65</w:t>
            </w:r>
          </w:p>
          <w:p w:rsidR="00A36808" w:rsidRDefault="00A36808" w:rsidP="009A07F1">
            <w:r>
              <w:t>PR:50</w:t>
            </w:r>
          </w:p>
        </w:tc>
        <w:tc>
          <w:tcPr>
            <w:tcW w:w="1018" w:type="dxa"/>
          </w:tcPr>
          <w:p w:rsidR="00A36808" w:rsidRDefault="00A36808" w:rsidP="009A07F1">
            <w:pPr>
              <w:jc w:val="center"/>
            </w:pPr>
            <w:r>
              <w:t>22</w:t>
            </w:r>
          </w:p>
        </w:tc>
      </w:tr>
      <w:tr w:rsidR="00A36808" w:rsidTr="00A36808">
        <w:trPr>
          <w:trHeight w:val="1292"/>
        </w:trPr>
        <w:tc>
          <w:tcPr>
            <w:tcW w:w="1047" w:type="dxa"/>
          </w:tcPr>
          <w:p w:rsidR="00A36808" w:rsidRDefault="00A36808" w:rsidP="009A07F1">
            <w:r>
              <w:t>4</w:t>
            </w:r>
            <w:r w:rsidRPr="000879BC">
              <w:rPr>
                <w:vertAlign w:val="superscript"/>
              </w:rPr>
              <w:t>th</w:t>
            </w:r>
            <w:r>
              <w:t xml:space="preserve"> TAP</w:t>
            </w:r>
          </w:p>
          <w:p w:rsidR="00A36808" w:rsidRDefault="00A36808" w:rsidP="009A07F1">
            <w:r>
              <w:t>20.19.8</w:t>
            </w:r>
          </w:p>
        </w:tc>
        <w:tc>
          <w:tcPr>
            <w:tcW w:w="853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75.6</w:t>
            </w:r>
          </w:p>
        </w:tc>
        <w:tc>
          <w:tcPr>
            <w:tcW w:w="947" w:type="dxa"/>
          </w:tcPr>
          <w:p w:rsidR="00A36808" w:rsidRDefault="00A36808" w:rsidP="009A07F1">
            <w:pPr>
              <w:jc w:val="center"/>
            </w:pPr>
            <w:r>
              <w:t>78.8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ND</w:t>
            </w:r>
          </w:p>
        </w:tc>
        <w:tc>
          <w:tcPr>
            <w:tcW w:w="990" w:type="dxa"/>
          </w:tcPr>
          <w:p w:rsidR="00A36808" w:rsidRDefault="00A36808" w:rsidP="009A07F1">
            <w:pPr>
              <w:jc w:val="center"/>
            </w:pPr>
            <w:r>
              <w:t>ND</w:t>
            </w:r>
          </w:p>
        </w:tc>
        <w:tc>
          <w:tcPr>
            <w:tcW w:w="928" w:type="dxa"/>
            <w:shd w:val="clear" w:color="auto" w:fill="E7E6E6" w:themeFill="background2"/>
          </w:tcPr>
          <w:p w:rsidR="00A36808" w:rsidRDefault="00A36808" w:rsidP="009A07F1">
            <w:pPr>
              <w:jc w:val="center"/>
            </w:pPr>
            <w:r>
              <w:t>19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20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ND</w:t>
            </w:r>
          </w:p>
        </w:tc>
        <w:tc>
          <w:tcPr>
            <w:tcW w:w="838" w:type="dxa"/>
          </w:tcPr>
          <w:p w:rsidR="00A36808" w:rsidRDefault="00A36808" w:rsidP="009A07F1">
            <w:pPr>
              <w:jc w:val="center"/>
            </w:pPr>
            <w:r>
              <w:t>ND</w:t>
            </w:r>
          </w:p>
        </w:tc>
        <w:tc>
          <w:tcPr>
            <w:tcW w:w="900" w:type="dxa"/>
          </w:tcPr>
          <w:p w:rsidR="00A36808" w:rsidRDefault="00A36808" w:rsidP="009A07F1">
            <w:pPr>
              <w:jc w:val="center"/>
            </w:pPr>
            <w:r>
              <w:t>10</w:t>
            </w:r>
          </w:p>
        </w:tc>
        <w:tc>
          <w:tcPr>
            <w:tcW w:w="872" w:type="dxa"/>
          </w:tcPr>
          <w:p w:rsidR="00A36808" w:rsidRDefault="00A36808" w:rsidP="009A07F1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A36808" w:rsidRDefault="00A36808" w:rsidP="009A07F1">
            <w:r>
              <w:t>ND</w:t>
            </w:r>
          </w:p>
        </w:tc>
        <w:tc>
          <w:tcPr>
            <w:tcW w:w="1018" w:type="dxa"/>
          </w:tcPr>
          <w:p w:rsidR="00A36808" w:rsidRDefault="00A36808" w:rsidP="009A07F1">
            <w:pPr>
              <w:jc w:val="center"/>
            </w:pPr>
            <w:r>
              <w:t>21</w:t>
            </w:r>
          </w:p>
        </w:tc>
      </w:tr>
    </w:tbl>
    <w:p w:rsidR="00A36808" w:rsidRDefault="00A36808"/>
    <w:p w:rsidR="0097593C" w:rsidRDefault="0097593C"/>
    <w:p w:rsidR="003B4A23" w:rsidRDefault="001F5FF6">
      <w:r>
        <w:lastRenderedPageBreak/>
        <w:t>* unable to stand and walk</w:t>
      </w:r>
    </w:p>
    <w:p w:rsidR="002070C3" w:rsidRDefault="002070C3" w:rsidP="002070C3">
      <w:r>
        <w:t>Abbreviation: CSF: Cerebrospinal fluid; hrs: hours; MoCA: Montreal Cognitive Assessment; WBC: white blood cell; RBC: red blood cell; GLU: glucose; PR: protein</w:t>
      </w:r>
      <w:r w:rsidR="00A36808">
        <w:t>; OP: opening pressure; ND: no data present</w:t>
      </w:r>
      <w:bookmarkStart w:id="0" w:name="_GoBack"/>
      <w:bookmarkEnd w:id="0"/>
      <w:r>
        <w:t>.</w:t>
      </w:r>
    </w:p>
    <w:p w:rsidR="002070C3" w:rsidRDefault="002070C3"/>
    <w:p w:rsidR="002070C3" w:rsidRDefault="002070C3"/>
    <w:sectPr w:rsidR="002070C3" w:rsidSect="000879B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9EB" w:rsidRDefault="007A39EB" w:rsidP="008B41B4">
      <w:pPr>
        <w:spacing w:after="0" w:line="240" w:lineRule="auto"/>
      </w:pPr>
      <w:r>
        <w:separator/>
      </w:r>
    </w:p>
  </w:endnote>
  <w:endnote w:type="continuationSeparator" w:id="0">
    <w:p w:rsidR="007A39EB" w:rsidRDefault="007A39EB" w:rsidP="008B4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9EB" w:rsidRDefault="007A39EB" w:rsidP="008B41B4">
      <w:pPr>
        <w:spacing w:after="0" w:line="240" w:lineRule="auto"/>
      </w:pPr>
      <w:r>
        <w:separator/>
      </w:r>
    </w:p>
  </w:footnote>
  <w:footnote w:type="continuationSeparator" w:id="0">
    <w:p w:rsidR="007A39EB" w:rsidRDefault="007A39EB" w:rsidP="008B41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9C0"/>
    <w:rsid w:val="00033BAA"/>
    <w:rsid w:val="000879BC"/>
    <w:rsid w:val="000E1457"/>
    <w:rsid w:val="000F57AA"/>
    <w:rsid w:val="00176231"/>
    <w:rsid w:val="00193ED4"/>
    <w:rsid w:val="001F5FF6"/>
    <w:rsid w:val="002070C3"/>
    <w:rsid w:val="00274056"/>
    <w:rsid w:val="00340302"/>
    <w:rsid w:val="004476BA"/>
    <w:rsid w:val="004D22F5"/>
    <w:rsid w:val="007144A0"/>
    <w:rsid w:val="00793023"/>
    <w:rsid w:val="007A39EB"/>
    <w:rsid w:val="00873D51"/>
    <w:rsid w:val="008B41B4"/>
    <w:rsid w:val="0097593C"/>
    <w:rsid w:val="00A36808"/>
    <w:rsid w:val="00A43F9A"/>
    <w:rsid w:val="00AC5111"/>
    <w:rsid w:val="00B27113"/>
    <w:rsid w:val="00B56CC3"/>
    <w:rsid w:val="00BC424B"/>
    <w:rsid w:val="00CF39C0"/>
    <w:rsid w:val="00DD39E3"/>
    <w:rsid w:val="00DE2D90"/>
    <w:rsid w:val="00E3758E"/>
    <w:rsid w:val="00EA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E9C6C"/>
  <w15:chartTrackingRefBased/>
  <w15:docId w15:val="{59137873-0897-4CC9-8C1F-33713E7F5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3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F5F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B4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1B4"/>
  </w:style>
  <w:style w:type="paragraph" w:styleId="Footer">
    <w:name w:val="footer"/>
    <w:basedOn w:val="Normal"/>
    <w:link w:val="FooterChar"/>
    <w:uiPriority w:val="99"/>
    <w:unhideWhenUsed/>
    <w:rsid w:val="008B41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1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Mati</cp:lastModifiedBy>
  <cp:revision>14</cp:revision>
  <dcterms:created xsi:type="dcterms:W3CDTF">2020-08-12T16:29:00Z</dcterms:created>
  <dcterms:modified xsi:type="dcterms:W3CDTF">2020-10-13T16:39:00Z</dcterms:modified>
</cp:coreProperties>
</file>