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F2546" w14:textId="4B645468" w:rsidR="006405B3" w:rsidRDefault="009947EF">
      <w:r>
        <w:t>Clinical Characteristics of Two Young Patients  Presenting with LVO  Stroke.</w:t>
      </w:r>
      <w:r w:rsidR="006405B3">
        <w:fldChar w:fldCharType="begin"/>
      </w:r>
      <w:r w:rsidR="006405B3">
        <w:instrText xml:space="preserve"> LINK Excel.Sheet.12 "C:\\Users\\user\\Desktop\\jadval.xlsx" "Sheet1!R1C1:R19C3" \a \f 5 \h  \* MERGEFORMAT </w:instrText>
      </w:r>
      <w:r w:rsidR="006405B3">
        <w:fldChar w:fldCharType="separate"/>
      </w:r>
    </w:p>
    <w:tbl>
      <w:tblPr>
        <w:tblStyle w:val="GridTable1Light-Accent5"/>
        <w:tblW w:w="9350" w:type="dxa"/>
        <w:tblLook w:val="04A0" w:firstRow="1" w:lastRow="0" w:firstColumn="1" w:lastColumn="0" w:noHBand="0" w:noVBand="1"/>
      </w:tblPr>
      <w:tblGrid>
        <w:gridCol w:w="3495"/>
        <w:gridCol w:w="2681"/>
        <w:gridCol w:w="3174"/>
      </w:tblGrid>
      <w:tr w:rsidR="006405B3" w:rsidRPr="006405B3" w14:paraId="7835A38B" w14:textId="77777777" w:rsidTr="006405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1885AD26" w14:textId="77777777" w:rsidR="006405B3" w:rsidRPr="006405B3" w:rsidRDefault="006405B3" w:rsidP="006405B3"/>
        </w:tc>
        <w:tc>
          <w:tcPr>
            <w:tcW w:w="2681" w:type="dxa"/>
            <w:noWrap/>
            <w:hideMark/>
          </w:tcPr>
          <w:p w14:paraId="5B503F8E" w14:textId="77777777" w:rsidR="006405B3" w:rsidRPr="006405B3" w:rsidRDefault="006405B3" w:rsidP="00640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patient 1</w:t>
            </w:r>
          </w:p>
        </w:tc>
        <w:tc>
          <w:tcPr>
            <w:tcW w:w="3174" w:type="dxa"/>
            <w:noWrap/>
            <w:hideMark/>
          </w:tcPr>
          <w:p w14:paraId="30A2FFA1" w14:textId="77777777" w:rsidR="006405B3" w:rsidRPr="006405B3" w:rsidRDefault="006405B3" w:rsidP="006405B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patient 2</w:t>
            </w:r>
          </w:p>
        </w:tc>
      </w:tr>
      <w:tr w:rsidR="006405B3" w:rsidRPr="006405B3" w14:paraId="1F52C9CC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3CD00674" w14:textId="77777777" w:rsidR="006405B3" w:rsidRPr="006405B3" w:rsidRDefault="006405B3" w:rsidP="006405B3">
            <w:r w:rsidRPr="006405B3">
              <w:t>Age-</w:t>
            </w:r>
            <w:proofErr w:type="spellStart"/>
            <w:r w:rsidRPr="006405B3">
              <w:t>yr</w:t>
            </w:r>
            <w:proofErr w:type="spellEnd"/>
          </w:p>
        </w:tc>
        <w:tc>
          <w:tcPr>
            <w:tcW w:w="2681" w:type="dxa"/>
            <w:noWrap/>
            <w:hideMark/>
          </w:tcPr>
          <w:p w14:paraId="13946CD4" w14:textId="23CC2B18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3</w:t>
            </w:r>
            <w:r w:rsidR="009947EF">
              <w:t>9</w:t>
            </w:r>
          </w:p>
        </w:tc>
        <w:tc>
          <w:tcPr>
            <w:tcW w:w="3174" w:type="dxa"/>
            <w:noWrap/>
            <w:hideMark/>
          </w:tcPr>
          <w:p w14:paraId="401FCEF1" w14:textId="47DEA8A1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3</w:t>
            </w:r>
            <w:r w:rsidR="009947EF">
              <w:t>4</w:t>
            </w:r>
          </w:p>
        </w:tc>
      </w:tr>
      <w:tr w:rsidR="006405B3" w:rsidRPr="006405B3" w14:paraId="03E8D7A1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46144D35" w14:textId="77777777" w:rsidR="006405B3" w:rsidRPr="006405B3" w:rsidRDefault="006405B3" w:rsidP="006405B3">
            <w:r w:rsidRPr="006405B3">
              <w:t>Sex</w:t>
            </w:r>
          </w:p>
        </w:tc>
        <w:tc>
          <w:tcPr>
            <w:tcW w:w="2681" w:type="dxa"/>
            <w:noWrap/>
            <w:hideMark/>
          </w:tcPr>
          <w:p w14:paraId="13E2C9A4" w14:textId="77777777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Male</w:t>
            </w:r>
          </w:p>
        </w:tc>
        <w:tc>
          <w:tcPr>
            <w:tcW w:w="3174" w:type="dxa"/>
            <w:noWrap/>
            <w:hideMark/>
          </w:tcPr>
          <w:p w14:paraId="7E5E54D1" w14:textId="77777777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Male</w:t>
            </w:r>
          </w:p>
        </w:tc>
      </w:tr>
      <w:tr w:rsidR="006405B3" w:rsidRPr="006405B3" w14:paraId="740F8A38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16A4FF27" w14:textId="77777777" w:rsidR="006405B3" w:rsidRPr="006405B3" w:rsidRDefault="006405B3" w:rsidP="006405B3">
            <w:r w:rsidRPr="006405B3">
              <w:t xml:space="preserve">Medical history and risk factor for stroke </w:t>
            </w:r>
          </w:p>
        </w:tc>
        <w:tc>
          <w:tcPr>
            <w:tcW w:w="2681" w:type="dxa"/>
            <w:noWrap/>
            <w:hideMark/>
          </w:tcPr>
          <w:p w14:paraId="52DD2F78" w14:textId="7E10425D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No</w:t>
            </w:r>
            <w:r w:rsidR="009947EF">
              <w:t>ne</w:t>
            </w:r>
          </w:p>
        </w:tc>
        <w:tc>
          <w:tcPr>
            <w:tcW w:w="3174" w:type="dxa"/>
            <w:noWrap/>
            <w:hideMark/>
          </w:tcPr>
          <w:p w14:paraId="0A72E032" w14:textId="250306DE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</w:t>
            </w:r>
          </w:p>
        </w:tc>
      </w:tr>
      <w:tr w:rsidR="006405B3" w:rsidRPr="006405B3" w14:paraId="693651F2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13367F0E" w14:textId="77777777" w:rsidR="006405B3" w:rsidRPr="006405B3" w:rsidRDefault="006405B3" w:rsidP="006405B3">
            <w:r w:rsidRPr="006405B3">
              <w:t>Medications</w:t>
            </w:r>
          </w:p>
        </w:tc>
        <w:tc>
          <w:tcPr>
            <w:tcW w:w="2681" w:type="dxa"/>
            <w:noWrap/>
            <w:hideMark/>
          </w:tcPr>
          <w:p w14:paraId="2CB5078A" w14:textId="49054806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</w:t>
            </w:r>
          </w:p>
        </w:tc>
        <w:tc>
          <w:tcPr>
            <w:tcW w:w="3174" w:type="dxa"/>
            <w:noWrap/>
            <w:hideMark/>
          </w:tcPr>
          <w:p w14:paraId="37EF0F9A" w14:textId="68F11C61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None</w:t>
            </w:r>
          </w:p>
        </w:tc>
      </w:tr>
      <w:tr w:rsidR="006405B3" w:rsidRPr="006405B3" w14:paraId="1BE39EE3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63F2AA4C" w14:textId="77777777" w:rsidR="006405B3" w:rsidRPr="006405B3" w:rsidRDefault="006405B3" w:rsidP="006405B3">
            <w:r w:rsidRPr="006405B3">
              <w:t>NIHSS score</w:t>
            </w:r>
          </w:p>
        </w:tc>
        <w:tc>
          <w:tcPr>
            <w:tcW w:w="2681" w:type="dxa"/>
            <w:noWrap/>
            <w:hideMark/>
          </w:tcPr>
          <w:p w14:paraId="6F7C0956" w14:textId="2BB617C3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1</w:t>
            </w:r>
            <w:r w:rsidR="009947EF">
              <w:t>1</w:t>
            </w:r>
          </w:p>
        </w:tc>
        <w:tc>
          <w:tcPr>
            <w:tcW w:w="3174" w:type="dxa"/>
            <w:noWrap/>
            <w:hideMark/>
          </w:tcPr>
          <w:p w14:paraId="047F1F62" w14:textId="2B6FF5CE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</w:t>
            </w:r>
          </w:p>
        </w:tc>
      </w:tr>
      <w:tr w:rsidR="006405B3" w:rsidRPr="006405B3" w14:paraId="2D302D9B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06532B5B" w14:textId="77777777" w:rsidR="006405B3" w:rsidRPr="006405B3" w:rsidRDefault="006405B3" w:rsidP="006405B3">
            <w:r w:rsidRPr="006405B3">
              <w:t>Outcome status</w:t>
            </w:r>
          </w:p>
        </w:tc>
        <w:tc>
          <w:tcPr>
            <w:tcW w:w="2681" w:type="dxa"/>
            <w:noWrap/>
            <w:hideMark/>
          </w:tcPr>
          <w:p w14:paraId="3FB30113" w14:textId="77777777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Discharged home</w:t>
            </w:r>
          </w:p>
        </w:tc>
        <w:tc>
          <w:tcPr>
            <w:tcW w:w="3174" w:type="dxa"/>
            <w:noWrap/>
            <w:hideMark/>
          </w:tcPr>
          <w:p w14:paraId="513D0686" w14:textId="77777777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Discharged home</w:t>
            </w:r>
          </w:p>
        </w:tc>
      </w:tr>
      <w:tr w:rsidR="006405B3" w:rsidRPr="006405B3" w14:paraId="2CA2E62E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2A519EE1" w14:textId="77777777" w:rsidR="006405B3" w:rsidRPr="006405B3" w:rsidRDefault="006405B3" w:rsidP="006405B3">
            <w:r w:rsidRPr="006405B3">
              <w:t>Signs and symptoms of stroke</w:t>
            </w:r>
          </w:p>
        </w:tc>
        <w:tc>
          <w:tcPr>
            <w:tcW w:w="2681" w:type="dxa"/>
            <w:noWrap/>
            <w:hideMark/>
          </w:tcPr>
          <w:p w14:paraId="1848E453" w14:textId="0DEE1CB5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</w:t>
            </w:r>
            <w:r w:rsidRPr="006405B3">
              <w:t>eft hemiparesis,</w:t>
            </w:r>
            <w:r>
              <w:t xml:space="preserve"> D</w:t>
            </w:r>
            <w:r w:rsidRPr="006405B3">
              <w:t>ysarthria</w:t>
            </w:r>
          </w:p>
        </w:tc>
        <w:tc>
          <w:tcPr>
            <w:tcW w:w="3174" w:type="dxa"/>
            <w:noWrap/>
            <w:hideMark/>
          </w:tcPr>
          <w:p w14:paraId="3F6BFBAD" w14:textId="32A3838B" w:rsidR="006405B3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Broca aphasia,</w:t>
            </w:r>
            <w:r>
              <w:t xml:space="preserve"> R</w:t>
            </w:r>
            <w:r w:rsidRPr="006405B3">
              <w:t>ight hemiparesis</w:t>
            </w:r>
          </w:p>
        </w:tc>
      </w:tr>
      <w:tr w:rsidR="009947EF" w:rsidRPr="006405B3" w14:paraId="69DAC3C4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</w:tcPr>
          <w:p w14:paraId="75193980" w14:textId="544FFCEF" w:rsidR="009947EF" w:rsidRPr="006405B3" w:rsidRDefault="009947EF" w:rsidP="006405B3">
            <w:r w:rsidRPr="006405B3">
              <w:t>Vascular territory</w:t>
            </w:r>
            <w:r>
              <w:t xml:space="preserve">    </w:t>
            </w:r>
          </w:p>
        </w:tc>
        <w:tc>
          <w:tcPr>
            <w:tcW w:w="2681" w:type="dxa"/>
            <w:noWrap/>
          </w:tcPr>
          <w:p w14:paraId="63BFC7E7" w14:textId="2D5EFC5B" w:rsidR="009947EF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proximal right ICA</w:t>
            </w:r>
          </w:p>
        </w:tc>
        <w:tc>
          <w:tcPr>
            <w:tcW w:w="3174" w:type="dxa"/>
            <w:noWrap/>
          </w:tcPr>
          <w:p w14:paraId="4F64D20B" w14:textId="2F37D9CE" w:rsidR="009947EF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 xml:space="preserve">proximal </w:t>
            </w:r>
            <w:r>
              <w:t>Left</w:t>
            </w:r>
            <w:r w:rsidRPr="006405B3">
              <w:t xml:space="preserve"> ICA</w:t>
            </w:r>
          </w:p>
        </w:tc>
      </w:tr>
      <w:tr w:rsidR="006405B3" w:rsidRPr="006405B3" w14:paraId="1CAEF8B2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542A9C63" w14:textId="77777777" w:rsidR="006405B3" w:rsidRPr="006405B3" w:rsidRDefault="006405B3" w:rsidP="006405B3">
            <w:r w:rsidRPr="006405B3">
              <w:t>Imaging for diagnosis</w:t>
            </w:r>
          </w:p>
        </w:tc>
        <w:tc>
          <w:tcPr>
            <w:tcW w:w="2681" w:type="dxa"/>
            <w:noWrap/>
            <w:hideMark/>
          </w:tcPr>
          <w:p w14:paraId="01BE767C" w14:textId="40719C53" w:rsidR="009947EF" w:rsidRPr="006405B3" w:rsidRDefault="009947EF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CT, DSA</w:t>
            </w:r>
          </w:p>
        </w:tc>
        <w:tc>
          <w:tcPr>
            <w:tcW w:w="3174" w:type="dxa"/>
            <w:noWrap/>
            <w:hideMark/>
          </w:tcPr>
          <w:p w14:paraId="7A226AEF" w14:textId="12B87079" w:rsidR="009947EF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CT,</w:t>
            </w:r>
            <w:r>
              <w:t xml:space="preserve"> </w:t>
            </w:r>
            <w:r w:rsidRPr="006405B3">
              <w:t>MRI,</w:t>
            </w:r>
            <w:r>
              <w:t xml:space="preserve"> Cervical </w:t>
            </w:r>
            <w:r w:rsidRPr="006405B3">
              <w:t>color doppler</w:t>
            </w:r>
            <w:r>
              <w:t xml:space="preserve"> sonography</w:t>
            </w:r>
          </w:p>
          <w:p w14:paraId="02D41179" w14:textId="7AE8D078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05B3" w:rsidRPr="006405B3" w14:paraId="7C84CBBA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7F8795CE" w14:textId="77777777" w:rsidR="006405B3" w:rsidRPr="006405B3" w:rsidRDefault="006405B3" w:rsidP="006405B3">
            <w:r w:rsidRPr="006405B3">
              <w:t>Treatment for stroke</w:t>
            </w:r>
          </w:p>
        </w:tc>
        <w:tc>
          <w:tcPr>
            <w:tcW w:w="2681" w:type="dxa"/>
            <w:noWrap/>
            <w:hideMark/>
          </w:tcPr>
          <w:p w14:paraId="0F8AED89" w14:textId="089FB90A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Heparin,</w:t>
            </w:r>
            <w:r w:rsidR="009947EF">
              <w:t xml:space="preserve"> </w:t>
            </w:r>
            <w:r w:rsidR="00707640">
              <w:t>Rivaroxaban</w:t>
            </w:r>
          </w:p>
        </w:tc>
        <w:tc>
          <w:tcPr>
            <w:tcW w:w="3174" w:type="dxa"/>
            <w:noWrap/>
            <w:hideMark/>
          </w:tcPr>
          <w:p w14:paraId="5FC7513F" w14:textId="54A9E231" w:rsidR="006405B3" w:rsidRPr="006405B3" w:rsidRDefault="006405B3" w:rsidP="006405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Heparin,</w:t>
            </w:r>
            <w:r w:rsidR="00707640">
              <w:t xml:space="preserve"> Rivaroxaban</w:t>
            </w:r>
          </w:p>
        </w:tc>
      </w:tr>
      <w:tr w:rsidR="009947EF" w:rsidRPr="006405B3" w14:paraId="4AE12CF6" w14:textId="77777777" w:rsidTr="009947EF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0D88A9B7" w14:textId="77777777" w:rsidR="009947EF" w:rsidRPr="006405B3" w:rsidRDefault="009947EF" w:rsidP="009947EF">
            <w:r w:rsidRPr="006405B3">
              <w:t>COVID-19 symptoms</w:t>
            </w:r>
          </w:p>
        </w:tc>
        <w:tc>
          <w:tcPr>
            <w:tcW w:w="2681" w:type="dxa"/>
            <w:noWrap/>
            <w:hideMark/>
          </w:tcPr>
          <w:p w14:paraId="4EE390CB" w14:textId="621E929A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</w:t>
            </w:r>
            <w:r w:rsidRPr="006405B3">
              <w:t>alaise,</w:t>
            </w:r>
            <w:r>
              <w:t xml:space="preserve"> H</w:t>
            </w:r>
            <w:r w:rsidRPr="006405B3">
              <w:t>eadache,</w:t>
            </w:r>
            <w:r>
              <w:t xml:space="preserve"> </w:t>
            </w:r>
            <w:r w:rsidR="0033365D">
              <w:t>F</w:t>
            </w:r>
            <w:r w:rsidRPr="006405B3">
              <w:t>ever,</w:t>
            </w:r>
            <w:r>
              <w:t xml:space="preserve"> </w:t>
            </w:r>
            <w:r w:rsidR="0033365D">
              <w:t>C</w:t>
            </w:r>
            <w:r w:rsidRPr="006405B3">
              <w:t>ough</w:t>
            </w:r>
          </w:p>
        </w:tc>
        <w:tc>
          <w:tcPr>
            <w:tcW w:w="3174" w:type="dxa"/>
            <w:noWrap/>
          </w:tcPr>
          <w:p w14:paraId="0B36A83F" w14:textId="7DC6DB54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Anosmia, Malaise, Cough</w:t>
            </w:r>
          </w:p>
        </w:tc>
      </w:tr>
      <w:tr w:rsidR="009947EF" w:rsidRPr="006405B3" w14:paraId="0229AC94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3B86BC6C" w14:textId="77777777" w:rsidR="009947EF" w:rsidRPr="006405B3" w:rsidRDefault="009947EF" w:rsidP="009947EF">
            <w:r w:rsidRPr="006405B3">
              <w:t>White-cell count-per mm3</w:t>
            </w:r>
          </w:p>
        </w:tc>
        <w:tc>
          <w:tcPr>
            <w:tcW w:w="2681" w:type="dxa"/>
            <w:noWrap/>
            <w:hideMark/>
          </w:tcPr>
          <w:p w14:paraId="3AF75A05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9800</w:t>
            </w:r>
          </w:p>
        </w:tc>
        <w:tc>
          <w:tcPr>
            <w:tcW w:w="3174" w:type="dxa"/>
            <w:noWrap/>
            <w:hideMark/>
          </w:tcPr>
          <w:p w14:paraId="3E45430A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6800</w:t>
            </w:r>
          </w:p>
        </w:tc>
      </w:tr>
      <w:tr w:rsidR="009947EF" w:rsidRPr="006405B3" w14:paraId="78C4C9AA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13CE6A5B" w14:textId="77777777" w:rsidR="009947EF" w:rsidRPr="006405B3" w:rsidRDefault="009947EF" w:rsidP="009947EF">
            <w:r w:rsidRPr="006405B3">
              <w:t>Platelet count-per mm3</w:t>
            </w:r>
          </w:p>
        </w:tc>
        <w:tc>
          <w:tcPr>
            <w:tcW w:w="2681" w:type="dxa"/>
            <w:noWrap/>
            <w:hideMark/>
          </w:tcPr>
          <w:p w14:paraId="70D2EE90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183000</w:t>
            </w:r>
          </w:p>
        </w:tc>
        <w:tc>
          <w:tcPr>
            <w:tcW w:w="3174" w:type="dxa"/>
            <w:noWrap/>
            <w:hideMark/>
          </w:tcPr>
          <w:p w14:paraId="6717026C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263000</w:t>
            </w:r>
          </w:p>
        </w:tc>
      </w:tr>
      <w:tr w:rsidR="009947EF" w:rsidRPr="006405B3" w14:paraId="3B2B1277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30797632" w14:textId="77777777" w:rsidR="009947EF" w:rsidRPr="006405B3" w:rsidRDefault="009947EF" w:rsidP="009947EF">
            <w:r w:rsidRPr="006405B3">
              <w:t>Prothrombin time-sec</w:t>
            </w:r>
          </w:p>
        </w:tc>
        <w:tc>
          <w:tcPr>
            <w:tcW w:w="2681" w:type="dxa"/>
            <w:noWrap/>
            <w:hideMark/>
          </w:tcPr>
          <w:p w14:paraId="3EB82452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14</w:t>
            </w:r>
          </w:p>
        </w:tc>
        <w:tc>
          <w:tcPr>
            <w:tcW w:w="3174" w:type="dxa"/>
            <w:noWrap/>
            <w:hideMark/>
          </w:tcPr>
          <w:p w14:paraId="3956348F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13.5</w:t>
            </w:r>
          </w:p>
        </w:tc>
      </w:tr>
      <w:tr w:rsidR="009947EF" w:rsidRPr="006405B3" w14:paraId="5B17D9C3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7E7021C3" w14:textId="77777777" w:rsidR="009947EF" w:rsidRPr="006405B3" w:rsidRDefault="009947EF" w:rsidP="009947EF">
            <w:r w:rsidRPr="006405B3">
              <w:t>Activated partial thromboplastin time-sec</w:t>
            </w:r>
          </w:p>
        </w:tc>
        <w:tc>
          <w:tcPr>
            <w:tcW w:w="2681" w:type="dxa"/>
            <w:noWrap/>
            <w:hideMark/>
          </w:tcPr>
          <w:p w14:paraId="2ECC416F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28</w:t>
            </w:r>
          </w:p>
        </w:tc>
        <w:tc>
          <w:tcPr>
            <w:tcW w:w="3174" w:type="dxa"/>
            <w:noWrap/>
            <w:hideMark/>
          </w:tcPr>
          <w:p w14:paraId="6CF70215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27</w:t>
            </w:r>
          </w:p>
        </w:tc>
      </w:tr>
      <w:tr w:rsidR="009947EF" w:rsidRPr="006405B3" w14:paraId="64B53A1B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3D09EAAD" w14:textId="77777777" w:rsidR="009947EF" w:rsidRPr="006405B3" w:rsidRDefault="009947EF" w:rsidP="009947EF">
            <w:r w:rsidRPr="006405B3">
              <w:t>Fibrinogen-mg/dl</w:t>
            </w:r>
          </w:p>
        </w:tc>
        <w:tc>
          <w:tcPr>
            <w:tcW w:w="2681" w:type="dxa"/>
            <w:noWrap/>
            <w:hideMark/>
          </w:tcPr>
          <w:p w14:paraId="407CCAB6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323</w:t>
            </w:r>
          </w:p>
        </w:tc>
        <w:tc>
          <w:tcPr>
            <w:tcW w:w="3174" w:type="dxa"/>
            <w:noWrap/>
            <w:hideMark/>
          </w:tcPr>
          <w:p w14:paraId="0E79761F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255</w:t>
            </w:r>
          </w:p>
        </w:tc>
      </w:tr>
      <w:tr w:rsidR="009947EF" w:rsidRPr="006405B3" w14:paraId="59B1E59A" w14:textId="77777777" w:rsidTr="006405B3">
        <w:trPr>
          <w:divId w:val="1198199184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95" w:type="dxa"/>
            <w:noWrap/>
            <w:hideMark/>
          </w:tcPr>
          <w:p w14:paraId="17831C84" w14:textId="77777777" w:rsidR="009947EF" w:rsidRPr="006405B3" w:rsidRDefault="009947EF" w:rsidP="009947EF">
            <w:r w:rsidRPr="006405B3">
              <w:t>D-dimer-ng/ml</w:t>
            </w:r>
          </w:p>
        </w:tc>
        <w:tc>
          <w:tcPr>
            <w:tcW w:w="2681" w:type="dxa"/>
            <w:noWrap/>
            <w:hideMark/>
          </w:tcPr>
          <w:p w14:paraId="1BE9AD5A" w14:textId="57CBED74" w:rsidR="009947EF" w:rsidRPr="006405B3" w:rsidRDefault="00707640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Positive</w:t>
            </w:r>
          </w:p>
        </w:tc>
        <w:tc>
          <w:tcPr>
            <w:tcW w:w="3174" w:type="dxa"/>
            <w:noWrap/>
            <w:hideMark/>
          </w:tcPr>
          <w:p w14:paraId="6EAC0E6A" w14:textId="77777777" w:rsidR="009947EF" w:rsidRPr="006405B3" w:rsidRDefault="009947EF" w:rsidP="009947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405B3">
              <w:t>Weakly positive</w:t>
            </w:r>
          </w:p>
        </w:tc>
      </w:tr>
    </w:tbl>
    <w:p w14:paraId="05D0A478" w14:textId="77777777" w:rsidR="00856F19" w:rsidRDefault="006405B3" w:rsidP="00856F19">
      <w:pPr>
        <w:rPr>
          <w:rFonts w:ascii="Helvetica" w:hAnsi="Helvetica"/>
          <w:color w:val="4D4D4D"/>
          <w:shd w:val="clear" w:color="auto" w:fill="FFFFFF"/>
        </w:rPr>
      </w:pPr>
      <w:r>
        <w:fldChar w:fldCharType="end"/>
      </w:r>
      <w:r w:rsidR="00856F19" w:rsidRPr="00856F19">
        <w:rPr>
          <w:rFonts w:ascii="Helvetica" w:hAnsi="Helvetica"/>
          <w:color w:val="4D4D4D"/>
          <w:shd w:val="clear" w:color="auto" w:fill="FFFFFF"/>
        </w:rPr>
        <w:t xml:space="preserve"> </w:t>
      </w:r>
      <w:r w:rsidR="00856F19">
        <w:rPr>
          <w:rFonts w:ascii="Helvetica" w:hAnsi="Helvetica"/>
          <w:color w:val="4D4D4D"/>
          <w:shd w:val="clear" w:color="auto" w:fill="FFFFFF"/>
        </w:rPr>
        <w:t>Reference ranges are as follows: platelet count, 150,000 to 450,000 per cubic millimeter; prothrombin time, 12.3 to 14.9 seconds; activated partial-thromboplastin time, 25.4 to 34.9 seconds; fibrinogen, 175 to 450 mg per deciliter</w:t>
      </w:r>
      <w:r w:rsidR="00856F19">
        <w:rPr>
          <w:rFonts w:ascii="Helvetica" w:hAnsi="Helvetica"/>
          <w:color w:val="4D4D4D"/>
          <w:shd w:val="clear" w:color="auto" w:fill="FFFFFF"/>
        </w:rPr>
        <w:t>.</w:t>
      </w:r>
    </w:p>
    <w:p w14:paraId="6293B941" w14:textId="135382E1" w:rsidR="00856F19" w:rsidRPr="00856F19" w:rsidRDefault="00856F19" w:rsidP="00856F19">
      <w:pPr>
        <w:rPr>
          <w:rFonts w:ascii="Helvetica" w:hAnsi="Helvetica"/>
          <w:color w:val="4D4D4D"/>
          <w:shd w:val="clear" w:color="auto" w:fill="FFFFFF"/>
        </w:rPr>
      </w:pPr>
      <w:bookmarkStart w:id="0" w:name="_Hlk78029160"/>
      <w:r>
        <w:rPr>
          <w:rFonts w:ascii="Helvetica" w:hAnsi="Helvetica"/>
          <w:color w:val="4D4D4D"/>
          <w:shd w:val="clear" w:color="auto" w:fill="FFFFFF"/>
        </w:rPr>
        <w:t xml:space="preserve">Scores on the National Institutes of Health Stroke Scale (NIHSS) </w:t>
      </w:r>
      <w:bookmarkEnd w:id="0"/>
      <w:r>
        <w:rPr>
          <w:rFonts w:ascii="Helvetica" w:hAnsi="Helvetica"/>
          <w:color w:val="4D4D4D"/>
          <w:shd w:val="clear" w:color="auto" w:fill="FFFFFF"/>
        </w:rPr>
        <w:t>range from 0 to 42, with higher numbers indicating more severe stroke.</w:t>
      </w:r>
    </w:p>
    <w:sectPr w:rsidR="00856F19" w:rsidRPr="00856F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E2E66" w14:textId="77777777" w:rsidR="006B12E7" w:rsidRDefault="006B12E7" w:rsidP="006405B3">
      <w:pPr>
        <w:spacing w:after="0" w:line="240" w:lineRule="auto"/>
      </w:pPr>
      <w:r>
        <w:separator/>
      </w:r>
    </w:p>
  </w:endnote>
  <w:endnote w:type="continuationSeparator" w:id="0">
    <w:p w14:paraId="2E503A97" w14:textId="77777777" w:rsidR="006B12E7" w:rsidRDefault="006B12E7" w:rsidP="00640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DDF69" w14:textId="77777777" w:rsidR="006B12E7" w:rsidRDefault="006B12E7" w:rsidP="006405B3">
      <w:pPr>
        <w:spacing w:after="0" w:line="240" w:lineRule="auto"/>
      </w:pPr>
      <w:r>
        <w:separator/>
      </w:r>
    </w:p>
  </w:footnote>
  <w:footnote w:type="continuationSeparator" w:id="0">
    <w:p w14:paraId="107D2979" w14:textId="77777777" w:rsidR="006B12E7" w:rsidRDefault="006B12E7" w:rsidP="006405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354F"/>
    <w:rsid w:val="000F0943"/>
    <w:rsid w:val="0021354F"/>
    <w:rsid w:val="0033365D"/>
    <w:rsid w:val="00553F11"/>
    <w:rsid w:val="005C6834"/>
    <w:rsid w:val="006133BE"/>
    <w:rsid w:val="006405B3"/>
    <w:rsid w:val="006B12E7"/>
    <w:rsid w:val="00707640"/>
    <w:rsid w:val="007B5CA0"/>
    <w:rsid w:val="00856F19"/>
    <w:rsid w:val="009947EF"/>
    <w:rsid w:val="00F74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FA336"/>
  <w15:chartTrackingRefBased/>
  <w15:docId w15:val="{835EA810-16B4-404A-BAEF-539BFA98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05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6405B3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405B3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4-Accent6">
    <w:name w:val="Grid Table 4 Accent 6"/>
    <w:basedOn w:val="TableNormal"/>
    <w:uiPriority w:val="49"/>
    <w:rsid w:val="006405B3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64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5B3"/>
  </w:style>
  <w:style w:type="paragraph" w:styleId="Footer">
    <w:name w:val="footer"/>
    <w:basedOn w:val="Normal"/>
    <w:link w:val="FooterChar"/>
    <w:uiPriority w:val="99"/>
    <w:unhideWhenUsed/>
    <w:rsid w:val="00640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5B3"/>
  </w:style>
  <w:style w:type="paragraph" w:styleId="BalloonText">
    <w:name w:val="Balloon Text"/>
    <w:basedOn w:val="Normal"/>
    <w:link w:val="BalloonTextChar"/>
    <w:uiPriority w:val="99"/>
    <w:semiHidden/>
    <w:unhideWhenUsed/>
    <w:rsid w:val="00856F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F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8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Narges Tabatabaei</cp:lastModifiedBy>
  <cp:revision>7</cp:revision>
  <dcterms:created xsi:type="dcterms:W3CDTF">2021-07-09T08:28:00Z</dcterms:created>
  <dcterms:modified xsi:type="dcterms:W3CDTF">2021-07-24T09:56:00Z</dcterms:modified>
</cp:coreProperties>
</file>