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E35E" w14:textId="42FF7177" w:rsidR="004B0B06" w:rsidRPr="004B0B06" w:rsidRDefault="004B0B06" w:rsidP="004B0B06">
      <w:pPr>
        <w:spacing w:line="480" w:lineRule="auto"/>
        <w:rPr>
          <w:rFonts w:ascii="Times New Roman" w:eastAsia="Times New Roman" w:hAnsi="Times New Roman" w:cs="Times New Roman"/>
          <w:b/>
          <w:sz w:val="22"/>
        </w:rPr>
      </w:pPr>
      <w:r w:rsidRPr="004B0B06">
        <w:rPr>
          <w:rFonts w:ascii="Times New Roman" w:eastAsia="Times New Roman" w:hAnsi="Times New Roman" w:cs="Times New Roman"/>
          <w:b/>
          <w:sz w:val="22"/>
        </w:rPr>
        <w:t>Bilateral recurrent laryngeal nerve paralysis diagnosed using dynamic digital radiography during the COVID-19 pandemic</w:t>
      </w:r>
    </w:p>
    <w:p w14:paraId="3F759658" w14:textId="77777777" w:rsidR="004B0B06" w:rsidRPr="004B0B06" w:rsidRDefault="004B0B06" w:rsidP="004B0B06">
      <w:pPr>
        <w:spacing w:line="480" w:lineRule="auto"/>
        <w:rPr>
          <w:rFonts w:ascii="Times New Roman" w:eastAsia="Times New Roman" w:hAnsi="Times New Roman" w:cs="Times New Roman"/>
          <w:bCs/>
          <w:sz w:val="22"/>
        </w:rPr>
      </w:pPr>
    </w:p>
    <w:p w14:paraId="1D1577ED" w14:textId="046AE1DC" w:rsidR="004B0B06" w:rsidRPr="004B0B06" w:rsidRDefault="004B0B06" w:rsidP="004B0B06">
      <w:pPr>
        <w:spacing w:line="480" w:lineRule="auto"/>
        <w:rPr>
          <w:rFonts w:ascii="Times New Roman" w:eastAsia="Times New Roman" w:hAnsi="Times New Roman" w:cs="Times New Roman"/>
          <w:b/>
          <w:sz w:val="22"/>
        </w:rPr>
      </w:pPr>
      <w:r w:rsidRPr="004B0B06">
        <w:rPr>
          <w:rFonts w:ascii="Times New Roman" w:eastAsia="Times New Roman" w:hAnsi="Times New Roman" w:cs="Times New Roman"/>
          <w:b/>
          <w:sz w:val="22"/>
        </w:rPr>
        <w:t>Authors</w:t>
      </w:r>
    </w:p>
    <w:p w14:paraId="5BA67D49"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Yukimi Shibuya</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Koichi Hirano</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PhD; Haruhiko Machida</w:t>
      </w:r>
      <w:r w:rsidRPr="004B0B06">
        <w:rPr>
          <w:rFonts w:ascii="Times New Roman" w:eastAsia="Times New Roman" w:hAnsi="Times New Roman" w:cs="Times New Roman"/>
          <w:bCs/>
          <w:sz w:val="22"/>
          <w:vertAlign w:val="superscript"/>
        </w:rPr>
        <w:t>2, 4</w:t>
      </w:r>
      <w:r w:rsidRPr="004B0B06">
        <w:rPr>
          <w:rFonts w:ascii="Times New Roman" w:eastAsia="Times New Roman" w:hAnsi="Times New Roman" w:cs="Times New Roman"/>
          <w:bCs/>
          <w:sz w:val="22"/>
        </w:rPr>
        <w:t>, MD, PhD; Makoto Miyamoto</w:t>
      </w:r>
      <w:r w:rsidRPr="004B0B06">
        <w:rPr>
          <w:rFonts w:ascii="Times New Roman" w:eastAsia="Times New Roman" w:hAnsi="Times New Roman" w:cs="Times New Roman"/>
          <w:bCs/>
          <w:sz w:val="22"/>
          <w:vertAlign w:val="superscript"/>
        </w:rPr>
        <w:t>3</w:t>
      </w:r>
      <w:r w:rsidRPr="004B0B06">
        <w:rPr>
          <w:rFonts w:ascii="Times New Roman" w:eastAsia="Times New Roman" w:hAnsi="Times New Roman" w:cs="Times New Roman"/>
          <w:bCs/>
          <w:sz w:val="22"/>
        </w:rPr>
        <w:t>, MD, PhD; Kozue Watabe</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xml:space="preserve">, MD; </w:t>
      </w:r>
      <w:proofErr w:type="spellStart"/>
      <w:r w:rsidRPr="004B0B06">
        <w:rPr>
          <w:rFonts w:ascii="Times New Roman" w:eastAsia="Times New Roman" w:hAnsi="Times New Roman" w:cs="Times New Roman"/>
          <w:bCs/>
          <w:sz w:val="22"/>
        </w:rPr>
        <w:t>Tomoya</w:t>
      </w:r>
      <w:proofErr w:type="spellEnd"/>
      <w:r w:rsidRPr="004B0B06">
        <w:rPr>
          <w:rFonts w:ascii="Times New Roman" w:eastAsia="Times New Roman" w:hAnsi="Times New Roman" w:cs="Times New Roman"/>
          <w:bCs/>
          <w:sz w:val="22"/>
        </w:rPr>
        <w:t xml:space="preserve"> Mitsuma</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Yoko Nakazato</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Keisei Tachibana</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xml:space="preserve">, MD, PhD; </w:t>
      </w:r>
      <w:proofErr w:type="spellStart"/>
      <w:r w:rsidRPr="004B0B06">
        <w:rPr>
          <w:rFonts w:ascii="Times New Roman" w:eastAsia="Times New Roman" w:hAnsi="Times New Roman" w:cs="Times New Roman"/>
          <w:bCs/>
          <w:sz w:val="22"/>
        </w:rPr>
        <w:t>Ryota</w:t>
      </w:r>
      <w:proofErr w:type="spellEnd"/>
      <w:r w:rsidRPr="004B0B06">
        <w:rPr>
          <w:rFonts w:ascii="Times New Roman" w:eastAsia="Times New Roman" w:hAnsi="Times New Roman" w:cs="Times New Roman"/>
          <w:bCs/>
          <w:sz w:val="22"/>
        </w:rPr>
        <w:t xml:space="preserve"> Tanaka</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PhD; and Haruhiko Kondo</w:t>
      </w:r>
      <w:r w:rsidRPr="004B0B06">
        <w:rPr>
          <w:rFonts w:ascii="Times New Roman" w:eastAsia="Times New Roman" w:hAnsi="Times New Roman" w:cs="Times New Roman"/>
          <w:bCs/>
          <w:sz w:val="22"/>
          <w:vertAlign w:val="superscript"/>
        </w:rPr>
        <w:t>1</w:t>
      </w:r>
      <w:r w:rsidRPr="004B0B06">
        <w:rPr>
          <w:rFonts w:ascii="Times New Roman" w:eastAsia="Times New Roman" w:hAnsi="Times New Roman" w:cs="Times New Roman"/>
          <w:bCs/>
          <w:sz w:val="22"/>
        </w:rPr>
        <w:t>, MD, PhD</w:t>
      </w:r>
    </w:p>
    <w:p w14:paraId="1D215095" w14:textId="77777777" w:rsidR="004B0B06" w:rsidRPr="004B0B06" w:rsidRDefault="004B0B06" w:rsidP="004B0B06">
      <w:pPr>
        <w:spacing w:line="480" w:lineRule="auto"/>
        <w:rPr>
          <w:rFonts w:ascii="Times New Roman" w:eastAsia="Times New Roman" w:hAnsi="Times New Roman" w:cs="Times New Roman"/>
          <w:bCs/>
          <w:sz w:val="22"/>
        </w:rPr>
      </w:pPr>
    </w:p>
    <w:p w14:paraId="221D2FA9" w14:textId="13676AE0"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
          <w:sz w:val="22"/>
        </w:rPr>
        <w:t>Authors’ affiliations</w:t>
      </w:r>
    </w:p>
    <w:p w14:paraId="54BA1D77"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 xml:space="preserve">Departments of 1Thoracic and Thyroid Surgery, 2Radiology, and 3Otolaryngology-Head and Neck Surgery, Faculty of Medicine, </w:t>
      </w:r>
      <w:proofErr w:type="spellStart"/>
      <w:r w:rsidRPr="004B0B06">
        <w:rPr>
          <w:rFonts w:ascii="Times New Roman" w:eastAsia="Times New Roman" w:hAnsi="Times New Roman" w:cs="Times New Roman"/>
          <w:bCs/>
          <w:sz w:val="22"/>
        </w:rPr>
        <w:t>Kyorin</w:t>
      </w:r>
      <w:proofErr w:type="spellEnd"/>
      <w:r w:rsidRPr="004B0B06">
        <w:rPr>
          <w:rFonts w:ascii="Times New Roman" w:eastAsia="Times New Roman" w:hAnsi="Times New Roman" w:cs="Times New Roman"/>
          <w:bCs/>
          <w:sz w:val="22"/>
        </w:rPr>
        <w:t xml:space="preserve"> University, Tokyo, Japan</w:t>
      </w:r>
    </w:p>
    <w:p w14:paraId="03094B7B"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4Department of Radiology, Tokyo Women’s Medical University Adachi Medical Center, Tokyo, Japan</w:t>
      </w:r>
    </w:p>
    <w:p w14:paraId="16A15AB8" w14:textId="77777777" w:rsidR="004B0B06" w:rsidRPr="004B0B06" w:rsidRDefault="004B0B06" w:rsidP="004B0B06">
      <w:pPr>
        <w:spacing w:line="480" w:lineRule="auto"/>
        <w:rPr>
          <w:rFonts w:ascii="Times New Roman" w:eastAsia="Times New Roman" w:hAnsi="Times New Roman" w:cs="Times New Roman"/>
          <w:bCs/>
          <w:sz w:val="22"/>
        </w:rPr>
      </w:pPr>
    </w:p>
    <w:p w14:paraId="4721FEB1" w14:textId="6B8A2189" w:rsidR="004B0B06" w:rsidRPr="00216D99" w:rsidRDefault="004B0B06" w:rsidP="004B0B06">
      <w:pPr>
        <w:spacing w:line="480" w:lineRule="auto"/>
        <w:rPr>
          <w:rFonts w:ascii="Times New Roman" w:eastAsia="Times New Roman" w:hAnsi="Times New Roman" w:cs="Times New Roman"/>
          <w:b/>
          <w:sz w:val="22"/>
        </w:rPr>
      </w:pPr>
      <w:r w:rsidRPr="00216D99">
        <w:rPr>
          <w:rFonts w:ascii="Times New Roman" w:eastAsia="Times New Roman" w:hAnsi="Times New Roman" w:cs="Times New Roman"/>
          <w:b/>
          <w:sz w:val="22"/>
        </w:rPr>
        <w:t>Corresponding Author</w:t>
      </w:r>
    </w:p>
    <w:p w14:paraId="7E349F78"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Koichi Hirano, MD, PhD</w:t>
      </w:r>
    </w:p>
    <w:p w14:paraId="43D6B043"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 xml:space="preserve">Department of Thoracic and Thyroid Surgery, Faculty of Medicine, </w:t>
      </w:r>
      <w:proofErr w:type="spellStart"/>
      <w:r w:rsidRPr="004B0B06">
        <w:rPr>
          <w:rFonts w:ascii="Times New Roman" w:eastAsia="Times New Roman" w:hAnsi="Times New Roman" w:cs="Times New Roman"/>
          <w:bCs/>
          <w:sz w:val="22"/>
        </w:rPr>
        <w:t>Kyorin</w:t>
      </w:r>
      <w:proofErr w:type="spellEnd"/>
      <w:r w:rsidRPr="004B0B06">
        <w:rPr>
          <w:rFonts w:ascii="Times New Roman" w:eastAsia="Times New Roman" w:hAnsi="Times New Roman" w:cs="Times New Roman"/>
          <w:bCs/>
          <w:sz w:val="22"/>
        </w:rPr>
        <w:t xml:space="preserve"> University </w:t>
      </w:r>
    </w:p>
    <w:p w14:paraId="1E34C2F3"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 xml:space="preserve">6-20-2, </w:t>
      </w:r>
      <w:proofErr w:type="spellStart"/>
      <w:r w:rsidRPr="004B0B06">
        <w:rPr>
          <w:rFonts w:ascii="Times New Roman" w:eastAsia="Times New Roman" w:hAnsi="Times New Roman" w:cs="Times New Roman"/>
          <w:bCs/>
          <w:sz w:val="22"/>
        </w:rPr>
        <w:t>Shinkawa</w:t>
      </w:r>
      <w:proofErr w:type="spellEnd"/>
      <w:r w:rsidRPr="004B0B06">
        <w:rPr>
          <w:rFonts w:ascii="Times New Roman" w:eastAsia="Times New Roman" w:hAnsi="Times New Roman" w:cs="Times New Roman"/>
          <w:bCs/>
          <w:sz w:val="22"/>
        </w:rPr>
        <w:t xml:space="preserve">, </w:t>
      </w:r>
      <w:proofErr w:type="spellStart"/>
      <w:r w:rsidRPr="004B0B06">
        <w:rPr>
          <w:rFonts w:ascii="Times New Roman" w:eastAsia="Times New Roman" w:hAnsi="Times New Roman" w:cs="Times New Roman"/>
          <w:bCs/>
          <w:sz w:val="22"/>
        </w:rPr>
        <w:t>Mitaka</w:t>
      </w:r>
      <w:proofErr w:type="spellEnd"/>
      <w:r w:rsidRPr="004B0B06">
        <w:rPr>
          <w:rFonts w:ascii="Times New Roman" w:eastAsia="Times New Roman" w:hAnsi="Times New Roman" w:cs="Times New Roman"/>
          <w:bCs/>
          <w:sz w:val="22"/>
        </w:rPr>
        <w:t>, Tokyo 181-8611, Japan</w:t>
      </w:r>
    </w:p>
    <w:p w14:paraId="69279820" w14:textId="77777777"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lastRenderedPageBreak/>
        <w:t>Tel: +81-422-47-5511</w:t>
      </w:r>
    </w:p>
    <w:p w14:paraId="00CA99C4" w14:textId="74E39891" w:rsidR="004B0B06" w:rsidRPr="004B0B06" w:rsidRDefault="004B0B06" w:rsidP="004B0B06">
      <w:pPr>
        <w:spacing w:line="480" w:lineRule="auto"/>
        <w:rPr>
          <w:rFonts w:ascii="Times New Roman" w:eastAsia="Times New Roman" w:hAnsi="Times New Roman" w:cs="Times New Roman"/>
          <w:bCs/>
          <w:sz w:val="22"/>
        </w:rPr>
      </w:pPr>
      <w:r w:rsidRPr="004B0B06">
        <w:rPr>
          <w:rFonts w:ascii="Times New Roman" w:eastAsia="Times New Roman" w:hAnsi="Times New Roman" w:cs="Times New Roman"/>
          <w:bCs/>
          <w:sz w:val="22"/>
        </w:rPr>
        <w:t xml:space="preserve">E-mail: </w:t>
      </w:r>
      <w:hyperlink r:id="rId7" w:history="1">
        <w:r w:rsidRPr="004B0B06">
          <w:rPr>
            <w:rStyle w:val="a3"/>
            <w:rFonts w:ascii="Times New Roman" w:eastAsia="Times New Roman" w:hAnsi="Times New Roman" w:cs="Times New Roman"/>
            <w:bCs/>
            <w:sz w:val="22"/>
          </w:rPr>
          <w:t>hiranok@ks.kyorin-u.ac.jp</w:t>
        </w:r>
      </w:hyperlink>
    </w:p>
    <w:p w14:paraId="5CEF19E4" w14:textId="77777777" w:rsidR="004B0B06" w:rsidRDefault="004B0B06" w:rsidP="004B0B06">
      <w:pPr>
        <w:spacing w:line="480" w:lineRule="auto"/>
        <w:rPr>
          <w:rFonts w:ascii="Times New Roman" w:hAnsi="Times New Roman" w:cs="Times New Roman"/>
          <w:b/>
          <w:sz w:val="22"/>
        </w:rPr>
      </w:pPr>
    </w:p>
    <w:p w14:paraId="50028DBC" w14:textId="77777777" w:rsidR="002355A7" w:rsidRDefault="002355A7" w:rsidP="002355A7">
      <w:pPr>
        <w:spacing w:line="480" w:lineRule="auto"/>
        <w:rPr>
          <w:rFonts w:ascii="Times New Roman" w:hAnsi="Times New Roman" w:cs="Times New Roman"/>
          <w:b/>
          <w:sz w:val="22"/>
        </w:rPr>
      </w:pPr>
      <w:r w:rsidRPr="0044327C">
        <w:rPr>
          <w:rFonts w:ascii="Times New Roman" w:hAnsi="Times New Roman" w:cs="Times New Roman"/>
          <w:b/>
          <w:sz w:val="22"/>
        </w:rPr>
        <w:t>Written Consent from the patient</w:t>
      </w:r>
    </w:p>
    <w:p w14:paraId="0D0433C0" w14:textId="77777777" w:rsidR="002355A7" w:rsidRPr="007D278E" w:rsidRDefault="002355A7" w:rsidP="002355A7">
      <w:pPr>
        <w:spacing w:line="480" w:lineRule="auto"/>
        <w:rPr>
          <w:rFonts w:ascii="Times New Roman" w:hAnsi="Times New Roman" w:cs="Times New Roman"/>
          <w:bCs/>
          <w:sz w:val="22"/>
        </w:rPr>
      </w:pPr>
      <w:r w:rsidRPr="007D278E">
        <w:rPr>
          <w:rFonts w:ascii="Times New Roman" w:hAnsi="Times New Roman" w:cs="Times New Roman"/>
          <w:bCs/>
          <w:sz w:val="22"/>
        </w:rPr>
        <w:t>Consent obtained from patients.</w:t>
      </w:r>
    </w:p>
    <w:p w14:paraId="28A25752" w14:textId="77777777" w:rsidR="00294182" w:rsidRPr="002355A7" w:rsidRDefault="00294182" w:rsidP="004B0B06">
      <w:pPr>
        <w:spacing w:line="480" w:lineRule="auto"/>
        <w:rPr>
          <w:rFonts w:ascii="Times New Roman" w:hAnsi="Times New Roman" w:cs="Times New Roman" w:hint="eastAsia"/>
          <w:b/>
          <w:sz w:val="22"/>
        </w:rPr>
      </w:pPr>
    </w:p>
    <w:p w14:paraId="640A2896" w14:textId="467B3C71" w:rsidR="00EE4EAC" w:rsidRPr="00024B98" w:rsidRDefault="00EE4EAC" w:rsidP="00EE4EAC">
      <w:pPr>
        <w:spacing w:line="480" w:lineRule="auto"/>
        <w:rPr>
          <w:rFonts w:ascii="Times New Roman" w:eastAsia="Times New Roman" w:hAnsi="Times New Roman" w:cs="Times New Roman"/>
          <w:b/>
          <w:sz w:val="22"/>
        </w:rPr>
      </w:pPr>
      <w:r w:rsidRPr="00024B98">
        <w:rPr>
          <w:rFonts w:ascii="Times New Roman" w:eastAsia="Times New Roman" w:hAnsi="Times New Roman" w:cs="Times New Roman"/>
          <w:b/>
          <w:sz w:val="22"/>
        </w:rPr>
        <w:t>1. Introduction</w:t>
      </w:r>
    </w:p>
    <w:p w14:paraId="74C3EDC9" w14:textId="77777777" w:rsidR="00EE4EAC" w:rsidRPr="00E07AB9"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sz w:val="22"/>
        </w:rPr>
        <w:tab/>
        <w:t xml:space="preserve">Flexible laryngoscopy (FL) is a common diagnostic modality for recurrent laryngeal nerve paralysis (RLNP). During </w:t>
      </w:r>
      <w:r>
        <w:rPr>
          <w:rFonts w:ascii="Times New Roman" w:eastAsia="Times New Roman" w:hAnsi="Times New Roman" w:cs="Times New Roman"/>
          <w:sz w:val="22"/>
        </w:rPr>
        <w:t>FL</w:t>
      </w:r>
      <w:r w:rsidRPr="00024B98">
        <w:rPr>
          <w:rFonts w:ascii="Times New Roman" w:eastAsia="Times New Roman" w:hAnsi="Times New Roman" w:cs="Times New Roman"/>
          <w:sz w:val="22"/>
        </w:rPr>
        <w:t xml:space="preserve">, </w:t>
      </w:r>
      <w:r w:rsidRPr="00FE6913">
        <w:rPr>
          <w:rFonts w:ascii="Times New Roman" w:eastAsia="Times New Roman" w:hAnsi="Times New Roman" w:cs="Times New Roman"/>
          <w:sz w:val="22"/>
        </w:rPr>
        <w:t>healthcare</w:t>
      </w:r>
      <w:r w:rsidRPr="00E07AB9">
        <w:rPr>
          <w:rFonts w:ascii="Times New Roman" w:eastAsia="Times New Roman" w:hAnsi="Times New Roman" w:cs="Times New Roman"/>
          <w:sz w:val="22"/>
        </w:rPr>
        <w:t xml:space="preserve"> workers, particularly the operator and assistants, are at a substantial risk of coronavirus disease (COVID-19) transmission because it requires frequent, prolonged exposure to and manipulation of</w:t>
      </w:r>
      <w:r>
        <w:rPr>
          <w:rFonts w:ascii="Times New Roman" w:eastAsia="Times New Roman" w:hAnsi="Times New Roman" w:cs="Times New Roman"/>
          <w:sz w:val="22"/>
        </w:rPr>
        <w:t xml:space="preserve"> the</w:t>
      </w:r>
      <w:r w:rsidRPr="00E07AB9">
        <w:rPr>
          <w:rFonts w:ascii="Times New Roman" w:eastAsia="Times New Roman" w:hAnsi="Times New Roman" w:cs="Times New Roman"/>
          <w:sz w:val="22"/>
        </w:rPr>
        <w:t xml:space="preserve"> aerodigestive tract mucosa, where viral loads are</w:t>
      </w:r>
      <w:r>
        <w:rPr>
          <w:rFonts w:ascii="Times New Roman" w:eastAsia="Times New Roman" w:hAnsi="Times New Roman" w:cs="Times New Roman"/>
          <w:sz w:val="22"/>
        </w:rPr>
        <w:t xml:space="preserve"> the</w:t>
      </w:r>
      <w:r w:rsidRPr="00E07AB9">
        <w:rPr>
          <w:rFonts w:ascii="Times New Roman" w:eastAsia="Times New Roman" w:hAnsi="Times New Roman" w:cs="Times New Roman"/>
          <w:sz w:val="22"/>
        </w:rPr>
        <w:t xml:space="preserve"> highest</w:t>
      </w:r>
      <w:r>
        <w:rPr>
          <w:rFonts w:ascii="Times New Roman" w:eastAsia="Times New Roman" w:hAnsi="Times New Roman" w:cs="Times New Roman"/>
          <w:sz w:val="22"/>
        </w:rPr>
        <w:t xml:space="preserve"> </w:t>
      </w:r>
      <w:r w:rsidRPr="00BE4480">
        <w:rPr>
          <w:rFonts w:ascii="Times New Roman" w:eastAsia="Times New Roman" w:hAnsi="Times New Roman" w:cs="Times New Roman"/>
          <w:sz w:val="22"/>
          <w:vertAlign w:val="superscript"/>
        </w:rPr>
        <w:t>1</w:t>
      </w:r>
      <w:r w:rsidRPr="00E07AB9">
        <w:rPr>
          <w:rFonts w:ascii="Times New Roman" w:eastAsia="Times New Roman" w:hAnsi="Times New Roman" w:cs="Times New Roman"/>
          <w:sz w:val="22"/>
        </w:rPr>
        <w:t>. Additionally, it is</w:t>
      </w:r>
      <w:r w:rsidRPr="00024B98">
        <w:rPr>
          <w:rFonts w:ascii="Times New Roman" w:eastAsia="Times New Roman" w:hAnsi="Times New Roman" w:cs="Times New Roman"/>
          <w:sz w:val="22"/>
        </w:rPr>
        <w:t xml:space="preserve"> potentially an aerosol generating procedure</w:t>
      </w:r>
      <w:r>
        <w:rPr>
          <w:rFonts w:ascii="Times New Roman" w:eastAsia="Times New Roman" w:hAnsi="Times New Roman" w:cs="Times New Roman"/>
          <w:sz w:val="22"/>
        </w:rPr>
        <w:t xml:space="preserve"> </w:t>
      </w:r>
      <w:r w:rsidRPr="00BE4480">
        <w:rPr>
          <w:rFonts w:ascii="Times New Roman" w:eastAsia="Times New Roman" w:hAnsi="Times New Roman" w:cs="Times New Roman"/>
          <w:sz w:val="22"/>
          <w:vertAlign w:val="superscript"/>
        </w:rPr>
        <w:t>2</w:t>
      </w:r>
      <w:r w:rsidRPr="00024B98">
        <w:rPr>
          <w:rFonts w:ascii="Times New Roman" w:eastAsia="Times New Roman" w:hAnsi="Times New Roman" w:cs="Times New Roman"/>
          <w:sz w:val="22"/>
        </w:rPr>
        <w:t xml:space="preserve">. </w:t>
      </w:r>
    </w:p>
    <w:p w14:paraId="1B863C6C" w14:textId="77777777" w:rsidR="00EE4EAC"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sz w:val="22"/>
        </w:rPr>
        <w:tab/>
        <w:t>Dynamic digital radiography (DDR) is a state-of-the-art radiographic technique with high temporal resolution (15 frames</w:t>
      </w:r>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second) using an optimized flat-panel detector (FPD) </w:t>
      </w:r>
      <w:r w:rsidRPr="003C2894">
        <w:rPr>
          <w:rFonts w:ascii="Times New Roman" w:eastAsia="Times New Roman" w:hAnsi="Times New Roman" w:cs="Times New Roman"/>
          <w:sz w:val="22"/>
          <w:vertAlign w:val="superscript"/>
        </w:rPr>
        <w:t>3</w:t>
      </w:r>
      <w:r w:rsidRPr="00024B98">
        <w:rPr>
          <w:rFonts w:ascii="Times New Roman" w:eastAsia="Times New Roman" w:hAnsi="Times New Roman" w:cs="Times New Roman"/>
          <w:sz w:val="22"/>
        </w:rPr>
        <w:t>. This FPD offers fluoroscopy-like images of sufficient quality at a low total radiation dose</w:t>
      </w:r>
      <w:r w:rsidRPr="00E07AB9">
        <w:rPr>
          <w:rFonts w:ascii="Times New Roman" w:eastAsia="Times New Roman" w:hAnsi="Times New Roman" w:cs="Times New Roman"/>
          <w:sz w:val="22"/>
        </w:rPr>
        <w:t xml:space="preserve">. Although this modality has never been applied in laryngeal radiography, this examination is easy, cost-effective, non-invasive, and can null the risk of COVID-19 transmission. Thus, we applied DDR </w:t>
      </w:r>
      <w:r w:rsidRPr="00024B98">
        <w:rPr>
          <w:rFonts w:ascii="Times New Roman" w:eastAsia="Times New Roman" w:hAnsi="Times New Roman" w:cs="Times New Roman"/>
          <w:sz w:val="22"/>
        </w:rPr>
        <w:t xml:space="preserve">to our patients with bilateral RLNP (BRLNP). BRLNP is a serious and </w:t>
      </w:r>
      <w:r w:rsidRPr="00E07AB9">
        <w:rPr>
          <w:rFonts w:ascii="Times New Roman" w:eastAsia="Times New Roman" w:hAnsi="Times New Roman" w:cs="Times New Roman"/>
          <w:sz w:val="22"/>
        </w:rPr>
        <w:t xml:space="preserve">life-threatening clinical </w:t>
      </w:r>
      <w:r w:rsidRPr="00E07AB9">
        <w:rPr>
          <w:rFonts w:ascii="Times New Roman" w:eastAsia="Times New Roman" w:hAnsi="Times New Roman" w:cs="Times New Roman"/>
          <w:sz w:val="22"/>
        </w:rPr>
        <w:lastRenderedPageBreak/>
        <w:t xml:space="preserve">condition resulting from various causes (e.g., invasion of malignant tumors and injury during head and neck surgery). Patients with BRLNP often require </w:t>
      </w:r>
      <w:r w:rsidRPr="00024B98">
        <w:rPr>
          <w:rFonts w:ascii="Times New Roman" w:eastAsia="Times New Roman" w:hAnsi="Times New Roman" w:cs="Times New Roman"/>
          <w:sz w:val="22"/>
        </w:rPr>
        <w:t xml:space="preserve">immediate and appropriate treatment, such as early tracheal intubation and tracheostomy, to avoid asphyxia and severe aspiration. Herein, we present the first two cases of patients with BRLNP who were successfully diagnosed using DDR, without </w:t>
      </w:r>
      <w:r>
        <w:rPr>
          <w:rFonts w:ascii="Times New Roman" w:eastAsia="Times New Roman" w:hAnsi="Times New Roman" w:cs="Times New Roman"/>
          <w:sz w:val="22"/>
        </w:rPr>
        <w:t xml:space="preserve">the </w:t>
      </w:r>
      <w:r w:rsidRPr="00024B98">
        <w:rPr>
          <w:rFonts w:ascii="Times New Roman" w:eastAsia="Times New Roman" w:hAnsi="Times New Roman" w:cs="Times New Roman"/>
          <w:sz w:val="22"/>
        </w:rPr>
        <w:t xml:space="preserve">risk of COVID-19 transmission, as a screening test. Then, they were successfully managed </w:t>
      </w:r>
      <w:r>
        <w:rPr>
          <w:rFonts w:ascii="Times New Roman" w:eastAsia="Times New Roman" w:hAnsi="Times New Roman" w:cs="Times New Roman"/>
          <w:sz w:val="22"/>
        </w:rPr>
        <w:t>using</w:t>
      </w:r>
      <w:r w:rsidRPr="00024B98">
        <w:rPr>
          <w:rFonts w:ascii="Times New Roman" w:eastAsia="Times New Roman" w:hAnsi="Times New Roman" w:cs="Times New Roman"/>
          <w:sz w:val="22"/>
        </w:rPr>
        <w:t xml:space="preserve"> early tracheostomy</w:t>
      </w:r>
      <w:r>
        <w:rPr>
          <w:rFonts w:ascii="Times New Roman" w:eastAsia="Times New Roman" w:hAnsi="Times New Roman" w:cs="Times New Roman"/>
          <w:sz w:val="22"/>
        </w:rPr>
        <w:t>.</w:t>
      </w:r>
    </w:p>
    <w:p w14:paraId="30A3797F" w14:textId="77777777" w:rsidR="001644CE" w:rsidRPr="00024B98" w:rsidRDefault="001644CE" w:rsidP="00EE4EAC">
      <w:pPr>
        <w:spacing w:line="480" w:lineRule="auto"/>
        <w:rPr>
          <w:rFonts w:ascii="Times New Roman" w:eastAsia="Times New Roman" w:hAnsi="Times New Roman" w:cs="Times New Roman"/>
          <w:color w:val="000000"/>
          <w:sz w:val="22"/>
        </w:rPr>
      </w:pPr>
    </w:p>
    <w:p w14:paraId="07C8AD37" w14:textId="77777777" w:rsidR="00EE4EAC" w:rsidRPr="00024B98" w:rsidRDefault="00EE4EAC" w:rsidP="00EE4EAC">
      <w:pPr>
        <w:spacing w:line="480" w:lineRule="auto"/>
        <w:rPr>
          <w:rFonts w:ascii="Times New Roman" w:eastAsia="Times New Roman" w:hAnsi="Times New Roman" w:cs="Times New Roman"/>
          <w:b/>
          <w:color w:val="000000"/>
          <w:sz w:val="22"/>
        </w:rPr>
      </w:pPr>
      <w:r w:rsidRPr="00024B98">
        <w:rPr>
          <w:rFonts w:ascii="Times New Roman" w:eastAsia="Times New Roman" w:hAnsi="Times New Roman" w:cs="Times New Roman"/>
          <w:b/>
          <w:color w:val="000000"/>
          <w:sz w:val="22"/>
        </w:rPr>
        <w:t>2. Case reports</w:t>
      </w:r>
    </w:p>
    <w:p w14:paraId="38A9D060" w14:textId="77777777" w:rsidR="00EE4EAC" w:rsidRPr="00024B98" w:rsidRDefault="00EE4EAC" w:rsidP="00EE4EAC">
      <w:pPr>
        <w:spacing w:line="480" w:lineRule="auto"/>
        <w:rPr>
          <w:rFonts w:ascii="Times New Roman" w:eastAsia="Times New Roman" w:hAnsi="Times New Roman" w:cs="Times New Roman"/>
          <w:i/>
          <w:sz w:val="22"/>
        </w:rPr>
      </w:pPr>
      <w:r w:rsidRPr="00024B98">
        <w:rPr>
          <w:rFonts w:ascii="Times New Roman" w:eastAsia="Times New Roman" w:hAnsi="Times New Roman" w:cs="Times New Roman"/>
          <w:b/>
          <w:sz w:val="22"/>
        </w:rPr>
        <w:t>Case 1</w:t>
      </w:r>
    </w:p>
    <w:p w14:paraId="65ABD1F5" w14:textId="77777777" w:rsidR="00EE4EAC" w:rsidRPr="00024B98" w:rsidRDefault="00EE4EAC" w:rsidP="00EE4EAC">
      <w:pPr>
        <w:spacing w:line="480" w:lineRule="auto"/>
        <w:ind w:firstLine="840"/>
        <w:rPr>
          <w:rFonts w:ascii="Times New Roman" w:eastAsia="Times New Roman" w:hAnsi="Times New Roman" w:cs="Times New Roman"/>
          <w:color w:val="FF0000"/>
          <w:sz w:val="22"/>
        </w:rPr>
      </w:pPr>
      <w:r w:rsidRPr="00024B98">
        <w:rPr>
          <w:rFonts w:ascii="Times New Roman" w:eastAsia="Times New Roman" w:hAnsi="Times New Roman" w:cs="Times New Roman"/>
          <w:sz w:val="22"/>
        </w:rPr>
        <w:t xml:space="preserve">A 54-year-old woman was referred to our hospital with chief complaints of hoarseness, stridor, and severe dyspnea. </w:t>
      </w:r>
      <w:r>
        <w:rPr>
          <w:rFonts w:ascii="Times New Roman" w:eastAsia="Times New Roman" w:hAnsi="Times New Roman" w:cs="Times New Roman"/>
          <w:sz w:val="22"/>
        </w:rPr>
        <w:t>Owing</w:t>
      </w:r>
      <w:r w:rsidRPr="00024B98">
        <w:rPr>
          <w:rFonts w:ascii="Times New Roman" w:eastAsia="Times New Roman" w:hAnsi="Times New Roman" w:cs="Times New Roman"/>
          <w:sz w:val="22"/>
        </w:rPr>
        <w:t xml:space="preserve"> to </w:t>
      </w:r>
      <w:r w:rsidRPr="00E07AB9">
        <w:rPr>
          <w:rFonts w:ascii="Times New Roman" w:eastAsia="Times New Roman" w:hAnsi="Times New Roman" w:cs="Times New Roman"/>
          <w:sz w:val="22"/>
        </w:rPr>
        <w:t xml:space="preserve">her poor condition, </w:t>
      </w:r>
      <w:r w:rsidRPr="00024B98">
        <w:rPr>
          <w:rFonts w:ascii="Times New Roman" w:eastAsia="Times New Roman" w:hAnsi="Times New Roman" w:cs="Times New Roman"/>
          <w:sz w:val="22"/>
        </w:rPr>
        <w:t>FL would have been difficult</w:t>
      </w:r>
      <w:r>
        <w:rPr>
          <w:rFonts w:ascii="Times New Roman" w:eastAsia="Times New Roman" w:hAnsi="Times New Roman" w:cs="Times New Roman"/>
          <w:sz w:val="22"/>
        </w:rPr>
        <w:t xml:space="preserve"> to perform;</w:t>
      </w:r>
      <w:r w:rsidRPr="00024B98">
        <w:rPr>
          <w:rFonts w:ascii="Times New Roman" w:eastAsia="Times New Roman" w:hAnsi="Times New Roman" w:cs="Times New Roman"/>
          <w:sz w:val="22"/>
        </w:rPr>
        <w:t xml:space="preserve"> </w:t>
      </w:r>
      <w:r>
        <w:rPr>
          <w:rFonts w:ascii="Times New Roman" w:eastAsia="Times New Roman" w:hAnsi="Times New Roman" w:cs="Times New Roman"/>
          <w:sz w:val="22"/>
        </w:rPr>
        <w:t>thus,</w:t>
      </w:r>
      <w:r w:rsidRPr="00024B98">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 xml:space="preserve">she underwent DDR examination of the neck and chest during deep breathing at a low total radiation dose of 1.16 </w:t>
      </w:r>
      <w:proofErr w:type="spellStart"/>
      <w:r w:rsidRPr="00E07AB9">
        <w:rPr>
          <w:rFonts w:ascii="Times New Roman" w:eastAsia="Times New Roman" w:hAnsi="Times New Roman" w:cs="Times New Roman"/>
          <w:sz w:val="22"/>
        </w:rPr>
        <w:t>mGy</w:t>
      </w:r>
      <w:proofErr w:type="spellEnd"/>
      <w:r>
        <w:rPr>
          <w:rFonts w:ascii="Times New Roman" w:eastAsia="Times New Roman" w:hAnsi="Times New Roman" w:cs="Times New Roman"/>
          <w:sz w:val="22"/>
        </w:rPr>
        <w:t>.</w:t>
      </w:r>
      <w:r w:rsidRPr="00E07AB9">
        <w:rPr>
          <w:rFonts w:ascii="Times New Roman" w:eastAsia="Times New Roman" w:hAnsi="Times New Roman" w:cs="Times New Roman"/>
          <w:sz w:val="22"/>
        </w:rPr>
        <w:t xml:space="preserve"> </w:t>
      </w:r>
      <w:r>
        <w:rPr>
          <w:rFonts w:ascii="Times New Roman" w:eastAsia="Times New Roman" w:hAnsi="Times New Roman" w:cs="Times New Roman"/>
          <w:sz w:val="22"/>
        </w:rPr>
        <w:t>P</w:t>
      </w:r>
      <w:r w:rsidRPr="00E07AB9">
        <w:rPr>
          <w:rFonts w:ascii="Times New Roman" w:eastAsia="Times New Roman" w:hAnsi="Times New Roman" w:cs="Times New Roman"/>
          <w:sz w:val="22"/>
        </w:rPr>
        <w:t xml:space="preserve">aramedian fixation of </w:t>
      </w:r>
      <w:r w:rsidRPr="00024B98">
        <w:rPr>
          <w:rFonts w:ascii="Times New Roman" w:eastAsia="Times New Roman" w:hAnsi="Times New Roman" w:cs="Times New Roman"/>
          <w:sz w:val="22"/>
        </w:rPr>
        <w:t>her left vocal cord</w:t>
      </w:r>
      <w:r>
        <w:rPr>
          <w:rFonts w:ascii="Times New Roman" w:eastAsia="Times New Roman" w:hAnsi="Times New Roman" w:cs="Times New Roman"/>
          <w:sz w:val="22"/>
        </w:rPr>
        <w:t xml:space="preserve"> was revealed</w:t>
      </w:r>
      <w:r w:rsidRPr="00024B98">
        <w:rPr>
          <w:rFonts w:ascii="Times New Roman" w:eastAsia="Times New Roman" w:hAnsi="Times New Roman" w:cs="Times New Roman"/>
          <w:sz w:val="22"/>
        </w:rPr>
        <w:t xml:space="preserve">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1a and Supplemental </w:t>
      </w:r>
      <w:r>
        <w:rPr>
          <w:rFonts w:ascii="Times New Roman" w:eastAsia="Times New Roman" w:hAnsi="Times New Roman" w:cs="Times New Roman"/>
          <w:sz w:val="22"/>
        </w:rPr>
        <w:t>F</w:t>
      </w:r>
      <w:r w:rsidRPr="00024B98">
        <w:rPr>
          <w:rFonts w:ascii="Times New Roman" w:eastAsia="Times New Roman" w:hAnsi="Times New Roman" w:cs="Times New Roman"/>
          <w:sz w:val="22"/>
        </w:rPr>
        <w:t xml:space="preserve">ile 1). She further underwent contrast-enhanced neck and chest computed tomography (CT) </w:t>
      </w:r>
      <w:r>
        <w:rPr>
          <w:rFonts w:ascii="Times New Roman" w:eastAsia="Times New Roman" w:hAnsi="Times New Roman" w:cs="Times New Roman"/>
          <w:sz w:val="22"/>
        </w:rPr>
        <w:t>that</w:t>
      </w:r>
      <w:r w:rsidRPr="00024B98">
        <w:rPr>
          <w:rFonts w:ascii="Times New Roman" w:eastAsia="Times New Roman" w:hAnsi="Times New Roman" w:cs="Times New Roman"/>
          <w:sz w:val="22"/>
        </w:rPr>
        <w:t xml:space="preserve"> disclosed upper-to-middle thoracic esophageal cancer, mediastinal and bilateral cervical lymph node metastases, and right lung metastasis. Some of the cervical lymph node metastases had invaded both the thyroid lobes and the trachea; in particular, some of the left cervical lymph node metastases were </w:t>
      </w:r>
      <w:r>
        <w:rPr>
          <w:rFonts w:ascii="Times New Roman" w:eastAsia="Times New Roman" w:hAnsi="Times New Roman" w:cs="Times New Roman"/>
          <w:sz w:val="22"/>
        </w:rPr>
        <w:t>considered</w:t>
      </w:r>
      <w:r w:rsidRPr="00024B98">
        <w:rPr>
          <w:rFonts w:ascii="Times New Roman" w:eastAsia="Times New Roman" w:hAnsi="Times New Roman" w:cs="Times New Roman"/>
          <w:sz w:val="22"/>
        </w:rPr>
        <w:t xml:space="preserve"> to have caused the left RLNP. </w:t>
      </w:r>
      <w:r w:rsidRPr="00024B98">
        <w:rPr>
          <w:rFonts w:ascii="Times New Roman" w:eastAsia="Times New Roman" w:hAnsi="Times New Roman" w:cs="Times New Roman"/>
          <w:sz w:val="22"/>
        </w:rPr>
        <w:lastRenderedPageBreak/>
        <w:t xml:space="preserve">Following tracheal intubation, a tracheal stent was placed using a </w:t>
      </w:r>
      <w:proofErr w:type="spellStart"/>
      <w:r w:rsidRPr="00024B98">
        <w:rPr>
          <w:rFonts w:ascii="Times New Roman" w:eastAsia="Times New Roman" w:hAnsi="Times New Roman" w:cs="Times New Roman"/>
          <w:sz w:val="22"/>
        </w:rPr>
        <w:t>Dumon</w:t>
      </w:r>
      <w:r w:rsidRPr="00024B98">
        <w:rPr>
          <w:rFonts w:ascii="Times New Roman" w:eastAsia="Times New Roman" w:hAnsi="Times New Roman" w:cs="Times New Roman"/>
          <w:sz w:val="22"/>
          <w:vertAlign w:val="superscript"/>
        </w:rPr>
        <w:t>TM</w:t>
      </w:r>
      <w:proofErr w:type="spellEnd"/>
      <w:r w:rsidRPr="00024B98">
        <w:rPr>
          <w:rFonts w:ascii="Times New Roman" w:eastAsia="Times New Roman" w:hAnsi="Times New Roman" w:cs="Times New Roman"/>
          <w:sz w:val="22"/>
        </w:rPr>
        <w:t xml:space="preserve"> stent (</w:t>
      </w:r>
      <w:proofErr w:type="spellStart"/>
      <w:r w:rsidRPr="00024B98">
        <w:rPr>
          <w:rFonts w:ascii="Times New Roman" w:eastAsia="Times New Roman" w:hAnsi="Times New Roman" w:cs="Times New Roman"/>
          <w:sz w:val="22"/>
        </w:rPr>
        <w:t>Novatech</w:t>
      </w:r>
      <w:proofErr w:type="spellEnd"/>
      <w:r w:rsidRPr="00024B98">
        <w:rPr>
          <w:rFonts w:ascii="Times New Roman" w:eastAsia="Times New Roman" w:hAnsi="Times New Roman" w:cs="Times New Roman"/>
          <w:sz w:val="22"/>
        </w:rPr>
        <w:t xml:space="preserve">, </w:t>
      </w:r>
      <w:proofErr w:type="spellStart"/>
      <w:r w:rsidRPr="00024B98">
        <w:rPr>
          <w:rFonts w:ascii="Times New Roman" w:eastAsia="Times New Roman" w:hAnsi="Times New Roman" w:cs="Times New Roman"/>
          <w:sz w:val="22"/>
        </w:rPr>
        <w:t>Aubagne</w:t>
      </w:r>
      <w:proofErr w:type="spellEnd"/>
      <w:r w:rsidRPr="00024B98">
        <w:rPr>
          <w:rFonts w:ascii="Times New Roman" w:eastAsia="Times New Roman" w:hAnsi="Times New Roman" w:cs="Times New Roman"/>
          <w:sz w:val="22"/>
        </w:rPr>
        <w:t xml:space="preserve">, France) to relieve dyspnea due to severe tracheal stenosis on day </w:t>
      </w:r>
      <w:r>
        <w:rPr>
          <w:rFonts w:ascii="Times New Roman" w:eastAsia="Times New Roman" w:hAnsi="Times New Roman" w:cs="Times New Roman"/>
          <w:sz w:val="22"/>
        </w:rPr>
        <w:t>three</w:t>
      </w:r>
      <w:r w:rsidRPr="00024B98">
        <w:rPr>
          <w:rFonts w:ascii="Times New Roman" w:eastAsia="Times New Roman" w:hAnsi="Times New Roman" w:cs="Times New Roman"/>
          <w:sz w:val="22"/>
        </w:rPr>
        <w:t xml:space="preserve"> of hospitalization. After placement of </w:t>
      </w:r>
      <w:r>
        <w:rPr>
          <w:rFonts w:ascii="Times New Roman" w:eastAsia="Times New Roman" w:hAnsi="Times New Roman" w:cs="Times New Roman"/>
          <w:sz w:val="22"/>
        </w:rPr>
        <w:t xml:space="preserve">the </w:t>
      </w:r>
      <w:r w:rsidRPr="00024B98">
        <w:rPr>
          <w:rFonts w:ascii="Times New Roman" w:eastAsia="Times New Roman" w:hAnsi="Times New Roman" w:cs="Times New Roman"/>
          <w:sz w:val="22"/>
        </w:rPr>
        <w:t>tracheal stent, she experienced discomfort in the throat and</w:t>
      </w:r>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 thus, underwent repeated DDR examination on day </w:t>
      </w:r>
      <w:r>
        <w:rPr>
          <w:rFonts w:ascii="Times New Roman" w:eastAsia="Times New Roman" w:hAnsi="Times New Roman" w:cs="Times New Roman"/>
          <w:sz w:val="22"/>
        </w:rPr>
        <w:t>nine</w:t>
      </w:r>
      <w:r w:rsidRPr="00024B98">
        <w:rPr>
          <w:rFonts w:ascii="Times New Roman" w:eastAsia="Times New Roman" w:hAnsi="Times New Roman" w:cs="Times New Roman"/>
          <w:sz w:val="22"/>
        </w:rPr>
        <w:t xml:space="preserve"> of hospitalization, which revealed bilateral paramedian fixation of her vocal cords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1b and Supplemental </w:t>
      </w:r>
      <w:r>
        <w:rPr>
          <w:rFonts w:ascii="Times New Roman" w:eastAsia="Times New Roman" w:hAnsi="Times New Roman" w:cs="Times New Roman"/>
          <w:sz w:val="22"/>
        </w:rPr>
        <w:t>F</w:t>
      </w:r>
      <w:r w:rsidRPr="00024B98">
        <w:rPr>
          <w:rFonts w:ascii="Times New Roman" w:eastAsia="Times New Roman" w:hAnsi="Times New Roman" w:cs="Times New Roman"/>
          <w:sz w:val="22"/>
        </w:rPr>
        <w:t>ile 2). To avoid asphyxia, tracheal intubation was performed under bronchoscopy on the same day, which further confirmed this finding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1c). The patient underwent tracheostomy on day 17 of hospitalization. Thereafter, the tumors continued to progress and were refractory to chemoradiotherapy. However, the patient did not experience asphyxia or severe aspiration as a result of BRLNP until she </w:t>
      </w:r>
      <w:r w:rsidRPr="00E07AB9">
        <w:rPr>
          <w:rFonts w:ascii="Times New Roman" w:eastAsia="Times New Roman" w:hAnsi="Times New Roman" w:cs="Times New Roman"/>
          <w:sz w:val="22"/>
        </w:rPr>
        <w:t xml:space="preserve">died </w:t>
      </w:r>
      <w:r>
        <w:rPr>
          <w:rFonts w:ascii="Times New Roman" w:eastAsia="Times New Roman" w:hAnsi="Times New Roman" w:cs="Times New Roman"/>
          <w:sz w:val="22"/>
        </w:rPr>
        <w:t>owing</w:t>
      </w:r>
      <w:r w:rsidRPr="00E07AB9">
        <w:rPr>
          <w:rFonts w:ascii="Times New Roman" w:eastAsia="Times New Roman" w:hAnsi="Times New Roman" w:cs="Times New Roman"/>
          <w:sz w:val="22"/>
        </w:rPr>
        <w:t xml:space="preserve"> to severe intratracheal tumor bleeding on day 149 of hospitalization.</w:t>
      </w:r>
    </w:p>
    <w:p w14:paraId="0BA2911A" w14:textId="77777777" w:rsidR="00EE4EAC" w:rsidRPr="00024B98" w:rsidRDefault="00EE4EAC" w:rsidP="00EE4EAC">
      <w:pPr>
        <w:spacing w:line="480" w:lineRule="auto"/>
        <w:ind w:firstLine="840"/>
        <w:rPr>
          <w:rFonts w:ascii="Times New Roman" w:eastAsia="Times New Roman" w:hAnsi="Times New Roman" w:cs="Times New Roman"/>
          <w:sz w:val="22"/>
        </w:rPr>
      </w:pPr>
    </w:p>
    <w:p w14:paraId="76A557E7" w14:textId="77777777" w:rsidR="00EE4EAC" w:rsidRPr="00024B98" w:rsidRDefault="00EE4EAC" w:rsidP="00EE4EAC">
      <w:pPr>
        <w:spacing w:line="480" w:lineRule="auto"/>
        <w:rPr>
          <w:rFonts w:ascii="Times New Roman" w:eastAsia="Times New Roman" w:hAnsi="Times New Roman" w:cs="Times New Roman"/>
          <w:b/>
          <w:sz w:val="22"/>
        </w:rPr>
      </w:pPr>
      <w:r w:rsidRPr="00024B98">
        <w:rPr>
          <w:rFonts w:ascii="Times New Roman" w:eastAsia="Times New Roman" w:hAnsi="Times New Roman" w:cs="Times New Roman"/>
          <w:b/>
          <w:sz w:val="22"/>
        </w:rPr>
        <w:t>Case 2</w:t>
      </w:r>
    </w:p>
    <w:p w14:paraId="402A215E" w14:textId="77777777" w:rsidR="00EE4EAC" w:rsidRPr="00024B98" w:rsidRDefault="00EE4EAC" w:rsidP="00EE4EAC">
      <w:pPr>
        <w:spacing w:line="480" w:lineRule="auto"/>
        <w:ind w:firstLine="840"/>
        <w:rPr>
          <w:rFonts w:ascii="Times New Roman" w:eastAsia="Times New Roman" w:hAnsi="Times New Roman" w:cs="Times New Roman"/>
          <w:sz w:val="22"/>
        </w:rPr>
      </w:pPr>
      <w:r w:rsidRPr="00024B98">
        <w:rPr>
          <w:rFonts w:ascii="Times New Roman" w:eastAsia="Times New Roman" w:hAnsi="Times New Roman" w:cs="Times New Roman"/>
          <w:sz w:val="22"/>
        </w:rPr>
        <w:t>A 20-year-old man with triiodothyronine-predominant Graves</w:t>
      </w:r>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 disease refractory to medical treatment was referred to our hospital for thyroid surgery. The patient underwent total thyroidectomy through a collar incision on day </w:t>
      </w:r>
      <w:r>
        <w:rPr>
          <w:rFonts w:ascii="Times New Roman" w:eastAsia="Times New Roman" w:hAnsi="Times New Roman" w:cs="Times New Roman"/>
          <w:sz w:val="22"/>
        </w:rPr>
        <w:t>two</w:t>
      </w:r>
      <w:r w:rsidRPr="00E07AB9">
        <w:rPr>
          <w:rFonts w:ascii="Times New Roman" w:eastAsia="Times New Roman" w:hAnsi="Times New Roman" w:cs="Times New Roman"/>
          <w:sz w:val="22"/>
        </w:rPr>
        <w:t xml:space="preserve"> of hospitalization. During the dissection of the left thyroid lobe from the surrounding tissues, the left RLN was confirmed to be preserved both visually and functionally using intraoperative neuromonitoring (IONM). </w:t>
      </w:r>
      <w:r>
        <w:rPr>
          <w:rFonts w:ascii="Times New Roman" w:eastAsia="Times New Roman" w:hAnsi="Times New Roman" w:cs="Times New Roman"/>
          <w:sz w:val="22"/>
        </w:rPr>
        <w:t>However</w:t>
      </w:r>
      <w:r w:rsidRPr="00E07AB9">
        <w:rPr>
          <w:rFonts w:ascii="Times New Roman" w:eastAsia="Times New Roman" w:hAnsi="Times New Roman" w:cs="Times New Roman"/>
          <w:sz w:val="22"/>
        </w:rPr>
        <w:t>, dissection of the right thyroid lobe was dif</w:t>
      </w:r>
      <w:r w:rsidRPr="00024B98">
        <w:rPr>
          <w:rFonts w:ascii="Times New Roman" w:eastAsia="Times New Roman" w:hAnsi="Times New Roman" w:cs="Times New Roman"/>
          <w:sz w:val="22"/>
        </w:rPr>
        <w:t xml:space="preserve">ficult because of its adhesion to the surrounding tissues; </w:t>
      </w:r>
      <w:r w:rsidRPr="00024B98">
        <w:rPr>
          <w:rFonts w:ascii="Times New Roman" w:eastAsia="Times New Roman" w:hAnsi="Times New Roman" w:cs="Times New Roman"/>
          <w:sz w:val="22"/>
        </w:rPr>
        <w:lastRenderedPageBreak/>
        <w:t xml:space="preserve">thus, the right RLN was accidentally injured. The proximal end of the right RLN was anastomosed with the right cervical </w:t>
      </w:r>
      <w:proofErr w:type="spellStart"/>
      <w:r w:rsidRPr="00024B98">
        <w:rPr>
          <w:rFonts w:ascii="Times New Roman" w:eastAsia="Times New Roman" w:hAnsi="Times New Roman" w:cs="Times New Roman"/>
          <w:sz w:val="22"/>
        </w:rPr>
        <w:t>ansa</w:t>
      </w:r>
      <w:proofErr w:type="spellEnd"/>
      <w:r w:rsidRPr="00024B98">
        <w:rPr>
          <w:rFonts w:ascii="Times New Roman" w:eastAsia="Times New Roman" w:hAnsi="Times New Roman" w:cs="Times New Roman"/>
          <w:sz w:val="22"/>
        </w:rPr>
        <w:t xml:space="preserve">. Finally, the left RLN was reconfirmed to be functionally preserved using IONM before closure of the incision. The gross thyroid specimen </w:t>
      </w:r>
      <w:r>
        <w:rPr>
          <w:rFonts w:ascii="Times New Roman" w:eastAsia="Times New Roman" w:hAnsi="Times New Roman" w:cs="Times New Roman"/>
          <w:sz w:val="22"/>
        </w:rPr>
        <w:t>measured</w:t>
      </w:r>
      <w:r w:rsidRPr="00024B98">
        <w:rPr>
          <w:rFonts w:ascii="Times New Roman" w:eastAsia="Times New Roman" w:hAnsi="Times New Roman" w:cs="Times New Roman"/>
          <w:sz w:val="22"/>
        </w:rPr>
        <w:t xml:space="preserve"> 11×10.5×5 cm</w:t>
      </w:r>
      <w:r w:rsidRPr="00024B98">
        <w:rPr>
          <w:rFonts w:ascii="Times New Roman" w:eastAsia="Times New Roman" w:hAnsi="Times New Roman" w:cs="Times New Roman"/>
          <w:sz w:val="22"/>
          <w:vertAlign w:val="superscript"/>
        </w:rPr>
        <w:t>3</w:t>
      </w:r>
      <w:r w:rsidRPr="00024B98">
        <w:rPr>
          <w:rFonts w:ascii="Times New Roman" w:eastAsia="Times New Roman" w:hAnsi="Times New Roman" w:cs="Times New Roman"/>
          <w:sz w:val="22"/>
        </w:rPr>
        <w:t xml:space="preserve"> and weighed 197 g. The patient presented with severe hoarseness on day </w:t>
      </w:r>
      <w:r>
        <w:rPr>
          <w:rFonts w:ascii="Times New Roman" w:eastAsia="Times New Roman" w:hAnsi="Times New Roman" w:cs="Times New Roman"/>
          <w:sz w:val="22"/>
        </w:rPr>
        <w:t>three</w:t>
      </w:r>
      <w:r w:rsidRPr="00024B98">
        <w:rPr>
          <w:rFonts w:ascii="Times New Roman" w:eastAsia="Times New Roman" w:hAnsi="Times New Roman" w:cs="Times New Roman"/>
          <w:sz w:val="22"/>
        </w:rPr>
        <w:t xml:space="preserve"> (i.e., postoperative day </w:t>
      </w:r>
      <w:r>
        <w:rPr>
          <w:rFonts w:ascii="Times New Roman" w:eastAsia="Times New Roman" w:hAnsi="Times New Roman" w:cs="Times New Roman"/>
          <w:sz w:val="22"/>
        </w:rPr>
        <w:t>two</w:t>
      </w:r>
      <w:r w:rsidRPr="00024B98">
        <w:rPr>
          <w:rFonts w:ascii="Times New Roman" w:eastAsia="Times New Roman" w:hAnsi="Times New Roman" w:cs="Times New Roman"/>
          <w:sz w:val="22"/>
        </w:rPr>
        <w:t xml:space="preserve"> </w:t>
      </w:r>
      <w:r>
        <w:rPr>
          <w:rFonts w:ascii="Times New Roman" w:eastAsia="Times New Roman" w:hAnsi="Times New Roman" w:cs="Times New Roman"/>
          <w:sz w:val="22"/>
        </w:rPr>
        <w:t>[</w:t>
      </w:r>
      <w:r w:rsidRPr="00024B98">
        <w:rPr>
          <w:rFonts w:ascii="Times New Roman" w:eastAsia="Times New Roman" w:hAnsi="Times New Roman" w:cs="Times New Roman"/>
          <w:sz w:val="22"/>
        </w:rPr>
        <w:t>POD 2</w:t>
      </w:r>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 and on day </w:t>
      </w:r>
      <w:r>
        <w:rPr>
          <w:rFonts w:ascii="Times New Roman" w:eastAsia="Times New Roman" w:hAnsi="Times New Roman" w:cs="Times New Roman"/>
          <w:sz w:val="22"/>
        </w:rPr>
        <w:t>four</w:t>
      </w:r>
      <w:r w:rsidRPr="00024B98">
        <w:rPr>
          <w:rFonts w:ascii="Times New Roman" w:eastAsia="Times New Roman" w:hAnsi="Times New Roman" w:cs="Times New Roman"/>
          <w:sz w:val="22"/>
        </w:rPr>
        <w:t xml:space="preserve"> (POD 3) he underwent DDR examination of the neck during phonation at a low total radiation dose of 1.15 </w:t>
      </w:r>
      <w:proofErr w:type="spellStart"/>
      <w:r w:rsidRPr="00024B98">
        <w:rPr>
          <w:rFonts w:ascii="Times New Roman" w:eastAsia="Times New Roman" w:hAnsi="Times New Roman" w:cs="Times New Roman"/>
          <w:sz w:val="22"/>
        </w:rPr>
        <w:t>mGy</w:t>
      </w:r>
      <w:proofErr w:type="spellEnd"/>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 </w:t>
      </w:r>
      <w:r>
        <w:rPr>
          <w:rFonts w:ascii="Times New Roman" w:eastAsia="Times New Roman" w:hAnsi="Times New Roman" w:cs="Times New Roman"/>
          <w:sz w:val="22"/>
        </w:rPr>
        <w:t>it</w:t>
      </w:r>
      <w:r w:rsidRPr="00024B98">
        <w:rPr>
          <w:rFonts w:ascii="Times New Roman" w:eastAsia="Times New Roman" w:hAnsi="Times New Roman" w:cs="Times New Roman"/>
          <w:sz w:val="22"/>
        </w:rPr>
        <w:t xml:space="preserve"> revealed bilateral intermediate fixation of his vocal cords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2a and Supplemental </w:t>
      </w:r>
      <w:r>
        <w:rPr>
          <w:rFonts w:ascii="Times New Roman" w:eastAsia="Times New Roman" w:hAnsi="Times New Roman" w:cs="Times New Roman"/>
          <w:sz w:val="22"/>
        </w:rPr>
        <w:t>F</w:t>
      </w:r>
      <w:r w:rsidRPr="00024B98">
        <w:rPr>
          <w:rFonts w:ascii="Times New Roman" w:eastAsia="Times New Roman" w:hAnsi="Times New Roman" w:cs="Times New Roman"/>
          <w:sz w:val="22"/>
        </w:rPr>
        <w:t xml:space="preserve">ile 3). On the same day, BRLNP was confirmed </w:t>
      </w:r>
      <w:r>
        <w:rPr>
          <w:rFonts w:ascii="Times New Roman" w:eastAsia="Times New Roman" w:hAnsi="Times New Roman" w:cs="Times New Roman"/>
          <w:sz w:val="22"/>
        </w:rPr>
        <w:t>using</w:t>
      </w:r>
      <w:r w:rsidRPr="00024B98">
        <w:rPr>
          <w:rFonts w:ascii="Times New Roman" w:eastAsia="Times New Roman" w:hAnsi="Times New Roman" w:cs="Times New Roman"/>
          <w:sz w:val="22"/>
        </w:rPr>
        <w:t xml:space="preserve"> FL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2b), and the patient underwent tracheostomy to avoid asphyxia. The patient was uneventfully discharged on day 44 of hospitalization (POD 43). His hoarseness was markedly relieved by day 65 (POD 64). He underwent both the DDR examination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2c and Supplemental file 4) and FL (Fig</w:t>
      </w:r>
      <w:r>
        <w:rPr>
          <w:rFonts w:ascii="Times New Roman" w:eastAsia="Times New Roman" w:hAnsi="Times New Roman" w:cs="Times New Roman"/>
          <w:sz w:val="22"/>
        </w:rPr>
        <w:t>ure</w:t>
      </w:r>
      <w:r w:rsidRPr="00024B98">
        <w:rPr>
          <w:rFonts w:ascii="Times New Roman" w:eastAsia="Times New Roman" w:hAnsi="Times New Roman" w:cs="Times New Roman"/>
          <w:sz w:val="22"/>
        </w:rPr>
        <w:t xml:space="preserve"> 2d) again, which showed remarkably improved movement of his left vocal cord; therefore, tracheostomy was discontinued on day 72 (POD 71). </w:t>
      </w:r>
    </w:p>
    <w:p w14:paraId="2B4EF515" w14:textId="77777777" w:rsidR="00EE4EAC" w:rsidRPr="00E07AB9" w:rsidRDefault="00EE4EAC" w:rsidP="00EE4EAC">
      <w:pPr>
        <w:spacing w:line="480" w:lineRule="auto"/>
        <w:ind w:firstLine="840"/>
        <w:rPr>
          <w:rFonts w:ascii="Times New Roman" w:eastAsia="Times New Roman" w:hAnsi="Times New Roman" w:cs="Times New Roman"/>
          <w:sz w:val="22"/>
        </w:rPr>
      </w:pPr>
      <w:r w:rsidRPr="00024B98">
        <w:rPr>
          <w:rFonts w:ascii="Times New Roman" w:eastAsia="Times New Roman" w:hAnsi="Times New Roman" w:cs="Times New Roman"/>
          <w:sz w:val="22"/>
        </w:rPr>
        <w:t>During the DDR examination</w:t>
      </w:r>
      <w:r w:rsidRPr="00E07AB9">
        <w:rPr>
          <w:rFonts w:ascii="Times New Roman" w:eastAsia="Times New Roman" w:hAnsi="Times New Roman" w:cs="Times New Roman"/>
          <w:sz w:val="22"/>
        </w:rPr>
        <w:t xml:space="preserve">, </w:t>
      </w:r>
      <w:r>
        <w:rPr>
          <w:rFonts w:ascii="Times New Roman" w:eastAsia="Times New Roman" w:hAnsi="Times New Roman" w:cs="Times New Roman"/>
          <w:sz w:val="22"/>
        </w:rPr>
        <w:t>both</w:t>
      </w:r>
      <w:r w:rsidRPr="00E07AB9">
        <w:rPr>
          <w:rFonts w:ascii="Times New Roman" w:eastAsia="Times New Roman" w:hAnsi="Times New Roman" w:cs="Times New Roman"/>
          <w:sz w:val="22"/>
        </w:rPr>
        <w:t xml:space="preserve"> patient</w:t>
      </w:r>
      <w:r>
        <w:rPr>
          <w:rFonts w:ascii="Times New Roman" w:eastAsia="Times New Roman" w:hAnsi="Times New Roman" w:cs="Times New Roman"/>
          <w:sz w:val="22"/>
        </w:rPr>
        <w:t>s</w:t>
      </w:r>
      <w:r w:rsidRPr="00E07AB9">
        <w:rPr>
          <w:rFonts w:ascii="Times New Roman" w:eastAsia="Times New Roman" w:hAnsi="Times New Roman" w:cs="Times New Roman"/>
          <w:sz w:val="22"/>
        </w:rPr>
        <w:t xml:space="preserve"> wore a mask, and </w:t>
      </w:r>
      <w:r>
        <w:rPr>
          <w:rFonts w:ascii="Times New Roman" w:eastAsia="Times New Roman" w:hAnsi="Times New Roman" w:cs="Times New Roman"/>
          <w:sz w:val="22"/>
        </w:rPr>
        <w:t>the</w:t>
      </w:r>
      <w:r w:rsidRPr="00E07AB9">
        <w:rPr>
          <w:rFonts w:ascii="Times New Roman" w:eastAsia="Times New Roman" w:hAnsi="Times New Roman" w:cs="Times New Roman"/>
          <w:sz w:val="22"/>
        </w:rPr>
        <w:t xml:space="preserve"> radiographer</w:t>
      </w:r>
      <w:r>
        <w:rPr>
          <w:rFonts w:ascii="Times New Roman" w:eastAsia="Times New Roman" w:hAnsi="Times New Roman" w:cs="Times New Roman"/>
          <w:sz w:val="22"/>
        </w:rPr>
        <w:t>s</w:t>
      </w:r>
      <w:r w:rsidRPr="00E07AB9">
        <w:rPr>
          <w:rFonts w:ascii="Times New Roman" w:eastAsia="Times New Roman" w:hAnsi="Times New Roman" w:cs="Times New Roman"/>
          <w:sz w:val="22"/>
        </w:rPr>
        <w:t xml:space="preserve"> wearing a surgical mask touched them</w:t>
      </w:r>
      <w:r w:rsidRPr="00024B98">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 xml:space="preserve">for patient positioning only </w:t>
      </w:r>
      <w:r>
        <w:rPr>
          <w:rFonts w:ascii="Times New Roman" w:eastAsia="Times New Roman" w:hAnsi="Times New Roman" w:cs="Times New Roman"/>
          <w:sz w:val="22"/>
        </w:rPr>
        <w:t>for less than</w:t>
      </w:r>
      <w:r w:rsidRPr="00E07AB9">
        <w:rPr>
          <w:rFonts w:ascii="Times New Roman" w:eastAsia="Times New Roman" w:hAnsi="Times New Roman" w:cs="Times New Roman"/>
          <w:sz w:val="22"/>
        </w:rPr>
        <w:t xml:space="preserve"> 20</w:t>
      </w:r>
      <w:r>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 xml:space="preserve">s and </w:t>
      </w:r>
      <w:r>
        <w:rPr>
          <w:rFonts w:ascii="Times New Roman" w:eastAsia="Times New Roman" w:hAnsi="Times New Roman" w:cs="Times New Roman"/>
          <w:sz w:val="22"/>
        </w:rPr>
        <w:t>maintained</w:t>
      </w:r>
      <w:r w:rsidRPr="00E07AB9">
        <w:rPr>
          <w:rFonts w:ascii="Times New Roman" w:eastAsia="Times New Roman" w:hAnsi="Times New Roman" w:cs="Times New Roman"/>
          <w:sz w:val="22"/>
        </w:rPr>
        <w:t xml:space="preserve"> at least </w:t>
      </w:r>
      <w:r>
        <w:rPr>
          <w:rFonts w:ascii="Times New Roman" w:eastAsia="Times New Roman" w:hAnsi="Times New Roman" w:cs="Times New Roman"/>
          <w:sz w:val="22"/>
        </w:rPr>
        <w:t>1</w:t>
      </w:r>
      <w:r w:rsidRPr="00E07AB9">
        <w:rPr>
          <w:rFonts w:ascii="Times New Roman" w:eastAsia="Times New Roman" w:hAnsi="Times New Roman" w:cs="Times New Roman"/>
          <w:sz w:val="22"/>
        </w:rPr>
        <w:t xml:space="preserve"> meter</w:t>
      </w:r>
      <w:r>
        <w:rPr>
          <w:rFonts w:ascii="Times New Roman" w:eastAsia="Times New Roman" w:hAnsi="Times New Roman" w:cs="Times New Roman"/>
          <w:sz w:val="22"/>
        </w:rPr>
        <w:t xml:space="preserve"> distance otherwise</w:t>
      </w:r>
      <w:r w:rsidRPr="00E07AB9">
        <w:rPr>
          <w:rFonts w:ascii="Times New Roman" w:eastAsia="Times New Roman" w:hAnsi="Times New Roman" w:cs="Times New Roman"/>
          <w:sz w:val="22"/>
        </w:rPr>
        <w:t>.</w:t>
      </w:r>
    </w:p>
    <w:p w14:paraId="0F1CE99E" w14:textId="77777777" w:rsidR="00EE4EAC" w:rsidRPr="00024B98" w:rsidRDefault="00EE4EAC" w:rsidP="00EE4EAC">
      <w:pPr>
        <w:spacing w:line="480" w:lineRule="auto"/>
        <w:rPr>
          <w:rFonts w:ascii="Times New Roman" w:eastAsia="Times New Roman" w:hAnsi="Times New Roman" w:cs="Times New Roman"/>
          <w:b/>
          <w:sz w:val="22"/>
        </w:rPr>
      </w:pPr>
    </w:p>
    <w:p w14:paraId="633B14B5" w14:textId="77777777" w:rsidR="00EE4EAC" w:rsidRPr="00024B98"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b/>
          <w:sz w:val="22"/>
        </w:rPr>
        <w:t>3. Discussion</w:t>
      </w:r>
    </w:p>
    <w:p w14:paraId="6C965A70" w14:textId="77777777" w:rsidR="00EE4EAC" w:rsidRPr="00024B98" w:rsidRDefault="00EE4EAC" w:rsidP="00EE4EAC">
      <w:pPr>
        <w:spacing w:line="480" w:lineRule="auto"/>
        <w:ind w:firstLine="840"/>
        <w:rPr>
          <w:rFonts w:ascii="Times New Roman" w:eastAsia="Times New Roman" w:hAnsi="Times New Roman" w:cs="Times New Roman"/>
          <w:sz w:val="22"/>
        </w:rPr>
      </w:pPr>
      <w:r w:rsidRPr="00024B98">
        <w:rPr>
          <w:rFonts w:ascii="Times New Roman" w:eastAsia="Times New Roman" w:hAnsi="Times New Roman" w:cs="Times New Roman"/>
          <w:sz w:val="22"/>
        </w:rPr>
        <w:t xml:space="preserve">Although FL is a common diagnostic modality for RLNP, </w:t>
      </w:r>
      <w:r w:rsidRPr="00194ACE">
        <w:rPr>
          <w:rFonts w:ascii="Times New Roman" w:eastAsia="Times New Roman" w:hAnsi="Times New Roman" w:cs="Times New Roman"/>
          <w:sz w:val="22"/>
        </w:rPr>
        <w:t>it is</w:t>
      </w:r>
      <w:r w:rsidRPr="00E07AB9">
        <w:rPr>
          <w:rFonts w:ascii="Times New Roman" w:eastAsia="Times New Roman" w:hAnsi="Times New Roman" w:cs="Times New Roman"/>
          <w:sz w:val="22"/>
        </w:rPr>
        <w:t xml:space="preserve"> potentially an aerosol </w:t>
      </w:r>
      <w:r w:rsidRPr="00E07AB9">
        <w:rPr>
          <w:rFonts w:ascii="Times New Roman" w:eastAsia="Times New Roman" w:hAnsi="Times New Roman" w:cs="Times New Roman"/>
          <w:sz w:val="22"/>
        </w:rPr>
        <w:lastRenderedPageBreak/>
        <w:t xml:space="preserve">generating procedure that has garnered widespread caution as a high-risk procedure for COVID-19 transmission </w:t>
      </w:r>
      <w:r w:rsidRPr="003C2894">
        <w:rPr>
          <w:rFonts w:ascii="Times New Roman" w:eastAsia="Times New Roman" w:hAnsi="Times New Roman" w:cs="Times New Roman"/>
          <w:sz w:val="22"/>
          <w:vertAlign w:val="superscript"/>
        </w:rPr>
        <w:t>2</w:t>
      </w:r>
      <w:r w:rsidRPr="00E07AB9">
        <w:rPr>
          <w:rFonts w:ascii="Times New Roman" w:eastAsia="Times New Roman" w:hAnsi="Times New Roman" w:cs="Times New Roman"/>
          <w:sz w:val="22"/>
        </w:rPr>
        <w:t xml:space="preserve">. Thus, recommendations from national and international health organizations suggest minimizing </w:t>
      </w:r>
      <w:r>
        <w:rPr>
          <w:rFonts w:ascii="Times New Roman" w:eastAsia="Times New Roman" w:hAnsi="Times New Roman" w:cs="Times New Roman"/>
          <w:sz w:val="22"/>
        </w:rPr>
        <w:t>its</w:t>
      </w:r>
      <w:r w:rsidRPr="00E07AB9">
        <w:rPr>
          <w:rFonts w:ascii="Times New Roman" w:eastAsia="Times New Roman" w:hAnsi="Times New Roman" w:cs="Times New Roman"/>
          <w:sz w:val="22"/>
        </w:rPr>
        <w:t xml:space="preserve"> use </w:t>
      </w:r>
      <w:r w:rsidRPr="003C2894">
        <w:rPr>
          <w:rFonts w:ascii="Times New Roman" w:eastAsia="Times New Roman" w:hAnsi="Times New Roman" w:cs="Times New Roman"/>
          <w:sz w:val="22"/>
          <w:vertAlign w:val="superscript"/>
        </w:rPr>
        <w:t>4, 5</w:t>
      </w:r>
      <w:r w:rsidRPr="00E07AB9">
        <w:rPr>
          <w:rFonts w:ascii="Times New Roman" w:eastAsia="Times New Roman" w:hAnsi="Times New Roman" w:cs="Times New Roman"/>
          <w:sz w:val="22"/>
        </w:rPr>
        <w:t xml:space="preserve">. FL is also associated with patient discomfort, intolerance to its insertion, and the need for </w:t>
      </w:r>
      <w:r w:rsidRPr="00024B98">
        <w:rPr>
          <w:rFonts w:ascii="Times New Roman" w:eastAsia="Times New Roman" w:hAnsi="Times New Roman" w:cs="Times New Roman"/>
          <w:sz w:val="22"/>
        </w:rPr>
        <w:t>ear</w:t>
      </w:r>
      <w:r>
        <w:rPr>
          <w:rFonts w:ascii="Times New Roman" w:eastAsia="Times New Roman" w:hAnsi="Times New Roman" w:cs="Times New Roman"/>
          <w:sz w:val="22"/>
        </w:rPr>
        <w:t>–</w:t>
      </w:r>
      <w:r w:rsidRPr="00024B98">
        <w:rPr>
          <w:rFonts w:ascii="Times New Roman" w:eastAsia="Times New Roman" w:hAnsi="Times New Roman" w:cs="Times New Roman"/>
          <w:sz w:val="22"/>
        </w:rPr>
        <w:t>nose</w:t>
      </w:r>
      <w:r>
        <w:rPr>
          <w:rFonts w:ascii="Times New Roman" w:eastAsia="Times New Roman" w:hAnsi="Times New Roman" w:cs="Times New Roman"/>
          <w:sz w:val="22"/>
        </w:rPr>
        <w:t>–</w:t>
      </w:r>
      <w:r w:rsidRPr="00024B98">
        <w:rPr>
          <w:rFonts w:ascii="Times New Roman" w:eastAsia="Times New Roman" w:hAnsi="Times New Roman" w:cs="Times New Roman"/>
          <w:sz w:val="22"/>
        </w:rPr>
        <w:t xml:space="preserve">throat </w:t>
      </w:r>
      <w:r>
        <w:rPr>
          <w:rFonts w:ascii="Times New Roman" w:eastAsia="Times New Roman" w:hAnsi="Times New Roman" w:cs="Times New Roman"/>
          <w:sz w:val="22"/>
        </w:rPr>
        <w:t>(</w:t>
      </w:r>
      <w:r w:rsidRPr="00E07AB9">
        <w:rPr>
          <w:rFonts w:ascii="Times New Roman" w:eastAsia="Times New Roman" w:hAnsi="Times New Roman" w:cs="Times New Roman"/>
          <w:sz w:val="22"/>
        </w:rPr>
        <w:t>ENT</w:t>
      </w:r>
      <w:r>
        <w:rPr>
          <w:rFonts w:ascii="Times New Roman" w:eastAsia="Times New Roman" w:hAnsi="Times New Roman" w:cs="Times New Roman"/>
          <w:sz w:val="22"/>
        </w:rPr>
        <w:t>)</w:t>
      </w:r>
      <w:r w:rsidRPr="00E07AB9">
        <w:rPr>
          <w:rFonts w:ascii="Times New Roman" w:eastAsia="Times New Roman" w:hAnsi="Times New Roman" w:cs="Times New Roman"/>
          <w:sz w:val="22"/>
        </w:rPr>
        <w:t xml:space="preserve"> specialists with sufficient experience and skills. This examination can be </w:t>
      </w:r>
      <w:r w:rsidRPr="00024B98">
        <w:rPr>
          <w:rFonts w:ascii="Times New Roman" w:eastAsia="Times New Roman" w:hAnsi="Times New Roman" w:cs="Times New Roman"/>
          <w:sz w:val="22"/>
        </w:rPr>
        <w:t xml:space="preserve">limiting for patients with a severe gag reflex and/or unfavorable anatomical features of the larynx </w:t>
      </w:r>
      <w:r w:rsidRPr="00A859F9">
        <w:rPr>
          <w:rFonts w:ascii="Times New Roman" w:eastAsia="Times New Roman" w:hAnsi="Times New Roman" w:cs="Times New Roman"/>
          <w:sz w:val="22"/>
          <w:vertAlign w:val="superscript"/>
        </w:rPr>
        <w:t>6</w:t>
      </w:r>
      <w:r w:rsidRPr="00024B98">
        <w:rPr>
          <w:rFonts w:ascii="Times New Roman" w:eastAsia="Times New Roman" w:hAnsi="Times New Roman" w:cs="Times New Roman"/>
          <w:sz w:val="22"/>
        </w:rPr>
        <w:t>.</w:t>
      </w:r>
    </w:p>
    <w:p w14:paraId="5F187019" w14:textId="77777777" w:rsidR="00EE4EAC" w:rsidRPr="00024B98" w:rsidRDefault="00EE4EAC" w:rsidP="00EE4EAC">
      <w:pPr>
        <w:spacing w:line="480" w:lineRule="auto"/>
        <w:ind w:firstLine="840"/>
        <w:rPr>
          <w:rFonts w:ascii="Times New Roman" w:eastAsia="Times New Roman" w:hAnsi="Times New Roman" w:cs="Times New Roman"/>
          <w:sz w:val="22"/>
        </w:rPr>
      </w:pPr>
      <w:r w:rsidRPr="00024B98">
        <w:rPr>
          <w:rFonts w:ascii="Times New Roman" w:eastAsia="Times New Roman" w:hAnsi="Times New Roman" w:cs="Times New Roman"/>
          <w:sz w:val="22"/>
        </w:rPr>
        <w:t xml:space="preserve">DDR is a novel functional imaging technique that uses the FPD radiography system and provides temporally resolved images of various anatomies. Chest DDR has been used to analyze diaphragmatic kinetics and lung ventilation/perfusion </w:t>
      </w:r>
      <w:r w:rsidRPr="00A859F9">
        <w:rPr>
          <w:rFonts w:ascii="Times New Roman" w:eastAsia="Times New Roman" w:hAnsi="Times New Roman" w:cs="Times New Roman"/>
          <w:sz w:val="22"/>
          <w:vertAlign w:val="superscript"/>
        </w:rPr>
        <w:t>3</w:t>
      </w:r>
      <w:r w:rsidRPr="00024B98">
        <w:rPr>
          <w:rFonts w:ascii="Times New Roman" w:eastAsia="Times New Roman" w:hAnsi="Times New Roman" w:cs="Times New Roman"/>
          <w:sz w:val="22"/>
        </w:rPr>
        <w:t xml:space="preserve">. DDR is advantageous over FL in being easier, more cost-effective, and </w:t>
      </w:r>
      <w:r>
        <w:rPr>
          <w:rFonts w:ascii="Times New Roman" w:eastAsia="Times New Roman" w:hAnsi="Times New Roman" w:cs="Times New Roman"/>
          <w:sz w:val="22"/>
        </w:rPr>
        <w:t>non-</w:t>
      </w:r>
      <w:r w:rsidRPr="00024B98">
        <w:rPr>
          <w:rFonts w:ascii="Times New Roman" w:eastAsia="Times New Roman" w:hAnsi="Times New Roman" w:cs="Times New Roman"/>
          <w:sz w:val="22"/>
        </w:rPr>
        <w:t xml:space="preserve">invasive, without the necessity of ENT specialists or any risk of COVID-19 transmission. Thus, we performed DDR as a screening test and successfully diagnosed BRLNP in both </w:t>
      </w:r>
      <w:r w:rsidRPr="00E07AB9">
        <w:rPr>
          <w:rFonts w:ascii="Times New Roman" w:eastAsia="Times New Roman" w:hAnsi="Times New Roman" w:cs="Times New Roman"/>
          <w:sz w:val="22"/>
        </w:rPr>
        <w:t>our cases. However, DDR has never been applied for this purpose. As in our cases, patients with BRLNP require appropriate treatment, such as early tracheal intubat</w:t>
      </w:r>
      <w:r w:rsidRPr="00024B98">
        <w:rPr>
          <w:rFonts w:ascii="Times New Roman" w:eastAsia="Times New Roman" w:hAnsi="Times New Roman" w:cs="Times New Roman"/>
          <w:sz w:val="22"/>
        </w:rPr>
        <w:t>ion and tracheostomy, to avoid asphyxia and severe aspiration. We believe that this is the first report regarding the clinical usefulness of DDR for the accurate diagnosis and appropriate management for patients with RLNP. In patients with unilateral RLNP who have symptoms such as hoarseness and dysphonia, as in Case 1,</w:t>
      </w:r>
      <w:bookmarkStart w:id="0" w:name="_Hlk97186407"/>
      <w:r w:rsidRPr="00024B98">
        <w:rPr>
          <w:rFonts w:ascii="Times New Roman" w:eastAsia="Times New Roman" w:hAnsi="Times New Roman" w:cs="Times New Roman"/>
          <w:sz w:val="22"/>
        </w:rPr>
        <w:t xml:space="preserve"> </w:t>
      </w:r>
      <w:bookmarkEnd w:id="0"/>
      <w:r w:rsidRPr="00024B98">
        <w:rPr>
          <w:rFonts w:ascii="Times New Roman" w:eastAsia="Times New Roman" w:hAnsi="Times New Roman" w:cs="Times New Roman"/>
          <w:sz w:val="22"/>
        </w:rPr>
        <w:t xml:space="preserve">a change in their symptoms can be </w:t>
      </w:r>
      <w:r w:rsidRPr="00E07AB9">
        <w:rPr>
          <w:rFonts w:ascii="Times New Roman" w:eastAsia="Times New Roman" w:hAnsi="Times New Roman" w:cs="Times New Roman"/>
          <w:sz w:val="22"/>
        </w:rPr>
        <w:t xml:space="preserve">overlooked at the onset of BRLNP. DDR is particularly useful for diagnosing BRLNP in such patients </w:t>
      </w:r>
      <w:r>
        <w:rPr>
          <w:rFonts w:ascii="Times New Roman" w:eastAsia="Times New Roman" w:hAnsi="Times New Roman" w:cs="Times New Roman"/>
          <w:sz w:val="22"/>
        </w:rPr>
        <w:t>owing</w:t>
      </w:r>
      <w:r w:rsidRPr="00E07AB9">
        <w:rPr>
          <w:rFonts w:ascii="Times New Roman" w:eastAsia="Times New Roman" w:hAnsi="Times New Roman" w:cs="Times New Roman"/>
          <w:sz w:val="22"/>
        </w:rPr>
        <w:t xml:space="preserve"> to lower barriers to </w:t>
      </w:r>
      <w:r w:rsidRPr="00E07AB9">
        <w:rPr>
          <w:rFonts w:ascii="Times New Roman" w:eastAsia="Times New Roman" w:hAnsi="Times New Roman" w:cs="Times New Roman"/>
          <w:sz w:val="22"/>
        </w:rPr>
        <w:lastRenderedPageBreak/>
        <w:t>clinical implementation than</w:t>
      </w:r>
      <w:r>
        <w:rPr>
          <w:rFonts w:ascii="Times New Roman" w:eastAsia="Times New Roman" w:hAnsi="Times New Roman" w:cs="Times New Roman"/>
          <w:sz w:val="22"/>
        </w:rPr>
        <w:t xml:space="preserve"> those for</w:t>
      </w:r>
      <w:r w:rsidRPr="00E07AB9">
        <w:rPr>
          <w:rFonts w:ascii="Times New Roman" w:eastAsia="Times New Roman" w:hAnsi="Times New Roman" w:cs="Times New Roman"/>
          <w:sz w:val="22"/>
        </w:rPr>
        <w:t xml:space="preserve"> FL.</w:t>
      </w:r>
    </w:p>
    <w:p w14:paraId="47916133" w14:textId="77777777" w:rsidR="00EE4EAC" w:rsidRPr="00024B98" w:rsidRDefault="00EE4EAC" w:rsidP="00EE4EAC">
      <w:pPr>
        <w:spacing w:line="480" w:lineRule="auto"/>
        <w:ind w:firstLine="840"/>
        <w:rPr>
          <w:rFonts w:ascii="Times New Roman" w:eastAsia="Times New Roman" w:hAnsi="Times New Roman" w:cs="Times New Roman"/>
          <w:sz w:val="22"/>
        </w:rPr>
      </w:pPr>
      <w:r w:rsidRPr="00024B98">
        <w:rPr>
          <w:rFonts w:ascii="Times New Roman" w:eastAsia="Times New Roman" w:hAnsi="Times New Roman" w:cs="Times New Roman"/>
          <w:sz w:val="22"/>
        </w:rPr>
        <w:t xml:space="preserve">RLNP is one of the most common complications following surgeries in the head and neck region, such as thyroid/parathyroid surgery, for which the reported incidence of RLNP is 14% </w:t>
      </w:r>
      <w:r w:rsidRPr="00A859F9">
        <w:rPr>
          <w:rFonts w:ascii="Times New Roman" w:eastAsia="Times New Roman" w:hAnsi="Times New Roman" w:cs="Times New Roman"/>
          <w:sz w:val="22"/>
          <w:vertAlign w:val="superscript"/>
        </w:rPr>
        <w:t>7</w:t>
      </w:r>
      <w:r w:rsidRPr="00024B98">
        <w:rPr>
          <w:rFonts w:ascii="Times New Roman" w:eastAsia="Times New Roman" w:hAnsi="Times New Roman" w:cs="Times New Roman"/>
          <w:sz w:val="22"/>
        </w:rPr>
        <w:t>. Even though RLN injuries are not visually recognized intraoperatively, unexpected RLNP</w:t>
      </w:r>
      <w:r>
        <w:rPr>
          <w:rFonts w:ascii="Times New Roman" w:eastAsia="Times New Roman" w:hAnsi="Times New Roman" w:cs="Times New Roman"/>
          <w:sz w:val="22"/>
        </w:rPr>
        <w:t>s</w:t>
      </w:r>
      <w:r w:rsidRPr="00024B98">
        <w:rPr>
          <w:rFonts w:ascii="Times New Roman" w:eastAsia="Times New Roman" w:hAnsi="Times New Roman" w:cs="Times New Roman"/>
          <w:sz w:val="22"/>
        </w:rPr>
        <w:t xml:space="preserve"> can still occur, as in Case 2 </w:t>
      </w:r>
      <w:r w:rsidRPr="00A859F9">
        <w:rPr>
          <w:rFonts w:ascii="Times New Roman" w:eastAsia="Times New Roman" w:hAnsi="Times New Roman" w:cs="Times New Roman"/>
          <w:sz w:val="22"/>
          <w:vertAlign w:val="superscript"/>
        </w:rPr>
        <w:t>7-9</w:t>
      </w:r>
      <w:r w:rsidRPr="00024B98">
        <w:rPr>
          <w:rFonts w:ascii="Times New Roman" w:eastAsia="Times New Roman" w:hAnsi="Times New Roman" w:cs="Times New Roman"/>
          <w:sz w:val="22"/>
        </w:rPr>
        <w:t xml:space="preserve">. </w:t>
      </w:r>
      <w:r>
        <w:rPr>
          <w:rFonts w:ascii="Times New Roman" w:eastAsia="Times New Roman" w:hAnsi="Times New Roman" w:cs="Times New Roman"/>
          <w:sz w:val="22"/>
        </w:rPr>
        <w:t>P</w:t>
      </w:r>
      <w:r w:rsidRPr="00024B98">
        <w:rPr>
          <w:rFonts w:ascii="Times New Roman" w:eastAsia="Times New Roman" w:hAnsi="Times New Roman" w:cs="Times New Roman"/>
          <w:sz w:val="22"/>
        </w:rPr>
        <w:t>atients without RLNP</w:t>
      </w:r>
      <w:r w:rsidRPr="00BF71B7">
        <w:rPr>
          <w:rFonts w:ascii="Times New Roman" w:eastAsia="Times New Roman" w:hAnsi="Times New Roman" w:cs="Times New Roman"/>
          <w:sz w:val="22"/>
        </w:rPr>
        <w:t>s</w:t>
      </w:r>
      <w:r w:rsidRPr="00024B98">
        <w:rPr>
          <w:rFonts w:ascii="Times New Roman" w:eastAsia="Times New Roman" w:hAnsi="Times New Roman" w:cs="Times New Roman"/>
          <w:sz w:val="22"/>
        </w:rPr>
        <w:t xml:space="preserve"> can experience discomfort in the throat and vocal alterations after these </w:t>
      </w:r>
      <w:r w:rsidRPr="00E07AB9">
        <w:rPr>
          <w:rFonts w:ascii="Times New Roman" w:eastAsia="Times New Roman" w:hAnsi="Times New Roman" w:cs="Times New Roman"/>
          <w:sz w:val="22"/>
        </w:rPr>
        <w:t>opera</w:t>
      </w:r>
      <w:r w:rsidRPr="00024B98">
        <w:rPr>
          <w:rFonts w:ascii="Times New Roman" w:eastAsia="Times New Roman" w:hAnsi="Times New Roman" w:cs="Times New Roman"/>
          <w:sz w:val="22"/>
        </w:rPr>
        <w:t xml:space="preserve">tions </w:t>
      </w:r>
      <w:r w:rsidRPr="00A859F9">
        <w:rPr>
          <w:rFonts w:ascii="Times New Roman" w:eastAsia="Times New Roman" w:hAnsi="Times New Roman" w:cs="Times New Roman"/>
          <w:sz w:val="22"/>
          <w:vertAlign w:val="superscript"/>
        </w:rPr>
        <w:t>10</w:t>
      </w:r>
      <w:r w:rsidRPr="00024B98">
        <w:rPr>
          <w:rFonts w:ascii="Times New Roman" w:eastAsia="Times New Roman" w:hAnsi="Times New Roman" w:cs="Times New Roman"/>
          <w:sz w:val="22"/>
        </w:rPr>
        <w:t xml:space="preserve">. Following up </w:t>
      </w:r>
      <w:r>
        <w:rPr>
          <w:rFonts w:ascii="Times New Roman" w:eastAsia="Times New Roman" w:hAnsi="Times New Roman" w:cs="Times New Roman"/>
          <w:sz w:val="22"/>
        </w:rPr>
        <w:t xml:space="preserve">on </w:t>
      </w:r>
      <w:r w:rsidRPr="00024B98">
        <w:rPr>
          <w:rFonts w:ascii="Times New Roman" w:eastAsia="Times New Roman" w:hAnsi="Times New Roman" w:cs="Times New Roman"/>
          <w:sz w:val="22"/>
        </w:rPr>
        <w:t xml:space="preserve">patients who have undergone head and neck surgeries using DDR is </w:t>
      </w:r>
      <w:r w:rsidRPr="00E07AB9">
        <w:rPr>
          <w:rFonts w:ascii="Times New Roman" w:eastAsia="Times New Roman" w:hAnsi="Times New Roman" w:cs="Times New Roman"/>
          <w:sz w:val="22"/>
        </w:rPr>
        <w:t>more useful for diagnosing unexpected RLNP and excluding RLNP because of the easier clinical implementation than</w:t>
      </w:r>
      <w:r>
        <w:rPr>
          <w:rFonts w:ascii="Times New Roman" w:eastAsia="Times New Roman" w:hAnsi="Times New Roman" w:cs="Times New Roman"/>
          <w:sz w:val="22"/>
        </w:rPr>
        <w:t xml:space="preserve"> that for</w:t>
      </w:r>
      <w:r w:rsidRPr="00E07AB9">
        <w:rPr>
          <w:rFonts w:ascii="Times New Roman" w:eastAsia="Times New Roman" w:hAnsi="Times New Roman" w:cs="Times New Roman"/>
          <w:sz w:val="22"/>
        </w:rPr>
        <w:t xml:space="preserve"> FL. Furthermore, DDR allows eas</w:t>
      </w:r>
      <w:r w:rsidRPr="00024B98">
        <w:rPr>
          <w:rFonts w:ascii="Times New Roman" w:eastAsia="Times New Roman" w:hAnsi="Times New Roman" w:cs="Times New Roman"/>
          <w:sz w:val="22"/>
        </w:rPr>
        <w:t>y, non-invasive, temporally successive monitoring of the recovery process of RLNP, as in Case 2. This case demonstrated the efficacy of DDR as a new diagnostic modality for RLNP.</w:t>
      </w:r>
    </w:p>
    <w:p w14:paraId="2F4AAD82" w14:textId="77777777" w:rsidR="00EE4EAC" w:rsidRPr="00024B98"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sz w:val="22"/>
        </w:rPr>
        <w:tab/>
        <w:t xml:space="preserve">In Case 1, posteroanterior DDR neck and chest images were acquired as </w:t>
      </w:r>
      <w:r>
        <w:rPr>
          <w:rFonts w:ascii="Times New Roman" w:eastAsia="Times New Roman" w:hAnsi="Times New Roman" w:cs="Times New Roman"/>
          <w:sz w:val="22"/>
        </w:rPr>
        <w:t>part of</w:t>
      </w:r>
      <w:r w:rsidRPr="00024B98">
        <w:rPr>
          <w:rFonts w:ascii="Times New Roman" w:eastAsia="Times New Roman" w:hAnsi="Times New Roman" w:cs="Times New Roman"/>
          <w:sz w:val="22"/>
        </w:rPr>
        <w:t xml:space="preserve"> screening </w:t>
      </w:r>
      <w:r>
        <w:rPr>
          <w:rFonts w:ascii="Times New Roman" w:eastAsia="Times New Roman" w:hAnsi="Times New Roman" w:cs="Times New Roman"/>
          <w:sz w:val="22"/>
        </w:rPr>
        <w:t xml:space="preserve">conducted </w:t>
      </w:r>
      <w:r w:rsidRPr="00024B98">
        <w:rPr>
          <w:rFonts w:ascii="Times New Roman" w:eastAsia="Times New Roman" w:hAnsi="Times New Roman" w:cs="Times New Roman"/>
          <w:sz w:val="22"/>
        </w:rPr>
        <w:t>during the patient’s deep breathing for approximately 10</w:t>
      </w:r>
      <w:r>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s</w:t>
      </w:r>
      <w:r>
        <w:rPr>
          <w:rFonts w:ascii="Times New Roman" w:eastAsia="Times New Roman" w:hAnsi="Times New Roman" w:cs="Times New Roman"/>
          <w:sz w:val="22"/>
        </w:rPr>
        <w:t>econds</w:t>
      </w:r>
      <w:r w:rsidRPr="00E07AB9">
        <w:rPr>
          <w:rFonts w:ascii="Times New Roman" w:eastAsia="Times New Roman" w:hAnsi="Times New Roman" w:cs="Times New Roman"/>
          <w:sz w:val="22"/>
        </w:rPr>
        <w:t xml:space="preserve"> in the standing position. The first DDR examination incidentally disclosed the left RLNP. Based on this clinical experience, in Case 2, the DDR acquisition protocol was modified to improve the visual assessment of vocal cord movement. Specifically, using</w:t>
      </w:r>
      <w:r w:rsidRPr="00024B98">
        <w:rPr>
          <w:rFonts w:ascii="Times New Roman" w:eastAsia="Times New Roman" w:hAnsi="Times New Roman" w:cs="Times New Roman"/>
          <w:sz w:val="22"/>
        </w:rPr>
        <w:t xml:space="preserve"> a reference line (i.e., </w:t>
      </w:r>
      <w:proofErr w:type="spellStart"/>
      <w:r w:rsidRPr="00024B98">
        <w:rPr>
          <w:rFonts w:ascii="Times New Roman" w:eastAsia="Times New Roman" w:hAnsi="Times New Roman" w:cs="Times New Roman"/>
          <w:sz w:val="22"/>
        </w:rPr>
        <w:t>acanthiomeatal</w:t>
      </w:r>
      <w:proofErr w:type="spellEnd"/>
      <w:r w:rsidRPr="00024B98">
        <w:rPr>
          <w:rFonts w:ascii="Times New Roman" w:eastAsia="Times New Roman" w:hAnsi="Times New Roman" w:cs="Times New Roman"/>
          <w:sz w:val="22"/>
        </w:rPr>
        <w:t xml:space="preserve"> line), anteroposterior DDR images of the neck with a smaller field of view were acquired during the patient’s phonation and deep inspiration, with </w:t>
      </w:r>
      <w:r>
        <w:rPr>
          <w:rFonts w:ascii="Times New Roman" w:eastAsia="Times New Roman" w:hAnsi="Times New Roman" w:cs="Times New Roman"/>
          <w:sz w:val="22"/>
        </w:rPr>
        <w:t>his</w:t>
      </w:r>
      <w:r w:rsidRPr="00E07AB9">
        <w:rPr>
          <w:rFonts w:ascii="Times New Roman" w:eastAsia="Times New Roman" w:hAnsi="Times New Roman" w:cs="Times New Roman"/>
          <w:sz w:val="22"/>
        </w:rPr>
        <w:t xml:space="preserve"> head fixed and chin raised to 10</w:t>
      </w:r>
      <w:r>
        <w:rPr>
          <w:rFonts w:ascii="Times New Roman" w:eastAsia="Times New Roman" w:hAnsi="Times New Roman" w:cs="Times New Roman"/>
          <w:sz w:val="22"/>
        </w:rPr>
        <w:t xml:space="preserve"> degrees</w:t>
      </w:r>
      <w:r w:rsidRPr="00E07AB9">
        <w:rPr>
          <w:rFonts w:ascii="Times New Roman" w:eastAsia="Times New Roman" w:hAnsi="Times New Roman" w:cs="Times New Roman"/>
          <w:sz w:val="22"/>
        </w:rPr>
        <w:t xml:space="preserve"> for approximately 10</w:t>
      </w:r>
      <w:r>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s</w:t>
      </w:r>
      <w:r>
        <w:rPr>
          <w:rFonts w:ascii="Times New Roman" w:eastAsia="Times New Roman" w:hAnsi="Times New Roman" w:cs="Times New Roman"/>
          <w:sz w:val="22"/>
        </w:rPr>
        <w:t>econds</w:t>
      </w:r>
      <w:r w:rsidRPr="00E07AB9">
        <w:rPr>
          <w:rFonts w:ascii="Times New Roman" w:eastAsia="Times New Roman" w:hAnsi="Times New Roman" w:cs="Times New Roman"/>
          <w:sz w:val="22"/>
        </w:rPr>
        <w:t xml:space="preserve"> in the sitting position. The latter protocol can decrease susceptibility </w:t>
      </w:r>
      <w:r w:rsidRPr="00E07AB9">
        <w:rPr>
          <w:rFonts w:ascii="Times New Roman" w:eastAsia="Times New Roman" w:hAnsi="Times New Roman" w:cs="Times New Roman"/>
          <w:sz w:val="22"/>
        </w:rPr>
        <w:lastRenderedPageBreak/>
        <w:t xml:space="preserve">to </w:t>
      </w:r>
      <w:r>
        <w:rPr>
          <w:rFonts w:ascii="Times New Roman" w:eastAsia="Times New Roman" w:hAnsi="Times New Roman" w:cs="Times New Roman"/>
          <w:sz w:val="22"/>
        </w:rPr>
        <w:t xml:space="preserve">capturing </w:t>
      </w:r>
      <w:r w:rsidRPr="00E07AB9">
        <w:rPr>
          <w:rFonts w:ascii="Times New Roman" w:eastAsia="Times New Roman" w:hAnsi="Times New Roman" w:cs="Times New Roman"/>
          <w:sz w:val="22"/>
        </w:rPr>
        <w:t>artifacts associated with the patient’s motion, improve spatial resolution, increase the moving distance of the vocal cords during their opening and closing and</w:t>
      </w:r>
      <w:r>
        <w:rPr>
          <w:rFonts w:ascii="Times New Roman" w:eastAsia="Times New Roman" w:hAnsi="Times New Roman" w:cs="Times New Roman"/>
          <w:sz w:val="22"/>
        </w:rPr>
        <w:t>,</w:t>
      </w:r>
      <w:r w:rsidRPr="00E07AB9">
        <w:rPr>
          <w:rFonts w:ascii="Times New Roman" w:eastAsia="Times New Roman" w:hAnsi="Times New Roman" w:cs="Times New Roman"/>
          <w:sz w:val="22"/>
        </w:rPr>
        <w:t xml:space="preserve"> thus, improve </w:t>
      </w:r>
      <w:r w:rsidRPr="00024B98">
        <w:rPr>
          <w:rFonts w:ascii="Times New Roman" w:eastAsia="Times New Roman" w:hAnsi="Times New Roman" w:cs="Times New Roman"/>
          <w:sz w:val="22"/>
        </w:rPr>
        <w:t xml:space="preserve">delineation of vocal cord movement. Although DDR differs from FL in requiring radiation exposure, the total radiation dose in each DDR examination was lower than the dose limit for two projections (posteroanterior and lateral views) </w:t>
      </w:r>
      <w:r>
        <w:rPr>
          <w:rFonts w:ascii="Times New Roman" w:eastAsia="Times New Roman" w:hAnsi="Times New Roman" w:cs="Times New Roman"/>
          <w:sz w:val="22"/>
        </w:rPr>
        <w:t>during</w:t>
      </w:r>
      <w:r w:rsidRPr="00024B98">
        <w:rPr>
          <w:rFonts w:ascii="Times New Roman" w:eastAsia="Times New Roman" w:hAnsi="Times New Roman" w:cs="Times New Roman"/>
          <w:sz w:val="22"/>
        </w:rPr>
        <w:t xml:space="preserve"> chest radiograph</w:t>
      </w:r>
      <w:r>
        <w:rPr>
          <w:rFonts w:ascii="Times New Roman" w:eastAsia="Times New Roman" w:hAnsi="Times New Roman" w:cs="Times New Roman"/>
          <w:sz w:val="22"/>
        </w:rPr>
        <w:t>y</w:t>
      </w:r>
      <w:r w:rsidRPr="00024B98">
        <w:rPr>
          <w:rFonts w:ascii="Times New Roman" w:eastAsia="Times New Roman" w:hAnsi="Times New Roman" w:cs="Times New Roman"/>
          <w:sz w:val="22"/>
        </w:rPr>
        <w:t xml:space="preserve"> as recommended by the International Atomic Energy Agency (i.e., 1.9 </w:t>
      </w:r>
      <w:proofErr w:type="spellStart"/>
      <w:r w:rsidRPr="00024B98">
        <w:rPr>
          <w:rFonts w:ascii="Times New Roman" w:eastAsia="Times New Roman" w:hAnsi="Times New Roman" w:cs="Times New Roman"/>
          <w:sz w:val="22"/>
        </w:rPr>
        <w:t>mGy</w:t>
      </w:r>
      <w:proofErr w:type="spellEnd"/>
      <w:r w:rsidRPr="00024B98">
        <w:rPr>
          <w:rFonts w:ascii="Times New Roman" w:eastAsia="Times New Roman" w:hAnsi="Times New Roman" w:cs="Times New Roman"/>
          <w:sz w:val="22"/>
        </w:rPr>
        <w:t xml:space="preserve">) </w:t>
      </w:r>
      <w:r w:rsidRPr="00A859F9">
        <w:rPr>
          <w:rFonts w:ascii="Times New Roman" w:eastAsia="Times New Roman" w:hAnsi="Times New Roman" w:cs="Times New Roman"/>
          <w:sz w:val="22"/>
          <w:vertAlign w:val="superscript"/>
        </w:rPr>
        <w:t>11</w:t>
      </w:r>
      <w:r w:rsidRPr="00024B98">
        <w:rPr>
          <w:rFonts w:ascii="Times New Roman" w:eastAsia="Times New Roman" w:hAnsi="Times New Roman" w:cs="Times New Roman"/>
          <w:sz w:val="22"/>
        </w:rPr>
        <w:t xml:space="preserve">. During </w:t>
      </w:r>
      <w:r>
        <w:rPr>
          <w:rFonts w:ascii="Times New Roman" w:eastAsia="Times New Roman" w:hAnsi="Times New Roman" w:cs="Times New Roman"/>
          <w:sz w:val="22"/>
        </w:rPr>
        <w:t xml:space="preserve">the </w:t>
      </w:r>
      <w:r w:rsidRPr="00E07AB9">
        <w:rPr>
          <w:rFonts w:ascii="Times New Roman" w:eastAsia="Times New Roman" w:hAnsi="Times New Roman" w:cs="Times New Roman"/>
          <w:sz w:val="22"/>
        </w:rPr>
        <w:t xml:space="preserve">DDR examination, as in our cases, the patient does not need to remove </w:t>
      </w:r>
      <w:r>
        <w:rPr>
          <w:rFonts w:ascii="Times New Roman" w:eastAsia="Times New Roman" w:hAnsi="Times New Roman" w:cs="Times New Roman"/>
          <w:sz w:val="22"/>
        </w:rPr>
        <w:t>the</w:t>
      </w:r>
      <w:r w:rsidRPr="00E07AB9">
        <w:rPr>
          <w:rFonts w:ascii="Times New Roman" w:eastAsia="Times New Roman" w:hAnsi="Times New Roman" w:cs="Times New Roman"/>
          <w:sz w:val="22"/>
        </w:rPr>
        <w:t xml:space="preserve"> mask and/or face shield, and a single radiographer wearing adequate,</w:t>
      </w:r>
      <w:r w:rsidRPr="00024B98">
        <w:rPr>
          <w:rFonts w:ascii="Times New Roman" w:eastAsia="Times New Roman" w:hAnsi="Times New Roman" w:cs="Times New Roman"/>
          <w:sz w:val="22"/>
        </w:rPr>
        <w:t xml:space="preserve"> but not heavy, personal protective equipment only needs to touch the patient for a very short period of time.</w:t>
      </w:r>
      <w:r w:rsidRPr="00E07AB9">
        <w:rPr>
          <w:rFonts w:ascii="Times New Roman" w:eastAsia="Times New Roman" w:hAnsi="Times New Roman" w:cs="Times New Roman"/>
          <w:sz w:val="22"/>
        </w:rPr>
        <w:t xml:space="preserve"> </w:t>
      </w:r>
      <w:r w:rsidRPr="00024B98">
        <w:rPr>
          <w:rFonts w:ascii="Times New Roman" w:eastAsia="Times New Roman" w:hAnsi="Times New Roman" w:cs="Times New Roman"/>
          <w:sz w:val="22"/>
        </w:rPr>
        <w:t xml:space="preserve">Otherwise, they can </w:t>
      </w:r>
      <w:r>
        <w:rPr>
          <w:rFonts w:ascii="Times New Roman" w:eastAsia="Times New Roman" w:hAnsi="Times New Roman" w:cs="Times New Roman"/>
          <w:sz w:val="22"/>
        </w:rPr>
        <w:t>maintain</w:t>
      </w:r>
      <w:r w:rsidRPr="00024B98">
        <w:rPr>
          <w:rFonts w:ascii="Times New Roman" w:eastAsia="Times New Roman" w:hAnsi="Times New Roman" w:cs="Times New Roman"/>
          <w:sz w:val="22"/>
        </w:rPr>
        <w:t xml:space="preserve"> sufficient distance from the patient, significantly reducing the risk of COVID-19 transmission </w:t>
      </w:r>
      <w:r>
        <w:rPr>
          <w:rFonts w:ascii="Times New Roman" w:eastAsia="Times New Roman" w:hAnsi="Times New Roman" w:cs="Times New Roman"/>
          <w:sz w:val="22"/>
        </w:rPr>
        <w:t xml:space="preserve">when </w:t>
      </w:r>
      <w:r w:rsidRPr="00024B98">
        <w:rPr>
          <w:rFonts w:ascii="Times New Roman" w:eastAsia="Times New Roman" w:hAnsi="Times New Roman" w:cs="Times New Roman"/>
          <w:sz w:val="22"/>
        </w:rPr>
        <w:t xml:space="preserve">compared </w:t>
      </w:r>
      <w:r>
        <w:rPr>
          <w:rFonts w:ascii="Times New Roman" w:eastAsia="Times New Roman" w:hAnsi="Times New Roman" w:cs="Times New Roman"/>
          <w:sz w:val="22"/>
        </w:rPr>
        <w:t>with that caused by</w:t>
      </w:r>
      <w:r w:rsidRPr="00024B98">
        <w:rPr>
          <w:rFonts w:ascii="Times New Roman" w:eastAsia="Times New Roman" w:hAnsi="Times New Roman" w:cs="Times New Roman"/>
          <w:sz w:val="22"/>
        </w:rPr>
        <w:t xml:space="preserve"> FL. Thus, the DDR examination to diagnose RLNP is considered a very</w:t>
      </w:r>
      <w:r>
        <w:rPr>
          <w:rFonts w:ascii="Times New Roman" w:eastAsia="Times New Roman" w:hAnsi="Times New Roman" w:cs="Times New Roman"/>
          <w:sz w:val="22"/>
        </w:rPr>
        <w:t>-</w:t>
      </w:r>
      <w:r w:rsidRPr="00024B98">
        <w:rPr>
          <w:rFonts w:ascii="Times New Roman" w:eastAsia="Times New Roman" w:hAnsi="Times New Roman" w:cs="Times New Roman"/>
          <w:sz w:val="22"/>
        </w:rPr>
        <w:t>low risk procedure.</w:t>
      </w:r>
    </w:p>
    <w:p w14:paraId="5EEF0EBE" w14:textId="77777777" w:rsidR="00EE4EAC" w:rsidRPr="00024B98"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sz w:val="22"/>
        </w:rPr>
        <w:tab/>
        <w:t xml:space="preserve">Other modalities to diagnose RLNP include laryngeal ultrasonography, fluoroscopy, CT, magnetic resonance imaging (MRI), and dual-energy subtraction (DES) radiography. Although laryngeal ultrasonography is a non-invasive test that does not </w:t>
      </w:r>
      <w:r>
        <w:rPr>
          <w:rFonts w:ascii="Times New Roman" w:eastAsia="Times New Roman" w:hAnsi="Times New Roman" w:cs="Times New Roman"/>
          <w:sz w:val="22"/>
        </w:rPr>
        <w:t>need</w:t>
      </w:r>
      <w:r w:rsidRPr="00024B98">
        <w:rPr>
          <w:rFonts w:ascii="Times New Roman" w:eastAsia="Times New Roman" w:hAnsi="Times New Roman" w:cs="Times New Roman"/>
          <w:sz w:val="22"/>
        </w:rPr>
        <w:t xml:space="preserve"> radiation exposure, its diagnostic accuracy is limited and highly dependent on the examiner’s skill. The presence of medical devices, such as drainage catheters, and hematomas can limit the acoustic window and lead to misdiagnosis in patients following head and neck surgeries </w:t>
      </w:r>
      <w:r w:rsidRPr="00A859F9">
        <w:rPr>
          <w:rFonts w:ascii="Times New Roman" w:eastAsia="Times New Roman" w:hAnsi="Times New Roman" w:cs="Times New Roman"/>
          <w:sz w:val="22"/>
          <w:vertAlign w:val="superscript"/>
        </w:rPr>
        <w:t>12</w:t>
      </w:r>
      <w:r w:rsidRPr="00024B98">
        <w:rPr>
          <w:rFonts w:ascii="Times New Roman" w:eastAsia="Times New Roman" w:hAnsi="Times New Roman" w:cs="Times New Roman"/>
          <w:sz w:val="22"/>
        </w:rPr>
        <w:t xml:space="preserve">. The diagnostic performance of laryngeal fluoroscopy is inferior to that of DDR because of its higher radiation dose and poorer </w:t>
      </w:r>
      <w:r w:rsidRPr="00024B98">
        <w:rPr>
          <w:rFonts w:ascii="Times New Roman" w:eastAsia="Times New Roman" w:hAnsi="Times New Roman" w:cs="Times New Roman"/>
          <w:sz w:val="22"/>
        </w:rPr>
        <w:lastRenderedPageBreak/>
        <w:t>image quality. The spatial and temporal resolutions of CT and MRI are much lower than those of DDR.</w:t>
      </w:r>
      <w:r w:rsidRPr="00E07AB9">
        <w:rPr>
          <w:rFonts w:ascii="Times New Roman" w:eastAsia="Times New Roman" w:hAnsi="Times New Roman" w:cs="Times New Roman"/>
          <w:sz w:val="22"/>
        </w:rPr>
        <w:t xml:space="preserve"> MRI examinations involve lower accessibility, longer examination time, and greater medical costs. Greater radiation exposure by CT and more prominent motion and susceptibility artifacts on MRI are also problematic. DES radiography uses two different ener</w:t>
      </w:r>
      <w:r w:rsidRPr="00024B98">
        <w:rPr>
          <w:rFonts w:ascii="Times New Roman" w:eastAsia="Times New Roman" w:hAnsi="Times New Roman" w:cs="Times New Roman"/>
          <w:sz w:val="22"/>
        </w:rPr>
        <w:t xml:space="preserve">gy X-ray exposures and produces an image of only soft tissues by exploiting the difference between the energy-dependent attenuation of bones and soft tissues to eliminate bone contrast. Laryngeal DES radiography allows easy visual evaluation of the vocal cord during phonation and inspiration by eliminating the cervical spine opacity </w:t>
      </w:r>
      <w:r w:rsidRPr="00A859F9">
        <w:rPr>
          <w:rFonts w:ascii="Times New Roman" w:eastAsia="Times New Roman" w:hAnsi="Times New Roman" w:cs="Times New Roman"/>
          <w:sz w:val="22"/>
          <w:vertAlign w:val="superscript"/>
        </w:rPr>
        <w:t>13</w:t>
      </w:r>
      <w:r w:rsidRPr="00024B98">
        <w:rPr>
          <w:rFonts w:ascii="Times New Roman" w:eastAsia="Times New Roman" w:hAnsi="Times New Roman" w:cs="Times New Roman"/>
          <w:sz w:val="22"/>
        </w:rPr>
        <w:t xml:space="preserve">. </w:t>
      </w:r>
      <w:r w:rsidRPr="00E07AB9">
        <w:rPr>
          <w:rFonts w:ascii="Times New Roman" w:eastAsia="Times New Roman" w:hAnsi="Times New Roman" w:cs="Times New Roman"/>
          <w:sz w:val="22"/>
        </w:rPr>
        <w:t xml:space="preserve">In patients with unilateral RLNP, the lack of movement of the paralyzed vocal cord </w:t>
      </w:r>
      <w:r>
        <w:rPr>
          <w:rFonts w:ascii="Times New Roman" w:eastAsia="Times New Roman" w:hAnsi="Times New Roman" w:cs="Times New Roman"/>
          <w:sz w:val="22"/>
        </w:rPr>
        <w:t xml:space="preserve">when </w:t>
      </w:r>
      <w:r w:rsidRPr="00E07AB9">
        <w:rPr>
          <w:rFonts w:ascii="Times New Roman" w:eastAsia="Times New Roman" w:hAnsi="Times New Roman" w:cs="Times New Roman"/>
          <w:sz w:val="22"/>
        </w:rPr>
        <w:t>compared with the normal side can be visualized by comparing these static radiogr</w:t>
      </w:r>
      <w:r w:rsidRPr="00024B98">
        <w:rPr>
          <w:rFonts w:ascii="Times New Roman" w:eastAsia="Times New Roman" w:hAnsi="Times New Roman" w:cs="Times New Roman"/>
          <w:sz w:val="22"/>
        </w:rPr>
        <w:t xml:space="preserve">aphs acquired during phonation and inspiration </w:t>
      </w:r>
      <w:r w:rsidRPr="00A859F9">
        <w:rPr>
          <w:rFonts w:ascii="Times New Roman" w:eastAsia="Times New Roman" w:hAnsi="Times New Roman" w:cs="Times New Roman"/>
          <w:sz w:val="22"/>
          <w:vertAlign w:val="superscript"/>
        </w:rPr>
        <w:t>13</w:t>
      </w:r>
      <w:r w:rsidRPr="00024B98">
        <w:rPr>
          <w:rFonts w:ascii="Times New Roman" w:eastAsia="Times New Roman" w:hAnsi="Times New Roman" w:cs="Times New Roman"/>
          <w:sz w:val="22"/>
        </w:rPr>
        <w:t xml:space="preserve">. For patients with BRLNP whose vocal cord movement can be more symmetrically impaired, laryngeal DDR, </w:t>
      </w:r>
      <w:r>
        <w:rPr>
          <w:rFonts w:ascii="Times New Roman" w:eastAsia="Times New Roman" w:hAnsi="Times New Roman" w:cs="Times New Roman"/>
          <w:sz w:val="22"/>
        </w:rPr>
        <w:t>owing</w:t>
      </w:r>
      <w:r w:rsidRPr="00024B98">
        <w:rPr>
          <w:rFonts w:ascii="Times New Roman" w:eastAsia="Times New Roman" w:hAnsi="Times New Roman" w:cs="Times New Roman"/>
          <w:sz w:val="22"/>
        </w:rPr>
        <w:t xml:space="preserve"> to its temporally resolved nature, has a higher sensitivity in diagnosis than DES radiography. We are currently developing a system to quantify vocal cord movement using laryngeal DDR. Further optimization of the DDR acquisition protocol can reasonably reduce radiation exposure and improve the diagnostic accuracy for RLNP.</w:t>
      </w:r>
    </w:p>
    <w:p w14:paraId="141589E9" w14:textId="77777777" w:rsidR="00EE4EAC" w:rsidRPr="00024B98" w:rsidRDefault="00EE4EAC" w:rsidP="00EE4EAC">
      <w:pPr>
        <w:spacing w:line="480" w:lineRule="auto"/>
        <w:rPr>
          <w:rFonts w:ascii="Times New Roman" w:eastAsia="Times New Roman" w:hAnsi="Times New Roman" w:cs="Times New Roman"/>
          <w:sz w:val="22"/>
        </w:rPr>
      </w:pPr>
    </w:p>
    <w:p w14:paraId="19585EED" w14:textId="77777777" w:rsidR="00EE4EAC" w:rsidRPr="00E07AB9" w:rsidRDefault="00EE4EAC" w:rsidP="00EE4EAC">
      <w:pPr>
        <w:spacing w:line="480" w:lineRule="auto"/>
        <w:rPr>
          <w:rFonts w:ascii="Times New Roman" w:eastAsia="Times New Roman" w:hAnsi="Times New Roman" w:cs="Times New Roman"/>
          <w:b/>
          <w:sz w:val="22"/>
        </w:rPr>
      </w:pPr>
      <w:r w:rsidRPr="00024B98">
        <w:rPr>
          <w:rFonts w:ascii="Times New Roman" w:eastAsia="Times New Roman" w:hAnsi="Times New Roman" w:cs="Times New Roman"/>
          <w:b/>
          <w:sz w:val="22"/>
        </w:rPr>
        <w:t>4. Conclusion</w:t>
      </w:r>
    </w:p>
    <w:p w14:paraId="6E3E752C" w14:textId="77777777" w:rsidR="00EE4EAC"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sz w:val="22"/>
        </w:rPr>
        <w:tab/>
        <w:t xml:space="preserve">This is the first report to demonstrate that DDR at a low radiation dose is clinically </w:t>
      </w:r>
      <w:r w:rsidRPr="00024B98">
        <w:rPr>
          <w:rFonts w:ascii="Times New Roman" w:eastAsia="Times New Roman" w:hAnsi="Times New Roman" w:cs="Times New Roman"/>
          <w:sz w:val="22"/>
        </w:rPr>
        <w:lastRenderedPageBreak/>
        <w:t>useful as an easy and non-invasive screening test for accurate diagnosis and adequate management of BRLNP with almost no risk of COVID-19 transmission</w:t>
      </w:r>
      <w:r w:rsidRPr="00E07AB9">
        <w:rPr>
          <w:rFonts w:ascii="Times New Roman" w:eastAsia="Times New Roman" w:hAnsi="Times New Roman" w:cs="Times New Roman"/>
          <w:sz w:val="22"/>
        </w:rPr>
        <w:t>.</w:t>
      </w:r>
    </w:p>
    <w:p w14:paraId="6D221956" w14:textId="77777777" w:rsidR="00EE4EAC" w:rsidRDefault="00EE4EAC" w:rsidP="00EE4EAC">
      <w:pPr>
        <w:spacing w:line="480" w:lineRule="auto"/>
        <w:rPr>
          <w:rFonts w:ascii="Times New Roman" w:hAnsi="Times New Roman" w:cs="Times New Roman"/>
          <w:b/>
          <w:sz w:val="22"/>
        </w:rPr>
      </w:pPr>
    </w:p>
    <w:p w14:paraId="5A756639" w14:textId="77777777"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Funding</w:t>
      </w:r>
    </w:p>
    <w:p w14:paraId="12F83F9D" w14:textId="77777777" w:rsidR="002E1A9F" w:rsidRPr="002E1A9F" w:rsidRDefault="002E1A9F" w:rsidP="002E1A9F">
      <w:pPr>
        <w:spacing w:line="480" w:lineRule="auto"/>
        <w:rPr>
          <w:rFonts w:ascii="Times New Roman" w:hAnsi="Times New Roman" w:cs="Times New Roman"/>
          <w:sz w:val="22"/>
          <w:shd w:val="clear" w:color="auto" w:fill="FFFFFF"/>
        </w:rPr>
      </w:pPr>
      <w:r w:rsidRPr="002E1A9F">
        <w:rPr>
          <w:rFonts w:ascii="Times New Roman" w:hAnsi="Times New Roman" w:cs="Times New Roman"/>
          <w:sz w:val="22"/>
          <w:shd w:val="clear" w:color="auto" w:fill="FFFFFF"/>
        </w:rPr>
        <w:t>The report was supported by Konica Minolta, Inc. (Tokyo, Japan).</w:t>
      </w:r>
    </w:p>
    <w:p w14:paraId="57D8F1F0" w14:textId="77777777" w:rsidR="00E54B0F" w:rsidRPr="002E1A9F" w:rsidRDefault="00E54B0F" w:rsidP="0044327C">
      <w:pPr>
        <w:spacing w:line="480" w:lineRule="auto"/>
        <w:rPr>
          <w:rFonts w:ascii="Times New Roman" w:hAnsi="Times New Roman" w:cs="Times New Roman"/>
          <w:b/>
          <w:sz w:val="22"/>
        </w:rPr>
      </w:pPr>
    </w:p>
    <w:p w14:paraId="64DF777D" w14:textId="12BDD4FB"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Acknowledgment</w:t>
      </w:r>
    </w:p>
    <w:p w14:paraId="7121476B" w14:textId="0DCEF1B6" w:rsidR="00E54B0F" w:rsidRDefault="00E54B0F" w:rsidP="0044327C">
      <w:pPr>
        <w:spacing w:line="480" w:lineRule="auto"/>
        <w:rPr>
          <w:rFonts w:ascii="Times New Roman" w:hAnsi="Times New Roman" w:cs="Times New Roman"/>
          <w:bCs/>
          <w:sz w:val="22"/>
        </w:rPr>
      </w:pPr>
      <w:r w:rsidRPr="00E54B0F">
        <w:rPr>
          <w:rFonts w:ascii="Times New Roman" w:hAnsi="Times New Roman" w:cs="Times New Roman"/>
          <w:bCs/>
          <w:sz w:val="22"/>
        </w:rPr>
        <w:t xml:space="preserve">We thank the radiology technicians at the Department of Radiology, </w:t>
      </w:r>
      <w:proofErr w:type="spellStart"/>
      <w:r w:rsidRPr="00E54B0F">
        <w:rPr>
          <w:rFonts w:ascii="Times New Roman" w:hAnsi="Times New Roman" w:cs="Times New Roman"/>
          <w:bCs/>
          <w:sz w:val="22"/>
        </w:rPr>
        <w:t>Kyorin</w:t>
      </w:r>
      <w:proofErr w:type="spellEnd"/>
      <w:r w:rsidRPr="00E54B0F">
        <w:rPr>
          <w:rFonts w:ascii="Times New Roman" w:hAnsi="Times New Roman" w:cs="Times New Roman"/>
          <w:bCs/>
          <w:sz w:val="22"/>
        </w:rPr>
        <w:t xml:space="preserve"> University Hospital, for image post-processing.</w:t>
      </w:r>
    </w:p>
    <w:p w14:paraId="7AE426BC" w14:textId="77777777" w:rsidR="002E1A9F" w:rsidRPr="00E54B0F" w:rsidRDefault="002E1A9F" w:rsidP="0044327C">
      <w:pPr>
        <w:spacing w:line="480" w:lineRule="auto"/>
        <w:rPr>
          <w:rFonts w:ascii="Times New Roman" w:hAnsi="Times New Roman" w:cs="Times New Roman"/>
          <w:bCs/>
          <w:sz w:val="22"/>
        </w:rPr>
      </w:pPr>
    </w:p>
    <w:p w14:paraId="6BF7EDFE" w14:textId="7DB15F7E"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Conflicts of interest</w:t>
      </w:r>
    </w:p>
    <w:p w14:paraId="0B1A85D8" w14:textId="138D5742" w:rsidR="00973B5D" w:rsidRDefault="00973B5D" w:rsidP="0044327C">
      <w:pPr>
        <w:spacing w:line="480" w:lineRule="auto"/>
        <w:rPr>
          <w:rFonts w:ascii="Times New Roman" w:hAnsi="Times New Roman" w:cs="Times New Roman"/>
          <w:sz w:val="22"/>
          <w:shd w:val="clear" w:color="auto" w:fill="FFFFFF"/>
        </w:rPr>
      </w:pPr>
      <w:r w:rsidRPr="00883026">
        <w:rPr>
          <w:rFonts w:ascii="Times New Roman" w:hAnsi="Times New Roman" w:cs="Times New Roman"/>
          <w:sz w:val="22"/>
          <w:shd w:val="clear" w:color="auto" w:fill="FFFFFF"/>
        </w:rPr>
        <w:t>The authors have no conflicts of interest to declare.</w:t>
      </w:r>
    </w:p>
    <w:p w14:paraId="7E3407DF" w14:textId="77777777" w:rsidR="00973B5D" w:rsidRPr="0044327C" w:rsidRDefault="00973B5D" w:rsidP="0044327C">
      <w:pPr>
        <w:spacing w:line="480" w:lineRule="auto"/>
        <w:rPr>
          <w:rFonts w:ascii="Times New Roman" w:hAnsi="Times New Roman" w:cs="Times New Roman"/>
          <w:b/>
          <w:sz w:val="22"/>
        </w:rPr>
      </w:pPr>
    </w:p>
    <w:p w14:paraId="21722595" w14:textId="35CD19FB"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Ethics statement</w:t>
      </w:r>
    </w:p>
    <w:p w14:paraId="16B61ADE" w14:textId="45CB5FA4" w:rsidR="00973B5D" w:rsidRDefault="007A7056" w:rsidP="0044327C">
      <w:pPr>
        <w:spacing w:line="480" w:lineRule="auto"/>
        <w:rPr>
          <w:rFonts w:ascii="Times New Roman" w:hAnsi="Times New Roman" w:cs="Times New Roman"/>
          <w:bCs/>
          <w:sz w:val="22"/>
        </w:rPr>
      </w:pPr>
      <w:r w:rsidRPr="007A7056">
        <w:rPr>
          <w:rFonts w:ascii="Times New Roman" w:hAnsi="Times New Roman" w:cs="Times New Roman"/>
          <w:bCs/>
          <w:sz w:val="22"/>
        </w:rPr>
        <w:t>Consent obtained from patients</w:t>
      </w:r>
      <w:r>
        <w:rPr>
          <w:rFonts w:ascii="Times New Roman" w:hAnsi="Times New Roman" w:cs="Times New Roman"/>
          <w:bCs/>
          <w:sz w:val="22"/>
        </w:rPr>
        <w:t>.</w:t>
      </w:r>
    </w:p>
    <w:p w14:paraId="46D3F934" w14:textId="77777777" w:rsidR="00835527" w:rsidRPr="0044327C" w:rsidRDefault="00835527" w:rsidP="0044327C">
      <w:pPr>
        <w:spacing w:line="480" w:lineRule="auto"/>
        <w:rPr>
          <w:rFonts w:ascii="Times New Roman" w:hAnsi="Times New Roman" w:cs="Times New Roman"/>
          <w:b/>
          <w:sz w:val="22"/>
        </w:rPr>
      </w:pPr>
    </w:p>
    <w:p w14:paraId="4ED18D38" w14:textId="0E8E7567"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Detailed author’s contribution</w:t>
      </w:r>
    </w:p>
    <w:p w14:paraId="0A47F94D" w14:textId="77777777" w:rsidR="00061B34" w:rsidRPr="0015102F" w:rsidRDefault="00061B34" w:rsidP="00061B34">
      <w:pPr>
        <w:spacing w:line="480" w:lineRule="auto"/>
        <w:rPr>
          <w:rFonts w:ascii="Times New Roman" w:hAnsi="Times New Roman" w:cs="Times New Roman"/>
          <w:sz w:val="22"/>
        </w:rPr>
      </w:pPr>
      <w:r w:rsidRPr="0015102F">
        <w:rPr>
          <w:rFonts w:ascii="Times New Roman" w:hAnsi="Times New Roman" w:cs="Times New Roman"/>
          <w:sz w:val="22"/>
        </w:rPr>
        <w:t xml:space="preserve">Yukimi Shibuya, Koichi Hirano, and Haruhiko Kondo conceived of the presented idea. Yukimi </w:t>
      </w:r>
      <w:r w:rsidRPr="0015102F">
        <w:rPr>
          <w:rFonts w:ascii="Times New Roman" w:hAnsi="Times New Roman" w:cs="Times New Roman"/>
          <w:sz w:val="22"/>
        </w:rPr>
        <w:lastRenderedPageBreak/>
        <w:t xml:space="preserve">Shibuya, Kozue </w:t>
      </w:r>
      <w:proofErr w:type="spellStart"/>
      <w:r w:rsidRPr="0015102F">
        <w:rPr>
          <w:rFonts w:ascii="Times New Roman" w:hAnsi="Times New Roman" w:cs="Times New Roman"/>
          <w:sz w:val="22"/>
        </w:rPr>
        <w:t>Watabe</w:t>
      </w:r>
      <w:proofErr w:type="spellEnd"/>
      <w:r w:rsidRPr="0015102F">
        <w:rPr>
          <w:rFonts w:ascii="Times New Roman" w:hAnsi="Times New Roman" w:cs="Times New Roman"/>
          <w:sz w:val="22"/>
        </w:rPr>
        <w:t xml:space="preserve">, </w:t>
      </w:r>
      <w:proofErr w:type="spellStart"/>
      <w:r w:rsidRPr="0015102F">
        <w:rPr>
          <w:rFonts w:ascii="Times New Roman" w:hAnsi="Times New Roman" w:cs="Times New Roman"/>
          <w:sz w:val="22"/>
        </w:rPr>
        <w:t>Tomoya</w:t>
      </w:r>
      <w:proofErr w:type="spellEnd"/>
      <w:r w:rsidRPr="0015102F">
        <w:rPr>
          <w:rFonts w:ascii="Times New Roman" w:hAnsi="Times New Roman" w:cs="Times New Roman"/>
          <w:sz w:val="22"/>
        </w:rPr>
        <w:t xml:space="preserve"> </w:t>
      </w:r>
      <w:proofErr w:type="spellStart"/>
      <w:r w:rsidRPr="0015102F">
        <w:rPr>
          <w:rFonts w:ascii="Times New Roman" w:hAnsi="Times New Roman" w:cs="Times New Roman"/>
          <w:sz w:val="22"/>
        </w:rPr>
        <w:t>Mitsuma</w:t>
      </w:r>
      <w:proofErr w:type="spellEnd"/>
      <w:r w:rsidRPr="0015102F">
        <w:rPr>
          <w:rFonts w:ascii="Times New Roman" w:hAnsi="Times New Roman" w:cs="Times New Roman"/>
          <w:sz w:val="22"/>
        </w:rPr>
        <w:t xml:space="preserve">, Yoko </w:t>
      </w:r>
      <w:proofErr w:type="spellStart"/>
      <w:r w:rsidRPr="0015102F">
        <w:rPr>
          <w:rFonts w:ascii="Times New Roman" w:hAnsi="Times New Roman" w:cs="Times New Roman"/>
          <w:sz w:val="22"/>
        </w:rPr>
        <w:t>Nakazato</w:t>
      </w:r>
      <w:proofErr w:type="spellEnd"/>
      <w:r w:rsidRPr="0015102F">
        <w:rPr>
          <w:rFonts w:ascii="Times New Roman" w:hAnsi="Times New Roman" w:cs="Times New Roman"/>
          <w:sz w:val="22"/>
        </w:rPr>
        <w:t>, Keisei Tachibana, and Makoto Miyamoto collected the data. Yukimi Shibuya wrote the manuscript with support from Haruhiko Machida. All authors discussed the results and contributed to the final manuscript.</w:t>
      </w:r>
    </w:p>
    <w:p w14:paraId="08AB22FA" w14:textId="77777777" w:rsidR="0010351E" w:rsidRPr="00061B34" w:rsidRDefault="0010351E" w:rsidP="0044327C">
      <w:pPr>
        <w:spacing w:line="480" w:lineRule="auto"/>
        <w:rPr>
          <w:rFonts w:ascii="Times New Roman" w:hAnsi="Times New Roman" w:cs="Times New Roman"/>
          <w:b/>
          <w:sz w:val="22"/>
        </w:rPr>
      </w:pPr>
    </w:p>
    <w:p w14:paraId="7A7779D1" w14:textId="047A14F9" w:rsidR="0044327C" w:rsidRDefault="0044327C" w:rsidP="0044327C">
      <w:pPr>
        <w:spacing w:line="480" w:lineRule="auto"/>
        <w:rPr>
          <w:rFonts w:ascii="Times New Roman" w:hAnsi="Times New Roman" w:cs="Times New Roman"/>
          <w:b/>
          <w:sz w:val="22"/>
        </w:rPr>
      </w:pPr>
      <w:r w:rsidRPr="0044327C">
        <w:rPr>
          <w:rFonts w:ascii="Times New Roman" w:hAnsi="Times New Roman" w:cs="Times New Roman"/>
          <w:b/>
          <w:sz w:val="22"/>
        </w:rPr>
        <w:t>Data availability Statement</w:t>
      </w:r>
    </w:p>
    <w:p w14:paraId="048B8124" w14:textId="4851D8AC" w:rsidR="0010351E" w:rsidRPr="0010351E" w:rsidRDefault="0010351E" w:rsidP="0010351E">
      <w:pPr>
        <w:spacing w:line="480" w:lineRule="auto"/>
        <w:rPr>
          <w:rFonts w:ascii="Times New Roman" w:hAnsi="Times New Roman" w:cs="Times New Roman" w:hint="eastAsia"/>
          <w:bCs/>
          <w:sz w:val="22"/>
        </w:rPr>
      </w:pPr>
      <w:r w:rsidRPr="0010351E">
        <w:rPr>
          <w:rFonts w:ascii="Times New Roman" w:hAnsi="Times New Roman" w:cs="Times New Roman"/>
          <w:bCs/>
          <w:sz w:val="22"/>
        </w:rPr>
        <w:t>All data included in this report are accurate to the best of our knowledge. We will make available data (images and reports) upon request.</w:t>
      </w:r>
    </w:p>
    <w:p w14:paraId="12F723B5" w14:textId="77777777" w:rsidR="00EE4EAC" w:rsidRPr="00F118B4" w:rsidRDefault="00EE4EAC" w:rsidP="00EE4EAC">
      <w:pPr>
        <w:spacing w:line="480" w:lineRule="auto"/>
        <w:rPr>
          <w:rFonts w:ascii="Times New Roman" w:hAnsi="Times New Roman" w:cs="Times New Roman"/>
          <w:sz w:val="22"/>
        </w:rPr>
      </w:pPr>
    </w:p>
    <w:p w14:paraId="2E2197B8" w14:textId="77777777" w:rsidR="00EE4EAC" w:rsidRDefault="00EE4EAC" w:rsidP="00EE4EAC">
      <w:pPr>
        <w:spacing w:line="480" w:lineRule="auto"/>
        <w:rPr>
          <w:rFonts w:ascii="Times New Roman" w:eastAsia="Times New Roman" w:hAnsi="Times New Roman" w:cs="Times New Roman"/>
          <w:b/>
          <w:sz w:val="22"/>
        </w:rPr>
      </w:pPr>
      <w:r w:rsidRPr="00024B98">
        <w:rPr>
          <w:rFonts w:ascii="Times New Roman" w:eastAsia="Times New Roman" w:hAnsi="Times New Roman" w:cs="Times New Roman"/>
          <w:b/>
          <w:sz w:val="22"/>
        </w:rPr>
        <w:t>References</w:t>
      </w:r>
    </w:p>
    <w:p w14:paraId="59C633D3" w14:textId="77777777" w:rsidR="00EE4EAC"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3E37F5">
        <w:rPr>
          <w:rFonts w:ascii="Times New Roman" w:eastAsia="Times New Roman" w:hAnsi="Times New Roman" w:cs="Times New Roman"/>
          <w:sz w:val="22"/>
        </w:rPr>
        <w:t xml:space="preserve">Zou L, </w:t>
      </w:r>
      <w:proofErr w:type="spellStart"/>
      <w:r w:rsidRPr="003E37F5">
        <w:rPr>
          <w:rFonts w:ascii="Times New Roman" w:eastAsia="Times New Roman" w:hAnsi="Times New Roman" w:cs="Times New Roman"/>
          <w:sz w:val="22"/>
        </w:rPr>
        <w:t>Ruan</w:t>
      </w:r>
      <w:proofErr w:type="spellEnd"/>
      <w:r w:rsidRPr="003E37F5">
        <w:rPr>
          <w:rFonts w:ascii="Times New Roman" w:eastAsia="Times New Roman" w:hAnsi="Times New Roman" w:cs="Times New Roman"/>
          <w:sz w:val="22"/>
        </w:rPr>
        <w:t xml:space="preserve"> F, Huang M, et al</w:t>
      </w:r>
      <w:r>
        <w:rPr>
          <w:rFonts w:ascii="Times New Roman" w:eastAsia="Times New Roman" w:hAnsi="Times New Roman" w:cs="Times New Roman"/>
          <w:sz w:val="22"/>
        </w:rPr>
        <w:t xml:space="preserve">. </w:t>
      </w:r>
      <w:r w:rsidRPr="003E37F5">
        <w:rPr>
          <w:rFonts w:ascii="Times New Roman" w:eastAsia="Times New Roman" w:hAnsi="Times New Roman" w:cs="Times New Roman"/>
          <w:sz w:val="22"/>
        </w:rPr>
        <w:t xml:space="preserve">SARS-Cov-2 viral load in upper respiratory specimens of infected patients. </w:t>
      </w:r>
      <w:r w:rsidRPr="005B2A76">
        <w:rPr>
          <w:rFonts w:ascii="Times New Roman" w:eastAsia="Times New Roman" w:hAnsi="Times New Roman" w:cs="Times New Roman"/>
          <w:i/>
          <w:iCs/>
          <w:sz w:val="22"/>
        </w:rPr>
        <w:t xml:space="preserve">N </w:t>
      </w:r>
      <w:proofErr w:type="spellStart"/>
      <w:r w:rsidRPr="005B2A76">
        <w:rPr>
          <w:rFonts w:ascii="Times New Roman" w:eastAsia="Times New Roman" w:hAnsi="Times New Roman" w:cs="Times New Roman"/>
          <w:i/>
          <w:iCs/>
          <w:sz w:val="22"/>
        </w:rPr>
        <w:t>Engl</w:t>
      </w:r>
      <w:proofErr w:type="spellEnd"/>
      <w:r w:rsidRPr="005B2A76">
        <w:rPr>
          <w:rFonts w:ascii="Times New Roman" w:eastAsia="Times New Roman" w:hAnsi="Times New Roman" w:cs="Times New Roman"/>
          <w:i/>
          <w:iCs/>
          <w:sz w:val="22"/>
        </w:rPr>
        <w:t xml:space="preserve"> J Med</w:t>
      </w:r>
      <w:r>
        <w:rPr>
          <w:rFonts w:ascii="Times New Roman" w:eastAsia="Times New Roman" w:hAnsi="Times New Roman" w:cs="Times New Roman"/>
          <w:sz w:val="22"/>
        </w:rPr>
        <w:t>. 2020;</w:t>
      </w:r>
      <w:r w:rsidRPr="003E37F5">
        <w:rPr>
          <w:rFonts w:ascii="Times New Roman" w:eastAsia="Times New Roman" w:hAnsi="Times New Roman" w:cs="Times New Roman"/>
          <w:sz w:val="22"/>
        </w:rPr>
        <w:t>382</w:t>
      </w:r>
      <w:r>
        <w:rPr>
          <w:rFonts w:ascii="Times New Roman" w:eastAsia="Times New Roman" w:hAnsi="Times New Roman" w:cs="Times New Roman"/>
          <w:sz w:val="22"/>
        </w:rPr>
        <w:t>(12)</w:t>
      </w:r>
      <w:r w:rsidRPr="003E37F5">
        <w:rPr>
          <w:rFonts w:ascii="Times New Roman" w:eastAsia="Times New Roman" w:hAnsi="Times New Roman" w:cs="Times New Roman"/>
          <w:sz w:val="22"/>
        </w:rPr>
        <w:t>:1177–</w:t>
      </w:r>
      <w:r>
        <w:rPr>
          <w:rFonts w:ascii="Times New Roman" w:eastAsia="Times New Roman" w:hAnsi="Times New Roman" w:cs="Times New Roman"/>
          <w:sz w:val="22"/>
        </w:rPr>
        <w:t>11</w:t>
      </w:r>
      <w:r w:rsidRPr="003E37F5">
        <w:rPr>
          <w:rFonts w:ascii="Times New Roman" w:eastAsia="Times New Roman" w:hAnsi="Times New Roman" w:cs="Times New Roman"/>
          <w:sz w:val="22"/>
        </w:rPr>
        <w:t xml:space="preserve">79. </w:t>
      </w:r>
      <w:proofErr w:type="spellStart"/>
      <w:r w:rsidRPr="009A340C">
        <w:rPr>
          <w:rFonts w:ascii="Times New Roman" w:eastAsia="Times New Roman" w:hAnsi="Times New Roman" w:cs="Times New Roman"/>
          <w:sz w:val="22"/>
        </w:rPr>
        <w:t>doi</w:t>
      </w:r>
      <w:proofErr w:type="spellEnd"/>
      <w:r w:rsidRPr="009A340C">
        <w:rPr>
          <w:rFonts w:ascii="Times New Roman" w:eastAsia="Times New Roman" w:hAnsi="Times New Roman" w:cs="Times New Roman"/>
          <w:sz w:val="22"/>
        </w:rPr>
        <w:t>: 10.1056/NEJMc2001737.</w:t>
      </w:r>
    </w:p>
    <w:p w14:paraId="23BF1885"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73928">
        <w:rPr>
          <w:rFonts w:ascii="Times New Roman" w:eastAsia="Times New Roman" w:hAnsi="Times New Roman" w:cs="Times New Roman"/>
          <w:sz w:val="22"/>
        </w:rPr>
        <w:t>Lu D, Wang H, Yu R, Yang H, Zhao Y.</w:t>
      </w:r>
      <w:r>
        <w:rPr>
          <w:rFonts w:ascii="Times New Roman" w:eastAsia="Times New Roman" w:hAnsi="Times New Roman" w:cs="Times New Roman"/>
          <w:sz w:val="22"/>
        </w:rPr>
        <w:t xml:space="preserve"> </w:t>
      </w:r>
      <w:r w:rsidRPr="00273928">
        <w:rPr>
          <w:rFonts w:ascii="Times New Roman" w:eastAsia="Times New Roman" w:hAnsi="Times New Roman" w:cs="Times New Roman"/>
          <w:sz w:val="22"/>
        </w:rPr>
        <w:t xml:space="preserve">Integrated infection control strategy to minimize nosocomial infection of coronavirus disease 2019 among ENT healthcare workers. </w:t>
      </w:r>
      <w:r w:rsidRPr="005B2A76">
        <w:rPr>
          <w:rFonts w:ascii="Times New Roman" w:eastAsia="Times New Roman" w:hAnsi="Times New Roman" w:cs="Times New Roman"/>
          <w:i/>
          <w:iCs/>
          <w:sz w:val="22"/>
        </w:rPr>
        <w:t>J Hosp Infect</w:t>
      </w:r>
      <w:r>
        <w:rPr>
          <w:rFonts w:ascii="Times New Roman" w:eastAsia="Times New Roman" w:hAnsi="Times New Roman" w:cs="Times New Roman"/>
          <w:sz w:val="22"/>
        </w:rPr>
        <w:t>. 2020;</w:t>
      </w:r>
      <w:r w:rsidRPr="00273928">
        <w:rPr>
          <w:rFonts w:ascii="Times New Roman" w:eastAsia="Times New Roman" w:hAnsi="Times New Roman" w:cs="Times New Roman"/>
          <w:sz w:val="22"/>
        </w:rPr>
        <w:t>104</w:t>
      </w:r>
      <w:r>
        <w:rPr>
          <w:rFonts w:ascii="Times New Roman" w:eastAsia="Times New Roman" w:hAnsi="Times New Roman" w:cs="Times New Roman"/>
          <w:sz w:val="22"/>
        </w:rPr>
        <w:t>(4)</w:t>
      </w:r>
      <w:r w:rsidRPr="00273928">
        <w:rPr>
          <w:rFonts w:ascii="Times New Roman" w:eastAsia="Times New Roman" w:hAnsi="Times New Roman" w:cs="Times New Roman"/>
          <w:sz w:val="22"/>
        </w:rPr>
        <w:t>:454–</w:t>
      </w:r>
      <w:r>
        <w:rPr>
          <w:rFonts w:ascii="Times New Roman" w:eastAsia="Times New Roman" w:hAnsi="Times New Roman" w:cs="Times New Roman"/>
          <w:sz w:val="22"/>
        </w:rPr>
        <w:t>4</w:t>
      </w:r>
      <w:r w:rsidRPr="00273928">
        <w:rPr>
          <w:rFonts w:ascii="Times New Roman" w:eastAsia="Times New Roman" w:hAnsi="Times New Roman" w:cs="Times New Roman"/>
          <w:sz w:val="22"/>
        </w:rPr>
        <w:t xml:space="preserve">55. </w:t>
      </w:r>
      <w:proofErr w:type="spellStart"/>
      <w:r w:rsidRPr="00FC74CE">
        <w:rPr>
          <w:rFonts w:ascii="Times New Roman" w:eastAsia="Times New Roman" w:hAnsi="Times New Roman" w:cs="Times New Roman"/>
          <w:sz w:val="22"/>
        </w:rPr>
        <w:t>doi</w:t>
      </w:r>
      <w:proofErr w:type="spellEnd"/>
      <w:r w:rsidRPr="00FC74CE">
        <w:rPr>
          <w:rFonts w:ascii="Times New Roman" w:eastAsia="Times New Roman" w:hAnsi="Times New Roman" w:cs="Times New Roman"/>
          <w:sz w:val="22"/>
        </w:rPr>
        <w:t>: 10.1016/j.jhin.2020.02.018.</w:t>
      </w:r>
    </w:p>
    <w:p w14:paraId="751C6B3F" w14:textId="77777777" w:rsidR="00EE4EAC" w:rsidRPr="003C3E1F"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 Tanaka R.</w:t>
      </w:r>
      <w:r>
        <w:rPr>
          <w:rFonts w:ascii="Times New Roman" w:eastAsia="Times New Roman" w:hAnsi="Times New Roman" w:cs="Times New Roman"/>
          <w:sz w:val="22"/>
        </w:rPr>
        <w:t xml:space="preserve"> </w:t>
      </w:r>
      <w:r w:rsidRPr="002D6B88">
        <w:rPr>
          <w:rFonts w:ascii="Times New Roman" w:eastAsia="Times New Roman" w:hAnsi="Times New Roman" w:cs="Times New Roman"/>
          <w:sz w:val="22"/>
        </w:rPr>
        <w:t xml:space="preserve">Dynamic chest radiography: flat-panel detector (FPD) based functional X-ray imaging. </w:t>
      </w:r>
      <w:proofErr w:type="spellStart"/>
      <w:r w:rsidRPr="005B2A76">
        <w:rPr>
          <w:rFonts w:ascii="Times New Roman" w:eastAsia="Times New Roman" w:hAnsi="Times New Roman" w:cs="Times New Roman"/>
          <w:i/>
          <w:iCs/>
          <w:sz w:val="22"/>
        </w:rPr>
        <w:t>Radiol</w:t>
      </w:r>
      <w:proofErr w:type="spellEnd"/>
      <w:r w:rsidRPr="005B2A76">
        <w:rPr>
          <w:rFonts w:ascii="Times New Roman" w:eastAsia="Times New Roman" w:hAnsi="Times New Roman" w:cs="Times New Roman"/>
          <w:i/>
          <w:iCs/>
          <w:sz w:val="22"/>
        </w:rPr>
        <w:t xml:space="preserve"> Phys Technol</w:t>
      </w:r>
      <w:r>
        <w:rPr>
          <w:rFonts w:ascii="Times New Roman" w:eastAsia="Times New Roman" w:hAnsi="Times New Roman" w:cs="Times New Roman"/>
          <w:sz w:val="22"/>
        </w:rPr>
        <w:t>. 2016;</w:t>
      </w:r>
      <w:r w:rsidRPr="002D6B88">
        <w:rPr>
          <w:rFonts w:ascii="Times New Roman" w:eastAsia="Times New Roman" w:hAnsi="Times New Roman" w:cs="Times New Roman"/>
          <w:sz w:val="22"/>
        </w:rPr>
        <w:t>9</w:t>
      </w:r>
      <w:r>
        <w:rPr>
          <w:rFonts w:ascii="Times New Roman" w:eastAsia="Times New Roman" w:hAnsi="Times New Roman" w:cs="Times New Roman"/>
          <w:sz w:val="22"/>
        </w:rPr>
        <w:t>(2)</w:t>
      </w:r>
      <w:r w:rsidRPr="002D6B88">
        <w:rPr>
          <w:rFonts w:ascii="Times New Roman" w:eastAsia="Times New Roman" w:hAnsi="Times New Roman" w:cs="Times New Roman"/>
          <w:sz w:val="22"/>
        </w:rPr>
        <w:t>:139–</w:t>
      </w:r>
      <w:r>
        <w:rPr>
          <w:rFonts w:ascii="Times New Roman" w:eastAsia="Times New Roman" w:hAnsi="Times New Roman" w:cs="Times New Roman"/>
          <w:sz w:val="22"/>
        </w:rPr>
        <w:t>1</w:t>
      </w:r>
      <w:r w:rsidRPr="002D6B88">
        <w:rPr>
          <w:rFonts w:ascii="Times New Roman" w:eastAsia="Times New Roman" w:hAnsi="Times New Roman" w:cs="Times New Roman"/>
          <w:sz w:val="22"/>
        </w:rPr>
        <w:t xml:space="preserve">53. </w:t>
      </w:r>
      <w:proofErr w:type="spellStart"/>
      <w:r w:rsidRPr="00FC74CE">
        <w:rPr>
          <w:rFonts w:ascii="Times New Roman" w:eastAsia="Times New Roman" w:hAnsi="Times New Roman" w:cs="Times New Roman"/>
          <w:sz w:val="22"/>
        </w:rPr>
        <w:t>doi</w:t>
      </w:r>
      <w:proofErr w:type="spellEnd"/>
      <w:r w:rsidRPr="00FC74CE">
        <w:rPr>
          <w:rFonts w:ascii="Times New Roman" w:eastAsia="Times New Roman" w:hAnsi="Times New Roman" w:cs="Times New Roman"/>
          <w:sz w:val="22"/>
        </w:rPr>
        <w:t>: 10.1007/s12194-016-0361-6.</w:t>
      </w:r>
    </w:p>
    <w:p w14:paraId="5E4B5449"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Kay JK, </w:t>
      </w:r>
      <w:proofErr w:type="spellStart"/>
      <w:r w:rsidRPr="002D6B88">
        <w:rPr>
          <w:rFonts w:ascii="Times New Roman" w:eastAsia="Times New Roman" w:hAnsi="Times New Roman" w:cs="Times New Roman"/>
          <w:sz w:val="22"/>
        </w:rPr>
        <w:t>Parsel</w:t>
      </w:r>
      <w:proofErr w:type="spellEnd"/>
      <w:r w:rsidRPr="002D6B88">
        <w:rPr>
          <w:rFonts w:ascii="Times New Roman" w:eastAsia="Times New Roman" w:hAnsi="Times New Roman" w:cs="Times New Roman"/>
          <w:sz w:val="22"/>
        </w:rPr>
        <w:t xml:space="preserve"> SM, Marsh JJ, McWhorter AJ, Friedlander PL. Risk of SARS-Cov-2 transmission during flexible laryngoscopy: A systematic review. </w:t>
      </w:r>
      <w:r w:rsidRPr="005B2A76">
        <w:rPr>
          <w:rFonts w:ascii="Times New Roman" w:eastAsia="Times New Roman" w:hAnsi="Times New Roman" w:cs="Times New Roman"/>
          <w:i/>
          <w:iCs/>
          <w:sz w:val="22"/>
        </w:rPr>
        <w:t xml:space="preserve">JAMA </w:t>
      </w:r>
      <w:proofErr w:type="spellStart"/>
      <w:r w:rsidRPr="005B2A76">
        <w:rPr>
          <w:rFonts w:ascii="Times New Roman" w:eastAsia="Times New Roman" w:hAnsi="Times New Roman" w:cs="Times New Roman"/>
          <w:i/>
          <w:iCs/>
          <w:sz w:val="22"/>
        </w:rPr>
        <w:t>Otolaryngol</w:t>
      </w:r>
      <w:proofErr w:type="spellEnd"/>
      <w:r w:rsidRPr="005B2A76">
        <w:rPr>
          <w:rFonts w:ascii="Times New Roman" w:eastAsia="Times New Roman" w:hAnsi="Times New Roman" w:cs="Times New Roman"/>
          <w:i/>
          <w:iCs/>
          <w:sz w:val="22"/>
        </w:rPr>
        <w:t xml:space="preserve"> Head </w:t>
      </w:r>
      <w:r w:rsidRPr="005B2A76">
        <w:rPr>
          <w:rFonts w:ascii="Times New Roman" w:eastAsia="Times New Roman" w:hAnsi="Times New Roman" w:cs="Times New Roman"/>
          <w:i/>
          <w:iCs/>
          <w:sz w:val="22"/>
        </w:rPr>
        <w:lastRenderedPageBreak/>
        <w:t>Neck Surg</w:t>
      </w:r>
      <w:r>
        <w:rPr>
          <w:rFonts w:ascii="Times New Roman" w:eastAsia="Times New Roman" w:hAnsi="Times New Roman" w:cs="Times New Roman"/>
          <w:sz w:val="22"/>
        </w:rPr>
        <w:t>. 2020;</w:t>
      </w:r>
      <w:r w:rsidRPr="002D6B88">
        <w:rPr>
          <w:rFonts w:ascii="Times New Roman" w:eastAsia="Times New Roman" w:hAnsi="Times New Roman" w:cs="Times New Roman"/>
          <w:sz w:val="22"/>
        </w:rPr>
        <w:t>146</w:t>
      </w:r>
      <w:r>
        <w:rPr>
          <w:rFonts w:ascii="Times New Roman" w:eastAsia="Times New Roman" w:hAnsi="Times New Roman" w:cs="Times New Roman"/>
          <w:sz w:val="22"/>
        </w:rPr>
        <w:t>(9)</w:t>
      </w:r>
      <w:r w:rsidRPr="002D6B88">
        <w:rPr>
          <w:rFonts w:ascii="Times New Roman" w:eastAsia="Times New Roman" w:hAnsi="Times New Roman" w:cs="Times New Roman"/>
          <w:sz w:val="22"/>
        </w:rPr>
        <w:t>:851–</w:t>
      </w:r>
      <w:r>
        <w:rPr>
          <w:rFonts w:ascii="Times New Roman" w:eastAsia="Times New Roman" w:hAnsi="Times New Roman" w:cs="Times New Roman"/>
          <w:sz w:val="22"/>
        </w:rPr>
        <w:t>8</w:t>
      </w:r>
      <w:r w:rsidRPr="002D6B88">
        <w:rPr>
          <w:rFonts w:ascii="Times New Roman" w:eastAsia="Times New Roman" w:hAnsi="Times New Roman" w:cs="Times New Roman"/>
          <w:sz w:val="22"/>
        </w:rPr>
        <w:t>56.</w:t>
      </w:r>
      <w:r>
        <w:rPr>
          <w:rFonts w:ascii="Times New Roman" w:eastAsia="Times New Roman" w:hAnsi="Times New Roman" w:cs="Times New Roman"/>
          <w:sz w:val="22"/>
        </w:rPr>
        <w:t xml:space="preserve"> </w:t>
      </w:r>
      <w:proofErr w:type="spellStart"/>
      <w:r w:rsidRPr="00FC74CE">
        <w:rPr>
          <w:rFonts w:ascii="Times New Roman" w:eastAsia="Times New Roman" w:hAnsi="Times New Roman" w:cs="Times New Roman"/>
          <w:sz w:val="22"/>
        </w:rPr>
        <w:t>doi</w:t>
      </w:r>
      <w:proofErr w:type="spellEnd"/>
      <w:r w:rsidRPr="00FC74CE">
        <w:rPr>
          <w:rFonts w:ascii="Times New Roman" w:eastAsia="Times New Roman" w:hAnsi="Times New Roman" w:cs="Times New Roman"/>
          <w:sz w:val="22"/>
        </w:rPr>
        <w:t>: 10.1001/jamaoto.2020.1973.</w:t>
      </w:r>
    </w:p>
    <w:p w14:paraId="0AED4CDD" w14:textId="77777777" w:rsidR="00EE4EAC" w:rsidRPr="003C3E1F"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Rameau A, Young VN, Amin MR, </w:t>
      </w:r>
      <w:proofErr w:type="spellStart"/>
      <w:r w:rsidRPr="002D6B88">
        <w:rPr>
          <w:rFonts w:ascii="Times New Roman" w:eastAsia="Times New Roman" w:hAnsi="Times New Roman" w:cs="Times New Roman"/>
          <w:sz w:val="22"/>
        </w:rPr>
        <w:t>Sulica</w:t>
      </w:r>
      <w:proofErr w:type="spellEnd"/>
      <w:r w:rsidRPr="002D6B88">
        <w:rPr>
          <w:rFonts w:ascii="Times New Roman" w:eastAsia="Times New Roman" w:hAnsi="Times New Roman" w:cs="Times New Roman"/>
          <w:sz w:val="22"/>
        </w:rPr>
        <w:t xml:space="preserve"> L.</w:t>
      </w:r>
      <w:r>
        <w:rPr>
          <w:rFonts w:ascii="Times New Roman" w:eastAsia="Times New Roman" w:hAnsi="Times New Roman" w:cs="Times New Roman"/>
          <w:sz w:val="22"/>
        </w:rPr>
        <w:t xml:space="preserve"> </w:t>
      </w:r>
      <w:r w:rsidRPr="002D6B88">
        <w:rPr>
          <w:rFonts w:ascii="Times New Roman" w:eastAsia="Times New Roman" w:hAnsi="Times New Roman" w:cs="Times New Roman"/>
          <w:sz w:val="22"/>
        </w:rPr>
        <w:t xml:space="preserve">Flexible laryngoscopy and COVID-19. </w:t>
      </w:r>
      <w:proofErr w:type="spellStart"/>
      <w:r w:rsidRPr="005B2A76">
        <w:rPr>
          <w:rFonts w:ascii="Times New Roman" w:eastAsia="Times New Roman" w:hAnsi="Times New Roman" w:cs="Times New Roman"/>
          <w:i/>
          <w:iCs/>
          <w:sz w:val="22"/>
        </w:rPr>
        <w:t>Otolaryngol</w:t>
      </w:r>
      <w:proofErr w:type="spellEnd"/>
      <w:r w:rsidRPr="005B2A76">
        <w:rPr>
          <w:rFonts w:ascii="Times New Roman" w:eastAsia="Times New Roman" w:hAnsi="Times New Roman" w:cs="Times New Roman"/>
          <w:i/>
          <w:iCs/>
          <w:sz w:val="22"/>
        </w:rPr>
        <w:t xml:space="preserve"> Head Neck Surg</w:t>
      </w:r>
      <w:r>
        <w:rPr>
          <w:rFonts w:ascii="Times New Roman" w:eastAsia="Times New Roman" w:hAnsi="Times New Roman" w:cs="Times New Roman"/>
          <w:sz w:val="22"/>
        </w:rPr>
        <w:t>. 2020;</w:t>
      </w:r>
      <w:r w:rsidRPr="002D6B88">
        <w:rPr>
          <w:rFonts w:ascii="Times New Roman" w:eastAsia="Times New Roman" w:hAnsi="Times New Roman" w:cs="Times New Roman"/>
          <w:sz w:val="22"/>
        </w:rPr>
        <w:t>162</w:t>
      </w:r>
      <w:r>
        <w:rPr>
          <w:rFonts w:ascii="Times New Roman" w:eastAsia="Times New Roman" w:hAnsi="Times New Roman" w:cs="Times New Roman"/>
          <w:sz w:val="22"/>
        </w:rPr>
        <w:t>(6)</w:t>
      </w:r>
      <w:r w:rsidRPr="002D6B88">
        <w:rPr>
          <w:rFonts w:ascii="Times New Roman" w:eastAsia="Times New Roman" w:hAnsi="Times New Roman" w:cs="Times New Roman"/>
          <w:sz w:val="22"/>
        </w:rPr>
        <w:t>:813–</w:t>
      </w:r>
      <w:r>
        <w:rPr>
          <w:rFonts w:ascii="Times New Roman" w:eastAsia="Times New Roman" w:hAnsi="Times New Roman" w:cs="Times New Roman"/>
          <w:sz w:val="22"/>
        </w:rPr>
        <w:t>8</w:t>
      </w:r>
      <w:r w:rsidRPr="002D6B88">
        <w:rPr>
          <w:rFonts w:ascii="Times New Roman" w:eastAsia="Times New Roman" w:hAnsi="Times New Roman" w:cs="Times New Roman"/>
          <w:sz w:val="22"/>
        </w:rPr>
        <w:t xml:space="preserve">15. </w:t>
      </w:r>
      <w:proofErr w:type="spellStart"/>
      <w:r w:rsidRPr="00FC74CE">
        <w:rPr>
          <w:rFonts w:ascii="Times New Roman" w:eastAsia="Times New Roman" w:hAnsi="Times New Roman" w:cs="Times New Roman"/>
          <w:sz w:val="22"/>
        </w:rPr>
        <w:t>doi</w:t>
      </w:r>
      <w:proofErr w:type="spellEnd"/>
      <w:r w:rsidRPr="00FC74CE">
        <w:rPr>
          <w:rFonts w:ascii="Times New Roman" w:eastAsia="Times New Roman" w:hAnsi="Times New Roman" w:cs="Times New Roman"/>
          <w:sz w:val="22"/>
        </w:rPr>
        <w:t>: 10.1177/0194599820921395.</w:t>
      </w:r>
    </w:p>
    <w:p w14:paraId="4CAA73AE"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proofErr w:type="spellStart"/>
      <w:r w:rsidRPr="002D6B88">
        <w:rPr>
          <w:rFonts w:ascii="Times New Roman" w:eastAsia="Times New Roman" w:hAnsi="Times New Roman" w:cs="Times New Roman"/>
          <w:sz w:val="22"/>
        </w:rPr>
        <w:t>Ongkasuwan</w:t>
      </w:r>
      <w:proofErr w:type="spellEnd"/>
      <w:r w:rsidRPr="002D6B88">
        <w:rPr>
          <w:rFonts w:ascii="Times New Roman" w:eastAsia="Times New Roman" w:hAnsi="Times New Roman" w:cs="Times New Roman"/>
          <w:sz w:val="22"/>
        </w:rPr>
        <w:t xml:space="preserve"> J, Ocampo E, Tran B. Laryngeal ultrasound and vocal fold movement in the pediatric cardiovascular intensive care unit. </w:t>
      </w:r>
      <w:r w:rsidRPr="00354462">
        <w:rPr>
          <w:rFonts w:ascii="Times New Roman" w:eastAsia="Times New Roman" w:hAnsi="Times New Roman" w:cs="Times New Roman"/>
          <w:i/>
          <w:iCs/>
          <w:sz w:val="22"/>
        </w:rPr>
        <w:t>Laryngoscope</w:t>
      </w:r>
      <w:r>
        <w:rPr>
          <w:rFonts w:ascii="Times New Roman" w:eastAsia="Times New Roman" w:hAnsi="Times New Roman" w:cs="Times New Roman"/>
          <w:sz w:val="22"/>
        </w:rPr>
        <w:t>. 2017;</w:t>
      </w:r>
      <w:r w:rsidRPr="002D6B88">
        <w:rPr>
          <w:rFonts w:ascii="Times New Roman" w:eastAsia="Times New Roman" w:hAnsi="Times New Roman" w:cs="Times New Roman"/>
          <w:sz w:val="22"/>
        </w:rPr>
        <w:t>127</w:t>
      </w:r>
      <w:r>
        <w:rPr>
          <w:rFonts w:ascii="Times New Roman" w:eastAsia="Times New Roman" w:hAnsi="Times New Roman" w:cs="Times New Roman"/>
          <w:sz w:val="22"/>
        </w:rPr>
        <w:t>(1)</w:t>
      </w:r>
      <w:r w:rsidRPr="002D6B88">
        <w:rPr>
          <w:rFonts w:ascii="Times New Roman" w:eastAsia="Times New Roman" w:hAnsi="Times New Roman" w:cs="Times New Roman"/>
          <w:sz w:val="22"/>
        </w:rPr>
        <w:t>:167–</w:t>
      </w:r>
      <w:r>
        <w:rPr>
          <w:rFonts w:ascii="Times New Roman" w:eastAsia="Times New Roman" w:hAnsi="Times New Roman" w:cs="Times New Roman"/>
          <w:sz w:val="22"/>
        </w:rPr>
        <w:t>1</w:t>
      </w:r>
      <w:r w:rsidRPr="002D6B88">
        <w:rPr>
          <w:rFonts w:ascii="Times New Roman" w:eastAsia="Times New Roman" w:hAnsi="Times New Roman" w:cs="Times New Roman"/>
          <w:sz w:val="22"/>
        </w:rPr>
        <w:t xml:space="preserve">72. </w:t>
      </w:r>
      <w:proofErr w:type="spellStart"/>
      <w:r w:rsidRPr="007732E9">
        <w:rPr>
          <w:rFonts w:ascii="Times New Roman" w:eastAsia="Times New Roman" w:hAnsi="Times New Roman" w:cs="Times New Roman"/>
          <w:sz w:val="22"/>
        </w:rPr>
        <w:t>doi</w:t>
      </w:r>
      <w:proofErr w:type="spellEnd"/>
      <w:r w:rsidRPr="007732E9">
        <w:rPr>
          <w:rFonts w:ascii="Times New Roman" w:eastAsia="Times New Roman" w:hAnsi="Times New Roman" w:cs="Times New Roman"/>
          <w:sz w:val="22"/>
        </w:rPr>
        <w:t>: 10.1002/lary.26051.</w:t>
      </w:r>
    </w:p>
    <w:p w14:paraId="4224B94C"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 </w:t>
      </w:r>
      <w:proofErr w:type="spellStart"/>
      <w:r w:rsidRPr="002D6B88">
        <w:rPr>
          <w:rFonts w:ascii="Times New Roman" w:eastAsia="Times New Roman" w:hAnsi="Times New Roman" w:cs="Times New Roman"/>
          <w:sz w:val="22"/>
        </w:rPr>
        <w:t>Joliat</w:t>
      </w:r>
      <w:proofErr w:type="spellEnd"/>
      <w:r w:rsidRPr="002D6B88">
        <w:rPr>
          <w:rFonts w:ascii="Times New Roman" w:eastAsia="Times New Roman" w:hAnsi="Times New Roman" w:cs="Times New Roman"/>
          <w:sz w:val="22"/>
        </w:rPr>
        <w:t xml:space="preserve"> GR, </w:t>
      </w:r>
      <w:proofErr w:type="spellStart"/>
      <w:r w:rsidRPr="002D6B88">
        <w:rPr>
          <w:rFonts w:ascii="Times New Roman" w:eastAsia="Times New Roman" w:hAnsi="Times New Roman" w:cs="Times New Roman"/>
          <w:sz w:val="22"/>
        </w:rPr>
        <w:t>Guarnero</w:t>
      </w:r>
      <w:proofErr w:type="spellEnd"/>
      <w:r w:rsidRPr="002D6B88">
        <w:rPr>
          <w:rFonts w:ascii="Times New Roman" w:eastAsia="Times New Roman" w:hAnsi="Times New Roman" w:cs="Times New Roman"/>
          <w:sz w:val="22"/>
        </w:rPr>
        <w:t xml:space="preserve"> V, </w:t>
      </w:r>
      <w:proofErr w:type="spellStart"/>
      <w:r w:rsidRPr="002D6B88">
        <w:rPr>
          <w:rFonts w:ascii="Times New Roman" w:eastAsia="Times New Roman" w:hAnsi="Times New Roman" w:cs="Times New Roman"/>
          <w:sz w:val="22"/>
        </w:rPr>
        <w:t>Demartines</w:t>
      </w:r>
      <w:proofErr w:type="spellEnd"/>
      <w:r w:rsidRPr="002D6B88">
        <w:rPr>
          <w:rFonts w:ascii="Times New Roman" w:eastAsia="Times New Roman" w:hAnsi="Times New Roman" w:cs="Times New Roman"/>
          <w:sz w:val="22"/>
        </w:rPr>
        <w:t xml:space="preserve"> N, Schweizer V, Matter M.</w:t>
      </w:r>
      <w:r>
        <w:rPr>
          <w:rFonts w:ascii="Times New Roman" w:eastAsia="Times New Roman" w:hAnsi="Times New Roman" w:cs="Times New Roman"/>
          <w:sz w:val="22"/>
        </w:rPr>
        <w:t xml:space="preserve"> </w:t>
      </w:r>
      <w:r w:rsidRPr="002D6B88">
        <w:rPr>
          <w:rFonts w:ascii="Times New Roman" w:eastAsia="Times New Roman" w:hAnsi="Times New Roman" w:cs="Times New Roman"/>
          <w:sz w:val="22"/>
        </w:rPr>
        <w:t xml:space="preserve">Recurrent laryngeal nerve injury after thyroid and parathyroid surgery: incidence and postoperative evolution assessment. </w:t>
      </w:r>
      <w:r w:rsidRPr="00354462">
        <w:rPr>
          <w:rFonts w:ascii="Times New Roman" w:eastAsia="Times New Roman" w:hAnsi="Times New Roman" w:cs="Times New Roman"/>
          <w:i/>
          <w:iCs/>
          <w:sz w:val="22"/>
        </w:rPr>
        <w:t>Medicine (Baltimore).</w:t>
      </w:r>
      <w:r>
        <w:rPr>
          <w:rFonts w:ascii="Times New Roman" w:eastAsia="Times New Roman" w:hAnsi="Times New Roman" w:cs="Times New Roman"/>
          <w:sz w:val="22"/>
        </w:rPr>
        <w:t xml:space="preserve"> 2017;</w:t>
      </w:r>
      <w:r w:rsidRPr="002D6B88">
        <w:rPr>
          <w:rFonts w:ascii="Times New Roman" w:eastAsia="Times New Roman" w:hAnsi="Times New Roman" w:cs="Times New Roman"/>
          <w:sz w:val="22"/>
        </w:rPr>
        <w:t>96</w:t>
      </w:r>
      <w:r>
        <w:rPr>
          <w:rFonts w:ascii="Times New Roman" w:eastAsia="Times New Roman" w:hAnsi="Times New Roman" w:cs="Times New Roman"/>
          <w:sz w:val="22"/>
        </w:rPr>
        <w:t>(17</w:t>
      </w:r>
      <w:proofErr w:type="gramStart"/>
      <w:r>
        <w:rPr>
          <w:rFonts w:ascii="Times New Roman" w:eastAsia="Times New Roman" w:hAnsi="Times New Roman" w:cs="Times New Roman"/>
          <w:sz w:val="22"/>
        </w:rPr>
        <w:t>)</w:t>
      </w:r>
      <w:r w:rsidRPr="002D6B88">
        <w:rPr>
          <w:rFonts w:ascii="Times New Roman" w:eastAsia="Times New Roman" w:hAnsi="Times New Roman" w:cs="Times New Roman"/>
          <w:sz w:val="22"/>
        </w:rPr>
        <w:t>:e</w:t>
      </w:r>
      <w:proofErr w:type="gramEnd"/>
      <w:r w:rsidRPr="002D6B88">
        <w:rPr>
          <w:rFonts w:ascii="Times New Roman" w:eastAsia="Times New Roman" w:hAnsi="Times New Roman" w:cs="Times New Roman"/>
          <w:sz w:val="22"/>
        </w:rPr>
        <w:t xml:space="preserve">6674. </w:t>
      </w:r>
      <w:proofErr w:type="spellStart"/>
      <w:r w:rsidRPr="007732E9">
        <w:rPr>
          <w:rFonts w:ascii="Times New Roman" w:eastAsia="Times New Roman" w:hAnsi="Times New Roman" w:cs="Times New Roman"/>
          <w:sz w:val="22"/>
        </w:rPr>
        <w:t>doi</w:t>
      </w:r>
      <w:proofErr w:type="spellEnd"/>
      <w:r w:rsidRPr="007732E9">
        <w:rPr>
          <w:rFonts w:ascii="Times New Roman" w:eastAsia="Times New Roman" w:hAnsi="Times New Roman" w:cs="Times New Roman"/>
          <w:sz w:val="22"/>
        </w:rPr>
        <w:t>: 10.1097/MD.0000000000006674.</w:t>
      </w:r>
    </w:p>
    <w:p w14:paraId="15E55F58"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Chiang FY, Lu IC, </w:t>
      </w:r>
      <w:proofErr w:type="spellStart"/>
      <w:r w:rsidRPr="002D6B88">
        <w:rPr>
          <w:rFonts w:ascii="Times New Roman" w:eastAsia="Times New Roman" w:hAnsi="Times New Roman" w:cs="Times New Roman"/>
          <w:sz w:val="22"/>
        </w:rPr>
        <w:t>Kuo</w:t>
      </w:r>
      <w:proofErr w:type="spellEnd"/>
      <w:r w:rsidRPr="002D6B88">
        <w:rPr>
          <w:rFonts w:ascii="Times New Roman" w:eastAsia="Times New Roman" w:hAnsi="Times New Roman" w:cs="Times New Roman"/>
          <w:sz w:val="22"/>
        </w:rPr>
        <w:t xml:space="preserve"> WR, Lee KW, Chang NC, Wu CW. The mechanism of recurrent laryngeal nerve injury during thyroid surgery--the application of intraoperative neuromonitoring. </w:t>
      </w:r>
      <w:r w:rsidRPr="00D22F6B">
        <w:rPr>
          <w:rFonts w:ascii="Times New Roman" w:eastAsia="Times New Roman" w:hAnsi="Times New Roman" w:cs="Times New Roman"/>
          <w:i/>
          <w:iCs/>
          <w:sz w:val="22"/>
        </w:rPr>
        <w:t>Surgery</w:t>
      </w:r>
      <w:r>
        <w:rPr>
          <w:rFonts w:ascii="Times New Roman" w:eastAsia="Times New Roman" w:hAnsi="Times New Roman" w:cs="Times New Roman"/>
          <w:sz w:val="22"/>
        </w:rPr>
        <w:t>. 2008;</w:t>
      </w:r>
      <w:r w:rsidRPr="002D6B88">
        <w:rPr>
          <w:rFonts w:ascii="Times New Roman" w:eastAsia="Times New Roman" w:hAnsi="Times New Roman" w:cs="Times New Roman"/>
          <w:sz w:val="22"/>
        </w:rPr>
        <w:t>143</w:t>
      </w:r>
      <w:r>
        <w:rPr>
          <w:rFonts w:ascii="Times New Roman" w:eastAsia="Times New Roman" w:hAnsi="Times New Roman" w:cs="Times New Roman"/>
          <w:sz w:val="22"/>
        </w:rPr>
        <w:t>(6)</w:t>
      </w:r>
      <w:r w:rsidRPr="002D6B88">
        <w:rPr>
          <w:rFonts w:ascii="Times New Roman" w:eastAsia="Times New Roman" w:hAnsi="Times New Roman" w:cs="Times New Roman"/>
          <w:sz w:val="22"/>
        </w:rPr>
        <w:t>:743–</w:t>
      </w:r>
      <w:r>
        <w:rPr>
          <w:rFonts w:ascii="Times New Roman" w:eastAsia="Times New Roman" w:hAnsi="Times New Roman" w:cs="Times New Roman"/>
          <w:sz w:val="22"/>
        </w:rPr>
        <w:t>7</w:t>
      </w:r>
      <w:r w:rsidRPr="002D6B88">
        <w:rPr>
          <w:rFonts w:ascii="Times New Roman" w:eastAsia="Times New Roman" w:hAnsi="Times New Roman" w:cs="Times New Roman"/>
          <w:sz w:val="22"/>
        </w:rPr>
        <w:t xml:space="preserve">49. </w:t>
      </w:r>
      <w:proofErr w:type="spellStart"/>
      <w:r w:rsidRPr="007732E9">
        <w:rPr>
          <w:rFonts w:ascii="Times New Roman" w:eastAsia="Times New Roman" w:hAnsi="Times New Roman" w:cs="Times New Roman"/>
          <w:sz w:val="22"/>
        </w:rPr>
        <w:t>doi</w:t>
      </w:r>
      <w:proofErr w:type="spellEnd"/>
      <w:r w:rsidRPr="007732E9">
        <w:rPr>
          <w:rFonts w:ascii="Times New Roman" w:eastAsia="Times New Roman" w:hAnsi="Times New Roman" w:cs="Times New Roman"/>
          <w:sz w:val="22"/>
        </w:rPr>
        <w:t>: 10.1016/j.surg.2008.02.006.</w:t>
      </w:r>
    </w:p>
    <w:p w14:paraId="1B87786E"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Lin YC, </w:t>
      </w:r>
      <w:proofErr w:type="spellStart"/>
      <w:r w:rsidRPr="002D6B88">
        <w:rPr>
          <w:rFonts w:ascii="Times New Roman" w:eastAsia="Times New Roman" w:hAnsi="Times New Roman" w:cs="Times New Roman"/>
          <w:sz w:val="22"/>
        </w:rPr>
        <w:t>Dionigi</w:t>
      </w:r>
      <w:proofErr w:type="spellEnd"/>
      <w:r w:rsidRPr="002D6B88">
        <w:rPr>
          <w:rFonts w:ascii="Times New Roman" w:eastAsia="Times New Roman" w:hAnsi="Times New Roman" w:cs="Times New Roman"/>
          <w:sz w:val="22"/>
        </w:rPr>
        <w:t xml:space="preserve"> G, Randolph GW, </w:t>
      </w:r>
      <w:r>
        <w:rPr>
          <w:rFonts w:ascii="Times New Roman" w:eastAsia="Times New Roman" w:hAnsi="Times New Roman" w:cs="Times New Roman"/>
          <w:sz w:val="22"/>
        </w:rPr>
        <w:t>et al</w:t>
      </w:r>
      <w:r w:rsidRPr="002D6B88">
        <w:rPr>
          <w:rFonts w:ascii="Times New Roman" w:eastAsia="Times New Roman" w:hAnsi="Times New Roman" w:cs="Times New Roman"/>
          <w:sz w:val="22"/>
        </w:rPr>
        <w:t xml:space="preserve">. Electrophysiologic monitoring correlates of recurrent laryngeal nerve heat thermal injury in a porcine model. </w:t>
      </w:r>
      <w:r w:rsidRPr="00D22F6B">
        <w:rPr>
          <w:rFonts w:ascii="Times New Roman" w:eastAsia="Times New Roman" w:hAnsi="Times New Roman" w:cs="Times New Roman"/>
          <w:i/>
          <w:iCs/>
          <w:sz w:val="22"/>
        </w:rPr>
        <w:t>Laryngoscope</w:t>
      </w:r>
      <w:r>
        <w:rPr>
          <w:rFonts w:ascii="Times New Roman" w:eastAsia="Times New Roman" w:hAnsi="Times New Roman" w:cs="Times New Roman"/>
          <w:sz w:val="22"/>
        </w:rPr>
        <w:t>. 2015;</w:t>
      </w:r>
      <w:r w:rsidRPr="002D6B88">
        <w:rPr>
          <w:rFonts w:ascii="Times New Roman" w:eastAsia="Times New Roman" w:hAnsi="Times New Roman" w:cs="Times New Roman"/>
          <w:sz w:val="22"/>
        </w:rPr>
        <w:t>125</w:t>
      </w:r>
      <w:r>
        <w:rPr>
          <w:rFonts w:ascii="Times New Roman" w:eastAsia="Times New Roman" w:hAnsi="Times New Roman" w:cs="Times New Roman"/>
          <w:sz w:val="22"/>
        </w:rPr>
        <w:t>(8</w:t>
      </w:r>
      <w:proofErr w:type="gramStart"/>
      <w:r>
        <w:rPr>
          <w:rFonts w:ascii="Times New Roman" w:eastAsia="Times New Roman" w:hAnsi="Times New Roman" w:cs="Times New Roman"/>
          <w:sz w:val="22"/>
        </w:rPr>
        <w:t>)</w:t>
      </w:r>
      <w:r w:rsidRPr="002D6B88">
        <w:rPr>
          <w:rFonts w:ascii="Times New Roman" w:eastAsia="Times New Roman" w:hAnsi="Times New Roman" w:cs="Times New Roman"/>
          <w:sz w:val="22"/>
        </w:rPr>
        <w:t>:E</w:t>
      </w:r>
      <w:proofErr w:type="gramEnd"/>
      <w:r w:rsidRPr="002D6B88">
        <w:rPr>
          <w:rFonts w:ascii="Times New Roman" w:eastAsia="Times New Roman" w:hAnsi="Times New Roman" w:cs="Times New Roman"/>
          <w:sz w:val="22"/>
        </w:rPr>
        <w:t>283–</w:t>
      </w:r>
      <w:r>
        <w:rPr>
          <w:rFonts w:ascii="Times New Roman" w:eastAsia="Times New Roman" w:hAnsi="Times New Roman" w:cs="Times New Roman"/>
          <w:sz w:val="22"/>
        </w:rPr>
        <w:t>2</w:t>
      </w:r>
      <w:r w:rsidRPr="002D6B88">
        <w:rPr>
          <w:rFonts w:ascii="Times New Roman" w:eastAsia="Times New Roman" w:hAnsi="Times New Roman" w:cs="Times New Roman"/>
          <w:sz w:val="22"/>
        </w:rPr>
        <w:t xml:space="preserve">90. </w:t>
      </w:r>
      <w:proofErr w:type="spellStart"/>
      <w:r w:rsidRPr="007732E9">
        <w:rPr>
          <w:rFonts w:ascii="Times New Roman" w:eastAsia="Times New Roman" w:hAnsi="Times New Roman" w:cs="Times New Roman"/>
          <w:sz w:val="22"/>
        </w:rPr>
        <w:t>doi</w:t>
      </w:r>
      <w:proofErr w:type="spellEnd"/>
      <w:r w:rsidRPr="007732E9">
        <w:rPr>
          <w:rFonts w:ascii="Times New Roman" w:eastAsia="Times New Roman" w:hAnsi="Times New Roman" w:cs="Times New Roman"/>
          <w:sz w:val="22"/>
        </w:rPr>
        <w:t>: 10.1002/lary.25362.</w:t>
      </w:r>
    </w:p>
    <w:p w14:paraId="3723D60C"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proofErr w:type="spellStart"/>
      <w:r w:rsidRPr="002D6B88">
        <w:rPr>
          <w:rFonts w:ascii="Times New Roman" w:eastAsia="Times New Roman" w:hAnsi="Times New Roman" w:cs="Times New Roman"/>
          <w:sz w:val="22"/>
        </w:rPr>
        <w:t>Iyomasa</w:t>
      </w:r>
      <w:proofErr w:type="spellEnd"/>
      <w:r w:rsidRPr="002D6B88">
        <w:rPr>
          <w:rFonts w:ascii="Times New Roman" w:eastAsia="Times New Roman" w:hAnsi="Times New Roman" w:cs="Times New Roman"/>
          <w:sz w:val="22"/>
        </w:rPr>
        <w:t xml:space="preserve"> RM, Tagliarini JV, Rodrigues SA, Tavares ELM, Martins RHG. Laryngeal and vocal alterations after thyroidectomy. </w:t>
      </w:r>
      <w:proofErr w:type="spellStart"/>
      <w:r w:rsidRPr="00D22F6B">
        <w:rPr>
          <w:rFonts w:ascii="Times New Roman" w:eastAsia="Times New Roman" w:hAnsi="Times New Roman" w:cs="Times New Roman"/>
          <w:i/>
          <w:iCs/>
          <w:sz w:val="22"/>
        </w:rPr>
        <w:t>Braz</w:t>
      </w:r>
      <w:proofErr w:type="spellEnd"/>
      <w:r w:rsidRPr="00D22F6B">
        <w:rPr>
          <w:rFonts w:ascii="Times New Roman" w:eastAsia="Times New Roman" w:hAnsi="Times New Roman" w:cs="Times New Roman"/>
          <w:i/>
          <w:iCs/>
          <w:sz w:val="22"/>
        </w:rPr>
        <w:t xml:space="preserve"> J </w:t>
      </w:r>
      <w:proofErr w:type="spellStart"/>
      <w:r w:rsidRPr="00D22F6B">
        <w:rPr>
          <w:rFonts w:ascii="Times New Roman" w:eastAsia="Times New Roman" w:hAnsi="Times New Roman" w:cs="Times New Roman"/>
          <w:i/>
          <w:iCs/>
          <w:sz w:val="22"/>
        </w:rPr>
        <w:t>Otorhinolaryngol</w:t>
      </w:r>
      <w:proofErr w:type="spellEnd"/>
      <w:r>
        <w:rPr>
          <w:rFonts w:ascii="Times New Roman" w:eastAsia="Times New Roman" w:hAnsi="Times New Roman" w:cs="Times New Roman"/>
          <w:sz w:val="22"/>
        </w:rPr>
        <w:t>. 2019;</w:t>
      </w:r>
      <w:r w:rsidRPr="002D6B88">
        <w:rPr>
          <w:rFonts w:ascii="Times New Roman" w:eastAsia="Times New Roman" w:hAnsi="Times New Roman" w:cs="Times New Roman"/>
          <w:sz w:val="22"/>
        </w:rPr>
        <w:t>85</w:t>
      </w:r>
      <w:r>
        <w:rPr>
          <w:rFonts w:ascii="Times New Roman" w:eastAsia="Times New Roman" w:hAnsi="Times New Roman" w:cs="Times New Roman"/>
          <w:sz w:val="22"/>
        </w:rPr>
        <w:t>(1)</w:t>
      </w:r>
      <w:r w:rsidRPr="002D6B88">
        <w:rPr>
          <w:rFonts w:ascii="Times New Roman" w:eastAsia="Times New Roman" w:hAnsi="Times New Roman" w:cs="Times New Roman"/>
          <w:sz w:val="22"/>
        </w:rPr>
        <w:t>:3–10.</w:t>
      </w:r>
      <w:r>
        <w:rPr>
          <w:rFonts w:ascii="Times New Roman" w:eastAsia="Times New Roman" w:hAnsi="Times New Roman" w:cs="Times New Roman"/>
          <w:sz w:val="22"/>
        </w:rPr>
        <w:t xml:space="preserve"> </w:t>
      </w:r>
      <w:proofErr w:type="spellStart"/>
      <w:r w:rsidRPr="007732E9">
        <w:rPr>
          <w:rFonts w:ascii="Times New Roman" w:eastAsia="Times New Roman" w:hAnsi="Times New Roman" w:cs="Times New Roman"/>
          <w:sz w:val="22"/>
        </w:rPr>
        <w:t>doi</w:t>
      </w:r>
      <w:proofErr w:type="spellEnd"/>
      <w:r w:rsidRPr="007732E9">
        <w:rPr>
          <w:rFonts w:ascii="Times New Roman" w:eastAsia="Times New Roman" w:hAnsi="Times New Roman" w:cs="Times New Roman"/>
          <w:sz w:val="22"/>
        </w:rPr>
        <w:t xml:space="preserve">: </w:t>
      </w:r>
      <w:r w:rsidRPr="007732E9">
        <w:rPr>
          <w:rFonts w:ascii="Times New Roman" w:eastAsia="Times New Roman" w:hAnsi="Times New Roman" w:cs="Times New Roman"/>
          <w:sz w:val="22"/>
        </w:rPr>
        <w:lastRenderedPageBreak/>
        <w:t>10.1016/j.bjorl.2017.08.015.</w:t>
      </w:r>
    </w:p>
    <w:p w14:paraId="74D76C23"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International Atomic Energy Agency. International basic safety standards for protection against ionizing radiation and for the safety of radiation sources</w:t>
      </w:r>
      <w:r>
        <w:rPr>
          <w:rFonts w:ascii="Times New Roman" w:eastAsia="Times New Roman" w:hAnsi="Times New Roman" w:cs="Times New Roman"/>
          <w:sz w:val="22"/>
        </w:rPr>
        <w:t xml:space="preserve">. </w:t>
      </w:r>
      <w:hyperlink r:id="rId8" w:history="1">
        <w:r w:rsidRPr="00244A3E">
          <w:rPr>
            <w:rStyle w:val="a3"/>
            <w:rFonts w:ascii="Times New Roman" w:eastAsia="Times New Roman" w:hAnsi="Times New Roman" w:cs="Times New Roman"/>
            <w:sz w:val="22"/>
          </w:rPr>
          <w:t>https://gnssn.iaea.org/Superseded%20Safety%20Standards/Safety_Series_115_1996_Pub996_EN.pdf</w:t>
        </w:r>
      </w:hyperlink>
      <w:r>
        <w:rPr>
          <w:rFonts w:ascii="Times New Roman" w:eastAsia="Times New Roman" w:hAnsi="Times New Roman" w:cs="Times New Roman"/>
          <w:sz w:val="22"/>
        </w:rPr>
        <w:t>. A</w:t>
      </w:r>
      <w:r w:rsidRPr="002D6B88">
        <w:rPr>
          <w:rFonts w:ascii="Times New Roman" w:eastAsia="Times New Roman" w:hAnsi="Times New Roman" w:cs="Times New Roman"/>
          <w:sz w:val="22"/>
        </w:rPr>
        <w:t>ccessed November 11, 2020.</w:t>
      </w:r>
    </w:p>
    <w:p w14:paraId="075C7C7F"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Shah MK, </w:t>
      </w:r>
      <w:proofErr w:type="spellStart"/>
      <w:r w:rsidRPr="002D6B88">
        <w:rPr>
          <w:rFonts w:ascii="Times New Roman" w:eastAsia="Times New Roman" w:hAnsi="Times New Roman" w:cs="Times New Roman"/>
          <w:sz w:val="22"/>
        </w:rPr>
        <w:t>Ghai</w:t>
      </w:r>
      <w:proofErr w:type="spellEnd"/>
      <w:r w:rsidRPr="002D6B88">
        <w:rPr>
          <w:rFonts w:ascii="Times New Roman" w:eastAsia="Times New Roman" w:hAnsi="Times New Roman" w:cs="Times New Roman"/>
          <w:sz w:val="22"/>
        </w:rPr>
        <w:t xml:space="preserve"> B, Bhatia N, Verma RK, Panda NK. ☆Comparison of transcutaneous laryngeal ultrasound with video laryngoscope for assessing the vocal cord mobility in patients undergoing thyroid surgery. </w:t>
      </w:r>
      <w:r w:rsidRPr="003B6AE8">
        <w:rPr>
          <w:rFonts w:ascii="Times New Roman" w:eastAsia="Times New Roman" w:hAnsi="Times New Roman" w:cs="Times New Roman"/>
          <w:i/>
          <w:iCs/>
          <w:sz w:val="22"/>
        </w:rPr>
        <w:t>Auris Nasus Larynx</w:t>
      </w:r>
      <w:r>
        <w:rPr>
          <w:rFonts w:ascii="Times New Roman" w:eastAsia="Times New Roman" w:hAnsi="Times New Roman" w:cs="Times New Roman"/>
          <w:sz w:val="22"/>
        </w:rPr>
        <w:t>. 2019;</w:t>
      </w:r>
      <w:r w:rsidRPr="002D6B88">
        <w:rPr>
          <w:rFonts w:ascii="Times New Roman" w:eastAsia="Times New Roman" w:hAnsi="Times New Roman" w:cs="Times New Roman"/>
          <w:sz w:val="22"/>
        </w:rPr>
        <w:t>46</w:t>
      </w:r>
      <w:r>
        <w:rPr>
          <w:rFonts w:ascii="Times New Roman" w:eastAsia="Times New Roman" w:hAnsi="Times New Roman" w:cs="Times New Roman"/>
          <w:sz w:val="22"/>
        </w:rPr>
        <w:t>(4)</w:t>
      </w:r>
      <w:r w:rsidRPr="002D6B88">
        <w:rPr>
          <w:rFonts w:ascii="Times New Roman" w:eastAsia="Times New Roman" w:hAnsi="Times New Roman" w:cs="Times New Roman"/>
          <w:sz w:val="22"/>
        </w:rPr>
        <w:t>:593–</w:t>
      </w:r>
      <w:r>
        <w:rPr>
          <w:rFonts w:ascii="Times New Roman" w:eastAsia="Times New Roman" w:hAnsi="Times New Roman" w:cs="Times New Roman"/>
          <w:sz w:val="22"/>
        </w:rPr>
        <w:t>5</w:t>
      </w:r>
      <w:r w:rsidRPr="002D6B88">
        <w:rPr>
          <w:rFonts w:ascii="Times New Roman" w:eastAsia="Times New Roman" w:hAnsi="Times New Roman" w:cs="Times New Roman"/>
          <w:sz w:val="22"/>
        </w:rPr>
        <w:t>98.</w:t>
      </w:r>
      <w:r>
        <w:rPr>
          <w:rFonts w:ascii="Times New Roman" w:eastAsia="Times New Roman" w:hAnsi="Times New Roman" w:cs="Times New Roman"/>
          <w:sz w:val="22"/>
        </w:rPr>
        <w:t xml:space="preserve"> </w:t>
      </w:r>
      <w:proofErr w:type="spellStart"/>
      <w:r w:rsidRPr="007A1809">
        <w:rPr>
          <w:rFonts w:ascii="Times New Roman" w:eastAsia="Times New Roman" w:hAnsi="Times New Roman" w:cs="Times New Roman"/>
          <w:sz w:val="22"/>
        </w:rPr>
        <w:t>doi</w:t>
      </w:r>
      <w:proofErr w:type="spellEnd"/>
      <w:r w:rsidRPr="007A1809">
        <w:rPr>
          <w:rFonts w:ascii="Times New Roman" w:eastAsia="Times New Roman" w:hAnsi="Times New Roman" w:cs="Times New Roman"/>
          <w:sz w:val="22"/>
        </w:rPr>
        <w:t>: 10.1016/j.anl.2018.12.007.</w:t>
      </w:r>
    </w:p>
    <w:p w14:paraId="0220B855" w14:textId="77777777" w:rsidR="00EE4EAC" w:rsidRPr="002D6B88" w:rsidRDefault="00EE4EAC" w:rsidP="00EE4EAC">
      <w:pPr>
        <w:pStyle w:val="a4"/>
        <w:numPr>
          <w:ilvl w:val="0"/>
          <w:numId w:val="1"/>
        </w:numPr>
        <w:spacing w:line="480" w:lineRule="auto"/>
        <w:ind w:leftChars="0"/>
        <w:rPr>
          <w:rFonts w:ascii="Times New Roman" w:eastAsia="Times New Roman" w:hAnsi="Times New Roman" w:cs="Times New Roman"/>
          <w:sz w:val="22"/>
        </w:rPr>
      </w:pPr>
      <w:r w:rsidRPr="002D6B88">
        <w:rPr>
          <w:rFonts w:ascii="Times New Roman" w:eastAsia="Times New Roman" w:hAnsi="Times New Roman" w:cs="Times New Roman"/>
          <w:sz w:val="22"/>
        </w:rPr>
        <w:t xml:space="preserve">Machida H, Yoda K, Arai Y, et al. Dual-energy subtraction imaging for diagnosing vocal cord paralysis with flat panel detector radiography. </w:t>
      </w:r>
      <w:r w:rsidRPr="003B6AE8">
        <w:rPr>
          <w:rFonts w:ascii="Times New Roman" w:eastAsia="Times New Roman" w:hAnsi="Times New Roman" w:cs="Times New Roman"/>
          <w:i/>
          <w:iCs/>
          <w:sz w:val="22"/>
        </w:rPr>
        <w:t xml:space="preserve">Korean J </w:t>
      </w:r>
      <w:proofErr w:type="spellStart"/>
      <w:r w:rsidRPr="003B6AE8">
        <w:rPr>
          <w:rFonts w:ascii="Times New Roman" w:eastAsia="Times New Roman" w:hAnsi="Times New Roman" w:cs="Times New Roman"/>
          <w:i/>
          <w:iCs/>
          <w:sz w:val="22"/>
        </w:rPr>
        <w:t>Radiol</w:t>
      </w:r>
      <w:proofErr w:type="spellEnd"/>
      <w:r>
        <w:rPr>
          <w:rFonts w:ascii="Times New Roman" w:eastAsia="Times New Roman" w:hAnsi="Times New Roman" w:cs="Times New Roman"/>
          <w:sz w:val="22"/>
        </w:rPr>
        <w:t>.</w:t>
      </w:r>
      <w:r w:rsidRPr="002D6B88">
        <w:rPr>
          <w:rFonts w:ascii="Times New Roman" w:eastAsia="Times New Roman" w:hAnsi="Times New Roman" w:cs="Times New Roman"/>
          <w:sz w:val="22"/>
        </w:rPr>
        <w:t xml:space="preserve"> </w:t>
      </w:r>
      <w:r>
        <w:rPr>
          <w:rFonts w:ascii="Times New Roman" w:eastAsia="Times New Roman" w:hAnsi="Times New Roman" w:cs="Times New Roman"/>
          <w:sz w:val="22"/>
        </w:rPr>
        <w:t>2010;</w:t>
      </w:r>
      <w:r w:rsidRPr="002D6B88">
        <w:rPr>
          <w:rFonts w:ascii="Times New Roman" w:eastAsia="Times New Roman" w:hAnsi="Times New Roman" w:cs="Times New Roman"/>
          <w:sz w:val="22"/>
        </w:rPr>
        <w:t>11</w:t>
      </w:r>
      <w:r>
        <w:rPr>
          <w:rFonts w:ascii="Times New Roman" w:eastAsia="Times New Roman" w:hAnsi="Times New Roman" w:cs="Times New Roman"/>
          <w:sz w:val="22"/>
        </w:rPr>
        <w:t>(3)</w:t>
      </w:r>
      <w:r w:rsidRPr="002D6B88">
        <w:rPr>
          <w:rFonts w:ascii="Times New Roman" w:eastAsia="Times New Roman" w:hAnsi="Times New Roman" w:cs="Times New Roman"/>
          <w:sz w:val="22"/>
        </w:rPr>
        <w:t>:320–</w:t>
      </w:r>
      <w:r>
        <w:rPr>
          <w:rFonts w:ascii="Times New Roman" w:eastAsia="Times New Roman" w:hAnsi="Times New Roman" w:cs="Times New Roman"/>
          <w:sz w:val="22"/>
        </w:rPr>
        <w:t>3</w:t>
      </w:r>
      <w:r w:rsidRPr="002D6B88">
        <w:rPr>
          <w:rFonts w:ascii="Times New Roman" w:eastAsia="Times New Roman" w:hAnsi="Times New Roman" w:cs="Times New Roman"/>
          <w:sz w:val="22"/>
        </w:rPr>
        <w:t>26.</w:t>
      </w:r>
      <w:r>
        <w:rPr>
          <w:rFonts w:ascii="Times New Roman" w:eastAsia="Times New Roman" w:hAnsi="Times New Roman" w:cs="Times New Roman"/>
          <w:sz w:val="22"/>
        </w:rPr>
        <w:t xml:space="preserve"> </w:t>
      </w:r>
      <w:proofErr w:type="spellStart"/>
      <w:r w:rsidRPr="007A1809">
        <w:rPr>
          <w:rFonts w:ascii="Times New Roman" w:eastAsia="Times New Roman" w:hAnsi="Times New Roman" w:cs="Times New Roman"/>
          <w:sz w:val="22"/>
        </w:rPr>
        <w:t>doi</w:t>
      </w:r>
      <w:proofErr w:type="spellEnd"/>
      <w:r w:rsidRPr="007A1809">
        <w:rPr>
          <w:rFonts w:ascii="Times New Roman" w:eastAsia="Times New Roman" w:hAnsi="Times New Roman" w:cs="Times New Roman"/>
          <w:sz w:val="22"/>
        </w:rPr>
        <w:t>: 10.3348/kjr.2010.11.3.320.</w:t>
      </w:r>
    </w:p>
    <w:p w14:paraId="3C4C3E17" w14:textId="77777777" w:rsidR="00EE4EAC" w:rsidRDefault="00EE4EAC" w:rsidP="00EE4EAC">
      <w:pPr>
        <w:spacing w:line="480" w:lineRule="auto"/>
        <w:rPr>
          <w:rFonts w:ascii="Times New Roman" w:hAnsi="Times New Roman" w:cs="Times New Roman"/>
          <w:b/>
          <w:sz w:val="22"/>
        </w:rPr>
      </w:pPr>
    </w:p>
    <w:p w14:paraId="53F6CE73" w14:textId="77777777" w:rsidR="00EE4EAC" w:rsidRDefault="00EE4EAC" w:rsidP="00EE4EAC">
      <w:pPr>
        <w:spacing w:line="480" w:lineRule="auto"/>
        <w:rPr>
          <w:rFonts w:ascii="Times New Roman" w:hAnsi="Times New Roman" w:cs="Times New Roman"/>
          <w:b/>
          <w:sz w:val="22"/>
        </w:rPr>
      </w:pPr>
    </w:p>
    <w:p w14:paraId="3E5AF74E" w14:textId="77777777" w:rsidR="00EE4EAC" w:rsidRDefault="00EE4EAC" w:rsidP="00EE4EAC">
      <w:pPr>
        <w:spacing w:line="480" w:lineRule="auto"/>
        <w:rPr>
          <w:rFonts w:ascii="Times New Roman" w:hAnsi="Times New Roman" w:cs="Times New Roman"/>
          <w:b/>
          <w:sz w:val="22"/>
        </w:rPr>
      </w:pPr>
    </w:p>
    <w:p w14:paraId="42CE49E5" w14:textId="77777777" w:rsidR="00EE4EAC" w:rsidRDefault="00EE4EAC" w:rsidP="00EE4EAC">
      <w:pPr>
        <w:spacing w:line="480" w:lineRule="auto"/>
        <w:rPr>
          <w:rFonts w:ascii="Times New Roman" w:hAnsi="Times New Roman" w:cs="Times New Roman"/>
          <w:b/>
          <w:sz w:val="22"/>
        </w:rPr>
      </w:pPr>
    </w:p>
    <w:p w14:paraId="7EF5B8DE" w14:textId="77777777" w:rsidR="00EE4EAC" w:rsidRDefault="00EE4EAC" w:rsidP="00EE4EAC">
      <w:pPr>
        <w:spacing w:line="480" w:lineRule="auto"/>
        <w:rPr>
          <w:rFonts w:ascii="Times New Roman" w:hAnsi="Times New Roman" w:cs="Times New Roman"/>
          <w:b/>
          <w:sz w:val="22"/>
        </w:rPr>
      </w:pPr>
    </w:p>
    <w:p w14:paraId="724248C1" w14:textId="77777777" w:rsidR="00EE4EAC" w:rsidRPr="00F7135E" w:rsidRDefault="00EE4EAC" w:rsidP="00EE4EAC">
      <w:pPr>
        <w:spacing w:line="480" w:lineRule="auto"/>
        <w:rPr>
          <w:rFonts w:ascii="Times New Roman" w:hAnsi="Times New Roman" w:cs="Times New Roman" w:hint="eastAsia"/>
          <w:b/>
          <w:sz w:val="22"/>
        </w:rPr>
      </w:pPr>
    </w:p>
    <w:p w14:paraId="73EDFCC9" w14:textId="77777777" w:rsidR="00EE4EAC" w:rsidRPr="00F7135E" w:rsidRDefault="00EE4EAC" w:rsidP="00EE4EAC">
      <w:pPr>
        <w:spacing w:line="480" w:lineRule="auto"/>
        <w:rPr>
          <w:rFonts w:ascii="Times New Roman" w:eastAsia="Times New Roman" w:hAnsi="Times New Roman" w:cs="Times New Roman"/>
          <w:sz w:val="22"/>
        </w:rPr>
      </w:pPr>
      <w:r w:rsidRPr="00F7135E">
        <w:rPr>
          <w:rFonts w:ascii="Times New Roman" w:eastAsia="Times New Roman" w:hAnsi="Times New Roman" w:cs="Times New Roman"/>
          <w:b/>
          <w:sz w:val="22"/>
        </w:rPr>
        <w:lastRenderedPageBreak/>
        <w:t>Figure legends</w:t>
      </w:r>
    </w:p>
    <w:p w14:paraId="0C07A1C9" w14:textId="77777777" w:rsidR="00EE4EAC" w:rsidRPr="00024B98" w:rsidRDefault="00EE4EAC" w:rsidP="00EE4EAC">
      <w:pPr>
        <w:spacing w:line="480" w:lineRule="auto"/>
        <w:rPr>
          <w:rFonts w:ascii="Times New Roman" w:eastAsia="Times New Roman" w:hAnsi="Times New Roman" w:cs="Times New Roman"/>
          <w:sz w:val="22"/>
        </w:rPr>
      </w:pPr>
      <w:r w:rsidRPr="00024B98">
        <w:rPr>
          <w:rFonts w:ascii="Times New Roman" w:eastAsia="Times New Roman" w:hAnsi="Times New Roman" w:cs="Times New Roman"/>
          <w:b/>
          <w:sz w:val="22"/>
        </w:rPr>
        <w:t>Fig</w:t>
      </w:r>
      <w:r>
        <w:rPr>
          <w:rFonts w:ascii="Times New Roman" w:eastAsia="Times New Roman" w:hAnsi="Times New Roman" w:cs="Times New Roman"/>
          <w:b/>
          <w:sz w:val="22"/>
        </w:rPr>
        <w:t>ure</w:t>
      </w:r>
      <w:r w:rsidRPr="00024B98">
        <w:rPr>
          <w:rFonts w:ascii="Times New Roman" w:eastAsia="Times New Roman" w:hAnsi="Times New Roman" w:cs="Times New Roman"/>
          <w:b/>
          <w:sz w:val="22"/>
        </w:rPr>
        <w:t xml:space="preserve"> 1. </w:t>
      </w:r>
      <w:r w:rsidRPr="00024B98">
        <w:rPr>
          <w:rFonts w:ascii="Times New Roman" w:eastAsia="Times New Roman" w:hAnsi="Times New Roman" w:cs="Times New Roman"/>
          <w:sz w:val="22"/>
        </w:rPr>
        <w:t xml:space="preserve">Dynamic digital radiography (DDR) during deep inspiration on day </w:t>
      </w:r>
      <w:r>
        <w:rPr>
          <w:rFonts w:ascii="Times New Roman" w:eastAsia="Times New Roman" w:hAnsi="Times New Roman" w:cs="Times New Roman"/>
          <w:sz w:val="22"/>
        </w:rPr>
        <w:t>one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a</w:t>
      </w:r>
      <w:r w:rsidRPr="00024B98">
        <w:rPr>
          <w:rFonts w:ascii="Times New Roman" w:eastAsia="Times New Roman" w:hAnsi="Times New Roman" w:cs="Times New Roman"/>
          <w:sz w:val="22"/>
        </w:rPr>
        <w:t xml:space="preserve">) and day </w:t>
      </w:r>
      <w:r>
        <w:rPr>
          <w:rFonts w:ascii="Times New Roman" w:eastAsia="Times New Roman" w:hAnsi="Times New Roman" w:cs="Times New Roman"/>
          <w:sz w:val="22"/>
        </w:rPr>
        <w:t>nine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b</w:t>
      </w:r>
      <w:r w:rsidRPr="00024B98">
        <w:rPr>
          <w:rFonts w:ascii="Times New Roman" w:eastAsia="Times New Roman" w:hAnsi="Times New Roman" w:cs="Times New Roman"/>
          <w:sz w:val="22"/>
        </w:rPr>
        <w:t xml:space="preserve">) and bronchoscopy during phonation on day </w:t>
      </w:r>
      <w:r>
        <w:rPr>
          <w:rFonts w:ascii="Times New Roman" w:eastAsia="Times New Roman" w:hAnsi="Times New Roman" w:cs="Times New Roman"/>
          <w:sz w:val="22"/>
        </w:rPr>
        <w:t>nine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c</w:t>
      </w:r>
      <w:r w:rsidRPr="00024B98">
        <w:rPr>
          <w:rFonts w:ascii="Times New Roman" w:eastAsia="Times New Roman" w:hAnsi="Times New Roman" w:cs="Times New Roman"/>
          <w:sz w:val="22"/>
        </w:rPr>
        <w:t xml:space="preserve">) in Case 1. DDR on day </w:t>
      </w:r>
      <w:r>
        <w:rPr>
          <w:rFonts w:ascii="Times New Roman" w:eastAsia="Times New Roman" w:hAnsi="Times New Roman" w:cs="Times New Roman"/>
          <w:sz w:val="22"/>
        </w:rPr>
        <w:t>one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a</w:t>
      </w:r>
      <w:r w:rsidRPr="00024B98">
        <w:rPr>
          <w:rFonts w:ascii="Times New Roman" w:eastAsia="Times New Roman" w:hAnsi="Times New Roman" w:cs="Times New Roman"/>
          <w:sz w:val="22"/>
        </w:rPr>
        <w:t>) show</w:t>
      </w:r>
      <w:r>
        <w:rPr>
          <w:rFonts w:ascii="Times New Roman" w:eastAsia="Times New Roman" w:hAnsi="Times New Roman" w:cs="Times New Roman"/>
          <w:sz w:val="22"/>
        </w:rPr>
        <w:t>ing</w:t>
      </w:r>
      <w:r w:rsidRPr="00024B98">
        <w:rPr>
          <w:rFonts w:ascii="Times New Roman" w:eastAsia="Times New Roman" w:hAnsi="Times New Roman" w:cs="Times New Roman"/>
          <w:sz w:val="22"/>
        </w:rPr>
        <w:t xml:space="preserve"> paramedian fixation of the left vocal cord, and the bilateral vocal cords on day </w:t>
      </w:r>
      <w:r>
        <w:rPr>
          <w:rFonts w:ascii="Times New Roman" w:eastAsia="Times New Roman" w:hAnsi="Times New Roman" w:cs="Times New Roman"/>
          <w:sz w:val="22"/>
        </w:rPr>
        <w:t>one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b</w:t>
      </w:r>
      <w:r w:rsidRPr="00024B98">
        <w:rPr>
          <w:rFonts w:ascii="Times New Roman" w:eastAsia="Times New Roman" w:hAnsi="Times New Roman" w:cs="Times New Roman"/>
          <w:sz w:val="22"/>
        </w:rPr>
        <w:t xml:space="preserve">), as confirmed </w:t>
      </w:r>
      <w:r>
        <w:rPr>
          <w:rFonts w:ascii="Times New Roman" w:eastAsia="Times New Roman" w:hAnsi="Times New Roman" w:cs="Times New Roman"/>
          <w:sz w:val="22"/>
        </w:rPr>
        <w:t>using</w:t>
      </w:r>
      <w:r w:rsidRPr="00024B98">
        <w:rPr>
          <w:rFonts w:ascii="Times New Roman" w:eastAsia="Times New Roman" w:hAnsi="Times New Roman" w:cs="Times New Roman"/>
          <w:sz w:val="22"/>
        </w:rPr>
        <w:t xml:space="preserve"> bronchoscopy on the same day (</w:t>
      </w:r>
      <w:r w:rsidRPr="00024B98">
        <w:rPr>
          <w:rFonts w:ascii="Times New Roman" w:eastAsia="Times New Roman" w:hAnsi="Times New Roman" w:cs="Times New Roman"/>
          <w:b/>
          <w:sz w:val="22"/>
        </w:rPr>
        <w:t>c</w:t>
      </w:r>
      <w:r w:rsidRPr="00024B98">
        <w:rPr>
          <w:rFonts w:ascii="Times New Roman" w:eastAsia="Times New Roman" w:hAnsi="Times New Roman" w:cs="Times New Roman"/>
          <w:sz w:val="22"/>
        </w:rPr>
        <w:t>).</w:t>
      </w:r>
    </w:p>
    <w:p w14:paraId="1BD64BC0" w14:textId="77777777" w:rsidR="00EE4EAC" w:rsidRPr="00024B98" w:rsidRDefault="00EE4EAC" w:rsidP="00EE4EAC">
      <w:pPr>
        <w:spacing w:line="480" w:lineRule="auto"/>
        <w:rPr>
          <w:rFonts w:ascii="Times New Roman" w:eastAsia="Times New Roman" w:hAnsi="Times New Roman" w:cs="Times New Roman"/>
          <w:sz w:val="22"/>
        </w:rPr>
      </w:pPr>
    </w:p>
    <w:p w14:paraId="0724D347" w14:textId="77777777" w:rsidR="00041E13" w:rsidRPr="00EE4EAC" w:rsidRDefault="00EE4EAC" w:rsidP="00EE4EAC">
      <w:pPr>
        <w:spacing w:line="480" w:lineRule="auto"/>
        <w:rPr>
          <w:rFonts w:ascii="Times New Roman" w:hAnsi="Times New Roman" w:cs="Times New Roman"/>
          <w:sz w:val="22"/>
        </w:rPr>
      </w:pPr>
      <w:r w:rsidRPr="00024B98">
        <w:rPr>
          <w:rFonts w:ascii="Times New Roman" w:eastAsia="Times New Roman" w:hAnsi="Times New Roman" w:cs="Times New Roman"/>
          <w:b/>
          <w:sz w:val="22"/>
        </w:rPr>
        <w:t>Fig</w:t>
      </w:r>
      <w:r>
        <w:rPr>
          <w:rFonts w:ascii="Times New Roman" w:eastAsia="Times New Roman" w:hAnsi="Times New Roman" w:cs="Times New Roman"/>
          <w:b/>
          <w:sz w:val="22"/>
        </w:rPr>
        <w:t>ure</w:t>
      </w:r>
      <w:r w:rsidRPr="00024B98">
        <w:rPr>
          <w:rFonts w:ascii="Times New Roman" w:eastAsia="Times New Roman" w:hAnsi="Times New Roman" w:cs="Times New Roman"/>
          <w:b/>
          <w:sz w:val="22"/>
        </w:rPr>
        <w:t xml:space="preserve"> 2. </w:t>
      </w:r>
      <w:r w:rsidRPr="00024B98">
        <w:rPr>
          <w:rFonts w:ascii="Times New Roman" w:eastAsia="Times New Roman" w:hAnsi="Times New Roman" w:cs="Times New Roman"/>
          <w:sz w:val="22"/>
        </w:rPr>
        <w:t>Dynamic digital radiography (DDR) (</w:t>
      </w:r>
      <w:r w:rsidRPr="00024B98">
        <w:rPr>
          <w:rFonts w:ascii="Times New Roman" w:eastAsia="Times New Roman" w:hAnsi="Times New Roman" w:cs="Times New Roman"/>
          <w:b/>
          <w:sz w:val="22"/>
        </w:rPr>
        <w:t>a</w:t>
      </w:r>
      <w:r w:rsidRPr="00024B98">
        <w:rPr>
          <w:rFonts w:ascii="Times New Roman" w:eastAsia="Times New Roman" w:hAnsi="Times New Roman" w:cs="Times New Roman"/>
          <w:sz w:val="22"/>
        </w:rPr>
        <w:t>,</w:t>
      </w:r>
      <w:r w:rsidRPr="00024B98">
        <w:rPr>
          <w:rFonts w:ascii="Times New Roman" w:eastAsia="Times New Roman" w:hAnsi="Times New Roman" w:cs="Times New Roman"/>
          <w:b/>
          <w:sz w:val="22"/>
        </w:rPr>
        <w:t xml:space="preserve"> c</w:t>
      </w:r>
      <w:r w:rsidRPr="00024B98">
        <w:rPr>
          <w:rFonts w:ascii="Times New Roman" w:eastAsia="Times New Roman" w:hAnsi="Times New Roman" w:cs="Times New Roman"/>
          <w:sz w:val="22"/>
        </w:rPr>
        <w:t>) and flexible laryngoscopy during phonation (</w:t>
      </w:r>
      <w:r w:rsidRPr="00024B98">
        <w:rPr>
          <w:rFonts w:ascii="Times New Roman" w:eastAsia="Times New Roman" w:hAnsi="Times New Roman" w:cs="Times New Roman"/>
          <w:b/>
          <w:sz w:val="22"/>
        </w:rPr>
        <w:t>b</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d</w:t>
      </w:r>
      <w:r w:rsidRPr="00024B98">
        <w:rPr>
          <w:rFonts w:ascii="Times New Roman" w:eastAsia="Times New Roman" w:hAnsi="Times New Roman" w:cs="Times New Roman"/>
          <w:sz w:val="22"/>
        </w:rPr>
        <w:t xml:space="preserve">) on day </w:t>
      </w:r>
      <w:r>
        <w:rPr>
          <w:rFonts w:ascii="Times New Roman" w:eastAsia="Times New Roman" w:hAnsi="Times New Roman" w:cs="Times New Roman"/>
          <w:sz w:val="22"/>
        </w:rPr>
        <w:t>three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a</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b</w:t>
      </w:r>
      <w:r w:rsidRPr="00024B98">
        <w:rPr>
          <w:rFonts w:ascii="Times New Roman" w:eastAsia="Times New Roman" w:hAnsi="Times New Roman" w:cs="Times New Roman"/>
          <w:sz w:val="22"/>
        </w:rPr>
        <w:t>) and day 72 (</w:t>
      </w:r>
      <w:r w:rsidRPr="00024B98">
        <w:rPr>
          <w:rFonts w:ascii="Times New Roman" w:eastAsia="Times New Roman" w:hAnsi="Times New Roman" w:cs="Times New Roman"/>
          <w:b/>
          <w:sz w:val="22"/>
        </w:rPr>
        <w:t>c</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d</w:t>
      </w:r>
      <w:r w:rsidRPr="00024B98">
        <w:rPr>
          <w:rFonts w:ascii="Times New Roman" w:eastAsia="Times New Roman" w:hAnsi="Times New Roman" w:cs="Times New Roman"/>
          <w:sz w:val="22"/>
        </w:rPr>
        <w:t xml:space="preserve">) in Case 2. DDR on day </w:t>
      </w:r>
      <w:r>
        <w:rPr>
          <w:rFonts w:ascii="Times New Roman" w:eastAsia="Times New Roman" w:hAnsi="Times New Roman" w:cs="Times New Roman"/>
          <w:sz w:val="22"/>
        </w:rPr>
        <w:t>three</w:t>
      </w:r>
      <w:r w:rsidRPr="00024B98">
        <w:rPr>
          <w:rFonts w:ascii="Times New Roman" w:eastAsia="Times New Roman" w:hAnsi="Times New Roman" w:cs="Times New Roman"/>
          <w:sz w:val="22"/>
        </w:rPr>
        <w:t xml:space="preserve"> (</w:t>
      </w:r>
      <w:r w:rsidRPr="00024B98">
        <w:rPr>
          <w:rFonts w:ascii="Times New Roman" w:eastAsia="Times New Roman" w:hAnsi="Times New Roman" w:cs="Times New Roman"/>
          <w:b/>
          <w:sz w:val="22"/>
        </w:rPr>
        <w:t>a</w:t>
      </w:r>
      <w:r w:rsidRPr="00024B98">
        <w:rPr>
          <w:rFonts w:ascii="Times New Roman" w:eastAsia="Times New Roman" w:hAnsi="Times New Roman" w:cs="Times New Roman"/>
          <w:sz w:val="22"/>
        </w:rPr>
        <w:t>) show</w:t>
      </w:r>
      <w:r>
        <w:rPr>
          <w:rFonts w:ascii="Times New Roman" w:eastAsia="Times New Roman" w:hAnsi="Times New Roman" w:cs="Times New Roman"/>
          <w:sz w:val="22"/>
        </w:rPr>
        <w:t>ing</w:t>
      </w:r>
      <w:r w:rsidRPr="00024B98">
        <w:rPr>
          <w:rFonts w:ascii="Times New Roman" w:eastAsia="Times New Roman" w:hAnsi="Times New Roman" w:cs="Times New Roman"/>
          <w:sz w:val="22"/>
        </w:rPr>
        <w:t xml:space="preserve"> intermediate fixation of the bilateral vocal cords, as confirmed </w:t>
      </w:r>
      <w:r>
        <w:rPr>
          <w:rFonts w:ascii="Times New Roman" w:eastAsia="Times New Roman" w:hAnsi="Times New Roman" w:cs="Times New Roman"/>
          <w:sz w:val="22"/>
        </w:rPr>
        <w:t>using</w:t>
      </w:r>
      <w:r w:rsidRPr="00024B98">
        <w:rPr>
          <w:rFonts w:ascii="Times New Roman" w:eastAsia="Times New Roman" w:hAnsi="Times New Roman" w:cs="Times New Roman"/>
          <w:sz w:val="22"/>
        </w:rPr>
        <w:t xml:space="preserve"> flexible laryngoscopy on the same day (</w:t>
      </w:r>
      <w:r w:rsidRPr="00024B98">
        <w:rPr>
          <w:rFonts w:ascii="Times New Roman" w:eastAsia="Times New Roman" w:hAnsi="Times New Roman" w:cs="Times New Roman"/>
          <w:b/>
          <w:sz w:val="22"/>
        </w:rPr>
        <w:t>b</w:t>
      </w:r>
      <w:r w:rsidRPr="00024B98">
        <w:rPr>
          <w:rFonts w:ascii="Times New Roman" w:eastAsia="Times New Roman" w:hAnsi="Times New Roman" w:cs="Times New Roman"/>
          <w:sz w:val="22"/>
        </w:rPr>
        <w:t>). Both DDR (</w:t>
      </w:r>
      <w:r w:rsidRPr="00024B98">
        <w:rPr>
          <w:rFonts w:ascii="Times New Roman" w:eastAsia="Times New Roman" w:hAnsi="Times New Roman" w:cs="Times New Roman"/>
          <w:b/>
          <w:sz w:val="22"/>
        </w:rPr>
        <w:t>c</w:t>
      </w:r>
      <w:r w:rsidRPr="00024B98">
        <w:rPr>
          <w:rFonts w:ascii="Times New Roman" w:eastAsia="Times New Roman" w:hAnsi="Times New Roman" w:cs="Times New Roman"/>
          <w:sz w:val="22"/>
        </w:rPr>
        <w:t>) and flexible laryngoscopy on day 72 (</w:t>
      </w:r>
      <w:r w:rsidRPr="00024B98">
        <w:rPr>
          <w:rFonts w:ascii="Times New Roman" w:eastAsia="Times New Roman" w:hAnsi="Times New Roman" w:cs="Times New Roman"/>
          <w:b/>
          <w:sz w:val="22"/>
        </w:rPr>
        <w:t>d</w:t>
      </w:r>
      <w:r w:rsidRPr="00024B98">
        <w:rPr>
          <w:rFonts w:ascii="Times New Roman" w:eastAsia="Times New Roman" w:hAnsi="Times New Roman" w:cs="Times New Roman"/>
          <w:sz w:val="22"/>
        </w:rPr>
        <w:t>) show</w:t>
      </w:r>
      <w:r>
        <w:rPr>
          <w:rFonts w:ascii="Times New Roman" w:eastAsia="Times New Roman" w:hAnsi="Times New Roman" w:cs="Times New Roman"/>
          <w:sz w:val="22"/>
        </w:rPr>
        <w:t>ing</w:t>
      </w:r>
      <w:r w:rsidRPr="00024B98">
        <w:rPr>
          <w:rFonts w:ascii="Times New Roman" w:eastAsia="Times New Roman" w:hAnsi="Times New Roman" w:cs="Times New Roman"/>
          <w:sz w:val="22"/>
        </w:rPr>
        <w:t xml:space="preserve"> complete closure of the bilateral vocal cords.</w:t>
      </w:r>
    </w:p>
    <w:sectPr w:rsidR="00041E13" w:rsidRPr="00EE4EAC" w:rsidSect="0077549B">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D3DEE" w14:textId="77777777" w:rsidR="001D6603" w:rsidRDefault="001D6603" w:rsidP="00DF07FC">
      <w:r>
        <w:separator/>
      </w:r>
    </w:p>
  </w:endnote>
  <w:endnote w:type="continuationSeparator" w:id="0">
    <w:p w14:paraId="287DC042" w14:textId="77777777" w:rsidR="001D6603" w:rsidRDefault="001D6603" w:rsidP="00DF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0C0F" w14:textId="77777777" w:rsidR="001D6603" w:rsidRDefault="001D6603" w:rsidP="00DF07FC">
      <w:r>
        <w:separator/>
      </w:r>
    </w:p>
  </w:footnote>
  <w:footnote w:type="continuationSeparator" w:id="0">
    <w:p w14:paraId="243D56F2" w14:textId="77777777" w:rsidR="001D6603" w:rsidRDefault="001D6603" w:rsidP="00DF0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70391"/>
    <w:multiLevelType w:val="hybridMultilevel"/>
    <w:tmpl w:val="1B3644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0374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AC"/>
    <w:rsid w:val="00025A4F"/>
    <w:rsid w:val="00041E13"/>
    <w:rsid w:val="00061B34"/>
    <w:rsid w:val="0010351E"/>
    <w:rsid w:val="001644CE"/>
    <w:rsid w:val="001D6603"/>
    <w:rsid w:val="00216D99"/>
    <w:rsid w:val="002355A7"/>
    <w:rsid w:val="00294182"/>
    <w:rsid w:val="002E1A9F"/>
    <w:rsid w:val="0044327C"/>
    <w:rsid w:val="004B0B06"/>
    <w:rsid w:val="004D326C"/>
    <w:rsid w:val="006A7F04"/>
    <w:rsid w:val="007A7056"/>
    <w:rsid w:val="007D278E"/>
    <w:rsid w:val="00835527"/>
    <w:rsid w:val="008B2878"/>
    <w:rsid w:val="00973B5D"/>
    <w:rsid w:val="00B54D60"/>
    <w:rsid w:val="00DF07FC"/>
    <w:rsid w:val="00E54B0F"/>
    <w:rsid w:val="00EE4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0087FE0"/>
  <w15:chartTrackingRefBased/>
  <w15:docId w15:val="{40EBA67E-105F-4389-8F0A-86CF9EA1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E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4EAC"/>
    <w:rPr>
      <w:color w:val="0563C1" w:themeColor="hyperlink"/>
      <w:u w:val="single"/>
    </w:rPr>
  </w:style>
  <w:style w:type="paragraph" w:styleId="a4">
    <w:name w:val="List Paragraph"/>
    <w:basedOn w:val="a"/>
    <w:qFormat/>
    <w:rsid w:val="00EE4EAC"/>
    <w:pPr>
      <w:ind w:leftChars="400" w:left="840"/>
    </w:pPr>
  </w:style>
  <w:style w:type="paragraph" w:styleId="a5">
    <w:name w:val="header"/>
    <w:basedOn w:val="a"/>
    <w:link w:val="a6"/>
    <w:uiPriority w:val="99"/>
    <w:unhideWhenUsed/>
    <w:rsid w:val="00DF07FC"/>
    <w:pPr>
      <w:tabs>
        <w:tab w:val="center" w:pos="4252"/>
        <w:tab w:val="right" w:pos="8504"/>
      </w:tabs>
      <w:snapToGrid w:val="0"/>
    </w:pPr>
  </w:style>
  <w:style w:type="character" w:customStyle="1" w:styleId="a6">
    <w:name w:val="ヘッダー (文字)"/>
    <w:basedOn w:val="a0"/>
    <w:link w:val="a5"/>
    <w:uiPriority w:val="99"/>
    <w:rsid w:val="00DF07FC"/>
  </w:style>
  <w:style w:type="paragraph" w:styleId="a7">
    <w:name w:val="footer"/>
    <w:basedOn w:val="a"/>
    <w:link w:val="a8"/>
    <w:uiPriority w:val="99"/>
    <w:unhideWhenUsed/>
    <w:rsid w:val="00DF07FC"/>
    <w:pPr>
      <w:tabs>
        <w:tab w:val="center" w:pos="4252"/>
        <w:tab w:val="right" w:pos="8504"/>
      </w:tabs>
      <w:snapToGrid w:val="0"/>
    </w:pPr>
  </w:style>
  <w:style w:type="character" w:customStyle="1" w:styleId="a8">
    <w:name w:val="フッター (文字)"/>
    <w:basedOn w:val="a0"/>
    <w:link w:val="a7"/>
    <w:uiPriority w:val="99"/>
    <w:rsid w:val="00DF07FC"/>
  </w:style>
  <w:style w:type="character" w:styleId="a9">
    <w:name w:val="Unresolved Mention"/>
    <w:basedOn w:val="a0"/>
    <w:uiPriority w:val="99"/>
    <w:semiHidden/>
    <w:unhideWhenUsed/>
    <w:rsid w:val="004B0B06"/>
    <w:rPr>
      <w:color w:val="605E5C"/>
      <w:shd w:val="clear" w:color="auto" w:fill="E1DFDD"/>
    </w:rPr>
  </w:style>
  <w:style w:type="paragraph" w:styleId="aa">
    <w:name w:val="Revision"/>
    <w:hidden/>
    <w:uiPriority w:val="99"/>
    <w:semiHidden/>
    <w:rsid w:val="004B0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ssn.iaea.org/Superseded%20Safety%20Standards/Safety_Series_115_1996_Pub996_EN.pdf" TargetMode="External"/><Relationship Id="rId3" Type="http://schemas.openxmlformats.org/officeDocument/2006/relationships/settings" Target="settings.xml"/><Relationship Id="rId7" Type="http://schemas.openxmlformats.org/officeDocument/2006/relationships/hyperlink" Target="mailto:hiranok@ks.kyorin-u.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14</Pages>
  <Words>2601</Words>
  <Characters>14831</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呼吸器甲状腺外科</dc:creator>
  <cp:keywords/>
  <dc:description/>
  <cp:lastModifiedBy>幸見 渋谷</cp:lastModifiedBy>
  <cp:revision>21</cp:revision>
  <dcterms:created xsi:type="dcterms:W3CDTF">2022-04-27T06:21:00Z</dcterms:created>
  <dcterms:modified xsi:type="dcterms:W3CDTF">2022-04-29T08:04:00Z</dcterms:modified>
</cp:coreProperties>
</file>