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356" w:rsidRDefault="003B3356" w:rsidP="003B3356">
      <w:pPr>
        <w:rPr>
          <w:color w:val="000000"/>
          <w:lang w:val="en-US"/>
        </w:rPr>
      </w:pPr>
    </w:p>
    <w:p w:rsidR="003B3356" w:rsidRPr="003B3356" w:rsidRDefault="003B3356" w:rsidP="003B3356">
      <w:pPr>
        <w:rPr>
          <w:color w:val="000000"/>
          <w:lang w:val="en-US"/>
        </w:rPr>
      </w:pPr>
      <w:r w:rsidRPr="003B3356">
        <w:rPr>
          <w:color w:val="000000"/>
          <w:lang w:val="en-US"/>
        </w:rPr>
        <w:t>Table 3. Multivariable predictive Lasso model of hospital admission for COVID 19 patients</w:t>
      </w:r>
    </w:p>
    <w:tbl>
      <w:tblPr>
        <w:tblStyle w:val="Tablaconcuadrcula"/>
        <w:tblW w:w="9361" w:type="dxa"/>
        <w:tblInd w:w="-5" w:type="dxa"/>
        <w:tblLook w:val="04A0" w:firstRow="1" w:lastRow="0" w:firstColumn="1" w:lastColumn="0" w:noHBand="0" w:noVBand="1"/>
      </w:tblPr>
      <w:tblGrid>
        <w:gridCol w:w="2557"/>
        <w:gridCol w:w="2268"/>
        <w:gridCol w:w="2268"/>
        <w:gridCol w:w="2268"/>
      </w:tblGrid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Variables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OR (99% CI)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Score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i/>
                <w:iCs/>
                <w:color w:val="000000"/>
                <w:sz w:val="20"/>
                <w:szCs w:val="20"/>
              </w:rPr>
              <w:t>Sociodemographic</w:t>
            </w:r>
            <w:proofErr w:type="spellEnd"/>
            <w:r w:rsidRPr="00977464">
              <w:rPr>
                <w:i/>
                <w:iCs/>
                <w:color w:val="000000"/>
                <w:sz w:val="20"/>
                <w:szCs w:val="20"/>
              </w:rPr>
              <w:t xml:space="preserve"> variables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Gender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 xml:space="preserve"> 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 xml:space="preserve"> 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Male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1.66 (1.59-1.73)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4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Age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years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categorized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&lt; 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30-39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3 (2.62-3.44)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8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40-49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4.02 (3.54-4.56)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11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50-59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6.4 (5.66-7.24)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14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60-69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10.51 (9.27-11.9)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18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70-79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16.34 (14.36-18.59)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21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80-89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20.3 (17.75-23.22)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23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&gt;= 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18.49 (15.88-21.53)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22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i/>
                <w:iCs/>
                <w:color w:val="000000"/>
                <w:sz w:val="20"/>
                <w:szCs w:val="20"/>
              </w:rPr>
              <w:t>Comorbidities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Cerebrovascular </w:t>
            </w: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1.19 (1.12-1.27)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Liver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No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 xml:space="preserve"> 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Mild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1.34 (1.23-1.46)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 xml:space="preserve"> 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Moderate</w:t>
            </w:r>
            <w:proofErr w:type="spellEnd"/>
            <w:r w:rsidRPr="00977464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Severe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1.74 (1.38-2.21)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4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Diabetes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  No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 xml:space="preserve">  Yes,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without</w:t>
            </w:r>
            <w:proofErr w:type="spellEnd"/>
            <w:r w:rsidRPr="009774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organ</w:t>
            </w:r>
            <w:proofErr w:type="spellEnd"/>
            <w:r w:rsidRPr="009774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damage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1.34 (1.25-1.42)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 xml:space="preserve">  Yes,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9774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organ</w:t>
            </w:r>
            <w:proofErr w:type="spellEnd"/>
            <w:r w:rsidRPr="0097746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464">
              <w:rPr>
                <w:color w:val="000000"/>
                <w:sz w:val="20"/>
                <w:szCs w:val="20"/>
              </w:rPr>
              <w:t>damage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1.7 (1.5-1.93)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4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Kidney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1.33 (1.25-1.43)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HIV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2.66 (1.73-4.09)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7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Arterial </w:t>
            </w: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hypertension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1.22 (1.16-1.28)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Dyslipidemia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1.19 (1.14-1.25)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Cystic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fibrosis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1.24 (1.08-1.43)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0.0027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Interstitial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lung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1.91 (1.4-2.6)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Tumor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1.33 (1.23-1.44)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Heart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disease</w:t>
            </w:r>
            <w:r w:rsidRPr="00977464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1.35 (1.24-1.46)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Heart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failure</w:t>
            </w:r>
            <w:r w:rsidRPr="00977464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1.52 (1.4-1.65)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3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i/>
                <w:iCs/>
                <w:color w:val="000000"/>
                <w:sz w:val="20"/>
                <w:szCs w:val="20"/>
              </w:rPr>
              <w:t xml:space="preserve">Basic </w:t>
            </w:r>
            <w:proofErr w:type="spellStart"/>
            <w:r w:rsidRPr="00977464">
              <w:rPr>
                <w:i/>
                <w:iCs/>
                <w:color w:val="000000"/>
                <w:sz w:val="20"/>
                <w:szCs w:val="20"/>
              </w:rPr>
              <w:t>treatments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Diuretics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1.14 (1.06-1.23)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7e-04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NSAIDs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1.27 (1.2-1.34)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Heparin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1.56 (1.38-1.76)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3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Broncodilators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1.42 (1.34-1.51)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3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Immunosuppressants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1.52 (1.3-1.79)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3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Chronic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systemic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steroids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1.68 (1.52-1.86)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4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single" w:sz="4" w:space="0" w:color="auto"/>
              <w:left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Train (99%CI)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Test (99%CI)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Omicron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(99%CI)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r w:rsidRPr="00977464">
              <w:rPr>
                <w:b/>
                <w:bCs/>
                <w:color w:val="000000"/>
                <w:sz w:val="20"/>
                <w:szCs w:val="20"/>
              </w:rPr>
              <w:t>AUC 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0.8064 (0.8010 – 0.8118)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0.8045 (0.7991 – 0.8099)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0.8125 (0.7993 – 0.8256)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AUC_score_cont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0.8060 (0.8005 – 0.8114)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0.8042 (0.7988 – 0.8096)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0.8121 (0.7990 – 0.8253)</w:t>
            </w:r>
          </w:p>
        </w:tc>
      </w:tr>
      <w:tr w:rsidR="003B3356" w:rsidRPr="00F63240" w:rsidTr="003B3356">
        <w:trPr>
          <w:trHeight w:hRule="exact" w:val="284"/>
        </w:trPr>
        <w:tc>
          <w:tcPr>
            <w:tcW w:w="2557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77464">
              <w:rPr>
                <w:b/>
                <w:bCs/>
                <w:color w:val="000000"/>
                <w:sz w:val="20"/>
                <w:szCs w:val="20"/>
              </w:rPr>
              <w:t>AUC_score_cate</w:t>
            </w:r>
            <w:proofErr w:type="spellEnd"/>
            <w:r w:rsidRPr="00977464">
              <w:rPr>
                <w:b/>
                <w:bCs/>
                <w:color w:val="000000"/>
                <w:sz w:val="20"/>
                <w:szCs w:val="20"/>
              </w:rPr>
              <w:t xml:space="preserve"> (13, 19, 26)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0.7879 (0.7823 – 0.7935)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0.7852 (0.7796 – 0.7907)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:rsidR="003B3356" w:rsidRPr="00977464" w:rsidRDefault="003B3356" w:rsidP="00E06240">
            <w:pPr>
              <w:jc w:val="center"/>
              <w:rPr>
                <w:color w:val="000000"/>
                <w:sz w:val="20"/>
                <w:szCs w:val="20"/>
              </w:rPr>
            </w:pPr>
            <w:r w:rsidRPr="00977464">
              <w:rPr>
                <w:color w:val="000000"/>
                <w:sz w:val="20"/>
                <w:szCs w:val="20"/>
              </w:rPr>
              <w:t>0.7968 (0.7836 – 0.8100)</w:t>
            </w:r>
          </w:p>
        </w:tc>
      </w:tr>
    </w:tbl>
    <w:p w:rsidR="003B3356" w:rsidRPr="00F63240" w:rsidRDefault="003B3356" w:rsidP="003B3356">
      <w:pPr>
        <w:rPr>
          <w:color w:val="000000"/>
        </w:rPr>
      </w:pPr>
      <w:r w:rsidRPr="00F63240">
        <w:rPr>
          <w:color w:val="000000"/>
        </w:rPr>
        <w:br/>
      </w:r>
      <w:bookmarkStart w:id="0" w:name="_GoBack"/>
      <w:bookmarkEnd w:id="0"/>
    </w:p>
    <w:sectPr w:rsidR="003B3356" w:rsidRPr="00F63240" w:rsidSect="003B3356">
      <w:pgSz w:w="11906" w:h="16838"/>
      <w:pgMar w:top="851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56"/>
    <w:rsid w:val="002F4CD7"/>
    <w:rsid w:val="003B3356"/>
    <w:rsid w:val="00664B09"/>
    <w:rsid w:val="00AE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C6A26-0393-41F1-AB84-2502F09C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B3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MUÑOZ FERNANDEZ</dc:creator>
  <cp:keywords/>
  <dc:description/>
  <cp:lastModifiedBy>CRISTINA MUÑOZ FERNANDEZ</cp:lastModifiedBy>
  <cp:revision>2</cp:revision>
  <dcterms:created xsi:type="dcterms:W3CDTF">2022-04-25T10:00:00Z</dcterms:created>
  <dcterms:modified xsi:type="dcterms:W3CDTF">2022-04-25T10:00:00Z</dcterms:modified>
</cp:coreProperties>
</file>